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CE" w:rsidRPr="0073589A" w:rsidRDefault="003E7414" w:rsidP="00697BCE">
      <w:pPr>
        <w:pStyle w:val="Header"/>
        <w:tabs>
          <w:tab w:val="clear" w:pos="4703"/>
        </w:tabs>
        <w:jc w:val="center"/>
        <w:rPr>
          <w:rFonts w:ascii="Verdana" w:hAnsi="Verdana"/>
          <w:sz w:val="18"/>
          <w:szCs w:val="18"/>
        </w:rPr>
      </w:pPr>
      <w:r>
        <w:rPr>
          <w:rFonts w:ascii="Verdana" w:hAnsi="Verdana"/>
          <w:sz w:val="18"/>
          <w:szCs w:val="18"/>
        </w:rPr>
        <w:t xml:space="preserve"> </w:t>
      </w:r>
      <w:r w:rsidR="00525FD4">
        <w:rPr>
          <w:rFonts w:ascii="Verdana" w:hAnsi="Verdana"/>
          <w:sz w:val="18"/>
          <w:szCs w:val="18"/>
        </w:rPr>
        <w:t xml:space="preserve"> </w:t>
      </w:r>
      <w:r w:rsidR="00E130BF">
        <w:rPr>
          <w:rFonts w:ascii="Verdana" w:hAnsi="Verdana"/>
          <w:b/>
          <w:noProof/>
          <w:sz w:val="18"/>
          <w:szCs w:val="18"/>
          <w:lang w:val="sr-Latn-RS" w:eastAsia="sr-Latn-RS"/>
        </w:rPr>
        <w:drawing>
          <wp:inline distT="0" distB="0" distL="0" distR="0">
            <wp:extent cx="1757045" cy="938530"/>
            <wp:effectExtent l="0" t="0" r="0" b="0"/>
            <wp:docPr id="1" name="Picture 1" descr="3 грба за сај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грба за сај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045" cy="938530"/>
                    </a:xfrm>
                    <a:prstGeom prst="rect">
                      <a:avLst/>
                    </a:prstGeom>
                    <a:noFill/>
                    <a:ln>
                      <a:noFill/>
                    </a:ln>
                  </pic:spPr>
                </pic:pic>
              </a:graphicData>
            </a:graphic>
          </wp:inline>
        </w:drawing>
      </w:r>
    </w:p>
    <w:p w:rsidR="00697BCE" w:rsidRPr="0073589A" w:rsidRDefault="00697BCE" w:rsidP="00697BCE">
      <w:pPr>
        <w:pStyle w:val="Header"/>
        <w:jc w:val="center"/>
        <w:rPr>
          <w:rFonts w:ascii="Verdana" w:hAnsi="Verdana"/>
        </w:rPr>
      </w:pPr>
      <w:r w:rsidRPr="0073589A">
        <w:rPr>
          <w:rFonts w:ascii="Verdana" w:hAnsi="Verdana"/>
        </w:rPr>
        <w:t>Republic of Serbia</w:t>
      </w:r>
    </w:p>
    <w:p w:rsidR="00697BCE" w:rsidRPr="0073589A" w:rsidRDefault="00697BCE" w:rsidP="00697BCE">
      <w:pPr>
        <w:jc w:val="center"/>
        <w:rPr>
          <w:rFonts w:ascii="Verdana" w:hAnsi="Verdana"/>
        </w:rPr>
      </w:pPr>
      <w:r w:rsidRPr="0073589A">
        <w:rPr>
          <w:rFonts w:ascii="Verdana" w:hAnsi="Verdana"/>
        </w:rPr>
        <w:t>Autonomous Province of Vojvodina</w:t>
      </w:r>
    </w:p>
    <w:p w:rsidR="00697BCE" w:rsidRPr="0073589A" w:rsidRDefault="00697BCE" w:rsidP="00697BCE">
      <w:pPr>
        <w:jc w:val="center"/>
        <w:rPr>
          <w:rFonts w:ascii="Verdana" w:hAnsi="Verdana"/>
        </w:rPr>
      </w:pPr>
    </w:p>
    <w:p w:rsidR="00697BCE" w:rsidRPr="0073589A" w:rsidRDefault="00697BCE" w:rsidP="00697BCE">
      <w:pPr>
        <w:jc w:val="center"/>
        <w:rPr>
          <w:rFonts w:ascii="Verdana" w:hAnsi="Verdana"/>
          <w:sz w:val="2"/>
          <w:szCs w:val="16"/>
        </w:rPr>
      </w:pPr>
    </w:p>
    <w:p w:rsidR="00697BCE" w:rsidRPr="0073589A" w:rsidRDefault="00697BCE" w:rsidP="00697BCE">
      <w:pPr>
        <w:spacing w:line="204" w:lineRule="auto"/>
        <w:jc w:val="center"/>
        <w:rPr>
          <w:rFonts w:ascii="Verdana" w:hAnsi="Verdana" w:cs="Arial"/>
          <w:b/>
          <w:sz w:val="28"/>
          <w:szCs w:val="28"/>
        </w:rPr>
      </w:pPr>
      <w:r w:rsidRPr="0073589A">
        <w:rPr>
          <w:rFonts w:ascii="Verdana" w:hAnsi="Verdana" w:cs="Arial"/>
          <w:b/>
          <w:sz w:val="28"/>
          <w:szCs w:val="28"/>
        </w:rPr>
        <w:t>Provincial Secretariat for Education, Regulations, Administration and National Minorities – National Communities</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right="743" w:firstLine="540"/>
        <w:jc w:val="center"/>
        <w:rPr>
          <w:rFonts w:ascii="Verdana" w:hAnsi="Verdana"/>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ind w:left="360"/>
        <w:jc w:val="center"/>
        <w:rPr>
          <w:rFonts w:ascii="Verdana" w:hAnsi="Verdana"/>
          <w:b/>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b/>
          <w:sz w:val="28"/>
          <w:szCs w:val="28"/>
        </w:rPr>
      </w:pPr>
      <w:r w:rsidRPr="0073589A">
        <w:rPr>
          <w:rFonts w:ascii="Verdana" w:hAnsi="Verdana"/>
          <w:b/>
          <w:sz w:val="28"/>
          <w:szCs w:val="28"/>
        </w:rPr>
        <w:t>INFORMATION BOOKLET</w:t>
      </w:r>
    </w:p>
    <w:p w:rsidR="00697BCE" w:rsidRPr="0073589A" w:rsidRDefault="00697BCE" w:rsidP="00697BCE">
      <w:pPr>
        <w:jc w:val="center"/>
        <w:rPr>
          <w:rFonts w:ascii="Verdana" w:hAnsi="Verdana"/>
          <w:b/>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28"/>
          <w:szCs w:val="2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Novi Sad, </w:t>
      </w:r>
    </w:p>
    <w:p w:rsidR="00F46F18" w:rsidRPr="0073589A" w:rsidRDefault="00FC1950" w:rsidP="00697BCE">
      <w:pPr>
        <w:jc w:val="center"/>
        <w:rPr>
          <w:rFonts w:ascii="Verdana" w:hAnsi="Verdana"/>
          <w:sz w:val="18"/>
          <w:szCs w:val="18"/>
        </w:rPr>
      </w:pPr>
      <w:r>
        <w:rPr>
          <w:rFonts w:ascii="Verdana" w:hAnsi="Verdana"/>
          <w:sz w:val="18"/>
          <w:szCs w:val="18"/>
        </w:rPr>
        <w:t>February</w:t>
      </w:r>
      <w:r w:rsidR="00763C16" w:rsidRPr="0073589A">
        <w:rPr>
          <w:rFonts w:ascii="Verdana" w:hAnsi="Verdana"/>
          <w:sz w:val="18"/>
          <w:szCs w:val="18"/>
        </w:rPr>
        <w:t xml:space="preserve"> </w:t>
      </w:r>
      <w:r>
        <w:rPr>
          <w:rFonts w:ascii="Verdana" w:hAnsi="Verdana"/>
          <w:sz w:val="18"/>
          <w:szCs w:val="18"/>
        </w:rPr>
        <w:t>2018</w:t>
      </w:r>
      <w:r w:rsidR="00F46F18" w:rsidRPr="0073589A">
        <w:rPr>
          <w:rFonts w:ascii="Verdana" w:hAnsi="Verdana"/>
          <w:sz w:val="18"/>
          <w:szCs w:val="18"/>
        </w:rPr>
        <w:t xml:space="preserve"> </w:t>
      </w:r>
    </w:p>
    <w:p w:rsidR="00697BCE" w:rsidRPr="0073589A" w:rsidRDefault="00697BCE" w:rsidP="00697BCE">
      <w:pPr>
        <w:jc w:val="both"/>
        <w:rPr>
          <w:rFonts w:ascii="Verdana" w:hAnsi="Verdana"/>
          <w:b/>
          <w:sz w:val="22"/>
          <w:szCs w:val="22"/>
        </w:rPr>
      </w:pPr>
      <w:bookmarkStart w:id="0" w:name="_Toc343758421"/>
      <w:bookmarkStart w:id="1" w:name="_Toc343770379"/>
      <w:bookmarkStart w:id="2" w:name="_Toc343844634"/>
      <w:bookmarkStart w:id="3" w:name="_Toc343849042"/>
      <w:bookmarkStart w:id="4" w:name="_Toc343851706"/>
      <w:bookmarkStart w:id="5" w:name="_Toc344206971"/>
      <w:bookmarkStart w:id="6" w:name="_Toc345489207"/>
      <w:bookmarkStart w:id="7" w:name="_Toc345489503"/>
    </w:p>
    <w:p w:rsidR="00697BCE" w:rsidRPr="0073589A" w:rsidRDefault="00697BCE" w:rsidP="00697BCE">
      <w:pPr>
        <w:jc w:val="center"/>
        <w:rPr>
          <w:rFonts w:ascii="Verdana" w:hAnsi="Verdana"/>
          <w:b/>
          <w:sz w:val="22"/>
          <w:szCs w:val="22"/>
        </w:rPr>
      </w:pPr>
      <w:r w:rsidRPr="0073589A">
        <w:rPr>
          <w:rFonts w:ascii="Verdana" w:hAnsi="Verdana"/>
          <w:b/>
          <w:sz w:val="22"/>
          <w:szCs w:val="22"/>
        </w:rPr>
        <w:t>CONTENTS:</w:t>
      </w:r>
      <w:bookmarkEnd w:id="0"/>
      <w:bookmarkEnd w:id="1"/>
      <w:bookmarkEnd w:id="2"/>
      <w:bookmarkEnd w:id="3"/>
      <w:bookmarkEnd w:id="4"/>
      <w:bookmarkEnd w:id="5"/>
      <w:bookmarkEnd w:id="6"/>
      <w:bookmarkEnd w:id="7"/>
    </w:p>
    <w:sdt>
      <w:sdtPr>
        <w:rPr>
          <w:rFonts w:ascii="Verdana" w:eastAsia="Times New Roman" w:hAnsi="Verdana" w:cs="Times New Roman"/>
          <w:b w:val="0"/>
          <w:bCs w:val="0"/>
          <w:color w:val="auto"/>
          <w:sz w:val="18"/>
          <w:szCs w:val="24"/>
          <w:lang w:eastAsia="en-US"/>
        </w:rPr>
        <w:id w:val="-616059069"/>
        <w:docPartObj>
          <w:docPartGallery w:val="Table of Contents"/>
          <w:docPartUnique/>
        </w:docPartObj>
      </w:sdtPr>
      <w:sdtEndPr>
        <w:rPr>
          <w:noProof/>
          <w:szCs w:val="18"/>
        </w:rPr>
      </w:sdtEndPr>
      <w:sdtContent>
        <w:p w:rsidR="00697BCE" w:rsidRPr="0073589A" w:rsidRDefault="00697BCE" w:rsidP="00697BCE">
          <w:pPr>
            <w:pStyle w:val="TOCHeading"/>
            <w:spacing w:before="0" w:line="240" w:lineRule="auto"/>
          </w:pPr>
        </w:p>
        <w:p w:rsidR="009159DC" w:rsidRPr="0073589A" w:rsidRDefault="00697BCE">
          <w:pPr>
            <w:pStyle w:val="TOC1"/>
            <w:rPr>
              <w:rFonts w:eastAsiaTheme="minorEastAsia" w:cstheme="minorBidi"/>
              <w:noProof/>
              <w:szCs w:val="18"/>
              <w:lang w:eastAsia="sr-Latn-RS"/>
            </w:rPr>
          </w:pPr>
          <w:r w:rsidRPr="0073589A">
            <w:rPr>
              <w:szCs w:val="18"/>
            </w:rPr>
            <w:fldChar w:fldCharType="begin"/>
          </w:r>
          <w:r w:rsidRPr="0073589A">
            <w:rPr>
              <w:szCs w:val="18"/>
            </w:rPr>
            <w:instrText xml:space="preserve"> TOC \o "1-3" \h \z \u </w:instrText>
          </w:r>
          <w:r w:rsidRPr="0073589A">
            <w:rPr>
              <w:szCs w:val="18"/>
            </w:rPr>
            <w:fldChar w:fldCharType="separate"/>
          </w:r>
          <w:hyperlink w:anchor="_Toc450568682" w:history="1">
            <w:r w:rsidR="009159DC" w:rsidRPr="0073589A">
              <w:rPr>
                <w:rStyle w:val="Hyperlink"/>
                <w:noProof/>
                <w:szCs w:val="18"/>
              </w:rPr>
              <w:t>1.</w:t>
            </w:r>
            <w:r w:rsidR="009159DC" w:rsidRPr="0073589A">
              <w:rPr>
                <w:rFonts w:eastAsiaTheme="minorEastAsia" w:cstheme="minorBidi"/>
                <w:noProof/>
                <w:szCs w:val="18"/>
                <w:lang w:eastAsia="sr-Latn-RS"/>
              </w:rPr>
              <w:tab/>
            </w:r>
            <w:r w:rsidR="009159DC" w:rsidRPr="0073589A">
              <w:rPr>
                <w:rStyle w:val="Hyperlink"/>
                <w:noProof/>
                <w:szCs w:val="18"/>
              </w:rPr>
              <w:t>BASIC INFORMATION ABOUT THE PROVINCIAL ADMINISTRATION AUTHORITY AND THE INFORMATION BOOKLET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3</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3" w:history="1">
            <w:r w:rsidR="009159DC" w:rsidRPr="0073589A">
              <w:rPr>
                <w:rStyle w:val="Hyperlink"/>
                <w:noProof/>
                <w:szCs w:val="18"/>
              </w:rPr>
              <w:t>2. ORGANISATIONAL STRUCTURE OF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5" w:history="1">
            <w:r w:rsidR="009159DC" w:rsidRPr="0073589A">
              <w:rPr>
                <w:rStyle w:val="Hyperlink"/>
                <w:noProof/>
                <w:szCs w:val="18"/>
              </w:rPr>
              <w:t>3.  DESCRIPTION OF TASKS OF EXECUTIVES IN THE SECRETARIAT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6" w:history="1">
            <w:r w:rsidR="009159DC" w:rsidRPr="0073589A">
              <w:rPr>
                <w:rStyle w:val="Hyperlink"/>
                <w:noProof/>
                <w:szCs w:val="18"/>
              </w:rPr>
              <w:t>4. DESCRIPTION OF RULES PERTAINING TO PUBLICITY OF WORK</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7" w:history="1">
            <w:r w:rsidR="009159DC" w:rsidRPr="0073589A">
              <w:rPr>
                <w:rStyle w:val="Hyperlink"/>
                <w:noProof/>
                <w:szCs w:val="18"/>
              </w:rPr>
              <w:t>5. LIST OF THE MOST FREQUENTLY SOUGHT INFORMATION OF PUBLIC IMPORTANCE</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_Toc450568687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8" w:history="1">
            <w:r w:rsidR="009159DC" w:rsidRPr="0073589A">
              <w:rPr>
                <w:rStyle w:val="Hyperlink"/>
                <w:noProof/>
                <w:szCs w:val="18"/>
              </w:rPr>
              <w:t>6. DESCRIPTION OF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_Toc450568688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10</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89" w:history="1">
            <w:r w:rsidR="009159DC" w:rsidRPr="0073589A">
              <w:rPr>
                <w:rStyle w:val="Hyperlink"/>
                <w:noProof/>
                <w:szCs w:val="18"/>
              </w:rPr>
              <w:t>7. DESCRIPTION OF PROCEDURES WITHIN THE COMPETENCES, POWERS AND DUTIES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_Toc450568689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11</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90" w:history="1">
            <w:r w:rsidR="009159DC" w:rsidRPr="0073589A">
              <w:rPr>
                <w:rStyle w:val="Hyperlink"/>
                <w:noProof/>
                <w:szCs w:val="18"/>
              </w:rPr>
              <w:t>8. REGULATIONS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12</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691" w:history="1">
            <w:r w:rsidR="009159DC" w:rsidRPr="0073589A">
              <w:rPr>
                <w:rStyle w:val="Hyperlink"/>
                <w:rFonts w:cs="Arial"/>
                <w:bCs/>
                <w:noProof/>
                <w:kern w:val="32"/>
                <w:szCs w:val="18"/>
              </w:rPr>
              <w:t>9. SERVICES PROVIDED BY THE AUTHORITY TO THIRD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_Toc450568691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21</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03" w:history="1">
            <w:r w:rsidR="009159DC" w:rsidRPr="0073589A">
              <w:rPr>
                <w:rStyle w:val="Hyperlink"/>
                <w:rFonts w:cs="Arial"/>
                <w:bCs/>
                <w:noProof/>
                <w:kern w:val="32"/>
                <w:szCs w:val="18"/>
              </w:rPr>
              <w:t>10.</w:t>
            </w:r>
            <w:r w:rsidR="002E5191" w:rsidRPr="0073589A">
              <w:rPr>
                <w:rFonts w:eastAsiaTheme="minorEastAsia" w:cstheme="minorBidi"/>
                <w:noProof/>
                <w:szCs w:val="18"/>
                <w:lang w:eastAsia="sr-Latn-RS"/>
              </w:rPr>
              <w:t xml:space="preserve"> </w:t>
            </w:r>
            <w:r w:rsidR="009159DC" w:rsidRPr="0073589A">
              <w:rPr>
                <w:rStyle w:val="Hyperlink"/>
                <w:rFonts w:cs="Arial"/>
                <w:bCs/>
                <w:noProof/>
                <w:kern w:val="32"/>
                <w:szCs w:val="18"/>
              </w:rPr>
              <w:t>PROCEDURE FOR THE PURPOSE OF SERVICE PROVISION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04" w:history="1">
            <w:r w:rsidR="009159DC" w:rsidRPr="0073589A">
              <w:rPr>
                <w:rStyle w:val="Hyperlink"/>
                <w:rFonts w:cs="Arial"/>
                <w:bCs/>
                <w:noProof/>
                <w:kern w:val="32"/>
                <w:szCs w:val="18"/>
              </w:rPr>
              <w:t>11.OVERVIEW OF DATA ON PROVIDED SERVICES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48</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05" w:history="1">
            <w:r w:rsidR="009159DC" w:rsidRPr="0073589A">
              <w:rPr>
                <w:rStyle w:val="Hyperlink"/>
                <w:rFonts w:cs="Arial"/>
                <w:bCs/>
                <w:noProof/>
                <w:kern w:val="32"/>
                <w:szCs w:val="18"/>
              </w:rPr>
              <w:t>12. DATA ON REVENUES AND EXPENDITURES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50</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06" w:history="1">
            <w:r w:rsidR="002E5191" w:rsidRPr="0073589A">
              <w:rPr>
                <w:rStyle w:val="Hyperlink"/>
                <w:noProof/>
                <w:szCs w:val="18"/>
              </w:rPr>
              <w:t xml:space="preserve">13. </w:t>
            </w:r>
            <w:r w:rsidR="009159DC" w:rsidRPr="0073589A">
              <w:rPr>
                <w:rStyle w:val="Hyperlink"/>
                <w:noProof/>
                <w:szCs w:val="18"/>
              </w:rPr>
              <w:t>DATA ON PUBLIC PROCUREMENT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54</w:t>
            </w:r>
            <w:r w:rsidR="009159DC" w:rsidRPr="0073589A">
              <w:rPr>
                <w:noProof/>
                <w:webHidden/>
                <w:szCs w:val="18"/>
              </w:rPr>
              <w:fldChar w:fldCharType="end"/>
            </w:r>
          </w:hyperlink>
        </w:p>
        <w:p w:rsidR="009159DC" w:rsidRPr="0073589A" w:rsidRDefault="002F0E76" w:rsidP="009159DC">
          <w:pPr>
            <w:pStyle w:val="TOC2"/>
            <w:tabs>
              <w:tab w:val="right" w:leader="dot" w:pos="9373"/>
            </w:tabs>
            <w:ind w:left="0"/>
            <w:rPr>
              <w:rFonts w:ascii="Verdana" w:eastAsiaTheme="minorEastAsia" w:hAnsi="Verdana" w:cstheme="minorBidi"/>
              <w:noProof/>
              <w:sz w:val="18"/>
              <w:szCs w:val="18"/>
              <w:lang w:eastAsia="sr-Latn-RS"/>
            </w:rPr>
          </w:pPr>
          <w:hyperlink w:anchor="_Toc450568708" w:history="1">
            <w:r w:rsidR="009159DC" w:rsidRPr="0073589A">
              <w:rPr>
                <w:rStyle w:val="Hyperlink"/>
                <w:rFonts w:ascii="Verdana" w:hAnsi="Verdana"/>
                <w:noProof/>
                <w:sz w:val="18"/>
                <w:szCs w:val="18"/>
              </w:rPr>
              <w:t>14. DATA ON STATE AID</w:t>
            </w:r>
            <w:r w:rsidR="009159DC" w:rsidRPr="0073589A">
              <w:rPr>
                <w:rFonts w:ascii="Verdana" w:hAnsi="Verdana"/>
                <w:noProof/>
                <w:webHidden/>
                <w:sz w:val="18"/>
                <w:szCs w:val="18"/>
              </w:rPr>
              <w:tab/>
            </w:r>
            <w:r w:rsidR="009159DC" w:rsidRPr="0073589A">
              <w:rPr>
                <w:rFonts w:ascii="Verdana" w:hAnsi="Verdana"/>
                <w:noProof/>
                <w:webHidden/>
                <w:sz w:val="18"/>
                <w:szCs w:val="18"/>
              </w:rPr>
              <w:fldChar w:fldCharType="begin"/>
            </w:r>
            <w:r w:rsidR="009159DC" w:rsidRPr="0073589A">
              <w:rPr>
                <w:rFonts w:ascii="Verdana" w:hAnsi="Verdana"/>
                <w:noProof/>
                <w:webHidden/>
                <w:sz w:val="18"/>
                <w:szCs w:val="18"/>
              </w:rPr>
              <w:instrText xml:space="preserve"> PAGEREF _Toc450568708 \h </w:instrText>
            </w:r>
            <w:r w:rsidR="009159DC" w:rsidRPr="0073589A">
              <w:rPr>
                <w:rFonts w:ascii="Verdana" w:hAnsi="Verdana"/>
                <w:noProof/>
                <w:webHidden/>
                <w:sz w:val="18"/>
                <w:szCs w:val="18"/>
              </w:rPr>
            </w:r>
            <w:r w:rsidR="009159DC" w:rsidRPr="0073589A">
              <w:rPr>
                <w:rFonts w:ascii="Verdana" w:hAnsi="Verdana"/>
                <w:noProof/>
                <w:webHidden/>
                <w:sz w:val="18"/>
                <w:szCs w:val="18"/>
              </w:rPr>
              <w:fldChar w:fldCharType="separate"/>
            </w:r>
            <w:r w:rsidR="00757432" w:rsidRPr="0073589A">
              <w:rPr>
                <w:rFonts w:ascii="Verdana" w:hAnsi="Verdana"/>
                <w:noProof/>
                <w:webHidden/>
                <w:sz w:val="18"/>
                <w:szCs w:val="18"/>
              </w:rPr>
              <w:t>55</w:t>
            </w:r>
            <w:r w:rsidR="009159DC" w:rsidRPr="0073589A">
              <w:rPr>
                <w:rFonts w:ascii="Verdana" w:hAnsi="Verdana"/>
                <w:noProof/>
                <w:webHidden/>
                <w:sz w:val="18"/>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09" w:history="1">
            <w:r w:rsidR="009159DC" w:rsidRPr="0073589A">
              <w:rPr>
                <w:rStyle w:val="Hyperlink"/>
                <w:rFonts w:cs="Arial"/>
                <w:bCs/>
                <w:noProof/>
                <w:kern w:val="32"/>
                <w:szCs w:val="18"/>
              </w:rPr>
              <w:t>15. INFORMATION ON DISBURSED SALARIES, WAGES AND OTHER EARNINGS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_Toc450568709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70</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0" w:history="1">
            <w:r w:rsidR="009159DC" w:rsidRPr="0073589A">
              <w:rPr>
                <w:rStyle w:val="Hyperlink"/>
                <w:noProof/>
                <w:szCs w:val="18"/>
              </w:rPr>
              <w:t>16. INFORMATION ON THE WORK EQUIPMENT</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_Toc450568710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72</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1" w:history="1">
            <w:r w:rsidR="009159DC" w:rsidRPr="0073589A">
              <w:rPr>
                <w:rStyle w:val="Hyperlink"/>
                <w:rFonts w:cs="Arial"/>
                <w:bCs/>
                <w:noProof/>
                <w:kern w:val="32"/>
                <w:szCs w:val="18"/>
              </w:rPr>
              <w:t>17. STORING THE DATA MEDIA</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_Toc450568711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2" w:history="1">
            <w:r w:rsidR="009159DC" w:rsidRPr="0073589A">
              <w:rPr>
                <w:rStyle w:val="Hyperlink"/>
                <w:rFonts w:cs="Arial"/>
                <w:bCs/>
                <w:noProof/>
                <w:kern w:val="32"/>
                <w:szCs w:val="18"/>
              </w:rPr>
              <w:t>18. TYPES OF OWNED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_Toc450568712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73</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3" w:history="1">
            <w:r w:rsidR="009159DC" w:rsidRPr="0073589A">
              <w:rPr>
                <w:rStyle w:val="Hyperlink"/>
                <w:rFonts w:cs="Arial"/>
                <w:bCs/>
                <w:noProof/>
                <w:kern w:val="32"/>
                <w:szCs w:val="18"/>
              </w:rPr>
              <w:t>19. TYPES OF INFORMATION THE PUBLIC AUTHORITY SHALL PROVIDE ACCESS TO</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_Toc450568713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4" w:history="1">
            <w:r w:rsidR="009159DC" w:rsidRPr="0073589A">
              <w:rPr>
                <w:rStyle w:val="Hyperlink"/>
                <w:rFonts w:cs="Arial"/>
                <w:bCs/>
                <w:noProof/>
                <w:kern w:val="32"/>
                <w:szCs w:val="18"/>
              </w:rPr>
              <w:t>20. INFORMATION ON REQUEST SUBMISSION FOR ACCESS TO INFORMATION</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_Toc450568714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74</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5" w:history="1">
            <w:r w:rsidR="009159DC" w:rsidRPr="0073589A">
              <w:rPr>
                <w:rStyle w:val="Hyperlink"/>
                <w:noProof/>
                <w:szCs w:val="18"/>
              </w:rPr>
              <w:t>21. OVERVIEW OF REQUESTS, APPEALS AND OTHER IMMEDIATE MEASURES UN</w:t>
            </w:r>
            <w:r w:rsidR="003876FD">
              <w:rPr>
                <w:rStyle w:val="Hyperlink"/>
                <w:noProof/>
                <w:szCs w:val="18"/>
              </w:rPr>
              <w:t>DERTAKEN BY INTERESTED PARTIES AND</w:t>
            </w:r>
            <w:r w:rsidR="009159DC" w:rsidRPr="0073589A">
              <w:rPr>
                <w:rStyle w:val="Hyperlink"/>
                <w:noProof/>
                <w:szCs w:val="18"/>
              </w:rPr>
              <w:t xml:space="preserve"> DECISION</w:t>
            </w:r>
            <w:r w:rsidR="003876FD">
              <w:rPr>
                <w:rStyle w:val="Hyperlink"/>
                <w:noProof/>
                <w:szCs w:val="18"/>
              </w:rPr>
              <w:t>S</w:t>
            </w:r>
            <w:r w:rsidR="009159DC" w:rsidRPr="0073589A">
              <w:rPr>
                <w:rStyle w:val="Hyperlink"/>
                <w:noProof/>
                <w:szCs w:val="18"/>
              </w:rPr>
              <w:t xml:space="preserve"> OF THE SECRETARIAT REGARDING THE SUBMITTED REQUESTS AND FILED APPEALS AND</w:t>
            </w:r>
            <w:r w:rsidR="003876FD">
              <w:rPr>
                <w:rStyle w:val="Hyperlink"/>
                <w:noProof/>
                <w:szCs w:val="18"/>
              </w:rPr>
              <w:t>/OR</w:t>
            </w:r>
            <w:r w:rsidR="009159DC" w:rsidRPr="0073589A">
              <w:rPr>
                <w:rStyle w:val="Hyperlink"/>
                <w:noProof/>
                <w:szCs w:val="18"/>
              </w:rPr>
              <w:t xml:space="preserve"> RESPONSES TO OTHER IMMEDIATE MEASURES UNDERTAKEN BY </w:t>
            </w:r>
            <w:r w:rsidR="003876FD">
              <w:rPr>
                <w:rStyle w:val="Hyperlink"/>
                <w:noProof/>
                <w:szCs w:val="18"/>
              </w:rPr>
              <w:t>INTERESTED PARTIES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_Toc450568715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76</w:t>
            </w:r>
            <w:r w:rsidR="009159DC" w:rsidRPr="0073589A">
              <w:rPr>
                <w:noProof/>
                <w:webHidden/>
                <w:szCs w:val="18"/>
              </w:rPr>
              <w:fldChar w:fldCharType="end"/>
            </w:r>
          </w:hyperlink>
        </w:p>
        <w:p w:rsidR="009159DC" w:rsidRPr="0073589A" w:rsidRDefault="002F0E76">
          <w:pPr>
            <w:pStyle w:val="TOC1"/>
            <w:rPr>
              <w:rFonts w:eastAsiaTheme="minorEastAsia" w:cstheme="minorBidi"/>
              <w:noProof/>
              <w:szCs w:val="18"/>
              <w:lang w:eastAsia="sr-Latn-RS"/>
            </w:rPr>
          </w:pPr>
          <w:hyperlink w:anchor="_Toc450568716" w:history="1">
            <w:r w:rsidR="009159DC" w:rsidRPr="0073589A">
              <w:rPr>
                <w:rStyle w:val="Hyperlink"/>
                <w:noProof/>
                <w:szCs w:val="18"/>
              </w:rPr>
              <w:t>ADDENDUM: FORMS</w:t>
            </w:r>
            <w:r w:rsidR="009159DC" w:rsidRPr="0073589A">
              <w:rPr>
                <w:noProof/>
                <w:webHidden/>
                <w:szCs w:val="18"/>
              </w:rPr>
              <w:tab/>
            </w:r>
            <w:r w:rsidR="009159DC" w:rsidRPr="0073589A">
              <w:rPr>
                <w:noProof/>
                <w:webHidden/>
                <w:szCs w:val="18"/>
              </w:rPr>
              <w:fldChar w:fldCharType="begin"/>
            </w:r>
            <w:r w:rsidR="009159DC" w:rsidRPr="0073589A">
              <w:rPr>
                <w:noProof/>
                <w:webHidden/>
                <w:szCs w:val="18"/>
              </w:rPr>
              <w:instrText xml:space="preserve"> PAGEREF _Toc450568716 \h </w:instrText>
            </w:r>
            <w:r w:rsidR="009159DC" w:rsidRPr="0073589A">
              <w:rPr>
                <w:noProof/>
                <w:webHidden/>
                <w:szCs w:val="18"/>
              </w:rPr>
            </w:r>
            <w:r w:rsidR="009159DC" w:rsidRPr="0073589A">
              <w:rPr>
                <w:noProof/>
                <w:webHidden/>
                <w:szCs w:val="18"/>
              </w:rPr>
              <w:fldChar w:fldCharType="separate"/>
            </w:r>
            <w:r w:rsidR="00757432" w:rsidRPr="0073589A">
              <w:rPr>
                <w:noProof/>
                <w:webHidden/>
                <w:szCs w:val="18"/>
              </w:rPr>
              <w:t>95</w:t>
            </w:r>
            <w:r w:rsidR="009159DC" w:rsidRPr="0073589A">
              <w:rPr>
                <w:noProof/>
                <w:webHidden/>
                <w:szCs w:val="18"/>
              </w:rPr>
              <w:fldChar w:fldCharType="end"/>
            </w:r>
          </w:hyperlink>
        </w:p>
        <w:p w:rsidR="00697BCE" w:rsidRPr="0073589A" w:rsidRDefault="00697BCE" w:rsidP="00697BCE">
          <w:pPr>
            <w:pStyle w:val="TOC1"/>
            <w:rPr>
              <w:rFonts w:eastAsiaTheme="minorEastAsia" w:cstheme="minorBidi"/>
              <w:noProof/>
              <w:szCs w:val="18"/>
              <w:lang w:eastAsia="en-GB"/>
            </w:rPr>
          </w:pPr>
          <w:r w:rsidRPr="0073589A">
            <w:rPr>
              <w:bCs/>
              <w:noProof/>
              <w:szCs w:val="18"/>
            </w:rPr>
            <w:fldChar w:fldCharType="end"/>
          </w:r>
        </w:p>
      </w:sdtContent>
    </w:sdt>
    <w:p w:rsidR="00697BCE" w:rsidRPr="0073589A" w:rsidRDefault="00697BCE" w:rsidP="00697BCE">
      <w:pPr>
        <w:rPr>
          <w:rFonts w:ascii="Verdana" w:hAnsi="Verdana"/>
          <w:b/>
          <w:sz w:val="22"/>
          <w:szCs w:val="22"/>
        </w:rPr>
      </w:pPr>
      <w:r w:rsidRPr="0073589A">
        <w:rPr>
          <w:rFonts w:ascii="Verdana" w:hAnsi="Verdana"/>
          <w:b/>
          <w:sz w:val="22"/>
          <w:szCs w:val="22"/>
        </w:rPr>
        <w:br w:type="page"/>
      </w:r>
    </w:p>
    <w:p w:rsidR="00697BCE" w:rsidRPr="0073589A" w:rsidRDefault="00697BCE" w:rsidP="00697BCE">
      <w:pPr>
        <w:rPr>
          <w:rFonts w:ascii="Verdana" w:hAnsi="Verdana"/>
          <w:b/>
          <w:sz w:val="22"/>
          <w:szCs w:val="22"/>
        </w:rPr>
      </w:pPr>
    </w:p>
    <w:p w:rsidR="00697BCE" w:rsidRPr="0073589A" w:rsidRDefault="00697BCE" w:rsidP="00697BCE">
      <w:pPr>
        <w:jc w:val="center"/>
        <w:rPr>
          <w:rFonts w:ascii="Verdana" w:hAnsi="Verdana"/>
          <w:b/>
          <w:sz w:val="22"/>
          <w:szCs w:val="22"/>
        </w:rPr>
      </w:pPr>
    </w:p>
    <w:p w:rsidR="00697BCE" w:rsidRPr="0073589A" w:rsidRDefault="00697BCE" w:rsidP="00EB65A7">
      <w:pPr>
        <w:pStyle w:val="Heading1"/>
        <w:numPr>
          <w:ilvl w:val="0"/>
          <w:numId w:val="33"/>
        </w:numPr>
        <w:spacing w:before="120" w:after="0" w:line="360" w:lineRule="auto"/>
        <w:jc w:val="both"/>
        <w:rPr>
          <w:szCs w:val="18"/>
        </w:rPr>
      </w:pPr>
      <w:bookmarkStart w:id="8" w:name="_Toc433549996"/>
      <w:bookmarkStart w:id="9" w:name="_Toc450568682"/>
      <w:r w:rsidRPr="0073589A">
        <w:rPr>
          <w:szCs w:val="18"/>
        </w:rPr>
        <w:t>BASIC INFORMATION ABOUT THE PROVINCIAL ADMINISTRATION AUTHORITY AND THE INFORMATION BOOKLET</w:t>
      </w:r>
      <w:bookmarkEnd w:id="8"/>
      <w:bookmarkEnd w:id="9"/>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Name of authority: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Provincial Secretariat for Education, Regulations, Administration and National Minorities – National Communities </w:t>
      </w:r>
    </w:p>
    <w:p w:rsidR="00697BCE" w:rsidRPr="0073589A" w:rsidRDefault="00697BCE" w:rsidP="00697BCE">
      <w:pPr>
        <w:jc w:val="both"/>
        <w:rPr>
          <w:rFonts w:ascii="Verdana" w:hAnsi="Verdana"/>
          <w:sz w:val="18"/>
          <w:szCs w:val="18"/>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 xml:space="preserve">Address of the Seat: </w:t>
      </w:r>
    </w:p>
    <w:p w:rsidR="00697BCE" w:rsidRPr="0073589A" w:rsidRDefault="00697BCE" w:rsidP="00697BCE">
      <w:pPr>
        <w:pStyle w:val="Header"/>
        <w:tabs>
          <w:tab w:val="clear" w:pos="4703"/>
          <w:tab w:val="left" w:pos="1620"/>
          <w:tab w:val="right" w:pos="2160"/>
        </w:tabs>
        <w:jc w:val="both"/>
        <w:rPr>
          <w:rFonts w:ascii="Verdana" w:hAnsi="Verdana"/>
          <w:sz w:val="18"/>
          <w:szCs w:val="18"/>
        </w:rPr>
      </w:pPr>
      <w:r w:rsidRPr="0073589A">
        <w:rPr>
          <w:rFonts w:ascii="Verdana" w:hAnsi="Verdana"/>
          <w:sz w:val="18"/>
          <w:szCs w:val="18"/>
        </w:rPr>
        <w:t>16 Mihajla Pupina Blvd., 21000 NOVI SAD</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Registration number:</w:t>
      </w:r>
    </w:p>
    <w:p w:rsidR="00697BCE" w:rsidRPr="0073589A" w:rsidRDefault="00697BCE" w:rsidP="00697BCE">
      <w:pPr>
        <w:jc w:val="both"/>
        <w:rPr>
          <w:rFonts w:ascii="Verdana" w:hAnsi="Verdana"/>
          <w:sz w:val="18"/>
          <w:szCs w:val="18"/>
        </w:rPr>
      </w:pPr>
      <w:r w:rsidRPr="0073589A">
        <w:rPr>
          <w:rFonts w:ascii="Verdana" w:hAnsi="Verdana"/>
          <w:sz w:val="18"/>
          <w:szCs w:val="18"/>
        </w:rPr>
        <w:t>8334790</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VAT identification number:</w:t>
      </w:r>
    </w:p>
    <w:p w:rsidR="00697BCE" w:rsidRPr="0073589A" w:rsidRDefault="00697BCE" w:rsidP="00697BCE">
      <w:pPr>
        <w:jc w:val="both"/>
        <w:rPr>
          <w:rFonts w:ascii="Verdana" w:hAnsi="Verdana"/>
          <w:sz w:val="18"/>
          <w:szCs w:val="18"/>
        </w:rPr>
      </w:pPr>
      <w:r w:rsidRPr="0073589A">
        <w:rPr>
          <w:rFonts w:ascii="Verdana" w:hAnsi="Verdana"/>
          <w:sz w:val="18"/>
          <w:szCs w:val="18"/>
        </w:rPr>
        <w:t>100716344</w:t>
      </w:r>
    </w:p>
    <w:p w:rsidR="00697BCE" w:rsidRPr="0073589A" w:rsidRDefault="00697BCE" w:rsidP="00697BCE">
      <w:pPr>
        <w:jc w:val="both"/>
        <w:rPr>
          <w:rFonts w:ascii="Verdana" w:hAnsi="Verdana"/>
          <w:sz w:val="18"/>
          <w:szCs w:val="18"/>
          <w:u w:val="single"/>
        </w:rPr>
      </w:pPr>
    </w:p>
    <w:p w:rsidR="00697BCE" w:rsidRPr="0073589A" w:rsidRDefault="00697BCE" w:rsidP="00697BCE">
      <w:pPr>
        <w:spacing w:line="360" w:lineRule="auto"/>
        <w:jc w:val="both"/>
        <w:rPr>
          <w:rFonts w:ascii="Verdana" w:hAnsi="Verdana"/>
          <w:sz w:val="18"/>
          <w:szCs w:val="18"/>
          <w:u w:val="single"/>
        </w:rPr>
      </w:pPr>
      <w:r w:rsidRPr="0073589A">
        <w:rPr>
          <w:rFonts w:ascii="Verdana" w:hAnsi="Verdana"/>
          <w:sz w:val="18"/>
          <w:szCs w:val="18"/>
          <w:u w:val="single"/>
        </w:rPr>
        <w:t>Address for electronic petitions:</w:t>
      </w:r>
    </w:p>
    <w:p w:rsidR="00697BCE" w:rsidRPr="0073589A" w:rsidRDefault="002F0E76" w:rsidP="00697BCE">
      <w:pPr>
        <w:jc w:val="both"/>
        <w:rPr>
          <w:rFonts w:ascii="Verdana" w:hAnsi="Verdana"/>
          <w:sz w:val="18"/>
          <w:szCs w:val="18"/>
        </w:rPr>
      </w:pPr>
      <w:hyperlink r:id="rId9" w:history="1">
        <w:r w:rsidR="00697BCE" w:rsidRPr="0073589A">
          <w:rPr>
            <w:rStyle w:val="Hyperlink"/>
            <w:rFonts w:ascii="Verdana" w:hAnsi="Verdana"/>
            <w:sz w:val="18"/>
            <w:szCs w:val="18"/>
          </w:rPr>
          <w:t>ounz@vojvodina.gov.rs</w:t>
        </w:r>
      </w:hyperlink>
    </w:p>
    <w:p w:rsidR="00697BCE" w:rsidRPr="0073589A" w:rsidRDefault="002F0E76" w:rsidP="00697BCE">
      <w:pPr>
        <w:jc w:val="both"/>
        <w:rPr>
          <w:rFonts w:ascii="Verdana" w:hAnsi="Verdana"/>
          <w:sz w:val="18"/>
          <w:szCs w:val="18"/>
        </w:rPr>
      </w:pPr>
      <w:hyperlink r:id="rId10" w:history="1">
        <w:r w:rsidR="00697BCE" w:rsidRPr="0073589A">
          <w:rPr>
            <w:rStyle w:val="Hyperlink"/>
            <w:rFonts w:ascii="Verdana" w:hAnsi="Verdana"/>
            <w:sz w:val="18"/>
            <w:szCs w:val="18"/>
          </w:rPr>
          <w:t>info.obrazovanje@vojvodina.gov.rs</w:t>
        </w:r>
      </w:hyperlink>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person responsible for the accuracy and completeness of the information provided in the Information Booklet, the proper design and publishing of the Information booklet and its timely update is: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Nyilas Mihály, Provincial Secretary for Education, Regulations, Administration and National Minorities – National Communities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Persons managing certain information, data and activities with regards to the design and publishing of the Information Booklet: </w:t>
      </w:r>
    </w:p>
    <w:p w:rsidR="00697BCE" w:rsidRPr="0073589A" w:rsidRDefault="00697BCE" w:rsidP="00697BCE">
      <w:pPr>
        <w:ind w:left="720"/>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Vesna Rašetić, </w:t>
      </w:r>
      <w:r w:rsidR="00994228">
        <w:rPr>
          <w:rFonts w:ascii="Verdana" w:hAnsi="Verdana"/>
          <w:sz w:val="18"/>
          <w:szCs w:val="18"/>
        </w:rPr>
        <w:t>Senior Counsellor</w:t>
      </w:r>
      <w:r w:rsidRPr="0073589A">
        <w:rPr>
          <w:rFonts w:ascii="Verdana" w:hAnsi="Verdana"/>
          <w:sz w:val="18"/>
          <w:szCs w:val="18"/>
        </w:rPr>
        <w:t xml:space="preserve"> – Head of the Department</w:t>
      </w:r>
      <w:r w:rsidR="00994228">
        <w:rPr>
          <w:rFonts w:ascii="Verdana" w:hAnsi="Verdana"/>
          <w:sz w:val="18"/>
          <w:szCs w:val="18"/>
        </w:rPr>
        <w:t xml:space="preserve"> for General Affairs, responsible for</w:t>
      </w:r>
      <w:r w:rsidRPr="0073589A">
        <w:rPr>
          <w:rFonts w:ascii="Verdana" w:hAnsi="Verdana"/>
          <w:sz w:val="18"/>
          <w:szCs w:val="18"/>
        </w:rPr>
        <w:t xml:space="preserve"> information </w:t>
      </w:r>
      <w:r w:rsidR="00994228">
        <w:rPr>
          <w:rFonts w:ascii="Verdana" w:hAnsi="Verdana"/>
          <w:sz w:val="18"/>
          <w:szCs w:val="18"/>
        </w:rPr>
        <w:t>in the field of</w:t>
      </w:r>
      <w:r w:rsidRPr="0073589A">
        <w:rPr>
          <w:rFonts w:ascii="Verdana" w:hAnsi="Verdana"/>
          <w:sz w:val="18"/>
          <w:szCs w:val="18"/>
        </w:rPr>
        <w:t xml:space="preserve"> free access to information of public importance</w:t>
      </w:r>
      <w:r w:rsidR="00994228">
        <w:rPr>
          <w:rFonts w:ascii="Verdana" w:hAnsi="Verdana"/>
          <w:sz w:val="18"/>
          <w:szCs w:val="18"/>
        </w:rPr>
        <w:t xml:space="preserve"> -</w:t>
      </w:r>
      <w:r w:rsidRPr="0073589A">
        <w:rPr>
          <w:rFonts w:ascii="Verdana" w:hAnsi="Verdana"/>
          <w:sz w:val="18"/>
          <w:szCs w:val="18"/>
        </w:rPr>
        <w:t xml:space="preserve"> field of administration, national communities, regulations and protection of personal information. </w:t>
      </w:r>
    </w:p>
    <w:p w:rsidR="00697BCE" w:rsidRPr="0073589A" w:rsidRDefault="00697BCE" w:rsidP="00697BCE">
      <w:pPr>
        <w:jc w:val="both"/>
        <w:rPr>
          <w:rFonts w:ascii="Verdana" w:hAnsi="Verdana"/>
          <w:strike/>
          <w:sz w:val="18"/>
          <w:szCs w:val="18"/>
        </w:rPr>
      </w:pPr>
    </w:p>
    <w:p w:rsidR="00697BCE" w:rsidRPr="0073589A" w:rsidRDefault="0073589A" w:rsidP="00697BCE">
      <w:pPr>
        <w:numPr>
          <w:ilvl w:val="0"/>
          <w:numId w:val="1"/>
        </w:numPr>
        <w:jc w:val="both"/>
        <w:rPr>
          <w:rFonts w:ascii="Verdana" w:hAnsi="Verdana"/>
          <w:sz w:val="18"/>
          <w:szCs w:val="18"/>
        </w:rPr>
      </w:pPr>
      <w:r w:rsidRPr="0073589A">
        <w:rPr>
          <w:rFonts w:ascii="Verdana" w:hAnsi="Verdana"/>
          <w:sz w:val="18"/>
          <w:szCs w:val="18"/>
        </w:rPr>
        <w:t xml:space="preserve">Jelena </w:t>
      </w:r>
      <w:r>
        <w:rPr>
          <w:rFonts w:ascii="Verdana" w:hAnsi="Verdana"/>
          <w:sz w:val="18"/>
          <w:szCs w:val="18"/>
        </w:rPr>
        <w:t>Jović</w:t>
      </w:r>
      <w:r w:rsidR="00697BCE" w:rsidRPr="0073589A">
        <w:rPr>
          <w:rFonts w:ascii="Verdana" w:hAnsi="Verdana"/>
          <w:sz w:val="18"/>
          <w:szCs w:val="18"/>
        </w:rPr>
        <w:t xml:space="preserve">, </w:t>
      </w:r>
      <w:bookmarkStart w:id="10" w:name="SSSIzaobrsefods"/>
      <w:r w:rsidR="00D34A1C">
        <w:rPr>
          <w:rFonts w:ascii="Verdana" w:hAnsi="Verdana"/>
          <w:sz w:val="18"/>
          <w:szCs w:val="18"/>
        </w:rPr>
        <w:t>Counsellor</w:t>
      </w:r>
      <w:r>
        <w:rPr>
          <w:rFonts w:ascii="Verdana" w:hAnsi="Verdana"/>
          <w:sz w:val="18"/>
          <w:szCs w:val="18"/>
        </w:rPr>
        <w:t>– Education Inspector</w:t>
      </w:r>
      <w:r w:rsidR="00697BCE" w:rsidRPr="0073589A">
        <w:rPr>
          <w:rFonts w:ascii="Verdana" w:hAnsi="Verdana"/>
          <w:sz w:val="18"/>
          <w:szCs w:val="18"/>
        </w:rPr>
        <w:t xml:space="preserve"> </w:t>
      </w:r>
      <w:r w:rsidR="00D34A1C">
        <w:rPr>
          <w:rFonts w:ascii="Verdana" w:hAnsi="Verdana"/>
          <w:sz w:val="18"/>
          <w:szCs w:val="18"/>
        </w:rPr>
        <w:t>in the f</w:t>
      </w:r>
      <w:r w:rsidR="00697BCE" w:rsidRPr="0073589A">
        <w:rPr>
          <w:rFonts w:ascii="Verdana" w:hAnsi="Verdana"/>
          <w:sz w:val="18"/>
          <w:szCs w:val="18"/>
        </w:rPr>
        <w:t xml:space="preserve">ield of education. </w:t>
      </w:r>
      <w:bookmarkEnd w:id="10"/>
    </w:p>
    <w:p w:rsidR="00697BCE" w:rsidRPr="0073589A" w:rsidRDefault="00697BCE" w:rsidP="00697BCE">
      <w:pPr>
        <w:jc w:val="both"/>
        <w:rPr>
          <w:rFonts w:ascii="Verdana" w:hAnsi="Verdana"/>
          <w:sz w:val="18"/>
          <w:szCs w:val="18"/>
        </w:rPr>
      </w:pPr>
    </w:p>
    <w:p w:rsidR="00697BCE" w:rsidRPr="0073589A" w:rsidRDefault="00697BCE" w:rsidP="00697BCE">
      <w:pPr>
        <w:numPr>
          <w:ilvl w:val="0"/>
          <w:numId w:val="1"/>
        </w:numPr>
        <w:jc w:val="both"/>
        <w:rPr>
          <w:rFonts w:ascii="Verdana" w:hAnsi="Verdana"/>
          <w:sz w:val="18"/>
          <w:szCs w:val="18"/>
        </w:rPr>
      </w:pPr>
      <w:r w:rsidRPr="0073589A">
        <w:rPr>
          <w:rFonts w:ascii="Verdana" w:hAnsi="Verdana"/>
          <w:sz w:val="18"/>
          <w:szCs w:val="18"/>
        </w:rPr>
        <w:t xml:space="preserve">Livia Korponai, Assistant Provincial Secretary for Material and Financial Affairs, for information pertaining to the field of material and financial activities of the Secretariat (incomes and expenditures public procurements, international aid, employee income, work supplies etc.)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the regular updating and proper design of the Information Booklet is Endre Varga, </w:t>
      </w:r>
      <w:r w:rsidR="004533DB">
        <w:rPr>
          <w:rFonts w:ascii="Verdana" w:hAnsi="Verdana"/>
          <w:sz w:val="18"/>
          <w:szCs w:val="18"/>
        </w:rPr>
        <w:t>Counsellor in charge of</w:t>
      </w:r>
      <w:r w:rsidRPr="0073589A">
        <w:rPr>
          <w:rFonts w:ascii="Verdana" w:hAnsi="Verdana"/>
          <w:sz w:val="18"/>
          <w:szCs w:val="18"/>
        </w:rPr>
        <w:t xml:space="preserve"> electronic financial data processing. </w:t>
      </w:r>
    </w:p>
    <w:p w:rsidR="00697BCE" w:rsidRPr="0073589A" w:rsidRDefault="00697BCE" w:rsidP="00697BCE">
      <w:pPr>
        <w:jc w:val="both"/>
        <w:rPr>
          <w:rFonts w:ascii="Verdana" w:hAnsi="Verdana"/>
          <w:sz w:val="18"/>
          <w:szCs w:val="18"/>
        </w:rPr>
      </w:pPr>
    </w:p>
    <w:p w:rsidR="00697BCE" w:rsidRPr="0073589A" w:rsidRDefault="00697BCE" w:rsidP="00697BCE">
      <w:pPr>
        <w:pStyle w:val="PlainText"/>
        <w:jc w:val="both"/>
        <w:rPr>
          <w:rFonts w:ascii="Verdana" w:hAnsi="Verdana"/>
          <w:sz w:val="18"/>
          <w:szCs w:val="18"/>
          <w:lang w:val="en-US"/>
        </w:rPr>
      </w:pPr>
      <w:r w:rsidRPr="0073589A">
        <w:rPr>
          <w:rFonts w:ascii="Verdana" w:hAnsi="Verdana"/>
          <w:sz w:val="18"/>
          <w:szCs w:val="18"/>
          <w:lang w:val="en-US"/>
        </w:rPr>
        <w:t xml:space="preserve">The person responsible for </w:t>
      </w:r>
      <w:r w:rsidR="00486098">
        <w:rPr>
          <w:rFonts w:ascii="Verdana" w:hAnsi="Verdana"/>
          <w:sz w:val="18"/>
          <w:szCs w:val="18"/>
          <w:lang w:val="en-US"/>
        </w:rPr>
        <w:t>the</w:t>
      </w:r>
      <w:r w:rsidRPr="0073589A">
        <w:rPr>
          <w:rFonts w:ascii="Verdana" w:hAnsi="Verdana"/>
          <w:sz w:val="18"/>
          <w:szCs w:val="18"/>
          <w:lang w:val="en-US"/>
        </w:rPr>
        <w:t xml:space="preserve"> publishing</w:t>
      </w:r>
      <w:r w:rsidR="00486098">
        <w:rPr>
          <w:rFonts w:ascii="Verdana" w:hAnsi="Verdana"/>
          <w:sz w:val="18"/>
          <w:szCs w:val="18"/>
          <w:lang w:val="en-US"/>
        </w:rPr>
        <w:t xml:space="preserve"> of the Information Booklet on the website of the Provincial Secretariat</w:t>
      </w:r>
      <w:r w:rsidRPr="0073589A">
        <w:rPr>
          <w:rFonts w:ascii="Verdana" w:hAnsi="Verdana"/>
          <w:sz w:val="18"/>
          <w:szCs w:val="18"/>
          <w:lang w:val="en-US"/>
        </w:rPr>
        <w:t xml:space="preserve"> is Maja Popović, Independent </w:t>
      </w:r>
      <w:r w:rsidR="00AF0357">
        <w:rPr>
          <w:rFonts w:ascii="Verdana" w:hAnsi="Verdana"/>
          <w:sz w:val="18"/>
          <w:szCs w:val="18"/>
          <w:lang w:val="en-US"/>
        </w:rPr>
        <w:t>Counsellor</w:t>
      </w:r>
      <w:r w:rsidRPr="0073589A">
        <w:rPr>
          <w:rFonts w:ascii="Verdana" w:hAnsi="Verdana"/>
          <w:sz w:val="18"/>
          <w:szCs w:val="18"/>
          <w:lang w:val="en-US"/>
        </w:rPr>
        <w:t xml:space="preserve"> – Head of the Section for IT Affairs and e-Government Project Development and the responsible moderator of the website of th</w:t>
      </w:r>
      <w:r w:rsidR="00486098">
        <w:rPr>
          <w:rFonts w:ascii="Verdana" w:hAnsi="Verdana"/>
          <w:sz w:val="18"/>
          <w:szCs w:val="18"/>
          <w:lang w:val="en-US"/>
        </w:rPr>
        <w:t>is</w:t>
      </w:r>
      <w:r w:rsidRPr="0073589A">
        <w:rPr>
          <w:rFonts w:ascii="Verdana" w:hAnsi="Verdana"/>
          <w:sz w:val="18"/>
          <w:szCs w:val="18"/>
          <w:lang w:val="en-US"/>
        </w:rPr>
        <w:t xml:space="preserve"> Secretariat.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person responsible for the translation of the Booklet into the national minority languages which are in the official use in</w:t>
      </w:r>
      <w:r w:rsidR="00AF0357">
        <w:rPr>
          <w:rFonts w:ascii="Verdana" w:hAnsi="Verdana"/>
          <w:sz w:val="18"/>
          <w:szCs w:val="18"/>
        </w:rPr>
        <w:t xml:space="preserve"> the</w:t>
      </w:r>
      <w:r w:rsidRPr="0073589A">
        <w:rPr>
          <w:rFonts w:ascii="Verdana" w:hAnsi="Verdana"/>
          <w:sz w:val="18"/>
          <w:szCs w:val="18"/>
        </w:rPr>
        <w:t xml:space="preserve"> A</w:t>
      </w:r>
      <w:r w:rsidR="00AF0357">
        <w:rPr>
          <w:rFonts w:ascii="Verdana" w:hAnsi="Verdana"/>
          <w:sz w:val="18"/>
          <w:szCs w:val="18"/>
        </w:rPr>
        <w:t>utonomous Province of</w:t>
      </w:r>
      <w:r w:rsidRPr="0073589A">
        <w:rPr>
          <w:rFonts w:ascii="Verdana" w:hAnsi="Verdana"/>
          <w:sz w:val="18"/>
          <w:szCs w:val="18"/>
        </w:rPr>
        <w:t xml:space="preserve"> Vojvodina authorities</w:t>
      </w:r>
      <w:r w:rsidR="00AF0357">
        <w:rPr>
          <w:rFonts w:ascii="Verdana" w:hAnsi="Verdana"/>
          <w:sz w:val="18"/>
          <w:szCs w:val="18"/>
        </w:rPr>
        <w:t xml:space="preserve"> </w:t>
      </w:r>
      <w:r w:rsidRPr="0073589A">
        <w:rPr>
          <w:rFonts w:ascii="Verdana" w:hAnsi="Verdana"/>
          <w:sz w:val="18"/>
          <w:szCs w:val="18"/>
        </w:rPr>
        <w:t xml:space="preserve">is Miloš Zubac, </w:t>
      </w:r>
      <w:r w:rsidR="00AF0357">
        <w:rPr>
          <w:rFonts w:ascii="Verdana" w:hAnsi="Verdana"/>
          <w:sz w:val="18"/>
          <w:szCs w:val="18"/>
        </w:rPr>
        <w:t>Senior Counsellor</w:t>
      </w:r>
      <w:r w:rsidRPr="0073589A">
        <w:rPr>
          <w:rFonts w:ascii="Verdana" w:hAnsi="Verdana"/>
          <w:sz w:val="18"/>
          <w:szCs w:val="18"/>
        </w:rPr>
        <w:t xml:space="preserve">– Head of Department for Translation and Interpretation Services.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person responsible for data keeping is Dalibor Zečević, </w:t>
      </w:r>
      <w:r w:rsidR="00AF0357">
        <w:rPr>
          <w:rFonts w:ascii="Verdana" w:hAnsi="Verdana"/>
          <w:sz w:val="18"/>
          <w:szCs w:val="18"/>
        </w:rPr>
        <w:t>Independent Counsellor</w:t>
      </w:r>
      <w:r w:rsidRPr="0073589A">
        <w:rPr>
          <w:rFonts w:ascii="Verdana" w:hAnsi="Verdana"/>
          <w:sz w:val="18"/>
          <w:szCs w:val="18"/>
        </w:rPr>
        <w:t xml:space="preserve"> for IT Affairs and e-Government </w:t>
      </w:r>
      <w:r w:rsidR="00A6448E">
        <w:rPr>
          <w:rFonts w:ascii="Verdana" w:hAnsi="Verdana"/>
          <w:sz w:val="18"/>
          <w:szCs w:val="18"/>
        </w:rPr>
        <w:t>P</w:t>
      </w:r>
      <w:r w:rsidRPr="0073589A">
        <w:rPr>
          <w:rFonts w:ascii="Verdana" w:hAnsi="Verdana"/>
          <w:sz w:val="18"/>
          <w:szCs w:val="18"/>
        </w:rPr>
        <w:t>roject</w:t>
      </w:r>
      <w:r w:rsidR="00A6448E">
        <w:rPr>
          <w:rFonts w:ascii="Verdana" w:hAnsi="Verdana"/>
          <w:sz w:val="18"/>
          <w:szCs w:val="18"/>
        </w:rPr>
        <w:t xml:space="preserve"> Development</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first publishing of the Booklet:</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November, 2005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update or amendment to the Booklet:</w:t>
      </w:r>
    </w:p>
    <w:p w:rsidR="00697BCE" w:rsidRPr="0073589A" w:rsidRDefault="00697BCE" w:rsidP="00697BCE">
      <w:pPr>
        <w:jc w:val="both"/>
        <w:rPr>
          <w:rFonts w:ascii="Verdana" w:hAnsi="Verdana"/>
          <w:sz w:val="18"/>
          <w:szCs w:val="18"/>
          <w:u w:val="single"/>
        </w:rPr>
      </w:pPr>
    </w:p>
    <w:p w:rsidR="00697BCE" w:rsidRPr="0073589A" w:rsidRDefault="00B976A3" w:rsidP="00697BCE">
      <w:pPr>
        <w:jc w:val="both"/>
        <w:rPr>
          <w:rFonts w:ascii="Verdana" w:hAnsi="Verdana"/>
          <w:color w:val="FF0000"/>
          <w:sz w:val="18"/>
          <w:szCs w:val="18"/>
        </w:rPr>
      </w:pPr>
      <w:r>
        <w:rPr>
          <w:rFonts w:ascii="Verdana" w:hAnsi="Verdana"/>
          <w:sz w:val="18"/>
          <w:szCs w:val="18"/>
        </w:rPr>
        <w:t>February</w:t>
      </w:r>
      <w:r w:rsidR="00F46F18" w:rsidRPr="0073589A">
        <w:rPr>
          <w:rFonts w:ascii="Verdana" w:hAnsi="Verdana"/>
          <w:sz w:val="18"/>
          <w:szCs w:val="18"/>
        </w:rPr>
        <w:t>, 201</w:t>
      </w:r>
      <w:r>
        <w:rPr>
          <w:rFonts w:ascii="Verdana" w:hAnsi="Verdana"/>
          <w:sz w:val="18"/>
          <w:szCs w:val="18"/>
        </w:rPr>
        <w:t>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Date of the last data update check:</w:t>
      </w:r>
    </w:p>
    <w:p w:rsidR="00697BCE" w:rsidRPr="0073589A" w:rsidRDefault="00697BCE" w:rsidP="00697BCE">
      <w:pPr>
        <w:jc w:val="both"/>
        <w:rPr>
          <w:rFonts w:ascii="Verdana" w:hAnsi="Verdana"/>
          <w:sz w:val="18"/>
          <w:szCs w:val="18"/>
          <w:u w:val="single"/>
        </w:rPr>
      </w:pPr>
    </w:p>
    <w:p w:rsidR="00697BCE" w:rsidRPr="0073589A" w:rsidRDefault="000F319C" w:rsidP="00697BCE">
      <w:pPr>
        <w:jc w:val="both"/>
        <w:rPr>
          <w:rFonts w:ascii="Verdana" w:hAnsi="Verdana"/>
          <w:color w:val="FF0000"/>
          <w:sz w:val="18"/>
          <w:szCs w:val="18"/>
        </w:rPr>
      </w:pPr>
      <w:r>
        <w:rPr>
          <w:rFonts w:ascii="Verdana" w:hAnsi="Verdana"/>
          <w:sz w:val="18"/>
          <w:szCs w:val="18"/>
        </w:rPr>
        <w:t>October</w:t>
      </w:r>
      <w:r w:rsidR="000B40D9" w:rsidRPr="0073589A">
        <w:rPr>
          <w:rFonts w:ascii="Verdana" w:hAnsi="Verdana"/>
          <w:sz w:val="18"/>
          <w:szCs w:val="18"/>
        </w:rPr>
        <w:t>,</w:t>
      </w:r>
      <w:r w:rsidR="00F46F18" w:rsidRPr="0073589A">
        <w:rPr>
          <w:rFonts w:ascii="Verdana" w:hAnsi="Verdana"/>
          <w:sz w:val="18"/>
          <w:szCs w:val="18"/>
        </w:rPr>
        <w:t xml:space="preserve"> 201</w:t>
      </w:r>
      <w:r w:rsidR="007658DD">
        <w:rPr>
          <w:rFonts w:ascii="Verdana" w:hAnsi="Verdana"/>
          <w:sz w:val="18"/>
          <w:szCs w:val="18"/>
        </w:rPr>
        <w:t>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 xml:space="preserve">The Booklet is available for inspection and a copy may be obtained at: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16 Mihajla Pupina Blvd., 21000 Novi Sad, from 8 a.m. to 4 p.m., office 60/I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The Booklet is ava</w:t>
      </w:r>
      <w:r w:rsidR="002E5191" w:rsidRPr="0073589A">
        <w:rPr>
          <w:rFonts w:ascii="Verdana" w:hAnsi="Verdana"/>
          <w:sz w:val="18"/>
          <w:szCs w:val="18"/>
          <w:u w:val="single"/>
        </w:rPr>
        <w:t xml:space="preserve">ilable at the following </w:t>
      </w:r>
      <w:hyperlink r:id="rId11" w:history="1">
        <w:r w:rsidR="002E5191" w:rsidRPr="0073589A">
          <w:rPr>
            <w:rStyle w:val="Hyperlink"/>
            <w:rFonts w:ascii="Verdana" w:hAnsi="Verdana"/>
            <w:sz w:val="18"/>
            <w:szCs w:val="18"/>
          </w:rPr>
          <w:t>website</w:t>
        </w:r>
      </w:hyperlink>
      <w:r w:rsidR="002E5191" w:rsidRPr="0073589A">
        <w:rPr>
          <w:rFonts w:ascii="Verdana" w:hAnsi="Verdana"/>
          <w:sz w:val="18"/>
          <w:szCs w:val="18"/>
          <w:u w:val="single"/>
        </w:rPr>
        <w:t>.</w:t>
      </w:r>
      <w:r w:rsidRPr="0073589A">
        <w:rPr>
          <w:rFonts w:ascii="Verdana" w:hAnsi="Verdana"/>
          <w:sz w:val="18"/>
          <w:szCs w:val="18"/>
          <w:u w:val="single"/>
        </w:rPr>
        <w:t xml:space="preserve"> </w:t>
      </w:r>
    </w:p>
    <w:p w:rsidR="00697BCE" w:rsidRPr="0073589A" w:rsidRDefault="00697BCE" w:rsidP="00697BCE">
      <w:pPr>
        <w:jc w:val="both"/>
        <w:rPr>
          <w:rFonts w:ascii="Verdana" w:hAnsi="Verdana"/>
          <w:sz w:val="18"/>
          <w:szCs w:val="18"/>
          <w:u w:val="single"/>
        </w:rPr>
      </w:pPr>
    </w:p>
    <w:p w:rsidR="00697BCE" w:rsidRPr="0073589A" w:rsidRDefault="00697BCE" w:rsidP="00697BCE">
      <w:pPr>
        <w:jc w:val="both"/>
        <w:rPr>
          <w:rFonts w:ascii="Verdana" w:hAnsi="Verdana"/>
          <w:sz w:val="18"/>
          <w:szCs w:val="18"/>
          <w:u w:val="single"/>
        </w:rPr>
      </w:pPr>
      <w:r w:rsidRPr="0073589A">
        <w:rPr>
          <w:rFonts w:ascii="Verdana" w:hAnsi="Verdana"/>
          <w:sz w:val="18"/>
          <w:szCs w:val="18"/>
        </w:rPr>
        <w:t xml:space="preserve">The Booklet was designed in accordance with Article 39 of the Law on Free Access to Information of Public Importance ("Official Gazette of the Republic of Serbia" No. 120/04, 54/07, 104/09 and 36/10) and the Instructions on </w:t>
      </w:r>
      <w:r w:rsidR="000F319C">
        <w:rPr>
          <w:rFonts w:ascii="Verdana" w:hAnsi="Verdana"/>
          <w:sz w:val="18"/>
          <w:szCs w:val="18"/>
        </w:rPr>
        <w:t xml:space="preserve">Developing and </w:t>
      </w:r>
      <w:r w:rsidRPr="0073589A">
        <w:rPr>
          <w:rFonts w:ascii="Verdana" w:hAnsi="Verdana"/>
          <w:sz w:val="18"/>
          <w:szCs w:val="18"/>
        </w:rPr>
        <w:t xml:space="preserve">Publishing Information Booklets on the Work of Public Authorities (“The Official Gazette of the Republic of Serbia” no. 68/10) which entered into effect on 29 October 2010. </w:t>
      </w:r>
    </w:p>
    <w:p w:rsidR="00697BCE" w:rsidRPr="0073589A" w:rsidRDefault="00697BCE" w:rsidP="00697BCE">
      <w:pPr>
        <w:jc w:val="both"/>
        <w:rPr>
          <w:rFonts w:ascii="Verdana" w:hAnsi="Verdana"/>
          <w:sz w:val="18"/>
          <w:szCs w:val="18"/>
          <w:u w:val="single"/>
        </w:rPr>
        <w:sectPr w:rsidR="00697BCE" w:rsidRPr="0073589A" w:rsidSect="00EB2E18">
          <w:headerReference w:type="default" r:id="rId12"/>
          <w:footerReference w:type="even" r:id="rId13"/>
          <w:footerReference w:type="default" r:id="rId14"/>
          <w:headerReference w:type="first" r:id="rId15"/>
          <w:pgSz w:w="11906" w:h="16838"/>
          <w:pgMar w:top="1618" w:right="1106" w:bottom="1618" w:left="1417" w:header="708" w:footer="708" w:gutter="0"/>
          <w:cols w:space="708"/>
          <w:docGrid w:linePitch="360"/>
        </w:sectPr>
      </w:pPr>
    </w:p>
    <w:p w:rsidR="00697BCE" w:rsidRPr="0073589A" w:rsidRDefault="00697BCE" w:rsidP="00697BCE">
      <w:pPr>
        <w:pStyle w:val="Heading1"/>
        <w:jc w:val="both"/>
      </w:pPr>
      <w:bookmarkStart w:id="11" w:name="_Toc450568683"/>
      <w:r w:rsidRPr="0073589A">
        <w:lastRenderedPageBreak/>
        <w:t xml:space="preserve">2. </w:t>
      </w:r>
      <w:bookmarkStart w:id="12" w:name="_Toc433549997"/>
      <w:r w:rsidRPr="0073589A">
        <w:t>ORGANISATIONAL STRUCTURE OF THE SECRETARIAT</w:t>
      </w:r>
      <w:bookmarkEnd w:id="11"/>
      <w:r w:rsidRPr="0073589A">
        <w:t xml:space="preserve"> </w:t>
      </w:r>
      <w:bookmarkEnd w:id="12"/>
    </w:p>
    <w:p w:rsidR="00E31166" w:rsidRPr="00E31166" w:rsidRDefault="00E31166" w:rsidP="00E31166">
      <w:pPr>
        <w:rPr>
          <w:rFonts w:ascii="Verdana" w:hAnsi="Verdana"/>
          <w:sz w:val="20"/>
          <w:szCs w:val="20"/>
        </w:rPr>
      </w:pPr>
      <w:r>
        <w:rPr>
          <w:rFonts w:ascii="Verdana" w:hAnsi="Verdana"/>
          <w:sz w:val="20"/>
          <w:szCs w:val="20"/>
        </w:rPr>
        <w:t xml:space="preserve">The </w:t>
      </w:r>
      <w:r w:rsidRPr="0073589A">
        <w:rPr>
          <w:rFonts w:ascii="Verdana" w:hAnsi="Verdana"/>
          <w:sz w:val="18"/>
          <w:szCs w:val="18"/>
        </w:rPr>
        <w:t>Rulebook on Internal Organisation and Systematisation of Job Positions at the Provincial Secretariat</w:t>
      </w:r>
      <w:r>
        <w:rPr>
          <w:rFonts w:ascii="Verdana" w:hAnsi="Verdana"/>
          <w:sz w:val="18"/>
          <w:szCs w:val="18"/>
        </w:rPr>
        <w:t xml:space="preserve"> for Education, Regulations, Administration and National Minorities-National Communities may be downloaded </w:t>
      </w:r>
      <w:r>
        <w:rPr>
          <w:rFonts w:ascii="Verdana" w:hAnsi="Verdana"/>
          <w:sz w:val="18"/>
          <w:szCs w:val="18"/>
          <w:u w:val="single"/>
        </w:rPr>
        <w:t xml:space="preserve">here </w:t>
      </w:r>
      <w:r>
        <w:rPr>
          <w:rFonts w:ascii="Verdana" w:hAnsi="Verdana"/>
          <w:sz w:val="18"/>
          <w:szCs w:val="18"/>
        </w:rPr>
        <w:t xml:space="preserve">(submenu Other Secretariat documents). </w:t>
      </w:r>
    </w:p>
    <w:p w:rsidR="00697BCE" w:rsidRPr="0073589A" w:rsidRDefault="00697BCE" w:rsidP="00697BCE"/>
    <w:p w:rsidR="00757432" w:rsidRDefault="00757432" w:rsidP="00757432">
      <w:pPr>
        <w:rPr>
          <w:rFonts w:ascii="Verdana" w:hAnsi="Verdana"/>
          <w:b/>
          <w:sz w:val="20"/>
          <w:szCs w:val="20"/>
        </w:rPr>
      </w:pPr>
      <w:r w:rsidRPr="0073589A">
        <w:rPr>
          <w:rFonts w:ascii="Verdana" w:hAnsi="Verdana"/>
          <w:b/>
          <w:sz w:val="20"/>
          <w:szCs w:val="20"/>
        </w:rPr>
        <w:t xml:space="preserve">2.1. Organisational structure chart </w:t>
      </w:r>
    </w:p>
    <w:p w:rsidR="002D59CF" w:rsidRPr="0073589A" w:rsidRDefault="002D59CF" w:rsidP="00757432">
      <w:pPr>
        <w:rPr>
          <w:rFonts w:ascii="Verdana" w:hAnsi="Verdana"/>
          <w:b/>
          <w:color w:val="000000"/>
          <w:sz w:val="20"/>
          <w:szCs w:val="20"/>
          <w:lang w:eastAsia="sr-Latn-RS"/>
        </w:rPr>
      </w:pPr>
    </w:p>
    <w:p w:rsidR="00757432" w:rsidRPr="0073589A" w:rsidRDefault="00757432" w:rsidP="00697BCE"/>
    <w:p w:rsidR="00757432" w:rsidRPr="0073589A" w:rsidRDefault="00757432" w:rsidP="00697BCE">
      <w:r w:rsidRPr="0073589A">
        <w:rPr>
          <w:noProof/>
          <w:lang w:val="sr-Latn-RS" w:eastAsia="sr-Latn-RS"/>
        </w:rPr>
        <w:drawing>
          <wp:inline distT="0" distB="0" distL="0" distR="0" wp14:anchorId="5B25F744" wp14:editId="5A8BE263">
            <wp:extent cx="6073140" cy="6664497"/>
            <wp:effectExtent l="0" t="0" r="3810" b="3175"/>
            <wp:docPr id="10" name="Picture 10" descr="C:\Users\tatjana.sadiki\Desktop\U RADU\sistematizacij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jana.sadiki\Desktop\U RADU\sistematizacija_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6664497"/>
                    </a:xfrm>
                    <a:prstGeom prst="rect">
                      <a:avLst/>
                    </a:prstGeom>
                    <a:noFill/>
                    <a:ln>
                      <a:noFill/>
                    </a:ln>
                  </pic:spPr>
                </pic:pic>
              </a:graphicData>
            </a:graphic>
          </wp:inline>
        </w:drawing>
      </w:r>
    </w:p>
    <w:p w:rsidR="00A73716" w:rsidRPr="0073589A" w:rsidRDefault="00A73716" w:rsidP="00697BCE">
      <w:pPr>
        <w:rPr>
          <w:rFonts w:ascii="Verdana" w:hAnsi="Verdana"/>
          <w:b/>
          <w:i/>
          <w:sz w:val="18"/>
          <w:szCs w:val="18"/>
        </w:rPr>
      </w:pPr>
      <w:bookmarkStart w:id="13" w:name="_Toc433549999"/>
    </w:p>
    <w:p w:rsidR="00A73716" w:rsidRPr="0073589A" w:rsidRDefault="00A73716" w:rsidP="00697BCE">
      <w:pPr>
        <w:rPr>
          <w:rFonts w:ascii="Verdana" w:hAnsi="Verdana"/>
          <w:b/>
          <w:i/>
          <w:sz w:val="18"/>
          <w:szCs w:val="18"/>
        </w:rPr>
      </w:pPr>
    </w:p>
    <w:p w:rsidR="00EE6F69" w:rsidRPr="0073589A" w:rsidRDefault="00EE6F69" w:rsidP="00697BCE">
      <w:pPr>
        <w:rPr>
          <w:rFonts w:ascii="Verdana" w:hAnsi="Verdana"/>
          <w:b/>
          <w:i/>
          <w:sz w:val="18"/>
          <w:szCs w:val="18"/>
        </w:rPr>
      </w:pPr>
    </w:p>
    <w:p w:rsidR="00757432" w:rsidRPr="0073589A" w:rsidRDefault="00757432">
      <w:pPr>
        <w:rPr>
          <w:rFonts w:ascii="Verdana" w:hAnsi="Verdana"/>
          <w:b/>
          <w:i/>
          <w:sz w:val="18"/>
          <w:szCs w:val="18"/>
        </w:rPr>
      </w:pPr>
      <w:r w:rsidRPr="0073589A">
        <w:rPr>
          <w:rFonts w:ascii="Verdana" w:hAnsi="Verdana"/>
          <w:b/>
          <w:i/>
          <w:sz w:val="18"/>
          <w:szCs w:val="18"/>
        </w:rPr>
        <w:br w:type="page"/>
      </w:r>
    </w:p>
    <w:p w:rsidR="00697BCE" w:rsidRPr="0073589A" w:rsidRDefault="00697BCE" w:rsidP="00697BCE">
      <w:pPr>
        <w:rPr>
          <w:rFonts w:ascii="Verdana" w:hAnsi="Verdana" w:cs="Arial"/>
          <w:b/>
          <w:i/>
          <w:sz w:val="18"/>
          <w:szCs w:val="18"/>
        </w:rPr>
      </w:pPr>
      <w:r w:rsidRPr="0073589A">
        <w:rPr>
          <w:rFonts w:ascii="Verdana" w:hAnsi="Verdana"/>
          <w:b/>
          <w:i/>
          <w:sz w:val="18"/>
          <w:szCs w:val="18"/>
        </w:rPr>
        <w:lastRenderedPageBreak/>
        <w:t xml:space="preserve">2.2. Narrative of the Organisational Structure </w:t>
      </w:r>
      <w:bookmarkEnd w:id="13"/>
    </w:p>
    <w:p w:rsidR="00697BCE" w:rsidRPr="0073589A" w:rsidRDefault="00697BCE" w:rsidP="00697BCE">
      <w:pPr>
        <w:ind w:left="540" w:hanging="540"/>
        <w:jc w:val="both"/>
        <w:rPr>
          <w:rFonts w:ascii="Verdana" w:hAnsi="Verdana"/>
          <w:b/>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b/>
          <w:sz w:val="18"/>
          <w:szCs w:val="18"/>
        </w:rPr>
        <w:tab/>
      </w:r>
      <w:r w:rsidRPr="0073589A">
        <w:rPr>
          <w:rFonts w:ascii="Verdana" w:hAnsi="Verdana"/>
          <w:sz w:val="18"/>
          <w:szCs w:val="18"/>
        </w:rPr>
        <w:t xml:space="preserve">The executives of the Provincial Secretariat for Education, Regulations, Administration and National Minorities – National Communities (hereinafter: Provincial Secretariat) are the following: </w:t>
      </w:r>
    </w:p>
    <w:p w:rsidR="00697BCE" w:rsidRPr="0073589A" w:rsidRDefault="00697BCE" w:rsidP="00697BCE">
      <w:pPr>
        <w:ind w:left="540" w:hanging="540"/>
        <w:jc w:val="both"/>
        <w:rPr>
          <w:rFonts w:ascii="Verdana" w:hAnsi="Verdana"/>
          <w:sz w:val="18"/>
          <w:szCs w:val="18"/>
        </w:rPr>
      </w:pP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Provincial Secretary:</w:t>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Nyilas Mihály, tel. 021-487-4555, fax: 557-074</w:t>
      </w:r>
    </w:p>
    <w:p w:rsidR="00697BCE" w:rsidRPr="0073589A" w:rsidRDefault="00697BCE" w:rsidP="00697BCE">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7" w:history="1">
        <w:r w:rsidR="002E5191" w:rsidRPr="0073589A">
          <w:rPr>
            <w:rStyle w:val="Hyperlink"/>
            <w:rFonts w:ascii="Verdana" w:hAnsi="Verdana"/>
            <w:sz w:val="18"/>
            <w:szCs w:val="18"/>
          </w:rPr>
          <w:t>mihalj.njilas@vojvodina.gov.rs</w:t>
        </w:r>
      </w:hyperlink>
      <w:r w:rsidR="002E5191" w:rsidRPr="0073589A">
        <w:rPr>
          <w:rFonts w:ascii="Verdana" w:hAnsi="Verdana"/>
          <w:sz w:val="18"/>
          <w:szCs w:val="18"/>
        </w:rPr>
        <w:t xml:space="preserve"> </w:t>
      </w:r>
    </w:p>
    <w:p w:rsidR="00757432" w:rsidRPr="0073589A" w:rsidRDefault="00757432" w:rsidP="00697BCE">
      <w:pPr>
        <w:ind w:left="540" w:hanging="540"/>
        <w:jc w:val="both"/>
        <w:rPr>
          <w:rFonts w:ascii="Verdana" w:hAnsi="Verdana"/>
          <w:sz w:val="18"/>
          <w:szCs w:val="18"/>
        </w:rPr>
      </w:pPr>
    </w:p>
    <w:p w:rsidR="00757432" w:rsidRPr="0073589A" w:rsidRDefault="00697BCE"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b/>
          <w:sz w:val="18"/>
          <w:szCs w:val="18"/>
        </w:rPr>
        <w:t xml:space="preserve">Deputy Provincial Secretary: </w:t>
      </w:r>
      <w:r w:rsidR="00757432" w:rsidRPr="0073589A">
        <w:rPr>
          <w:rFonts w:ascii="Verdana" w:hAnsi="Verdana"/>
          <w:sz w:val="18"/>
          <w:szCs w:val="18"/>
        </w:rPr>
        <w:t>Milan Kovačević, tel. 021-487-4555, fax: 557-074</w:t>
      </w:r>
    </w:p>
    <w:p w:rsidR="006766AA" w:rsidRDefault="00757432" w:rsidP="00757432">
      <w:pPr>
        <w:ind w:left="540" w:hanging="540"/>
        <w:jc w:val="both"/>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007658DD">
        <w:rPr>
          <w:rFonts w:ascii="Verdana" w:hAnsi="Verdana"/>
          <w:sz w:val="18"/>
          <w:szCs w:val="18"/>
        </w:rPr>
        <w:tab/>
      </w:r>
      <w:r w:rsidRPr="0073589A">
        <w:rPr>
          <w:rFonts w:ascii="Verdana" w:hAnsi="Verdana"/>
          <w:sz w:val="18"/>
          <w:szCs w:val="18"/>
        </w:rPr>
        <w:t xml:space="preserve">E-mail: </w:t>
      </w:r>
      <w:hyperlink r:id="rId18" w:history="1">
        <w:r w:rsidRPr="0073589A">
          <w:rPr>
            <w:rStyle w:val="Hyperlink"/>
            <w:rFonts w:ascii="Verdana" w:hAnsi="Verdana"/>
            <w:sz w:val="18"/>
            <w:szCs w:val="18"/>
          </w:rPr>
          <w:t>milan.kovacevic@vojvodina.gov.rs</w:t>
        </w:r>
      </w:hyperlink>
      <w:r w:rsidRPr="0073589A">
        <w:rPr>
          <w:rFonts w:ascii="Verdana" w:hAnsi="Verdana"/>
          <w:sz w:val="18"/>
          <w:szCs w:val="18"/>
        </w:rPr>
        <w:t xml:space="preserve"> </w:t>
      </w:r>
    </w:p>
    <w:p w:rsidR="007658DD" w:rsidRPr="0073589A" w:rsidRDefault="007658DD" w:rsidP="00757432">
      <w:pPr>
        <w:ind w:left="540" w:hanging="540"/>
        <w:jc w:val="both"/>
        <w:rPr>
          <w:rFonts w:ascii="Verdana" w:hAnsi="Verdana"/>
          <w:sz w:val="18"/>
          <w:szCs w:val="18"/>
        </w:rPr>
      </w:pPr>
    </w:p>
    <w:p w:rsidR="0073589A" w:rsidRPr="0073589A" w:rsidRDefault="0073589A" w:rsidP="0073589A">
      <w:pPr>
        <w:ind w:left="540"/>
        <w:rPr>
          <w:rFonts w:ascii="Verdana" w:hAnsi="Verdana"/>
          <w:noProof/>
          <w:sz w:val="18"/>
          <w:szCs w:val="18"/>
          <w:lang w:val="sr-Latn-RS"/>
        </w:rPr>
      </w:pPr>
      <w:r w:rsidRPr="0073589A">
        <w:rPr>
          <w:rFonts w:ascii="Verdana" w:hAnsi="Verdana"/>
          <w:b/>
          <w:sz w:val="18"/>
          <w:szCs w:val="18"/>
        </w:rPr>
        <w:t>Undersecretary</w:t>
      </w:r>
      <w:r>
        <w:rPr>
          <w:rFonts w:ascii="Verdana" w:hAnsi="Verdana"/>
          <w:sz w:val="18"/>
          <w:szCs w:val="18"/>
        </w:rPr>
        <w:t>:</w:t>
      </w:r>
      <w:r w:rsidRPr="0073589A">
        <w:rPr>
          <w:rStyle w:val="Heading1Char"/>
        </w:rPr>
        <w:t xml:space="preserve"> </w:t>
      </w:r>
      <w:r w:rsidR="007658DD">
        <w:rPr>
          <w:rStyle w:val="Heading1Char"/>
        </w:rPr>
        <w:tab/>
      </w:r>
      <w:r w:rsidR="007658DD">
        <w:rPr>
          <w:rStyle w:val="Heading1Char"/>
        </w:rPr>
        <w:tab/>
      </w:r>
      <w:r w:rsidRPr="007658DD">
        <w:rPr>
          <w:rStyle w:val="st"/>
          <w:rFonts w:ascii="Verdana" w:hAnsi="Verdana"/>
          <w:sz w:val="18"/>
          <w:szCs w:val="18"/>
        </w:rPr>
        <w:t xml:space="preserve">Szakállas </w:t>
      </w:r>
      <w:r w:rsidRPr="007658DD">
        <w:rPr>
          <w:rStyle w:val="Emphasis"/>
          <w:rFonts w:ascii="Verdana" w:hAnsi="Verdana"/>
          <w:i w:val="0"/>
          <w:sz w:val="18"/>
          <w:szCs w:val="18"/>
        </w:rPr>
        <w:t>Zsolt,</w:t>
      </w:r>
      <w:r w:rsidRPr="0073589A">
        <w:rPr>
          <w:rFonts w:ascii="Verdana" w:hAnsi="Verdana"/>
          <w:noProof/>
          <w:sz w:val="18"/>
          <w:szCs w:val="18"/>
          <w:lang w:val="sr-Latn-RS"/>
        </w:rPr>
        <w:t xml:space="preserve"> </w:t>
      </w:r>
      <w:r>
        <w:rPr>
          <w:rFonts w:ascii="Verdana" w:hAnsi="Verdana"/>
          <w:noProof/>
          <w:sz w:val="18"/>
          <w:szCs w:val="18"/>
          <w:lang w:val="sr-Latn-RS"/>
        </w:rPr>
        <w:t>tel</w:t>
      </w:r>
      <w:r w:rsidRPr="0073589A">
        <w:rPr>
          <w:rFonts w:ascii="Verdana" w:hAnsi="Verdana"/>
          <w:noProof/>
          <w:sz w:val="18"/>
          <w:szCs w:val="18"/>
          <w:lang w:val="sr-Latn-RS"/>
        </w:rPr>
        <w:t>.: 021-487-4555;</w:t>
      </w:r>
      <w:r>
        <w:rPr>
          <w:rFonts w:ascii="Verdana" w:hAnsi="Verdana"/>
          <w:noProof/>
          <w:sz w:val="18"/>
          <w:szCs w:val="18"/>
          <w:lang w:val="sr-Latn-RS"/>
        </w:rPr>
        <w:t xml:space="preserve"> fax</w:t>
      </w:r>
      <w:r w:rsidRPr="0073589A">
        <w:rPr>
          <w:rFonts w:ascii="Verdana" w:hAnsi="Verdana"/>
          <w:noProof/>
          <w:sz w:val="18"/>
          <w:szCs w:val="18"/>
          <w:lang w:val="sr-Latn-RS"/>
        </w:rPr>
        <w:t>: 557-074</w:t>
      </w:r>
      <w:r w:rsidRPr="0073589A">
        <w:rPr>
          <w:rFonts w:ascii="Verdana" w:hAnsi="Verdana"/>
          <w:noProof/>
          <w:sz w:val="18"/>
          <w:szCs w:val="18"/>
          <w:lang w:val="sr-Cyrl-RS"/>
        </w:rPr>
        <w:t xml:space="preserve"> </w:t>
      </w:r>
      <w:r w:rsidRPr="0073589A">
        <w:rPr>
          <w:rFonts w:ascii="Verdana" w:hAnsi="Verdana"/>
          <w:noProof/>
          <w:sz w:val="18"/>
          <w:szCs w:val="18"/>
          <w:lang w:val="sr-Latn-RS"/>
        </w:rPr>
        <w:t xml:space="preserve">    </w:t>
      </w:r>
      <w:r w:rsidRPr="0073589A">
        <w:rPr>
          <w:rFonts w:ascii="Verdana" w:hAnsi="Verdana"/>
          <w:noProof/>
          <w:sz w:val="18"/>
          <w:szCs w:val="18"/>
          <w:lang w:val="sr-Latn-RS"/>
        </w:rPr>
        <w:tab/>
      </w:r>
    </w:p>
    <w:p w:rsidR="006766AA" w:rsidRPr="0073589A" w:rsidRDefault="0073589A" w:rsidP="0073589A">
      <w:pPr>
        <w:ind w:left="2700" w:firstLine="180"/>
        <w:jc w:val="both"/>
        <w:rPr>
          <w:rFonts w:ascii="Verdana" w:hAnsi="Verdana"/>
          <w:i/>
          <w:sz w:val="18"/>
          <w:szCs w:val="18"/>
        </w:rPr>
      </w:pPr>
      <w:r>
        <w:rPr>
          <w:rFonts w:ascii="Verdana" w:hAnsi="Verdana"/>
          <w:noProof/>
          <w:sz w:val="18"/>
          <w:szCs w:val="18"/>
          <w:lang w:val="sk-SK"/>
        </w:rPr>
        <w:t xml:space="preserve">         </w:t>
      </w:r>
      <w:r w:rsidR="007658DD">
        <w:rPr>
          <w:rFonts w:ascii="Verdana" w:hAnsi="Verdana"/>
          <w:noProof/>
          <w:sz w:val="18"/>
          <w:szCs w:val="18"/>
          <w:lang w:val="sk-SK"/>
        </w:rPr>
        <w:tab/>
      </w:r>
      <w:r w:rsidR="00066A2D">
        <w:rPr>
          <w:rFonts w:ascii="Verdana" w:hAnsi="Verdana"/>
          <w:noProof/>
          <w:sz w:val="18"/>
          <w:szCs w:val="18"/>
          <w:lang w:val="sk-SK"/>
        </w:rPr>
        <w:t>e-mail</w:t>
      </w:r>
      <w:r w:rsidRPr="0073589A">
        <w:rPr>
          <w:rFonts w:ascii="Verdana" w:hAnsi="Verdana"/>
          <w:noProof/>
          <w:sz w:val="18"/>
          <w:szCs w:val="18"/>
          <w:lang w:val="sr-Cyrl-RS"/>
        </w:rPr>
        <w:t xml:space="preserve">: </w:t>
      </w:r>
      <w:r w:rsidRPr="0073589A">
        <w:rPr>
          <w:rFonts w:ascii="Verdana" w:hAnsi="Verdana"/>
          <w:noProof/>
          <w:sz w:val="18"/>
          <w:szCs w:val="18"/>
          <w:lang w:val="sk-SK"/>
        </w:rPr>
        <w:t>zolt.sakalas@vojvodina.gov.rs</w:t>
      </w:r>
    </w:p>
    <w:p w:rsidR="00697BCE" w:rsidRPr="0073589A" w:rsidRDefault="00697BCE" w:rsidP="00697BCE">
      <w:pPr>
        <w:spacing w:before="120" w:after="120"/>
        <w:ind w:firstLine="540"/>
        <w:jc w:val="both"/>
        <w:rPr>
          <w:rFonts w:ascii="Verdana" w:hAnsi="Verdana"/>
          <w:noProof/>
          <w:sz w:val="18"/>
          <w:szCs w:val="18"/>
        </w:rPr>
      </w:pPr>
      <w:r w:rsidRPr="0073589A">
        <w:rPr>
          <w:rFonts w:ascii="Verdana" w:hAnsi="Verdana"/>
          <w:noProof/>
          <w:sz w:val="18"/>
          <w:szCs w:val="18"/>
        </w:rPr>
        <w:t xml:space="preserve">The Secretariat shall comprise five divisions as core internal organisational units: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Education; </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Regulations</w:t>
      </w:r>
      <w:r w:rsidR="00ED4F20">
        <w:rPr>
          <w:rFonts w:ascii="Verdana" w:hAnsi="Verdana"/>
          <w:noProof/>
          <w:sz w:val="18"/>
          <w:szCs w:val="18"/>
        </w:rPr>
        <w:t>;</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sidRPr="0073589A">
        <w:rPr>
          <w:rFonts w:ascii="Verdana" w:hAnsi="Verdana"/>
          <w:noProof/>
          <w:sz w:val="18"/>
          <w:szCs w:val="18"/>
        </w:rPr>
        <w:t>Administration;</w:t>
      </w:r>
    </w:p>
    <w:p w:rsidR="00697BCE" w:rsidRPr="0073589A"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 xml:space="preserve">Division for </w:t>
      </w:r>
      <w:r w:rsidR="00ED4F20">
        <w:rPr>
          <w:rFonts w:ascii="Verdana" w:hAnsi="Verdana"/>
          <w:noProof/>
          <w:sz w:val="18"/>
          <w:szCs w:val="18"/>
        </w:rPr>
        <w:t>National Minorities – National Communities and Translation and Interpretation Services</w:t>
      </w:r>
      <w:r w:rsidRPr="0073589A">
        <w:rPr>
          <w:rFonts w:ascii="Verdana" w:hAnsi="Verdana"/>
          <w:noProof/>
          <w:sz w:val="18"/>
          <w:szCs w:val="18"/>
        </w:rPr>
        <w:t>;</w:t>
      </w:r>
    </w:p>
    <w:p w:rsidR="00697BCE" w:rsidRDefault="00697BCE" w:rsidP="00697BCE">
      <w:pPr>
        <w:numPr>
          <w:ilvl w:val="0"/>
          <w:numId w:val="3"/>
        </w:numPr>
        <w:spacing w:before="120" w:after="120"/>
        <w:jc w:val="both"/>
        <w:rPr>
          <w:rFonts w:ascii="Verdana" w:hAnsi="Verdana"/>
          <w:noProof/>
          <w:sz w:val="18"/>
          <w:szCs w:val="18"/>
        </w:rPr>
      </w:pPr>
      <w:r w:rsidRPr="0073589A">
        <w:rPr>
          <w:rFonts w:ascii="Verdana" w:hAnsi="Verdana"/>
          <w:noProof/>
          <w:sz w:val="18"/>
          <w:szCs w:val="18"/>
        </w:rPr>
        <w:t>Division for Material and Financial Affairs;</w:t>
      </w:r>
    </w:p>
    <w:p w:rsidR="00ED4F20" w:rsidRPr="0073589A" w:rsidRDefault="00ED4F20" w:rsidP="00697BCE">
      <w:pPr>
        <w:numPr>
          <w:ilvl w:val="0"/>
          <w:numId w:val="3"/>
        </w:numPr>
        <w:spacing w:before="120" w:after="120"/>
        <w:jc w:val="both"/>
        <w:rPr>
          <w:rFonts w:ascii="Verdana" w:hAnsi="Verdana"/>
          <w:noProof/>
          <w:sz w:val="18"/>
          <w:szCs w:val="18"/>
        </w:rPr>
      </w:pPr>
      <w:r>
        <w:rPr>
          <w:rFonts w:ascii="Verdana" w:hAnsi="Verdana"/>
          <w:noProof/>
          <w:sz w:val="18"/>
          <w:szCs w:val="18"/>
        </w:rPr>
        <w:t xml:space="preserve">Division for </w:t>
      </w:r>
    </w:p>
    <w:p w:rsidR="00697BCE" w:rsidRDefault="00697BCE" w:rsidP="00697BCE">
      <w:pPr>
        <w:spacing w:before="120" w:after="120"/>
        <w:ind w:firstLine="720"/>
        <w:jc w:val="both"/>
        <w:rPr>
          <w:rFonts w:ascii="Verdana" w:hAnsi="Verdana"/>
          <w:noProof/>
          <w:sz w:val="18"/>
          <w:szCs w:val="18"/>
        </w:rPr>
      </w:pPr>
      <w:r w:rsidRPr="0073589A">
        <w:rPr>
          <w:rFonts w:ascii="Verdana" w:hAnsi="Verdana"/>
          <w:noProof/>
          <w:sz w:val="18"/>
          <w:szCs w:val="18"/>
        </w:rPr>
        <w:t xml:space="preserve">The Under-Secretary is the position outside the internal organisational units. </w:t>
      </w:r>
    </w:p>
    <w:p w:rsidR="00ED4F20" w:rsidRPr="0073589A" w:rsidRDefault="00ED4F20" w:rsidP="00697BCE">
      <w:pPr>
        <w:spacing w:before="120" w:after="120"/>
        <w:ind w:firstLine="720"/>
        <w:jc w:val="both"/>
        <w:rPr>
          <w:rFonts w:ascii="Verdana" w:hAnsi="Verdana"/>
          <w:noProof/>
          <w:sz w:val="18"/>
          <w:szCs w:val="18"/>
        </w:rPr>
      </w:pPr>
    </w:p>
    <w:p w:rsidR="00697BCE" w:rsidRPr="0073589A" w:rsidRDefault="00697BCE" w:rsidP="00697BCE">
      <w:pPr>
        <w:pStyle w:val="Heading2"/>
        <w:jc w:val="both"/>
        <w:rPr>
          <w:rFonts w:eastAsia="ArialMT" w:cs="ArialMT"/>
          <w:noProof/>
          <w:color w:val="000000"/>
          <w:szCs w:val="20"/>
        </w:rPr>
      </w:pPr>
      <w:bookmarkStart w:id="14" w:name="_Toc437792399"/>
      <w:bookmarkStart w:id="15" w:name="_Toc450568584"/>
      <w:bookmarkStart w:id="16" w:name="_Toc450568684"/>
      <w:r w:rsidRPr="0073589A">
        <w:rPr>
          <w:rFonts w:cs="Times New Roman"/>
          <w:bCs w:val="0"/>
          <w:i w:val="0"/>
          <w:iCs w:val="0"/>
          <w:noProof/>
          <w:szCs w:val="18"/>
        </w:rPr>
        <w:t>Division for Education</w:t>
      </w:r>
      <w:r w:rsidRPr="0073589A">
        <w:rPr>
          <w:rFonts w:cs="Times New Roman"/>
          <w:b w:val="0"/>
          <w:bCs w:val="0"/>
          <w:i w:val="0"/>
          <w:iCs w:val="0"/>
          <w:noProof/>
          <w:color w:val="000000"/>
          <w:szCs w:val="20"/>
        </w:rPr>
        <w:t xml:space="preserve"> shall perform the activities pertaining to: general legal affairs, administrative affairs, statistical and record-keeping affairs, study and analytical affairs in the field of pre-school, primary and secondary education and student accommodation; informal adult education and education of national minorities-national communities; determining the network of secondary schools and networks of institutions for student accommodation; providing consent on by-laws pertaining to primary school networks which are enacted by the assemblies of local self-government units; providing consent for the organisation of a separate class outside the seat of the pre-school, primary and secondary school educational institution (hereinafter: educational institutions); providing consent for the establishment of a joint professional office for all primary schools on the territory of the municipality;  verifications of educational institutions;providing consent for the decision to expand the activities of educational institutions; determining the fullfilment of conditions for work and deciding on the ban of activities of the student accommodation institutions; providing consent for the by-laws on the organisation and systematisation of work places in the student accommodation institutions; providing consent for the decision of the administrative body regarding the change of the name or the seat of an educational institution;</w:t>
      </w:r>
      <w:r w:rsidR="001120D5" w:rsidRPr="001120D5">
        <w:t xml:space="preserve"> </w:t>
      </w:r>
      <w:r w:rsidR="001120D5" w:rsidRPr="0073589A">
        <w:rPr>
          <w:rFonts w:cs="Times New Roman"/>
          <w:b w:val="0"/>
          <w:bCs w:val="0"/>
          <w:i w:val="0"/>
          <w:iCs w:val="0"/>
          <w:noProof/>
          <w:color w:val="000000"/>
          <w:szCs w:val="20"/>
        </w:rPr>
        <w:t xml:space="preserve">providing or denying </w:t>
      </w:r>
      <w:r w:rsidR="001120D5">
        <w:rPr>
          <w:rFonts w:cs="Times New Roman"/>
          <w:b w:val="0"/>
          <w:bCs w:val="0"/>
          <w:i w:val="0"/>
          <w:iCs w:val="0"/>
          <w:noProof/>
          <w:color w:val="000000"/>
          <w:szCs w:val="20"/>
        </w:rPr>
        <w:t xml:space="preserve">previous </w:t>
      </w:r>
      <w:r w:rsidR="001120D5" w:rsidRPr="0073589A">
        <w:rPr>
          <w:rFonts w:cs="Times New Roman"/>
          <w:b w:val="0"/>
          <w:bCs w:val="0"/>
          <w:i w:val="0"/>
          <w:iCs w:val="0"/>
          <w:noProof/>
          <w:color w:val="000000"/>
          <w:szCs w:val="20"/>
        </w:rPr>
        <w:t>consent</w:t>
      </w:r>
      <w:r w:rsidR="001120D5">
        <w:rPr>
          <w:rFonts w:cs="Times New Roman"/>
          <w:b w:val="0"/>
          <w:bCs w:val="0"/>
          <w:i w:val="0"/>
          <w:iCs w:val="0"/>
          <w:noProof/>
          <w:color w:val="000000"/>
          <w:szCs w:val="20"/>
        </w:rPr>
        <w:t xml:space="preserve"> to the minister</w:t>
      </w:r>
      <w:r w:rsidR="001120D5" w:rsidRPr="001120D5">
        <w:rPr>
          <w:rFonts w:cs="Times New Roman"/>
          <w:b w:val="0"/>
          <w:bCs w:val="0"/>
          <w:i w:val="0"/>
          <w:iCs w:val="0"/>
          <w:noProof/>
          <w:color w:val="000000"/>
          <w:szCs w:val="20"/>
        </w:rPr>
        <w:t xml:space="preserve"> </w:t>
      </w:r>
      <w:r w:rsidR="001120D5" w:rsidRPr="0073589A">
        <w:rPr>
          <w:rFonts w:cs="Times New Roman"/>
          <w:b w:val="0"/>
          <w:bCs w:val="0"/>
          <w:i w:val="0"/>
          <w:iCs w:val="0"/>
          <w:noProof/>
          <w:color w:val="000000"/>
          <w:szCs w:val="20"/>
        </w:rPr>
        <w:t>on the election i.e. termination of the director of the educational institution;</w:t>
      </w:r>
      <w:r w:rsidR="001120D5" w:rsidRPr="001120D5">
        <w:rPr>
          <w:rFonts w:cs="Times New Roman"/>
          <w:b w:val="0"/>
          <w:bCs w:val="0"/>
          <w:i w:val="0"/>
          <w:iCs w:val="0"/>
          <w:noProof/>
          <w:color w:val="000000"/>
          <w:szCs w:val="20"/>
        </w:rPr>
        <w:t xml:space="preserve"> </w:t>
      </w:r>
      <w:r w:rsidRPr="0073589A">
        <w:rPr>
          <w:rFonts w:cs="Times New Roman"/>
          <w:b w:val="0"/>
          <w:bCs w:val="0"/>
          <w:i w:val="0"/>
          <w:iCs w:val="0"/>
          <w:noProof/>
          <w:color w:val="000000"/>
          <w:szCs w:val="20"/>
        </w:rPr>
        <w:t xml:space="preserve">appointing an interim administrative authority to manage an educational institution; appointing an acting director of an educational institution; appointing and terminating the mandate of the managing boards in student accommodation institutions; appointing and terminating the mandate of the directors of student accommodation institutions; inspection activities for educational institutions on the territory of the province; inspection and monitoring of the legality of activities performed by student accommodation institutions; preparation and planing for the enrollment in the first year of secondary schools; proposing and defining the school calendar for primary and secondary school education; providing consent for the manner of remediation of missed classes should there be a break in the regular educational and teaching activities; providing opinion on the procedure for the planning and enactment of curricula; desiging curricula and approving the text books and teaching materials for national minority languages; designing curricula and teaching materials with the consent of the competent ministry and approving texbooks and teaching materials for specific subjects of special interest to national minorities; providing consent for the teaching activities and curriculum in national minority languages for less than fifteen students; determining the conditions for the reimbursement of costs for student transportation in intercity traffic, administrative and statistical and record keeping affairs in the recognition of older educational certificates on acquiered primary and secondary education; establishing an interregional cooperation in the field of education with institutions in other countries; co-financing of projects in the field of education; designing projects and participating in the design of projects which contribute to the development od education; establishing cooperation </w:t>
      </w:r>
      <w:r w:rsidRPr="0073589A">
        <w:rPr>
          <w:rFonts w:cs="Times New Roman"/>
          <w:b w:val="0"/>
          <w:bCs w:val="0"/>
          <w:i w:val="0"/>
          <w:iCs w:val="0"/>
          <w:noProof/>
          <w:color w:val="000000"/>
          <w:szCs w:val="20"/>
        </w:rPr>
        <w:lastRenderedPageBreak/>
        <w:t>with educational institutions and student accommodation institutions, the national authorities, provincial administration authorities and local self-government units.</w:t>
      </w:r>
      <w:bookmarkEnd w:id="14"/>
      <w:bookmarkEnd w:id="15"/>
      <w:bookmarkEnd w:id="16"/>
      <w:r w:rsidRPr="0073589A">
        <w:rPr>
          <w:rFonts w:cs="Times New Roman"/>
          <w:b w:val="0"/>
          <w:bCs w:val="0"/>
          <w:i w:val="0"/>
          <w:iCs w:val="0"/>
          <w:noProof/>
          <w:color w:val="000000"/>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Education is divided in the following smaller internal units: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Education and Legal Affairs in the Field of Education;</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 xml:space="preserve">Department for Inspection in the Field of Education.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Department for education and Legal Affairs in the Field of Education comprises a specialised internal organisational unit: </w:t>
      </w:r>
    </w:p>
    <w:p w:rsidR="00697BCE" w:rsidRPr="0073589A" w:rsidRDefault="00697BCE" w:rsidP="00697BCE">
      <w:pPr>
        <w:numPr>
          <w:ilvl w:val="0"/>
          <w:numId w:val="4"/>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Education</w:t>
      </w:r>
    </w:p>
    <w:p w:rsidR="00697BCE" w:rsidRDefault="006121F0" w:rsidP="008E74D1">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Biljana Kašerić is the</w:t>
      </w:r>
      <w:r w:rsidR="007658DD">
        <w:rPr>
          <w:rFonts w:ascii="Verdana" w:hAnsi="Verdana"/>
          <w:noProof/>
          <w:color w:val="000000"/>
          <w:sz w:val="18"/>
          <w:szCs w:val="20"/>
        </w:rPr>
        <w:t xml:space="preserve"> Acting</w:t>
      </w:r>
      <w:r w:rsidRPr="0073589A">
        <w:rPr>
          <w:rFonts w:ascii="Verdana" w:hAnsi="Verdana"/>
          <w:noProof/>
          <w:color w:val="000000"/>
          <w:sz w:val="18"/>
          <w:szCs w:val="20"/>
        </w:rPr>
        <w:t xml:space="preserve"> Assistant Provincial Secretary for Education.</w:t>
      </w:r>
    </w:p>
    <w:p w:rsidR="008E74D1" w:rsidRPr="0073589A" w:rsidRDefault="008E74D1" w:rsidP="008E74D1">
      <w:pPr>
        <w:spacing w:before="120" w:after="120"/>
        <w:ind w:firstLine="720"/>
        <w:jc w:val="both"/>
        <w:rPr>
          <w:rFonts w:ascii="Verdana" w:hAnsi="Verdana"/>
          <w:noProof/>
          <w:color w:val="000000"/>
          <w:sz w:val="18"/>
          <w:szCs w:val="20"/>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The Division for Regulations </w:t>
      </w:r>
      <w:r w:rsidR="007658DD">
        <w:rPr>
          <w:rFonts w:ascii="Verdana" w:hAnsi="Verdana"/>
          <w:noProof/>
          <w:color w:val="000000"/>
          <w:sz w:val="18"/>
          <w:szCs w:val="20"/>
        </w:rPr>
        <w:t>performs</w:t>
      </w:r>
      <w:r w:rsidRPr="0073589A">
        <w:rPr>
          <w:rFonts w:ascii="Verdana" w:hAnsi="Verdana"/>
          <w:noProof/>
          <w:color w:val="000000"/>
          <w:sz w:val="18"/>
          <w:szCs w:val="20"/>
        </w:rPr>
        <w:t xml:space="preserve"> normative and legal</w:t>
      </w:r>
      <w:r w:rsidR="007658DD">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affairs pertaining to the preparation of by-laws for the Assembly of AP Vojvodina and the Provincial Government within the scope of the work of the Secretariat as well of by-laws whose preparation is not within the scope of work of other provincial administrative bodies; general legal and administrative affairs pertaining to the editing and publishing the "Official Journal of APV", the publication of certain regulations in languages in official use in the Autonomous Province of Vojvodina (hereinafter: AP Vojvodina); </w:t>
      </w:r>
      <w:r w:rsidR="00E50C79">
        <w:rPr>
          <w:rFonts w:ascii="Verdana" w:hAnsi="Verdana"/>
          <w:noProof/>
          <w:color w:val="000000"/>
          <w:sz w:val="18"/>
          <w:szCs w:val="20"/>
        </w:rPr>
        <w:t>giving</w:t>
      </w:r>
      <w:r w:rsidRPr="0073589A">
        <w:rPr>
          <w:rFonts w:ascii="Verdana" w:hAnsi="Verdana"/>
          <w:noProof/>
          <w:color w:val="000000"/>
          <w:sz w:val="18"/>
          <w:szCs w:val="20"/>
        </w:rPr>
        <w:t xml:space="preserve"> opinion</w:t>
      </w:r>
      <w:r w:rsidR="00E50C79">
        <w:rPr>
          <w:rFonts w:ascii="Verdana" w:hAnsi="Verdana"/>
          <w:noProof/>
          <w:color w:val="000000"/>
          <w:sz w:val="18"/>
          <w:szCs w:val="20"/>
        </w:rPr>
        <w:t>s</w:t>
      </w:r>
      <w:r w:rsidRPr="0073589A">
        <w:rPr>
          <w:rFonts w:ascii="Verdana" w:hAnsi="Verdana"/>
          <w:noProof/>
          <w:color w:val="000000"/>
          <w:sz w:val="18"/>
          <w:szCs w:val="20"/>
        </w:rPr>
        <w:t xml:space="preserve"> to the Provincial Assembly and the Provincial Government on the by-laws prepared by other authori</w:t>
      </w:r>
      <w:r w:rsidR="00E50C79">
        <w:rPr>
          <w:rFonts w:ascii="Verdana" w:hAnsi="Verdana"/>
          <w:noProof/>
          <w:color w:val="000000"/>
          <w:sz w:val="18"/>
          <w:szCs w:val="20"/>
        </w:rPr>
        <w:t>s</w:t>
      </w:r>
      <w:r w:rsidRPr="0073589A">
        <w:rPr>
          <w:rFonts w:ascii="Verdana" w:hAnsi="Verdana"/>
          <w:noProof/>
          <w:color w:val="000000"/>
          <w:sz w:val="18"/>
          <w:szCs w:val="20"/>
        </w:rPr>
        <w:t xml:space="preserve">ed proposers, </w:t>
      </w:r>
      <w:r w:rsidR="00E50C79">
        <w:rPr>
          <w:rFonts w:ascii="Verdana" w:hAnsi="Verdana"/>
          <w:noProof/>
          <w:color w:val="000000"/>
          <w:sz w:val="18"/>
          <w:szCs w:val="20"/>
        </w:rPr>
        <w:t>regarding their</w:t>
      </w:r>
      <w:r w:rsidRPr="0073589A">
        <w:rPr>
          <w:rFonts w:ascii="Verdana" w:hAnsi="Verdana"/>
          <w:noProof/>
          <w:color w:val="000000"/>
          <w:sz w:val="18"/>
          <w:szCs w:val="20"/>
        </w:rPr>
        <w:t xml:space="preserve"> compliance with laws or regulations and the legal system and in terms of legal norms; establishment of cooperation with the national authorities, the provincial administrative authorities and local self-government bodies; processing of appeals in administrative matters in the area of expropriation of immovable property on the territory of Vojvodina,  </w:t>
      </w:r>
      <w:r w:rsidR="007C3FF2">
        <w:rPr>
          <w:rFonts w:ascii="Verdana" w:hAnsi="Verdana"/>
          <w:noProof/>
          <w:color w:val="000000"/>
          <w:sz w:val="18"/>
          <w:szCs w:val="20"/>
        </w:rPr>
        <w:t xml:space="preserve">tasks regarding publishing of the </w:t>
      </w:r>
      <w:r w:rsidR="007C3FF2" w:rsidRPr="0073589A">
        <w:rPr>
          <w:rFonts w:ascii="Verdana" w:hAnsi="Verdana"/>
          <w:noProof/>
          <w:color w:val="000000"/>
          <w:sz w:val="18"/>
          <w:szCs w:val="20"/>
        </w:rPr>
        <w:t>"Official Journal of APV"</w:t>
      </w:r>
      <w:r w:rsidR="007C3FF2">
        <w:rPr>
          <w:rFonts w:ascii="Verdana" w:hAnsi="Verdana"/>
          <w:noProof/>
          <w:color w:val="000000"/>
          <w:sz w:val="18"/>
          <w:szCs w:val="20"/>
        </w:rPr>
        <w:t xml:space="preserve">, </w:t>
      </w:r>
      <w:r w:rsidRPr="0073589A">
        <w:rPr>
          <w:rFonts w:ascii="Verdana" w:hAnsi="Verdana"/>
          <w:noProof/>
          <w:color w:val="000000"/>
          <w:sz w:val="18"/>
          <w:szCs w:val="20"/>
        </w:rPr>
        <w:t xml:space="preserve">study and analytical </w:t>
      </w:r>
      <w:r w:rsidR="00E50C79">
        <w:rPr>
          <w:rFonts w:ascii="Verdana" w:hAnsi="Verdana"/>
          <w:noProof/>
          <w:color w:val="000000"/>
          <w:sz w:val="18"/>
          <w:szCs w:val="20"/>
        </w:rPr>
        <w:t>tasks</w:t>
      </w:r>
      <w:r w:rsidRPr="0073589A">
        <w:rPr>
          <w:rFonts w:ascii="Verdana" w:hAnsi="Verdana"/>
          <w:noProof/>
          <w:color w:val="000000"/>
          <w:sz w:val="18"/>
          <w:szCs w:val="20"/>
        </w:rPr>
        <w:t xml:space="preserve"> </w:t>
      </w:r>
      <w:r w:rsidR="00E50C79">
        <w:rPr>
          <w:rFonts w:ascii="Verdana" w:hAnsi="Verdana"/>
          <w:noProof/>
          <w:color w:val="000000"/>
          <w:sz w:val="18"/>
          <w:szCs w:val="20"/>
        </w:rPr>
        <w:t>as regards giving</w:t>
      </w:r>
      <w:r w:rsidRPr="0073589A">
        <w:rPr>
          <w:rFonts w:ascii="Verdana" w:hAnsi="Verdana"/>
          <w:noProof/>
          <w:color w:val="000000"/>
          <w:sz w:val="18"/>
          <w:szCs w:val="20"/>
        </w:rPr>
        <w:t xml:space="preserve"> </w:t>
      </w:r>
      <w:r w:rsidR="00E50C79">
        <w:rPr>
          <w:rFonts w:ascii="Verdana" w:hAnsi="Verdana"/>
          <w:noProof/>
          <w:color w:val="000000"/>
          <w:sz w:val="18"/>
          <w:szCs w:val="20"/>
        </w:rPr>
        <w:t xml:space="preserve">the </w:t>
      </w:r>
      <w:r w:rsidRPr="0073589A">
        <w:rPr>
          <w:rFonts w:ascii="Verdana" w:hAnsi="Verdana"/>
          <w:noProof/>
          <w:color w:val="000000"/>
          <w:sz w:val="18"/>
          <w:szCs w:val="20"/>
        </w:rPr>
        <w:t xml:space="preserve">consent for the content and appearance of seals of </w:t>
      </w:r>
      <w:r w:rsidR="00E50C79">
        <w:rPr>
          <w:rFonts w:ascii="Verdana" w:hAnsi="Verdana"/>
          <w:noProof/>
          <w:color w:val="000000"/>
          <w:sz w:val="18"/>
          <w:szCs w:val="20"/>
        </w:rPr>
        <w:t>authorities</w:t>
      </w:r>
      <w:r w:rsidRPr="0073589A">
        <w:rPr>
          <w:rFonts w:ascii="Verdana" w:hAnsi="Verdana"/>
          <w:noProof/>
          <w:color w:val="000000"/>
          <w:sz w:val="18"/>
          <w:szCs w:val="20"/>
        </w:rPr>
        <w:t xml:space="preserve"> and legal </w:t>
      </w:r>
      <w:r w:rsidR="00E50C79">
        <w:rPr>
          <w:rFonts w:ascii="Verdana" w:hAnsi="Verdana"/>
          <w:noProof/>
          <w:color w:val="000000"/>
          <w:sz w:val="18"/>
          <w:szCs w:val="20"/>
        </w:rPr>
        <w:t>entities</w:t>
      </w:r>
      <w:r w:rsidRPr="0073589A">
        <w:rPr>
          <w:rFonts w:ascii="Verdana" w:hAnsi="Verdana"/>
          <w:noProof/>
          <w:color w:val="000000"/>
          <w:sz w:val="18"/>
          <w:szCs w:val="20"/>
        </w:rPr>
        <w:t xml:space="preserve"> exercising public </w:t>
      </w:r>
      <w:r w:rsidR="00E50C79">
        <w:rPr>
          <w:rFonts w:ascii="Verdana" w:hAnsi="Verdana"/>
          <w:noProof/>
          <w:color w:val="000000"/>
          <w:sz w:val="18"/>
          <w:szCs w:val="20"/>
        </w:rPr>
        <w:t>powers and</w:t>
      </w:r>
      <w:r w:rsidRPr="0073589A">
        <w:rPr>
          <w:rFonts w:ascii="Verdana" w:hAnsi="Verdana"/>
          <w:noProof/>
          <w:color w:val="000000"/>
          <w:sz w:val="18"/>
          <w:szCs w:val="20"/>
        </w:rPr>
        <w:t xml:space="preserve"> legal and administrative tasks in the field of labor relations</w:t>
      </w:r>
      <w:r w:rsidR="007C3FF2">
        <w:rPr>
          <w:rFonts w:ascii="Verdana" w:hAnsi="Verdana"/>
          <w:noProof/>
          <w:color w:val="000000"/>
          <w:sz w:val="18"/>
          <w:szCs w:val="20"/>
        </w:rPr>
        <w:t>, legal, study and analytical tasks</w:t>
      </w:r>
      <w:r w:rsidR="007C3FF2" w:rsidRPr="007C3FF2">
        <w:rPr>
          <w:rFonts w:ascii="Verdana" w:hAnsi="Verdana"/>
          <w:noProof/>
          <w:color w:val="000000"/>
          <w:sz w:val="18"/>
          <w:szCs w:val="20"/>
        </w:rPr>
        <w:t xml:space="preserve"> </w:t>
      </w:r>
      <w:r w:rsidR="007C3FF2" w:rsidRPr="0073589A">
        <w:rPr>
          <w:rFonts w:ascii="Verdana" w:hAnsi="Verdana"/>
          <w:noProof/>
          <w:color w:val="000000"/>
          <w:sz w:val="18"/>
          <w:szCs w:val="20"/>
        </w:rPr>
        <w:t>within the scope of the work of the Secretariat</w:t>
      </w:r>
      <w:r w:rsidR="00E50C79">
        <w:rPr>
          <w:rFonts w:ascii="Verdana" w:hAnsi="Verdana"/>
          <w:noProof/>
          <w:color w:val="000000"/>
          <w:sz w:val="18"/>
          <w:szCs w:val="20"/>
        </w:rPr>
        <w:t xml:space="preserve">.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Division for Regulations comprises the following specialised internal units:</w:t>
      </w:r>
    </w:p>
    <w:p w:rsidR="00697BCE" w:rsidRPr="0073589A" w:rsidRDefault="00697BCE" w:rsidP="00697BCE">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Regulations and Administrative Tasks, with a specialised Section for Regulations</w:t>
      </w:r>
      <w:r w:rsidR="00E50C79">
        <w:rPr>
          <w:rFonts w:ascii="Verdana" w:hAnsi="Verdana"/>
          <w:noProof/>
          <w:color w:val="000000"/>
          <w:sz w:val="18"/>
          <w:szCs w:val="20"/>
        </w:rPr>
        <w:t>;</w:t>
      </w:r>
    </w:p>
    <w:p w:rsidR="00697BCE" w:rsidRPr="0073589A" w:rsidRDefault="00E50C79" w:rsidP="00697BCE">
      <w:pPr>
        <w:numPr>
          <w:ilvl w:val="0"/>
          <w:numId w:val="5"/>
        </w:numPr>
        <w:spacing w:before="120" w:after="120"/>
        <w:jc w:val="both"/>
        <w:rPr>
          <w:rFonts w:ascii="Verdana" w:hAnsi="Verdana"/>
          <w:noProof/>
          <w:color w:val="000000"/>
          <w:sz w:val="18"/>
          <w:szCs w:val="20"/>
        </w:rPr>
      </w:pPr>
      <w:r>
        <w:rPr>
          <w:rFonts w:ascii="Verdana" w:hAnsi="Verdana"/>
          <w:noProof/>
          <w:color w:val="000000"/>
          <w:sz w:val="18"/>
          <w:szCs w:val="20"/>
        </w:rPr>
        <w:t>Department for General Affairs.</w:t>
      </w:r>
    </w:p>
    <w:p w:rsidR="00697BCE" w:rsidRDefault="00697BCE" w:rsidP="00697BCE">
      <w:pPr>
        <w:pStyle w:val="a1"/>
        <w:rPr>
          <w:noProof/>
          <w:sz w:val="18"/>
          <w:szCs w:val="18"/>
          <w:lang w:val="en-US"/>
        </w:rPr>
      </w:pPr>
      <w:r w:rsidRPr="0073589A">
        <w:rPr>
          <w:noProof/>
          <w:sz w:val="18"/>
          <w:szCs w:val="18"/>
          <w:lang w:val="en-US"/>
        </w:rPr>
        <w:t xml:space="preserve">Tijana Pavlov is the </w:t>
      </w:r>
      <w:r w:rsidR="00E50C79">
        <w:rPr>
          <w:noProof/>
          <w:sz w:val="18"/>
          <w:szCs w:val="18"/>
          <w:lang w:val="en-US"/>
        </w:rPr>
        <w:t xml:space="preserve">Acting </w:t>
      </w:r>
      <w:r w:rsidRPr="0073589A">
        <w:rPr>
          <w:noProof/>
          <w:sz w:val="18"/>
          <w:szCs w:val="18"/>
          <w:lang w:val="en-US"/>
        </w:rPr>
        <w:t>Assistant Provincial Secretary for Regulations</w:t>
      </w:r>
      <w:r w:rsidR="00E50C79">
        <w:rPr>
          <w:noProof/>
          <w:sz w:val="18"/>
          <w:szCs w:val="18"/>
          <w:lang w:val="en-US"/>
        </w:rPr>
        <w:t>.</w:t>
      </w:r>
      <w:r w:rsidRPr="0073589A">
        <w:rPr>
          <w:noProof/>
          <w:sz w:val="18"/>
          <w:szCs w:val="18"/>
          <w:lang w:val="en-US"/>
        </w:rPr>
        <w:t xml:space="preserve"> </w:t>
      </w:r>
    </w:p>
    <w:p w:rsidR="008E74D1" w:rsidRPr="0073589A" w:rsidRDefault="008E74D1" w:rsidP="00697BCE">
      <w:pPr>
        <w:pStyle w:val="a1"/>
        <w:rPr>
          <w:noProof/>
          <w:sz w:val="18"/>
          <w:szCs w:val="18"/>
          <w:lang w:val="en-US"/>
        </w:rPr>
      </w:pP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 xml:space="preserve">Division for Administration </w:t>
      </w:r>
      <w:r w:rsidRPr="0073589A">
        <w:rPr>
          <w:rFonts w:ascii="Verdana" w:hAnsi="Verdana"/>
          <w:noProof/>
          <w:color w:val="000000"/>
          <w:sz w:val="18"/>
          <w:szCs w:val="20"/>
        </w:rPr>
        <w:t xml:space="preserve">performs the legal, material and financial and administrative affairs pertaining to the state qualifying exam, tha bar exam, exams for the licences for pre-school teachers, teachers and associates in educational institutions; exams for the secretaries of educational institutions, exams for directors of educational institutions; </w:t>
      </w:r>
      <w:r w:rsidRPr="0073589A">
        <w:rPr>
          <w:rFonts w:ascii="Verdana" w:eastAsia="ArialMT" w:hAnsi="Verdana" w:cs="ArialMT"/>
          <w:noProof/>
          <w:color w:val="000000"/>
          <w:sz w:val="18"/>
          <w:szCs w:val="20"/>
        </w:rPr>
        <w:t>exam for foreign languages and national minority languages which are in official use in the provincial administrative bodies; tasks regarding certified court translators; study and analytical tasks under the jurisdiction of the Division; IT and administrative tasks pertaining to planning, application of ICT in the activities of the Secretariat; planing, design and the introduction of new systems in the activities of the Secretariat; proposing and participating in the development and implementation of strategic plans for the application of ICT and participating in the development and implementation of e-Government projects at the provincial level; creating and updating the official website of the Secretariat; development and maintenance of smaller applications for the needs of the Secretariat; provision and maintenance of hardware and software workstations in the Secretariat, in cooperation with the competent organisational unit in charge of joint affairs of provincial authorities; technical support to users in the Secretariat; monitoring and enacting laws, regulations, and standards in the field of information technology and e-Government within the scope of work of the Secretariat; cooperation with the national authorities, provincial authorities</w:t>
      </w:r>
      <w:r w:rsidR="00B11B95">
        <w:rPr>
          <w:rFonts w:ascii="Verdana" w:eastAsia="ArialMT" w:hAnsi="Verdana" w:cs="ArialMT"/>
          <w:noProof/>
          <w:color w:val="000000"/>
          <w:sz w:val="18"/>
          <w:szCs w:val="20"/>
        </w:rPr>
        <w:t xml:space="preserve"> and</w:t>
      </w:r>
      <w:r w:rsidRPr="0073589A">
        <w:rPr>
          <w:rFonts w:ascii="Verdana" w:eastAsia="ArialMT" w:hAnsi="Verdana" w:cs="ArialMT"/>
          <w:noProof/>
          <w:color w:val="000000"/>
          <w:sz w:val="18"/>
          <w:szCs w:val="20"/>
        </w:rPr>
        <w:t xml:space="preserve"> local self-government bodies. </w:t>
      </w:r>
    </w:p>
    <w:p w:rsidR="007658DD" w:rsidRPr="0073589A" w:rsidRDefault="007658DD" w:rsidP="007658DD">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The Section for Administration comprises the following internal specialised units: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Exams</w:t>
      </w:r>
    </w:p>
    <w:p w:rsidR="007658DD" w:rsidRPr="0073589A" w:rsidRDefault="007658DD" w:rsidP="007658DD">
      <w:pPr>
        <w:numPr>
          <w:ilvl w:val="0"/>
          <w:numId w:val="5"/>
        </w:numPr>
        <w:spacing w:before="120" w:after="120"/>
        <w:jc w:val="both"/>
        <w:rPr>
          <w:rFonts w:ascii="Verdana" w:hAnsi="Verdana"/>
          <w:noProof/>
          <w:color w:val="000000"/>
          <w:sz w:val="18"/>
          <w:szCs w:val="20"/>
        </w:rPr>
      </w:pPr>
      <w:r w:rsidRPr="0073589A">
        <w:rPr>
          <w:rFonts w:ascii="Verdana" w:hAnsi="Verdana"/>
          <w:noProof/>
          <w:color w:val="000000"/>
          <w:sz w:val="18"/>
          <w:szCs w:val="20"/>
        </w:rPr>
        <w:t>Section for IT Affairs and e-Government Project Development</w:t>
      </w:r>
    </w:p>
    <w:p w:rsidR="007658DD" w:rsidRPr="0073589A" w:rsidRDefault="007658DD" w:rsidP="007658DD">
      <w:pPr>
        <w:pStyle w:val="a1"/>
        <w:rPr>
          <w:noProof/>
          <w:sz w:val="18"/>
          <w:szCs w:val="18"/>
          <w:lang w:val="en-US"/>
        </w:rPr>
      </w:pPr>
      <w:r w:rsidRPr="0073589A">
        <w:rPr>
          <w:noProof/>
          <w:sz w:val="18"/>
          <w:szCs w:val="18"/>
          <w:lang w:val="en-US"/>
        </w:rPr>
        <w:t xml:space="preserve">Slađana Jovetić is the </w:t>
      </w:r>
      <w:r w:rsidR="00B11B95">
        <w:rPr>
          <w:noProof/>
          <w:sz w:val="18"/>
          <w:szCs w:val="18"/>
          <w:lang w:val="en-US"/>
        </w:rPr>
        <w:t xml:space="preserve">Acting </w:t>
      </w:r>
      <w:r w:rsidRPr="0073589A">
        <w:rPr>
          <w:noProof/>
          <w:sz w:val="18"/>
          <w:szCs w:val="18"/>
          <w:lang w:val="en-US"/>
        </w:rPr>
        <w:t xml:space="preserve">Assistant Provincial Secretary for Administration. </w:t>
      </w:r>
    </w:p>
    <w:p w:rsidR="00697BCE" w:rsidRPr="0073589A" w:rsidRDefault="00697BCE" w:rsidP="00697BCE">
      <w:pPr>
        <w:pStyle w:val="a1"/>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lastRenderedPageBreak/>
        <w:t xml:space="preserve">Division for </w:t>
      </w:r>
      <w:r w:rsidR="00B11B95">
        <w:rPr>
          <w:rFonts w:ascii="Verdana" w:hAnsi="Verdana"/>
          <w:b/>
          <w:noProof/>
          <w:color w:val="000000"/>
          <w:sz w:val="18"/>
          <w:szCs w:val="20"/>
        </w:rPr>
        <w:t>National Minorities – National Communities and Translation</w:t>
      </w:r>
      <w:r w:rsidR="006A79F8">
        <w:rPr>
          <w:rFonts w:ascii="Verdana" w:hAnsi="Verdana"/>
          <w:b/>
          <w:noProof/>
          <w:color w:val="000000"/>
          <w:sz w:val="18"/>
          <w:szCs w:val="20"/>
        </w:rPr>
        <w:t xml:space="preserve"> and </w:t>
      </w:r>
      <w:r w:rsidR="00B11B95">
        <w:rPr>
          <w:rFonts w:ascii="Verdana" w:hAnsi="Verdana"/>
          <w:b/>
          <w:noProof/>
          <w:color w:val="000000"/>
          <w:sz w:val="18"/>
          <w:szCs w:val="20"/>
        </w:rPr>
        <w:t xml:space="preserve">Interpretation Services </w:t>
      </w:r>
      <w:r w:rsidR="00B11B95">
        <w:rPr>
          <w:rFonts w:ascii="Verdana" w:hAnsi="Verdana"/>
          <w:noProof/>
          <w:color w:val="000000"/>
          <w:sz w:val="18"/>
          <w:szCs w:val="20"/>
        </w:rPr>
        <w:t>performs</w:t>
      </w:r>
      <w:r w:rsidRPr="0073589A">
        <w:rPr>
          <w:rFonts w:ascii="Verdana" w:hAnsi="Verdana"/>
          <w:noProof/>
          <w:color w:val="000000"/>
          <w:sz w:val="18"/>
          <w:szCs w:val="20"/>
        </w:rPr>
        <w:t xml:space="preserve"> general legal, study and analytical and administrative tasks in the area of </w:t>
      </w:r>
      <w:r w:rsidRPr="0073589A">
        <w:rPr>
          <w:rFonts w:ascii="Arial" w:hAnsi="Arial" w:cs="Arial"/>
          <w:noProof/>
          <w:color w:val="000000"/>
          <w:sz w:val="18"/>
          <w:szCs w:val="20"/>
        </w:rPr>
        <w:t>​​</w:t>
      </w:r>
      <w:r w:rsidRPr="0073589A">
        <w:rPr>
          <w:rFonts w:ascii="Verdana" w:hAnsi="Verdana" w:cs="Verdana"/>
          <w:noProof/>
          <w:color w:val="000000"/>
          <w:sz w:val="18"/>
          <w:szCs w:val="20"/>
        </w:rPr>
        <w:t>exercise, protection and promotion of human and minority rights in the province; preparation and implementation of pr</w:t>
      </w:r>
      <w:r w:rsidRPr="0073589A">
        <w:rPr>
          <w:rFonts w:ascii="Verdana" w:hAnsi="Verdana"/>
          <w:noProof/>
          <w:color w:val="000000"/>
          <w:sz w:val="18"/>
          <w:szCs w:val="20"/>
        </w:rPr>
        <w:t xml:space="preserve">ojects in the field of culture, education, information and official use of languages </w:t>
      </w:r>
      <w:r w:rsidRPr="0073589A">
        <w:rPr>
          <w:rFonts w:ascii="Arial" w:hAnsi="Arial" w:cs="Arial"/>
          <w:noProof/>
          <w:color w:val="000000"/>
          <w:sz w:val="18"/>
          <w:szCs w:val="20"/>
        </w:rPr>
        <w:t>​​</w:t>
      </w:r>
      <w:r w:rsidRPr="0073589A">
        <w:rPr>
          <w:rFonts w:ascii="Verdana" w:hAnsi="Verdana" w:cs="Verdana"/>
          <w:noProof/>
          <w:color w:val="000000"/>
          <w:sz w:val="18"/>
          <w:szCs w:val="20"/>
        </w:rPr>
        <w:t xml:space="preserve">and scripts, fostering of inter-regional relations, preserving and nurturing inter-ethnic tolerance, as well as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other areas </w:t>
      </w:r>
      <w:r w:rsidR="00B11B95">
        <w:rPr>
          <w:rFonts w:ascii="Verdana" w:hAnsi="Verdana" w:cs="Verdana"/>
          <w:noProof/>
          <w:color w:val="000000"/>
          <w:sz w:val="18"/>
          <w:szCs w:val="20"/>
        </w:rPr>
        <w:t>relevant</w:t>
      </w:r>
      <w:r w:rsidRPr="0073589A">
        <w:rPr>
          <w:rFonts w:ascii="Verdana" w:hAnsi="Verdana" w:cs="Verdana"/>
          <w:noProof/>
          <w:color w:val="000000"/>
          <w:sz w:val="18"/>
          <w:szCs w:val="20"/>
        </w:rPr>
        <w:t xml:space="preserve"> for the exercise</w:t>
      </w:r>
      <w:r w:rsidRPr="0073589A">
        <w:rPr>
          <w:rFonts w:ascii="Verdana" w:hAnsi="Verdana"/>
          <w:noProof/>
          <w:color w:val="000000"/>
          <w:sz w:val="18"/>
          <w:szCs w:val="20"/>
        </w:rPr>
        <w:t xml:space="preserve"> of the rights of national minorities –national communities; cooperation </w:t>
      </w:r>
      <w:r w:rsidR="00B11B95">
        <w:rPr>
          <w:rFonts w:ascii="Verdana" w:hAnsi="Verdana"/>
          <w:noProof/>
          <w:color w:val="000000"/>
          <w:sz w:val="18"/>
          <w:szCs w:val="20"/>
        </w:rPr>
        <w:t>with</w:t>
      </w:r>
      <w:r w:rsidRPr="0073589A">
        <w:rPr>
          <w:rFonts w:ascii="Verdana" w:hAnsi="Verdana"/>
          <w:noProof/>
          <w:color w:val="000000"/>
          <w:sz w:val="18"/>
          <w:szCs w:val="20"/>
        </w:rPr>
        <w:t xml:space="preserve"> associations of citizens, </w:t>
      </w:r>
      <w:r w:rsidR="00575ECF" w:rsidRPr="0073589A">
        <w:rPr>
          <w:rFonts w:ascii="Verdana" w:hAnsi="Verdana"/>
          <w:noProof/>
          <w:color w:val="000000"/>
          <w:sz w:val="18"/>
          <w:szCs w:val="20"/>
        </w:rPr>
        <w:t>persons belonging to</w:t>
      </w:r>
      <w:r w:rsidRPr="0073589A">
        <w:rPr>
          <w:rFonts w:ascii="Verdana" w:hAnsi="Verdana"/>
          <w:noProof/>
          <w:color w:val="000000"/>
          <w:sz w:val="18"/>
          <w:szCs w:val="20"/>
        </w:rPr>
        <w:t xml:space="preserve"> minority ethnic communities and other associations of citizens whose projects focus on the exercise o</w:t>
      </w:r>
      <w:r w:rsidR="00B11B95">
        <w:rPr>
          <w:rFonts w:ascii="Verdana" w:hAnsi="Verdana"/>
          <w:noProof/>
          <w:color w:val="000000"/>
          <w:sz w:val="18"/>
          <w:szCs w:val="20"/>
        </w:rPr>
        <w:t>f human and minority rights and</w:t>
      </w:r>
      <w:r w:rsidRPr="0073589A">
        <w:rPr>
          <w:rFonts w:ascii="Verdana" w:hAnsi="Verdana"/>
          <w:noProof/>
          <w:color w:val="000000"/>
          <w:sz w:val="18"/>
          <w:szCs w:val="20"/>
        </w:rPr>
        <w:t xml:space="preserve"> preserv</w:t>
      </w:r>
      <w:r w:rsidR="00B11B95">
        <w:rPr>
          <w:rFonts w:ascii="Verdana" w:hAnsi="Verdana"/>
          <w:noProof/>
          <w:color w:val="000000"/>
          <w:sz w:val="18"/>
          <w:szCs w:val="20"/>
        </w:rPr>
        <w:t xml:space="preserve">ation and </w:t>
      </w:r>
      <w:r w:rsidRPr="0073589A">
        <w:rPr>
          <w:rFonts w:ascii="Verdana" w:hAnsi="Verdana"/>
          <w:noProof/>
          <w:color w:val="000000"/>
          <w:sz w:val="18"/>
          <w:szCs w:val="20"/>
        </w:rPr>
        <w:t xml:space="preserve">nurturing </w:t>
      </w:r>
      <w:r w:rsidR="00B11B95">
        <w:rPr>
          <w:rFonts w:ascii="Verdana" w:hAnsi="Verdana"/>
          <w:noProof/>
          <w:color w:val="000000"/>
          <w:sz w:val="18"/>
          <w:szCs w:val="20"/>
        </w:rPr>
        <w:t xml:space="preserve">of </w:t>
      </w:r>
      <w:r w:rsidRPr="0073589A">
        <w:rPr>
          <w:rFonts w:ascii="Verdana" w:hAnsi="Verdana"/>
          <w:noProof/>
          <w:color w:val="000000"/>
          <w:sz w:val="18"/>
          <w:szCs w:val="20"/>
        </w:rPr>
        <w:t>inter-ethnic tolerance</w:t>
      </w:r>
      <w:r w:rsidR="00B11B95">
        <w:rPr>
          <w:rFonts w:ascii="Verdana" w:hAnsi="Verdana"/>
          <w:noProof/>
          <w:color w:val="000000"/>
          <w:sz w:val="18"/>
          <w:szCs w:val="20"/>
        </w:rPr>
        <w:t xml:space="preserve"> and providing support to these associations</w:t>
      </w:r>
      <w:r w:rsidRPr="0073589A">
        <w:rPr>
          <w:rFonts w:ascii="Verdana" w:hAnsi="Verdana"/>
          <w:noProof/>
          <w:color w:val="000000"/>
          <w:sz w:val="18"/>
          <w:szCs w:val="20"/>
        </w:rPr>
        <w:t xml:space="preserve">; cooperation with national councils of national minorities; cooperation with scientific and other institutions engaged in studying and monitoring the exercise of human and minority rights; cooperation with authorities responsible for the area of </w:t>
      </w:r>
      <w:r w:rsidRPr="0073589A">
        <w:rPr>
          <w:rFonts w:ascii="Arial" w:hAnsi="Arial" w:cs="Arial"/>
          <w:noProof/>
          <w:color w:val="000000"/>
          <w:sz w:val="18"/>
          <w:szCs w:val="20"/>
        </w:rPr>
        <w:t>​​</w:t>
      </w:r>
      <w:r w:rsidR="00B11B95">
        <w:rPr>
          <w:rFonts w:ascii="Verdana" w:hAnsi="Verdana" w:cs="Verdana"/>
          <w:noProof/>
          <w:color w:val="000000"/>
          <w:sz w:val="18"/>
          <w:szCs w:val="20"/>
        </w:rPr>
        <w:t xml:space="preserve">human and minority rights, </w:t>
      </w:r>
      <w:r w:rsidRPr="0073589A">
        <w:rPr>
          <w:rFonts w:ascii="Verdana" w:hAnsi="Verdana" w:cs="Verdana"/>
          <w:noProof/>
          <w:color w:val="000000"/>
          <w:sz w:val="18"/>
          <w:szCs w:val="20"/>
        </w:rPr>
        <w:t xml:space="preserve">provincial administration authorities and local </w:t>
      </w:r>
      <w:r w:rsidR="00B11B95">
        <w:rPr>
          <w:rFonts w:ascii="Verdana" w:hAnsi="Verdana" w:cs="Verdana"/>
          <w:noProof/>
          <w:color w:val="000000"/>
          <w:sz w:val="18"/>
          <w:szCs w:val="20"/>
        </w:rPr>
        <w:t xml:space="preserve">self-government </w:t>
      </w:r>
      <w:r w:rsidRPr="0073589A">
        <w:rPr>
          <w:rFonts w:ascii="Verdana" w:hAnsi="Verdana" w:cs="Verdana"/>
          <w:noProof/>
          <w:color w:val="000000"/>
          <w:sz w:val="18"/>
          <w:szCs w:val="20"/>
        </w:rPr>
        <w:t xml:space="preserve">authorities in the performance of </w:t>
      </w:r>
      <w:r w:rsidR="00B11B95">
        <w:rPr>
          <w:rFonts w:ascii="Verdana" w:hAnsi="Verdana" w:cs="Verdana"/>
          <w:noProof/>
          <w:color w:val="000000"/>
          <w:sz w:val="18"/>
          <w:szCs w:val="20"/>
        </w:rPr>
        <w:t>tasks</w:t>
      </w:r>
      <w:r w:rsidRPr="0073589A">
        <w:rPr>
          <w:rFonts w:ascii="Verdana" w:hAnsi="Verdana" w:cs="Verdana"/>
          <w:noProof/>
          <w:color w:val="000000"/>
          <w:sz w:val="18"/>
          <w:szCs w:val="20"/>
        </w:rPr>
        <w:t xml:space="preserve"> in the scope of work of th</w:t>
      </w:r>
      <w:r w:rsidR="00B11B95">
        <w:rPr>
          <w:rFonts w:ascii="Verdana" w:hAnsi="Verdana" w:cs="Verdana"/>
          <w:noProof/>
          <w:color w:val="000000"/>
          <w:sz w:val="18"/>
          <w:szCs w:val="20"/>
        </w:rPr>
        <w:t>is</w:t>
      </w:r>
      <w:r w:rsidRPr="0073589A">
        <w:rPr>
          <w:rFonts w:ascii="Verdana" w:hAnsi="Verdana" w:cs="Verdana"/>
          <w:noProof/>
          <w:color w:val="000000"/>
          <w:sz w:val="18"/>
          <w:szCs w:val="20"/>
        </w:rPr>
        <w:t xml:space="preserve"> </w:t>
      </w:r>
      <w:r w:rsidR="00B11B95">
        <w:rPr>
          <w:rFonts w:ascii="Verdana" w:hAnsi="Verdana" w:cs="Verdana"/>
          <w:noProof/>
          <w:color w:val="000000"/>
          <w:sz w:val="18"/>
          <w:szCs w:val="20"/>
        </w:rPr>
        <w:t>Division;</w:t>
      </w:r>
      <w:r w:rsidR="006A79F8">
        <w:rPr>
          <w:rFonts w:ascii="Verdana" w:hAnsi="Verdana" w:cs="Verdana"/>
          <w:noProof/>
          <w:color w:val="000000"/>
          <w:sz w:val="18"/>
          <w:szCs w:val="20"/>
        </w:rPr>
        <w:t xml:space="preserve"> furthermore, it carries out translation and interpretation as required by provincial authorities, from the Serbian language into the languages of national minorities-national communities that are in the oficial use in the work of AP Vojvodina authorities, in fact into Hungarian, Slovak, Romanian, Ruthenian and Croatian languange, along with translation and interpretation from the previoulsy specified languages into the Serbian language; translation of documents from the Serbian into English language and vice versa; proofreading of the material written in the Serbian language; translation of regulations and other documents, by-laws published in the “Official Journal of the Autonomous Province of Vojvodina”, publications required by the Provincial Government, Assembly of the AP Vojvodina and provincial authorities, along with other materials; provision of simultaneous interpretation in AP Vojvodina Assembly sessions, conferences and events involving foreign participants, as well as conscutive interpretation in international meetings. </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w:t>
      </w:r>
      <w:r w:rsidR="006A79F8" w:rsidRPr="006A79F8">
        <w:rPr>
          <w:rFonts w:ascii="Verdana" w:hAnsi="Verdana"/>
          <w:noProof/>
          <w:color w:val="000000"/>
          <w:sz w:val="18"/>
          <w:szCs w:val="20"/>
        </w:rPr>
        <w:t>National Minorities – National Communities and Translation</w:t>
      </w:r>
      <w:r w:rsidR="006A79F8">
        <w:rPr>
          <w:rFonts w:ascii="Verdana" w:hAnsi="Verdana"/>
          <w:noProof/>
          <w:color w:val="000000"/>
          <w:sz w:val="18"/>
          <w:szCs w:val="20"/>
        </w:rPr>
        <w:t xml:space="preserve"> and </w:t>
      </w:r>
      <w:r w:rsidR="006A79F8" w:rsidRPr="006A79F8">
        <w:rPr>
          <w:rFonts w:ascii="Verdana" w:hAnsi="Verdana"/>
          <w:noProof/>
          <w:color w:val="000000"/>
          <w:sz w:val="18"/>
          <w:szCs w:val="20"/>
        </w:rPr>
        <w:t>Interpretation Services</w:t>
      </w:r>
      <w:r w:rsidR="006A79F8">
        <w:rPr>
          <w:rFonts w:ascii="Verdana" w:hAnsi="Verdana"/>
          <w:b/>
          <w:noProof/>
          <w:color w:val="000000"/>
          <w:sz w:val="18"/>
          <w:szCs w:val="20"/>
        </w:rPr>
        <w:t xml:space="preserve"> </w:t>
      </w:r>
      <w:r w:rsidRPr="0073589A">
        <w:rPr>
          <w:rFonts w:ascii="Verdana" w:hAnsi="Verdana"/>
          <w:noProof/>
          <w:color w:val="000000"/>
          <w:sz w:val="18"/>
          <w:szCs w:val="20"/>
        </w:rPr>
        <w:t xml:space="preserve">comprises the following specialised internal units: </w:t>
      </w:r>
    </w:p>
    <w:p w:rsidR="00697BCE" w:rsidRPr="0073589A" w:rsidRDefault="00697BCE" w:rsidP="00EB65A7">
      <w:pPr>
        <w:numPr>
          <w:ilvl w:val="0"/>
          <w:numId w:val="10"/>
        </w:numPr>
        <w:spacing w:before="120" w:after="120"/>
        <w:jc w:val="both"/>
        <w:rPr>
          <w:rFonts w:ascii="Verdana" w:hAnsi="Verdana"/>
          <w:noProof/>
          <w:color w:val="000000"/>
          <w:sz w:val="18"/>
          <w:szCs w:val="20"/>
        </w:rPr>
      </w:pPr>
      <w:r w:rsidRPr="0073589A">
        <w:rPr>
          <w:rFonts w:ascii="Verdana" w:hAnsi="Verdana"/>
          <w:noProof/>
          <w:color w:val="000000"/>
          <w:sz w:val="18"/>
          <w:szCs w:val="20"/>
        </w:rPr>
        <w:t>Department for the Exercise of Rights of National Minorities – National Communities;</w:t>
      </w:r>
    </w:p>
    <w:p w:rsidR="00697BCE" w:rsidRPr="003361BA" w:rsidRDefault="006A79F8" w:rsidP="00EB65A7">
      <w:pPr>
        <w:numPr>
          <w:ilvl w:val="0"/>
          <w:numId w:val="10"/>
        </w:numPr>
        <w:spacing w:before="120" w:after="120"/>
        <w:jc w:val="both"/>
        <w:rPr>
          <w:rFonts w:ascii="Verdana" w:hAnsi="Verdana"/>
          <w:noProof/>
          <w:sz w:val="18"/>
          <w:szCs w:val="18"/>
        </w:rPr>
      </w:pPr>
      <w:r>
        <w:rPr>
          <w:rFonts w:ascii="Verdana" w:hAnsi="Verdana"/>
          <w:noProof/>
          <w:color w:val="000000"/>
          <w:sz w:val="18"/>
          <w:szCs w:val="20"/>
        </w:rPr>
        <w:t>Department for Translation and Intrerpretation Services</w:t>
      </w:r>
      <w:r w:rsidR="00697BCE" w:rsidRPr="0073589A">
        <w:rPr>
          <w:rFonts w:ascii="Verdana" w:hAnsi="Verdana"/>
          <w:noProof/>
          <w:color w:val="000000"/>
          <w:sz w:val="18"/>
          <w:szCs w:val="20"/>
        </w:rPr>
        <w:t xml:space="preserve">. </w:t>
      </w:r>
    </w:p>
    <w:p w:rsidR="003361BA" w:rsidRPr="0073589A" w:rsidRDefault="003361BA" w:rsidP="003361BA">
      <w:pPr>
        <w:spacing w:before="120" w:after="120"/>
        <w:ind w:firstLine="720"/>
        <w:jc w:val="both"/>
        <w:rPr>
          <w:rFonts w:ascii="Verdana" w:hAnsi="Verdana"/>
          <w:noProof/>
          <w:color w:val="000000"/>
          <w:sz w:val="18"/>
          <w:szCs w:val="18"/>
        </w:rPr>
      </w:pPr>
      <w:r w:rsidRPr="0073589A">
        <w:rPr>
          <w:rFonts w:ascii="Verdana" w:hAnsi="Verdana"/>
          <w:noProof/>
          <w:color w:val="000000"/>
          <w:sz w:val="18"/>
          <w:szCs w:val="18"/>
        </w:rPr>
        <w:t xml:space="preserve">Department for Translation and Interpretation Services comprises the following specialised internal units: </w:t>
      </w:r>
    </w:p>
    <w:p w:rsidR="003361BA" w:rsidRPr="0073589A" w:rsidRDefault="003361BA" w:rsidP="00EB65A7">
      <w:pPr>
        <w:numPr>
          <w:ilvl w:val="1"/>
          <w:numId w:val="39"/>
        </w:numPr>
        <w:jc w:val="both"/>
        <w:rPr>
          <w:rFonts w:ascii="Verdana" w:hAnsi="Verdana"/>
          <w:noProof/>
          <w:color w:val="000000"/>
          <w:sz w:val="18"/>
          <w:szCs w:val="18"/>
        </w:rPr>
      </w:pPr>
      <w:r w:rsidRPr="0073589A">
        <w:rPr>
          <w:rFonts w:ascii="Verdana" w:hAnsi="Verdana"/>
          <w:noProof/>
          <w:color w:val="000000"/>
          <w:sz w:val="18"/>
          <w:szCs w:val="18"/>
        </w:rPr>
        <w:t>Foreign Languages Section</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Hungarian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Ruthenian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Pr>
          <w:rFonts w:ascii="Verdana" w:hAnsi="Verdana"/>
          <w:noProof/>
          <w:color w:val="000000"/>
          <w:sz w:val="18"/>
          <w:szCs w:val="18"/>
        </w:rPr>
        <w:t>Slovak L</w:t>
      </w:r>
      <w:r w:rsidR="003361BA" w:rsidRPr="0073589A">
        <w:rPr>
          <w:rFonts w:ascii="Verdana" w:hAnsi="Verdana"/>
          <w:noProof/>
          <w:color w:val="000000"/>
          <w:sz w:val="18"/>
          <w:szCs w:val="18"/>
        </w:rPr>
        <w:t>anguage</w:t>
      </w:r>
      <w:r w:rsidR="003361BA">
        <w:rPr>
          <w:rFonts w:ascii="Verdana" w:hAnsi="Verdana"/>
          <w:noProof/>
          <w:color w:val="000000"/>
          <w:sz w:val="18"/>
          <w:szCs w:val="18"/>
        </w:rPr>
        <w:t xml:space="preserve"> Unit</w:t>
      </w:r>
      <w:r w:rsidR="003361BA" w:rsidRPr="0073589A">
        <w:rPr>
          <w:rFonts w:ascii="Verdana" w:hAnsi="Verdana"/>
          <w:noProof/>
          <w:color w:val="000000"/>
          <w:sz w:val="18"/>
          <w:szCs w:val="18"/>
        </w:rPr>
        <w:t xml:space="preserve"> </w:t>
      </w:r>
    </w:p>
    <w:p w:rsidR="003361BA" w:rsidRPr="0073589A" w:rsidRDefault="00492FEF" w:rsidP="00EB65A7">
      <w:pPr>
        <w:numPr>
          <w:ilvl w:val="1"/>
          <w:numId w:val="39"/>
        </w:numPr>
        <w:jc w:val="both"/>
        <w:rPr>
          <w:rFonts w:ascii="Verdana" w:hAnsi="Verdana"/>
          <w:noProof/>
          <w:color w:val="000000"/>
          <w:sz w:val="18"/>
          <w:szCs w:val="18"/>
        </w:rPr>
      </w:pPr>
      <w:r w:rsidRPr="0073589A">
        <w:rPr>
          <w:rFonts w:ascii="Verdana" w:hAnsi="Verdana"/>
          <w:noProof/>
          <w:color w:val="000000"/>
          <w:sz w:val="18"/>
          <w:szCs w:val="18"/>
        </w:rPr>
        <w:t xml:space="preserve">Romanian </w:t>
      </w:r>
      <w:r>
        <w:rPr>
          <w:rFonts w:ascii="Verdana" w:hAnsi="Verdana"/>
          <w:noProof/>
          <w:color w:val="000000"/>
          <w:sz w:val="18"/>
          <w:szCs w:val="18"/>
        </w:rPr>
        <w:t>L</w:t>
      </w:r>
      <w:r w:rsidRPr="0073589A">
        <w:rPr>
          <w:rFonts w:ascii="Verdana" w:hAnsi="Verdana"/>
          <w:noProof/>
          <w:color w:val="000000"/>
          <w:sz w:val="18"/>
          <w:szCs w:val="18"/>
        </w:rPr>
        <w:t>anguage</w:t>
      </w:r>
      <w:r>
        <w:rPr>
          <w:rFonts w:ascii="Verdana" w:hAnsi="Verdana"/>
          <w:noProof/>
          <w:color w:val="000000"/>
          <w:sz w:val="18"/>
          <w:szCs w:val="18"/>
        </w:rPr>
        <w:t xml:space="preserve"> </w:t>
      </w:r>
      <w:r w:rsidR="003361BA">
        <w:rPr>
          <w:rFonts w:ascii="Verdana" w:hAnsi="Verdana"/>
          <w:noProof/>
          <w:color w:val="000000"/>
          <w:sz w:val="18"/>
          <w:szCs w:val="18"/>
        </w:rPr>
        <w:t>Unit</w:t>
      </w:r>
      <w:r w:rsidR="003361BA" w:rsidRPr="0073589A">
        <w:rPr>
          <w:rFonts w:ascii="Verdana" w:hAnsi="Verdana"/>
          <w:noProof/>
          <w:color w:val="000000"/>
          <w:sz w:val="18"/>
          <w:szCs w:val="18"/>
        </w:rPr>
        <w:t xml:space="preserve"> </w:t>
      </w:r>
    </w:p>
    <w:p w:rsidR="003361BA" w:rsidRPr="0073589A" w:rsidRDefault="003361BA" w:rsidP="00EB65A7">
      <w:pPr>
        <w:numPr>
          <w:ilvl w:val="1"/>
          <w:numId w:val="39"/>
        </w:numPr>
        <w:jc w:val="both"/>
        <w:rPr>
          <w:rFonts w:ascii="Verdana" w:hAnsi="Verdana"/>
          <w:noProof/>
          <w:color w:val="000000"/>
          <w:sz w:val="18"/>
          <w:szCs w:val="18"/>
        </w:rPr>
      </w:pPr>
      <w:r w:rsidRPr="0073589A">
        <w:rPr>
          <w:rFonts w:ascii="Verdana" w:hAnsi="Verdana"/>
          <w:noProof/>
          <w:color w:val="000000"/>
          <w:sz w:val="18"/>
          <w:szCs w:val="18"/>
        </w:rPr>
        <w:t xml:space="preserve">Croatian </w:t>
      </w:r>
      <w:r w:rsidR="00492FEF">
        <w:rPr>
          <w:rFonts w:ascii="Verdana" w:hAnsi="Verdana"/>
          <w:noProof/>
          <w:color w:val="000000"/>
          <w:sz w:val="18"/>
          <w:szCs w:val="18"/>
        </w:rPr>
        <w:t>L</w:t>
      </w:r>
      <w:r w:rsidRPr="0073589A">
        <w:rPr>
          <w:rFonts w:ascii="Verdana" w:hAnsi="Verdana"/>
          <w:noProof/>
          <w:color w:val="000000"/>
          <w:sz w:val="18"/>
          <w:szCs w:val="18"/>
        </w:rPr>
        <w:t xml:space="preserve">anguage and Proofreading </w:t>
      </w:r>
      <w:r w:rsidR="00492FEF">
        <w:rPr>
          <w:rFonts w:ascii="Verdana" w:hAnsi="Verdana"/>
          <w:noProof/>
          <w:color w:val="000000"/>
          <w:sz w:val="18"/>
          <w:szCs w:val="18"/>
        </w:rPr>
        <w:t>Unit</w:t>
      </w:r>
      <w:r w:rsidRPr="0073589A">
        <w:rPr>
          <w:rFonts w:ascii="Verdana" w:hAnsi="Verdana"/>
          <w:noProof/>
          <w:color w:val="000000"/>
          <w:sz w:val="18"/>
          <w:szCs w:val="18"/>
        </w:rPr>
        <w:t xml:space="preserve"> </w:t>
      </w:r>
    </w:p>
    <w:p w:rsidR="003361BA" w:rsidRPr="0073589A" w:rsidRDefault="00492FEF" w:rsidP="00492FEF">
      <w:pPr>
        <w:spacing w:before="120" w:after="120"/>
        <w:jc w:val="both"/>
        <w:rPr>
          <w:rFonts w:ascii="Verdana" w:hAnsi="Verdana"/>
          <w:noProof/>
          <w:sz w:val="18"/>
          <w:szCs w:val="18"/>
        </w:rPr>
      </w:pPr>
      <w:r>
        <w:rPr>
          <w:rFonts w:ascii="Verdana" w:hAnsi="Verdana"/>
          <w:noProof/>
          <w:sz w:val="18"/>
          <w:szCs w:val="18"/>
        </w:rPr>
        <w:t xml:space="preserve">Milinka Hrćan is the Acting Assistant Provincial Secretary for National Minorities – National Communities and </w:t>
      </w:r>
      <w:r w:rsidRPr="0073589A">
        <w:rPr>
          <w:rFonts w:ascii="Verdana" w:hAnsi="Verdana"/>
          <w:noProof/>
          <w:color w:val="000000"/>
          <w:sz w:val="18"/>
          <w:szCs w:val="18"/>
        </w:rPr>
        <w:t>Translation and Interpretation Services</w:t>
      </w:r>
      <w:r>
        <w:rPr>
          <w:rFonts w:ascii="Verdana" w:hAnsi="Verdana"/>
          <w:noProof/>
          <w:color w:val="000000"/>
          <w:sz w:val="18"/>
          <w:szCs w:val="18"/>
        </w:rPr>
        <w:t>.</w:t>
      </w:r>
    </w:p>
    <w:p w:rsidR="00224567" w:rsidRPr="0073589A" w:rsidRDefault="00224567" w:rsidP="00697BCE">
      <w:pPr>
        <w:pStyle w:val="a1"/>
        <w:ind w:left="1080" w:firstLine="0"/>
        <w:rPr>
          <w:noProof/>
          <w:sz w:val="18"/>
          <w:szCs w:val="18"/>
          <w:lang w:val="en-US"/>
        </w:rPr>
      </w:pP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b/>
          <w:noProof/>
          <w:color w:val="000000"/>
          <w:sz w:val="18"/>
          <w:szCs w:val="20"/>
        </w:rPr>
        <w:t>The Division for Material and Financial Affairs</w:t>
      </w:r>
      <w:r w:rsidRPr="0073589A">
        <w:rPr>
          <w:rFonts w:ascii="Verdana" w:hAnsi="Verdana"/>
          <w:noProof/>
          <w:color w:val="000000"/>
          <w:sz w:val="18"/>
          <w:szCs w:val="20"/>
        </w:rPr>
        <w:t xml:space="preserve"> carries out material and financial affairs of the Secretariat and related study and analytical, accounting and administrative tasks pertaining to: preparation of the Secretariat budget, annual financial plan of the Secretariat, quarterly plans and reports on the execution of the financial plans of the Secretariat; investments and the ongoing maintena</w:t>
      </w:r>
      <w:r w:rsidR="00492FEF">
        <w:rPr>
          <w:rFonts w:ascii="Verdana" w:hAnsi="Verdana"/>
          <w:noProof/>
          <w:color w:val="000000"/>
          <w:sz w:val="18"/>
          <w:szCs w:val="20"/>
        </w:rPr>
        <w:t xml:space="preserve">nce </w:t>
      </w:r>
      <w:r w:rsidRPr="0073589A">
        <w:rPr>
          <w:rFonts w:ascii="Verdana" w:hAnsi="Verdana"/>
          <w:noProof/>
          <w:color w:val="000000"/>
          <w:sz w:val="18"/>
          <w:szCs w:val="20"/>
        </w:rPr>
        <w:t>of educational institutions in the</w:t>
      </w:r>
      <w:r w:rsidR="00492FEF">
        <w:rPr>
          <w:rFonts w:ascii="Verdana" w:hAnsi="Verdana"/>
          <w:noProof/>
          <w:color w:val="000000"/>
          <w:sz w:val="18"/>
          <w:szCs w:val="20"/>
        </w:rPr>
        <w:t xml:space="preserve"> territory of the province,</w:t>
      </w:r>
      <w:r w:rsidRPr="0073589A">
        <w:rPr>
          <w:rFonts w:ascii="Verdana" w:hAnsi="Verdana"/>
          <w:noProof/>
          <w:color w:val="000000"/>
          <w:sz w:val="18"/>
          <w:szCs w:val="20"/>
        </w:rPr>
        <w:t xml:space="preserve"> making</w:t>
      </w:r>
      <w:r w:rsidR="00492FEF">
        <w:rPr>
          <w:rFonts w:ascii="Verdana" w:hAnsi="Verdana"/>
          <w:noProof/>
          <w:color w:val="000000"/>
          <w:sz w:val="18"/>
          <w:szCs w:val="20"/>
        </w:rPr>
        <w:t xml:space="preserve"> </w:t>
      </w:r>
      <w:r w:rsidR="00492FEF" w:rsidRPr="0073589A">
        <w:rPr>
          <w:rFonts w:ascii="Verdana" w:hAnsi="Verdana"/>
          <w:noProof/>
          <w:color w:val="000000"/>
          <w:sz w:val="18"/>
          <w:szCs w:val="20"/>
        </w:rPr>
        <w:t>investment</w:t>
      </w:r>
      <w:r w:rsidRPr="0073589A">
        <w:rPr>
          <w:rFonts w:ascii="Verdana" w:hAnsi="Verdana"/>
          <w:noProof/>
          <w:color w:val="000000"/>
          <w:sz w:val="18"/>
          <w:szCs w:val="20"/>
        </w:rPr>
        <w:t xml:space="preserve"> </w:t>
      </w:r>
      <w:r w:rsidR="00492FEF">
        <w:rPr>
          <w:rFonts w:ascii="Verdana" w:hAnsi="Verdana"/>
          <w:noProof/>
          <w:color w:val="000000"/>
          <w:sz w:val="18"/>
          <w:szCs w:val="20"/>
        </w:rPr>
        <w:t xml:space="preserve">and maintenance </w:t>
      </w:r>
      <w:r w:rsidRPr="0073589A">
        <w:rPr>
          <w:rFonts w:ascii="Verdana" w:hAnsi="Verdana"/>
          <w:noProof/>
          <w:color w:val="000000"/>
          <w:sz w:val="18"/>
          <w:szCs w:val="20"/>
        </w:rPr>
        <w:t xml:space="preserve">plans for institutions in the field of </w:t>
      </w:r>
      <w:r w:rsidRPr="0073589A">
        <w:rPr>
          <w:rFonts w:ascii="Arial" w:hAnsi="Arial" w:cs="Arial"/>
          <w:noProof/>
          <w:color w:val="000000"/>
          <w:sz w:val="18"/>
          <w:szCs w:val="20"/>
        </w:rPr>
        <w:t>​​</w:t>
      </w:r>
      <w:r w:rsidR="00492FEF">
        <w:rPr>
          <w:rFonts w:ascii="Verdana" w:hAnsi="Verdana" w:cs="Verdana"/>
          <w:noProof/>
          <w:color w:val="000000"/>
          <w:sz w:val="18"/>
          <w:szCs w:val="20"/>
        </w:rPr>
        <w:t xml:space="preserve">education and </w:t>
      </w:r>
      <w:r w:rsidRPr="0073589A">
        <w:rPr>
          <w:rFonts w:ascii="Verdana" w:hAnsi="Verdana" w:cs="Verdana"/>
          <w:noProof/>
          <w:color w:val="000000"/>
          <w:sz w:val="18"/>
          <w:szCs w:val="20"/>
        </w:rPr>
        <w:t>implementation of these plans; planning and analysis of the financing of institutions in the field of education and participation in the preparation of financial state</w:t>
      </w:r>
      <w:r w:rsidRPr="0073589A">
        <w:rPr>
          <w:rFonts w:ascii="Verdana" w:hAnsi="Verdana"/>
          <w:noProof/>
          <w:color w:val="000000"/>
          <w:sz w:val="18"/>
          <w:szCs w:val="20"/>
        </w:rPr>
        <w:t xml:space="preserve">ments on the financing of institutions in the field of education; execution of financial liabilities of the Secretariat i.e. the implementation of procedures for the allocation of budget funds to </w:t>
      </w:r>
      <w:r w:rsidR="00492FEF">
        <w:rPr>
          <w:rFonts w:ascii="Verdana" w:hAnsi="Verdana"/>
          <w:noProof/>
          <w:color w:val="000000"/>
          <w:sz w:val="18"/>
          <w:szCs w:val="20"/>
        </w:rPr>
        <w:t>final</w:t>
      </w:r>
      <w:r w:rsidRPr="0073589A">
        <w:rPr>
          <w:rFonts w:ascii="Verdana" w:hAnsi="Verdana"/>
          <w:noProof/>
          <w:color w:val="000000"/>
          <w:sz w:val="18"/>
          <w:szCs w:val="20"/>
        </w:rPr>
        <w:t xml:space="preserve"> beneficiaries; activities in the field of public procurement for the Secretariat; participation in the preparation of financial plans and reports on the financing of indirect beneficiaries in the field of education; organisation of internal control of the purposefull use of budget funds; organising the control of purposefull use of budget funds by the end users; establishment of cooperation with the national authorities, the provincial administration authorities and local self-government bodies.</w:t>
      </w:r>
    </w:p>
    <w:p w:rsidR="00697BCE" w:rsidRPr="0073589A" w:rsidRDefault="00697BCE" w:rsidP="00697BCE">
      <w:pPr>
        <w:spacing w:before="120" w:after="120"/>
        <w:ind w:firstLine="720"/>
        <w:jc w:val="both"/>
        <w:rPr>
          <w:rFonts w:ascii="Verdana" w:hAnsi="Verdana"/>
          <w:noProof/>
          <w:color w:val="000000"/>
          <w:sz w:val="18"/>
          <w:szCs w:val="20"/>
        </w:rPr>
      </w:pPr>
      <w:r w:rsidRPr="0073589A">
        <w:rPr>
          <w:rFonts w:ascii="Verdana" w:hAnsi="Verdana"/>
          <w:noProof/>
          <w:color w:val="000000"/>
          <w:sz w:val="18"/>
          <w:szCs w:val="20"/>
        </w:rPr>
        <w:t xml:space="preserve">The Division for Material and Financial Affairs forms the following specialised internal units: </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Department for Material and Financial Affairs in the Field of Education;</w:t>
      </w:r>
    </w:p>
    <w:p w:rsidR="00697BCE" w:rsidRPr="0073589A" w:rsidRDefault="00697BCE" w:rsidP="00697BCE">
      <w:pPr>
        <w:numPr>
          <w:ilvl w:val="1"/>
          <w:numId w:val="6"/>
        </w:numPr>
        <w:spacing w:before="120" w:after="120"/>
        <w:ind w:left="1440"/>
        <w:jc w:val="both"/>
        <w:rPr>
          <w:rFonts w:ascii="Verdana" w:hAnsi="Verdana"/>
          <w:noProof/>
          <w:color w:val="000000"/>
          <w:sz w:val="18"/>
          <w:szCs w:val="18"/>
        </w:rPr>
      </w:pPr>
      <w:r w:rsidRPr="0073589A">
        <w:rPr>
          <w:rFonts w:ascii="Verdana" w:hAnsi="Verdana"/>
          <w:noProof/>
          <w:color w:val="000000"/>
          <w:sz w:val="18"/>
          <w:szCs w:val="18"/>
        </w:rPr>
        <w:t>Section for Material and Financial Affairs;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lastRenderedPageBreak/>
        <w:t>Livia Korponai is the</w:t>
      </w:r>
      <w:r w:rsidR="00306ACF">
        <w:rPr>
          <w:rFonts w:ascii="Verdana" w:hAnsi="Verdana"/>
          <w:sz w:val="18"/>
          <w:szCs w:val="18"/>
        </w:rPr>
        <w:t xml:space="preserve"> Acting</w:t>
      </w:r>
      <w:r w:rsidRPr="0073589A">
        <w:rPr>
          <w:rFonts w:ascii="Verdana" w:hAnsi="Verdana"/>
          <w:sz w:val="18"/>
          <w:szCs w:val="18"/>
        </w:rPr>
        <w:t xml:space="preserve"> Assistant Provincial Secretary for Material and Financial Affairs. </w:t>
      </w:r>
    </w:p>
    <w:p w:rsidR="00697BCE" w:rsidRPr="0073589A" w:rsidRDefault="00697BCE" w:rsidP="00697BCE">
      <w:pPr>
        <w:jc w:val="both"/>
        <w:rPr>
          <w:rFonts w:ascii="Verdana" w:hAnsi="Verdana"/>
          <w:sz w:val="18"/>
          <w:szCs w:val="18"/>
        </w:rPr>
      </w:pPr>
    </w:p>
    <w:p w:rsidR="008E74D1" w:rsidRPr="008E74D1" w:rsidRDefault="008E74D1" w:rsidP="008E74D1">
      <w:pPr>
        <w:pStyle w:val="Heading4"/>
        <w:shd w:val="clear" w:color="auto" w:fill="FFFFFF"/>
        <w:spacing w:before="210" w:after="210"/>
        <w:rPr>
          <w:rFonts w:ascii="Verdana" w:hAnsi="Verdana"/>
          <w:color w:val="222222"/>
          <w:sz w:val="18"/>
          <w:szCs w:val="18"/>
        </w:rPr>
      </w:pPr>
      <w:r w:rsidRPr="008E74D1">
        <w:rPr>
          <w:rFonts w:ascii="Verdana" w:hAnsi="Verdana"/>
          <w:color w:val="222222"/>
          <w:sz w:val="18"/>
          <w:szCs w:val="18"/>
        </w:rPr>
        <w:t xml:space="preserve">The Department for </w:t>
      </w:r>
      <w:r w:rsidR="00C53CC6">
        <w:rPr>
          <w:rFonts w:ascii="Verdana" w:hAnsi="Verdana"/>
          <w:color w:val="222222"/>
          <w:sz w:val="18"/>
          <w:szCs w:val="18"/>
        </w:rPr>
        <w:t>General</w:t>
      </w:r>
      <w:r w:rsidRPr="008E74D1">
        <w:rPr>
          <w:rFonts w:ascii="Verdana" w:hAnsi="Verdana"/>
          <w:color w:val="222222"/>
          <w:sz w:val="18"/>
          <w:szCs w:val="18"/>
        </w:rPr>
        <w:t xml:space="preserve"> Affairs</w:t>
      </w:r>
    </w:p>
    <w:p w:rsidR="00697BCE" w:rsidRPr="005E5574" w:rsidRDefault="008E74D1" w:rsidP="005E5574">
      <w:pPr>
        <w:pStyle w:val="NormalWeb"/>
        <w:shd w:val="clear" w:color="auto" w:fill="FFFFFF"/>
        <w:rPr>
          <w:rFonts w:ascii="Verdana" w:hAnsi="Verdana" w:cs="Tahoma"/>
          <w:color w:val="333333"/>
          <w:sz w:val="18"/>
          <w:szCs w:val="18"/>
        </w:rPr>
      </w:pPr>
      <w:r w:rsidRPr="008E74D1">
        <w:rPr>
          <w:rFonts w:ascii="Verdana" w:hAnsi="Verdana" w:cs="Tahoma"/>
          <w:color w:val="333333"/>
          <w:sz w:val="18"/>
          <w:szCs w:val="18"/>
        </w:rPr>
        <w:t xml:space="preserve">The Department for </w:t>
      </w:r>
      <w:r w:rsidR="00C53CC6">
        <w:rPr>
          <w:rFonts w:ascii="Verdana" w:hAnsi="Verdana" w:cs="Tahoma"/>
          <w:color w:val="333333"/>
          <w:sz w:val="18"/>
          <w:szCs w:val="18"/>
        </w:rPr>
        <w:t>General</w:t>
      </w:r>
      <w:r w:rsidRPr="008E74D1">
        <w:rPr>
          <w:rFonts w:ascii="Verdana" w:hAnsi="Verdana" w:cs="Tahoma"/>
          <w:color w:val="333333"/>
          <w:sz w:val="18"/>
          <w:szCs w:val="18"/>
        </w:rPr>
        <w:t xml:space="preserve"> Affairs, which is outside the division, is in charge of expert tasks as regards ensuring the publicity of the Secretariat’s work, monitoring the media contents relevant to the Secretariat’s work, communication with media representatives, coordination with the Office of the Provincial Government President, joint coordination of the work of internal organisational units of the Secretariat, coordination of work with national councils of national minorities in the field of exercising the right to education in languages of national minorities-national communities, processing the con</w:t>
      </w:r>
      <w:r>
        <w:rPr>
          <w:rFonts w:ascii="Verdana" w:hAnsi="Verdana" w:cs="Tahoma"/>
          <w:color w:val="333333"/>
          <w:sz w:val="18"/>
          <w:szCs w:val="18"/>
        </w:rPr>
        <w:t>c</w:t>
      </w:r>
      <w:r w:rsidRPr="008E74D1">
        <w:rPr>
          <w:rFonts w:ascii="Verdana" w:hAnsi="Verdana" w:cs="Tahoma"/>
          <w:color w:val="333333"/>
          <w:sz w:val="18"/>
          <w:szCs w:val="18"/>
        </w:rPr>
        <w:t>lusions and notes from meetings of the Provincial Secretary and the collegium - the Secretariat’s expert and advisory body, organisation of the Provincial Secretary’s meetings, preparation and organisation of the Provincial Secretary’s visits to local self-governments and institutions in the territory of the Autonomous Province of Vojvodina, a</w:t>
      </w:r>
      <w:r w:rsidR="00554945">
        <w:rPr>
          <w:rFonts w:ascii="Verdana" w:hAnsi="Verdana" w:cs="Tahoma"/>
          <w:color w:val="333333"/>
          <w:sz w:val="18"/>
          <w:szCs w:val="18"/>
        </w:rPr>
        <w:t>ctivities in the field of inter</w:t>
      </w:r>
      <w:r w:rsidRPr="008E74D1">
        <w:rPr>
          <w:rFonts w:ascii="Verdana" w:hAnsi="Verdana" w:cs="Tahoma"/>
          <w:color w:val="333333"/>
          <w:sz w:val="18"/>
          <w:szCs w:val="18"/>
        </w:rPr>
        <w:t>regional cooperation within the Secretariat’s scope of work. Additionally, this Department is in charge of legal, administrative and legal, study and analytical and administrative affairs, as well as additional support and technical affairs as required by the Provincial Secretary in carrying out their duties as a member of the Provincial Government and Provincial Secr</w:t>
      </w:r>
      <w:r>
        <w:rPr>
          <w:rFonts w:ascii="Verdana" w:hAnsi="Verdana" w:cs="Tahoma"/>
          <w:color w:val="333333"/>
          <w:sz w:val="18"/>
          <w:szCs w:val="18"/>
        </w:rPr>
        <w:t>e</w:t>
      </w:r>
      <w:r w:rsidRPr="008E74D1">
        <w:rPr>
          <w:rFonts w:ascii="Verdana" w:hAnsi="Verdana" w:cs="Tahoma"/>
          <w:color w:val="333333"/>
          <w:sz w:val="18"/>
          <w:szCs w:val="18"/>
        </w:rPr>
        <w:t>tary</w:t>
      </w:r>
      <w:r w:rsidR="00554945">
        <w:rPr>
          <w:rFonts w:ascii="Verdana" w:hAnsi="Verdana" w:cs="Tahoma"/>
          <w:color w:val="333333"/>
          <w:sz w:val="18"/>
          <w:szCs w:val="18"/>
          <w:lang w:val="sr-Cyrl-RS"/>
        </w:rPr>
        <w:t>.</w:t>
      </w:r>
      <w:r w:rsidRPr="008E74D1">
        <w:rPr>
          <w:rFonts w:ascii="Verdana" w:hAnsi="Verdana" w:cs="Tahoma"/>
          <w:color w:val="333333"/>
          <w:sz w:val="18"/>
          <w:szCs w:val="18"/>
        </w:rPr>
        <w:t> </w:t>
      </w:r>
      <w:r w:rsidRPr="008E74D1">
        <w:rPr>
          <w:rFonts w:ascii="Verdana" w:hAnsi="Verdana" w:cs="Tahoma"/>
          <w:color w:val="333333"/>
          <w:sz w:val="18"/>
          <w:szCs w:val="18"/>
        </w:rPr>
        <w:br/>
      </w:r>
      <w:r w:rsidRPr="008E74D1">
        <w:rPr>
          <w:rFonts w:ascii="Verdana" w:hAnsi="Verdana" w:cs="Tahoma"/>
          <w:color w:val="333333"/>
          <w:sz w:val="18"/>
          <w:szCs w:val="18"/>
        </w:rPr>
        <w:br/>
      </w:r>
      <w:r w:rsidR="005E5574">
        <w:rPr>
          <w:rFonts w:ascii="Verdana" w:hAnsi="Verdana" w:cs="Tahoma"/>
          <w:color w:val="333333"/>
          <w:sz w:val="18"/>
          <w:szCs w:val="18"/>
        </w:rPr>
        <w:t xml:space="preserve">           </w:t>
      </w:r>
      <w:r w:rsidRPr="008E74D1">
        <w:rPr>
          <w:rFonts w:ascii="Verdana" w:hAnsi="Verdana" w:cs="Tahoma"/>
          <w:color w:val="333333"/>
          <w:sz w:val="18"/>
          <w:szCs w:val="18"/>
        </w:rPr>
        <w:t>Vesna Rašetić</w:t>
      </w:r>
      <w:r w:rsidR="00554945">
        <w:rPr>
          <w:rFonts w:ascii="Verdana" w:hAnsi="Verdana" w:cs="Tahoma"/>
          <w:color w:val="333333"/>
          <w:sz w:val="18"/>
          <w:szCs w:val="18"/>
          <w:lang w:val="sr-Cyrl-RS"/>
        </w:rPr>
        <w:t xml:space="preserve"> </w:t>
      </w:r>
      <w:r w:rsidR="00554945">
        <w:rPr>
          <w:rFonts w:ascii="Verdana" w:hAnsi="Verdana" w:cs="Tahoma"/>
          <w:color w:val="333333"/>
          <w:sz w:val="18"/>
          <w:szCs w:val="18"/>
          <w:lang w:val="sr-Latn-RS"/>
        </w:rPr>
        <w:t>is the</w:t>
      </w:r>
      <w:r w:rsidRPr="008E74D1">
        <w:rPr>
          <w:rFonts w:ascii="Verdana" w:hAnsi="Verdana" w:cs="Tahoma"/>
          <w:color w:val="333333"/>
          <w:sz w:val="18"/>
          <w:szCs w:val="18"/>
        </w:rPr>
        <w:t xml:space="preserve"> Head of the Department</w:t>
      </w:r>
    </w:p>
    <w:p w:rsidR="006121F0" w:rsidRPr="0073589A" w:rsidRDefault="006121F0" w:rsidP="00697BCE">
      <w:pPr>
        <w:pStyle w:val="Heading1"/>
        <w:jc w:val="both"/>
      </w:pPr>
      <w:bookmarkStart w:id="17" w:name="_Toc450568685"/>
      <w:bookmarkStart w:id="18" w:name="_Toc433550000"/>
    </w:p>
    <w:p w:rsidR="00697BCE" w:rsidRPr="0073589A" w:rsidRDefault="00697BCE" w:rsidP="00697BCE">
      <w:pPr>
        <w:pStyle w:val="Heading1"/>
        <w:jc w:val="both"/>
      </w:pPr>
      <w:r w:rsidRPr="0073589A">
        <w:t>3.  DESCRIPTION OF TASKS OF EXECUTIVES IN THE SECRETARIAT</w:t>
      </w:r>
      <w:bookmarkEnd w:id="17"/>
      <w:r w:rsidRPr="0073589A">
        <w:t xml:space="preserve"> </w:t>
      </w:r>
      <w:bookmarkEnd w:id="18"/>
    </w:p>
    <w:p w:rsidR="00697BCE" w:rsidRPr="0073589A" w:rsidRDefault="00697BCE" w:rsidP="00697BCE">
      <w:pPr>
        <w:pStyle w:val="1tekst"/>
        <w:ind w:left="0" w:firstLine="0"/>
        <w:rPr>
          <w:rFonts w:ascii="Verdana" w:hAnsi="Verdana" w:cs="Times New Roman"/>
          <w:b/>
          <w:bCs/>
          <w:sz w:val="18"/>
          <w:szCs w:val="18"/>
          <w:lang w:val="en-US"/>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Provincial Secretariat shall be managed by the Provincial Secretary, appointed and discharged by the Assembly at the proposal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i/>
          <w:sz w:val="18"/>
          <w:szCs w:val="18"/>
        </w:rPr>
        <w:t>The Provincial Secretary</w:t>
      </w:r>
      <w:r w:rsidRPr="0073589A">
        <w:rPr>
          <w:rFonts w:ascii="Verdana" w:hAnsi="Verdana"/>
          <w:bCs/>
          <w:sz w:val="18"/>
          <w:szCs w:val="18"/>
        </w:rPr>
        <w:t xml:space="preserve"> shall be a member of the Provincial Government, responsible for managing the provincial secretariat, representing the provincial secretariat, organising and ensuring the performance of tasks in an efficient way, adopting acts for which they are authorised, setting up commissions and working groups to perform complex tasks within the scope of the work of the Secretariat and deciding on the rights, duties and responsibilities of employees.</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bCs/>
          <w:sz w:val="18"/>
          <w:szCs w:val="18"/>
        </w:rPr>
      </w:pPr>
      <w:r w:rsidRPr="0073589A">
        <w:rPr>
          <w:rFonts w:ascii="Verdana" w:hAnsi="Verdana"/>
          <w:bCs/>
          <w:sz w:val="18"/>
          <w:szCs w:val="18"/>
        </w:rPr>
        <w:t>The mandate of the Provincial Secretary may be terminated before the expiry of the period for which they were elected: due to the submission of a resignation, if the Secretary is discharged by the Assembly upon the proposal of the President of the Provincial Government or due to the discharge or resignation of the President of the Provincial Government.</w:t>
      </w:r>
    </w:p>
    <w:p w:rsidR="00697BCE" w:rsidRPr="0073589A" w:rsidRDefault="00697BCE" w:rsidP="00697BCE">
      <w:pPr>
        <w:autoSpaceDE w:val="0"/>
        <w:autoSpaceDN w:val="0"/>
        <w:adjustRightInd w:val="0"/>
        <w:jc w:val="both"/>
        <w:rPr>
          <w:rFonts w:ascii="Verdana" w:hAnsi="Verdana"/>
          <w:bCs/>
          <w:sz w:val="18"/>
          <w:szCs w:val="18"/>
        </w:rPr>
      </w:pP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i/>
          <w:sz w:val="18"/>
          <w:szCs w:val="18"/>
        </w:rPr>
        <w:t xml:space="preserve">The Deputy Provincial Secretary </w:t>
      </w:r>
      <w:r w:rsidRPr="0073589A">
        <w:rPr>
          <w:rFonts w:ascii="Verdana" w:hAnsi="Verdana" w:cs="Verdana"/>
          <w:sz w:val="18"/>
          <w:szCs w:val="18"/>
        </w:rPr>
        <w:t>shall act on behalf of the Provincial Secretary and assist the Provincial Secretary within the competences determined by the Secretary. The Deputy is elected by the Assembly of AP Vojvodina for a four-year term.</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Deputy Secretary’s mandate shall terminate with the termination of the mandate of the Provincial Government.</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In the case of the Provincial Secretary's longer inability to work, which is to be determined by the Provincial Government, the Deputy shall act on the behalf of the absent Provincial Secretary and shall have all competences of the Provincial Secretary. The Provincial Secretary may authorise the Deputy Provincial Secretary to attend and participate in the work of the Provincial Government sessions but without any right to vote.</w:t>
      </w:r>
    </w:p>
    <w:p w:rsidR="00697BCE" w:rsidRPr="0073589A" w:rsidRDefault="00697BCE" w:rsidP="00697BCE">
      <w:pPr>
        <w:jc w:val="both"/>
        <w:rPr>
          <w:rFonts w:ascii="Verdana" w:hAnsi="Verdana"/>
          <w:sz w:val="18"/>
          <w:szCs w:val="18"/>
        </w:rPr>
      </w:pP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 xml:space="preserve">The Provincial Secretariat also has an </w:t>
      </w:r>
      <w:r w:rsidRPr="0073589A">
        <w:rPr>
          <w:rFonts w:ascii="Verdana" w:hAnsi="Verdana"/>
          <w:i/>
          <w:sz w:val="18"/>
          <w:szCs w:val="18"/>
        </w:rPr>
        <w:t>Under-Secretary</w:t>
      </w:r>
      <w:r w:rsidRPr="0073589A">
        <w:rPr>
          <w:rFonts w:ascii="Verdana" w:hAnsi="Verdana"/>
          <w:sz w:val="18"/>
          <w:szCs w:val="18"/>
        </w:rPr>
        <w:t xml:space="preserve"> who shall be accountable to the Provincial Secretary and help the Provincial Secretary in managing the personnel, financial and other affairs, in harmonising the work of internal units of the Secretariat and cooperating with other authorities.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Under-Secretary shall be appointed by the Provincial Government for a four-year mandate upon the proposal of the Provincial Secretary.</w:t>
      </w:r>
    </w:p>
    <w:p w:rsidR="00697BCE" w:rsidRPr="0073589A" w:rsidRDefault="00697BCE" w:rsidP="00697BCE">
      <w:pPr>
        <w:pStyle w:val="stil1tekst"/>
        <w:jc w:val="both"/>
        <w:rPr>
          <w:rFonts w:ascii="Verdana" w:hAnsi="Verdana"/>
          <w:i/>
          <w:sz w:val="18"/>
          <w:szCs w:val="18"/>
        </w:rPr>
      </w:pPr>
      <w:r w:rsidRPr="0073589A">
        <w:rPr>
          <w:rFonts w:ascii="Verdana" w:hAnsi="Verdana"/>
          <w:i/>
          <w:sz w:val="18"/>
          <w:szCs w:val="18"/>
        </w:rPr>
        <w:t>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lastRenderedPageBreak/>
        <w:t>The Provincial Secretariat may appoint Assistant Provincial Secretaries.</w:t>
      </w:r>
    </w:p>
    <w:p w:rsidR="00697BCE" w:rsidRPr="0073589A" w:rsidRDefault="00697BCE" w:rsidP="00697BCE">
      <w:pPr>
        <w:pStyle w:val="stil1tekst"/>
        <w:jc w:val="both"/>
        <w:rPr>
          <w:rFonts w:ascii="Verdana" w:hAnsi="Verdana"/>
          <w:sz w:val="18"/>
          <w:szCs w:val="18"/>
        </w:rPr>
      </w:pPr>
      <w:r w:rsidRPr="0073589A">
        <w:rPr>
          <w:rFonts w:ascii="Verdana" w:hAnsi="Verdana"/>
          <w:sz w:val="18"/>
          <w:szCs w:val="18"/>
        </w:rPr>
        <w:t>The Assistant Provincial Secretary shall manage the field of work in the scope of the Provincial Secretariat for which the division is formed and shall account for their work to the Provincial Secretary.</w:t>
      </w:r>
    </w:p>
    <w:p w:rsidR="00697BCE" w:rsidRPr="0073589A" w:rsidRDefault="00697BCE" w:rsidP="00697BCE">
      <w:pPr>
        <w:pStyle w:val="stil1tekst"/>
        <w:spacing w:before="0" w:beforeAutospacing="0" w:after="0" w:afterAutospacing="0"/>
        <w:jc w:val="both"/>
        <w:rPr>
          <w:rFonts w:ascii="Verdana" w:hAnsi="Verdana"/>
          <w:sz w:val="18"/>
          <w:szCs w:val="18"/>
        </w:rPr>
      </w:pPr>
      <w:r w:rsidRPr="0073589A">
        <w:rPr>
          <w:rFonts w:ascii="Verdana" w:hAnsi="Verdana"/>
          <w:sz w:val="18"/>
          <w:szCs w:val="18"/>
        </w:rPr>
        <w:t>Assistant Provincial Secretary shall be appointed for a four-year period and dismissed by the Provincial Government, upon the proposal of the Provincial Secretary. The Provincial Secretariat shall have five Assistant Provincial Secretaries.</w:t>
      </w:r>
    </w:p>
    <w:p w:rsidR="00697BCE" w:rsidRPr="0073589A" w:rsidRDefault="00697BCE" w:rsidP="00697BCE">
      <w:pPr>
        <w:jc w:val="both"/>
        <w:rPr>
          <w:rFonts w:ascii="Verdana" w:hAnsi="Verdana"/>
          <w:sz w:val="18"/>
          <w:szCs w:val="18"/>
        </w:rPr>
      </w:pPr>
    </w:p>
    <w:p w:rsidR="00697BCE" w:rsidRPr="0073589A" w:rsidRDefault="00697BCE" w:rsidP="00697BCE">
      <w:pPr>
        <w:pStyle w:val="Heading1"/>
        <w:jc w:val="both"/>
      </w:pPr>
      <w:bookmarkStart w:id="19" w:name="_Toc450568686"/>
      <w:bookmarkStart w:id="20" w:name="_Toc433550001"/>
      <w:r w:rsidRPr="0073589A">
        <w:t>4. DESCRIPTION OF RULES PERTAINING TO PUBLICITY OF WORK</w:t>
      </w:r>
      <w:bookmarkEnd w:id="19"/>
      <w:r w:rsidRPr="0073589A">
        <w:t xml:space="preserve"> </w:t>
      </w:r>
      <w:bookmarkEnd w:id="20"/>
    </w:p>
    <w:p w:rsidR="00697BCE" w:rsidRPr="0073589A" w:rsidRDefault="00697BCE" w:rsidP="00697BCE">
      <w:pPr>
        <w:autoSpaceDE w:val="0"/>
        <w:autoSpaceDN w:val="0"/>
        <w:adjustRightInd w:val="0"/>
        <w:jc w:val="both"/>
        <w:rPr>
          <w:rFonts w:ascii="Verdana" w:hAnsi="Verdana"/>
          <w:b/>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The transparency of work, exclusion and limitation of publicity of the activities of the Secretariat shall be performed in compliance with the provisions of the Law on Classified Information ("Official Gazette of the RS", no. 104/2009) and the regulations adopted for the implementation of this Law.</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The access to all the records held by the Secretariat shall be open, with the exception of the data which, in accordance with the applicable regulations governing the protection of personal </w:t>
      </w:r>
      <w:r w:rsidR="00E74D0A" w:rsidRPr="0073589A">
        <w:rPr>
          <w:rFonts w:ascii="Verdana" w:hAnsi="Verdana" w:cs="Verdana"/>
          <w:sz w:val="18"/>
          <w:szCs w:val="18"/>
        </w:rPr>
        <w:t>information</w:t>
      </w:r>
      <w:r w:rsidRPr="0073589A">
        <w:rPr>
          <w:rFonts w:ascii="Verdana" w:hAnsi="Verdana" w:cs="Verdana"/>
          <w:sz w:val="18"/>
          <w:szCs w:val="18"/>
        </w:rPr>
        <w:t>, may only be accessed by a person authorized by the Head of the Provincial Secretariat.</w:t>
      </w:r>
    </w:p>
    <w:p w:rsidR="00697BCE" w:rsidRPr="0073589A" w:rsidRDefault="00697BCE" w:rsidP="00697BCE">
      <w:pPr>
        <w:autoSpaceDE w:val="0"/>
        <w:autoSpaceDN w:val="0"/>
        <w:adjustRightInd w:val="0"/>
        <w:jc w:val="both"/>
        <w:rPr>
          <w:rFonts w:ascii="Verdana" w:hAnsi="Verdana" w:cs="Verdana"/>
          <w:sz w:val="18"/>
          <w:szCs w:val="18"/>
        </w:rPr>
      </w:pPr>
    </w:p>
    <w:p w:rsidR="00697BCE" w:rsidRPr="0073589A" w:rsidRDefault="00697BCE" w:rsidP="00697BCE">
      <w:pPr>
        <w:pStyle w:val="Heading1"/>
        <w:spacing w:before="360" w:after="120"/>
        <w:jc w:val="both"/>
      </w:pPr>
      <w:bookmarkStart w:id="21" w:name="_Toc450568687"/>
      <w:bookmarkStart w:id="22" w:name="_Toc433550002"/>
      <w:r w:rsidRPr="0073589A">
        <w:t>5. LIST OF THE MOST FREQUENTLY SOUGHT INFORMATION OF PUBLIC IMPORTANCE</w:t>
      </w:r>
      <w:bookmarkEnd w:id="21"/>
      <w:r w:rsidRPr="0073589A">
        <w:t xml:space="preserve"> </w:t>
      </w:r>
      <w:bookmarkEnd w:id="22"/>
    </w:p>
    <w:p w:rsidR="00697BCE" w:rsidRPr="0073589A" w:rsidRDefault="00697BCE" w:rsidP="00697BCE">
      <w:pPr>
        <w:autoSpaceDE w:val="0"/>
        <w:autoSpaceDN w:val="0"/>
        <w:adjustRightInd w:val="0"/>
        <w:ind w:firstLine="720"/>
        <w:jc w:val="both"/>
        <w:rPr>
          <w:rFonts w:ascii="Verdana" w:hAnsi="Verdana" w:cs="Verdana"/>
          <w:sz w:val="18"/>
          <w:szCs w:val="18"/>
        </w:rPr>
      </w:pP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most frequent information seekers are citizens, associations and representatives of news organisations. The most commonly requested information is information pertaining to the</w:t>
      </w:r>
      <w:r w:rsidR="00DD0C73">
        <w:rPr>
          <w:rFonts w:ascii="Verdana" w:hAnsi="Verdana" w:cs="Verdana"/>
          <w:sz w:val="18"/>
          <w:szCs w:val="18"/>
        </w:rPr>
        <w:t xml:space="preserve"> field of education, as well as the exercise of</w:t>
      </w:r>
      <w:r w:rsidRPr="0073589A">
        <w:rPr>
          <w:rFonts w:ascii="Verdana" w:hAnsi="Verdana" w:cs="Verdana"/>
          <w:sz w:val="18"/>
          <w:szCs w:val="18"/>
        </w:rPr>
        <w:t xml:space="preserve"> rights of minority ethnic communities and persons of public interest. </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Requests are sent by e-mail and regular mail. Each request is replied to promptly and in the event that this Secretariat does not have or is unable to provide the information sought, the seeker is informed of the administrative body which is able to provide the information. </w:t>
      </w:r>
    </w:p>
    <w:p w:rsidR="00697BCE" w:rsidRPr="0073589A" w:rsidRDefault="00692594" w:rsidP="00697BCE">
      <w:pPr>
        <w:ind w:firstLine="720"/>
        <w:jc w:val="both"/>
        <w:rPr>
          <w:rFonts w:ascii="Verdana" w:hAnsi="Verdana" w:cs="Verdana"/>
          <w:sz w:val="18"/>
          <w:szCs w:val="18"/>
        </w:rPr>
      </w:pPr>
      <w:r>
        <w:rPr>
          <w:rFonts w:ascii="Verdana" w:hAnsi="Verdana" w:cs="Verdana"/>
          <w:sz w:val="18"/>
          <w:szCs w:val="18"/>
        </w:rPr>
        <w:t>T</w:t>
      </w:r>
      <w:r w:rsidR="00697BCE" w:rsidRPr="0073589A">
        <w:rPr>
          <w:rFonts w:ascii="Verdana" w:hAnsi="Verdana" w:cs="Verdana"/>
          <w:sz w:val="18"/>
          <w:szCs w:val="18"/>
        </w:rPr>
        <w:t xml:space="preserve">hroughout 2015, a total of </w:t>
      </w:r>
      <w:r w:rsidR="00241F36" w:rsidRPr="0073589A">
        <w:rPr>
          <w:rFonts w:ascii="Verdana" w:hAnsi="Verdana" w:cs="Verdana"/>
          <w:sz w:val="18"/>
          <w:szCs w:val="18"/>
        </w:rPr>
        <w:t xml:space="preserve">32 </w:t>
      </w:r>
      <w:r w:rsidR="00DD0C73">
        <w:rPr>
          <w:rFonts w:ascii="Verdana" w:hAnsi="Verdana" w:cs="Verdana"/>
          <w:sz w:val="18"/>
          <w:szCs w:val="18"/>
        </w:rPr>
        <w:t xml:space="preserve">received </w:t>
      </w:r>
      <w:r w:rsidR="00697BCE" w:rsidRPr="0073589A">
        <w:rPr>
          <w:rFonts w:ascii="Verdana" w:hAnsi="Verdana" w:cs="Verdana"/>
          <w:sz w:val="18"/>
          <w:szCs w:val="18"/>
        </w:rPr>
        <w:t>requests for access to information of public importance, mainly pertaining to the field of education</w:t>
      </w:r>
      <w:r>
        <w:rPr>
          <w:rFonts w:ascii="Verdana" w:hAnsi="Verdana" w:cs="Verdana"/>
          <w:sz w:val="18"/>
          <w:szCs w:val="18"/>
        </w:rPr>
        <w:t>, were submitted</w:t>
      </w:r>
      <w:r w:rsidR="00697BCE" w:rsidRPr="0073589A">
        <w:rPr>
          <w:rFonts w:ascii="Verdana" w:hAnsi="Verdana" w:cs="Verdana"/>
          <w:sz w:val="18"/>
          <w:szCs w:val="18"/>
        </w:rPr>
        <w:t>.</w:t>
      </w:r>
      <w:r w:rsidR="00DD0C73">
        <w:rPr>
          <w:rFonts w:ascii="Verdana" w:hAnsi="Verdana" w:cs="Verdana"/>
          <w:sz w:val="18"/>
          <w:szCs w:val="18"/>
        </w:rPr>
        <w:t xml:space="preserve"> In 2016, a total of 17 requests, 9 of which pertained to the field of education</w:t>
      </w:r>
      <w:r w:rsidR="00B05045">
        <w:rPr>
          <w:rFonts w:ascii="Verdana" w:hAnsi="Verdana" w:cs="Verdana"/>
          <w:sz w:val="18"/>
          <w:szCs w:val="18"/>
        </w:rPr>
        <w:t>, were submitt</w:t>
      </w:r>
      <w:r w:rsidR="009D2B7A">
        <w:rPr>
          <w:rFonts w:ascii="Verdana" w:hAnsi="Verdana" w:cs="Verdana"/>
          <w:sz w:val="18"/>
          <w:szCs w:val="18"/>
        </w:rPr>
        <w:t>ed, while in 2017, there were 16</w:t>
      </w:r>
      <w:r w:rsidR="00B05045">
        <w:rPr>
          <w:rFonts w:ascii="Verdana" w:hAnsi="Verdana" w:cs="Verdana"/>
          <w:sz w:val="18"/>
          <w:szCs w:val="18"/>
        </w:rPr>
        <w:t xml:space="preserve"> requests in total, up to the moment of updating of the Information Booklet. </w:t>
      </w:r>
      <w:r w:rsidR="006C05AB">
        <w:rPr>
          <w:rFonts w:ascii="Verdana" w:hAnsi="Verdana" w:cs="Verdana"/>
          <w:sz w:val="18"/>
          <w:szCs w:val="18"/>
        </w:rPr>
        <w:t xml:space="preserve">Until January 2018, there were 2 requests in total. </w:t>
      </w:r>
    </w:p>
    <w:p w:rsidR="00697BCE" w:rsidRPr="0073589A" w:rsidRDefault="00697BCE" w:rsidP="00697BCE">
      <w:pPr>
        <w:ind w:firstLine="720"/>
        <w:jc w:val="both"/>
        <w:rPr>
          <w:rFonts w:ascii="Verdana" w:hAnsi="Verdana" w:cs="Verdana"/>
          <w:sz w:val="18"/>
          <w:szCs w:val="18"/>
        </w:rPr>
      </w:pPr>
    </w:p>
    <w:p w:rsidR="00697BCE" w:rsidRPr="0073589A" w:rsidRDefault="00697BCE" w:rsidP="00697BCE">
      <w:pPr>
        <w:pStyle w:val="Heading1"/>
        <w:spacing w:before="360" w:after="120"/>
        <w:jc w:val="both"/>
      </w:pPr>
      <w:bookmarkStart w:id="23" w:name="_Toc450568688"/>
      <w:bookmarkStart w:id="24" w:name="_Toc433550003"/>
      <w:r w:rsidRPr="0073589A">
        <w:t xml:space="preserve">6. </w:t>
      </w:r>
      <w:r w:rsidRPr="000D70B7">
        <w:t>DESCRIPTION OF COMPETENCES, POWERS AND DUTIES</w:t>
      </w:r>
      <w:bookmarkEnd w:id="23"/>
      <w:r w:rsidRPr="0073589A">
        <w:t xml:space="preserve"> </w:t>
      </w:r>
      <w:bookmarkEnd w:id="24"/>
    </w:p>
    <w:p w:rsidR="00697BCE" w:rsidRPr="0073589A" w:rsidRDefault="00697BCE" w:rsidP="00697BCE">
      <w:pPr>
        <w:pStyle w:val="stil1tekst"/>
        <w:spacing w:before="0" w:beforeAutospacing="0" w:after="0" w:afterAutospacing="0"/>
        <w:jc w:val="both"/>
        <w:rPr>
          <w:rFonts w:ascii="Verdana" w:hAnsi="Verdana" w:cs="Verdana"/>
          <w:sz w:val="18"/>
          <w:szCs w:val="18"/>
        </w:rPr>
      </w:pPr>
      <w:bookmarkStart w:id="25" w:name="SADRZAJ_858"/>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The Provincial Secretariat, in compliance with the law and the Constitution, pursuant to Article 37 of the Provincial Assembly Decision on Provincial Administration ("Official Journal of APV", no. 37/2014 and 54/2014- other regulation</w:t>
      </w:r>
      <w:r w:rsidR="00D43C70">
        <w:rPr>
          <w:rFonts w:ascii="Verdana" w:hAnsi="Verdana" w:cs="Verdana"/>
          <w:sz w:val="18"/>
          <w:szCs w:val="18"/>
        </w:rPr>
        <w:t>, 37/16 and 29/17</w:t>
      </w:r>
      <w:r w:rsidRPr="0073589A">
        <w:rPr>
          <w:rFonts w:ascii="Verdana" w:hAnsi="Verdana" w:cs="Verdana"/>
          <w:sz w:val="18"/>
          <w:szCs w:val="18"/>
        </w:rPr>
        <w:t xml:space="preserve">), carries out the tasks of provincial administration pertaining to the field of pre-school, primary and secondary education, student accommodation, informal adult education and education of national minorities - national communities, relating to the preparation of acts for the Assembly or Provincial Government which: regulate matters of provincial interest in the field of pre-school, primary and secondary school education; establishment of pre-school, primary and secondary education institutions in Vojvodina and exercise the founding rights over them; regulate matters of provincial interest in the field of student accommodation; determine the method and procedure for the allocation of places in the dorms; closely regulate matters of provincial interest in terms of organised and institutional education outside the school system with the aim of providing vocational training and adult educational training on the territory of AP Vojvodina; regulate matters of provincial interest in guaranteeing the exercise of the right to education in their mother tongue for </w:t>
      </w:r>
      <w:r w:rsidR="00575ECF" w:rsidRPr="0073589A">
        <w:rPr>
          <w:rFonts w:ascii="Verdana" w:hAnsi="Verdana"/>
          <w:noProof/>
          <w:color w:val="000000"/>
          <w:sz w:val="18"/>
          <w:szCs w:val="20"/>
        </w:rPr>
        <w:t xml:space="preserve">persons belonging to </w:t>
      </w:r>
      <w:r w:rsidRPr="0073589A">
        <w:rPr>
          <w:rFonts w:ascii="Verdana" w:hAnsi="Verdana" w:cs="Verdana"/>
          <w:sz w:val="18"/>
          <w:szCs w:val="18"/>
        </w:rPr>
        <w:t>national minorities - national communities in Vojvodina during the pre-school, primary and secondary school education.</w:t>
      </w:r>
      <w:r w:rsidRPr="0073589A">
        <w:rPr>
          <w:rFonts w:ascii="Verdana" w:hAnsi="Verdana" w:cs="Verdana"/>
          <w:sz w:val="18"/>
          <w:szCs w:val="18"/>
        </w:rPr>
        <w:tab/>
      </w:r>
    </w:p>
    <w:p w:rsidR="00697BCE" w:rsidRPr="0073589A" w:rsidRDefault="00697BCE" w:rsidP="00697BCE">
      <w:pPr>
        <w:pStyle w:val="stil1tekst"/>
        <w:spacing w:before="0" w:beforeAutospacing="0" w:after="0" w:afterAutospacing="0"/>
        <w:ind w:firstLine="720"/>
        <w:jc w:val="both"/>
        <w:rPr>
          <w:rFonts w:ascii="Verdana" w:hAnsi="Verdana" w:cs="Verdana"/>
          <w:sz w:val="18"/>
          <w:szCs w:val="18"/>
        </w:rPr>
      </w:pPr>
      <w:r w:rsidRPr="0073589A">
        <w:rPr>
          <w:rFonts w:ascii="Verdana" w:hAnsi="Verdana" w:cs="Verdana"/>
          <w:sz w:val="18"/>
          <w:szCs w:val="18"/>
        </w:rPr>
        <w:t xml:space="preserve">The </w:t>
      </w:r>
      <w:r w:rsidRPr="0073589A">
        <w:rPr>
          <w:rFonts w:ascii="Verdana" w:hAnsi="Verdana"/>
          <w:sz w:val="18"/>
        </w:rPr>
        <w:t>Provincial Secretariat shall carry out executive, professional and developmental activities of the provincial administration and supervise the implementation of the above regulations. In the field of education the Secretariat shall, monitor, supervise and assist the educational institutions in Vojvodina.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In the field of pre-school, primary and secondary school education, the Provincial Secretariat, shall: work with the ministry in charge of education in the process of forming the school administration; approve textbooks and teaching aids for certain subjects of interest to national minorities - national communities, in agreement with the competent minister; pass curricula and syllabuses for certain subjects of interest to national minorities - national communities and establish conditions and methods </w:t>
      </w:r>
      <w:r w:rsidRPr="0073589A">
        <w:rPr>
          <w:rFonts w:ascii="Verdana" w:hAnsi="Verdana"/>
          <w:sz w:val="18"/>
        </w:rPr>
        <w:lastRenderedPageBreak/>
        <w:t xml:space="preserve">for the organisation of classes in the languages </w:t>
      </w:r>
      <w:r w:rsidRPr="0073589A">
        <w:rPr>
          <w:rFonts w:ascii="Arial" w:hAnsi="Arial" w:cs="Arial"/>
          <w:sz w:val="18"/>
        </w:rPr>
        <w:t>​​</w:t>
      </w:r>
      <w:r w:rsidRPr="0073589A">
        <w:rPr>
          <w:rFonts w:ascii="Verdana" w:hAnsi="Verdana"/>
          <w:sz w:val="18"/>
        </w:rPr>
        <w:t xml:space="preserve">of national minorities – national communities, in agreement with the competent minister; approve textbooks and teaching aids for languages </w:t>
      </w:r>
      <w:r w:rsidRPr="0073589A">
        <w:rPr>
          <w:rFonts w:ascii="Arial" w:hAnsi="Arial" w:cs="Arial"/>
          <w:sz w:val="18"/>
        </w:rPr>
        <w:t>​​</w:t>
      </w:r>
      <w:r w:rsidRPr="0073589A">
        <w:rPr>
          <w:rFonts w:ascii="Verdana" w:hAnsi="Verdana"/>
          <w:sz w:val="18"/>
        </w:rPr>
        <w:t xml:space="preserve">of national minorities –national communities; provide opinions in the procedure of adoption of plans and programmes and adopt syllabuses for languages </w:t>
      </w:r>
      <w:r w:rsidRPr="0073589A">
        <w:rPr>
          <w:rFonts w:ascii="Arial" w:hAnsi="Arial" w:cs="Arial"/>
          <w:sz w:val="18"/>
        </w:rPr>
        <w:t>​​</w:t>
      </w:r>
      <w:r w:rsidRPr="0073589A">
        <w:rPr>
          <w:rFonts w:ascii="Verdana" w:hAnsi="Verdana"/>
          <w:sz w:val="18"/>
        </w:rPr>
        <w:t>of national minorities - national communities.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pre-school, primary and secondary school education and student accommodation, in accordance with the law, the Provincial Secretariat shall perform the tasks of the republic administration authorities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 xml:space="preserve">The Provincial Secretariat, shall in accordance with the law, perform tasks of the provincial administration authorities related to the preparation of acts for the Assembly or Provincial Government which: regulate the organisation and work of the provincial administration authorities; define the contents and layout of the seal of the AP Vojvodina authority, local self-government body and holder of public authorities based in the territory of AP Vojvodina; contribute to the development of interculturalism, promotion of multiculturalism, tolerance and co-existence of national minorities - national communities living in Vojvodina; exercise rights in the field of human rights and the rights of national minorities - national communities and establish additional rights of national minorities – national communities; provide funds for the financing or co-financing of the national councils, associations and organisations of national minorities – national communities, churches and religious communities, promote the rights of national minorities – national communities from the territory of AP Vojvodina; regulate the use of the AP Vojvodina name in the titles of associations; regulate and conducts language exam for languages </w:t>
      </w:r>
      <w:r w:rsidRPr="0073589A">
        <w:rPr>
          <w:rFonts w:ascii="Arial" w:hAnsi="Arial" w:cs="Arial"/>
          <w:sz w:val="18"/>
        </w:rPr>
        <w:t>​​</w:t>
      </w:r>
      <w:r w:rsidRPr="0073589A">
        <w:rPr>
          <w:rFonts w:ascii="Verdana" w:hAnsi="Verdana"/>
          <w:sz w:val="18"/>
        </w:rPr>
        <w:t>used in the activities of the bodies and organizations of the Provincial Administration and prepare even those acts whose preparation is not within the scope of activities of other provincial authorities.</w:t>
      </w:r>
      <w:r w:rsidRPr="0073589A">
        <w:rPr>
          <w:rFonts w:ascii="Verdana" w:hAnsi="Verdana"/>
          <w:sz w:val="18"/>
        </w:rPr>
        <w:tab/>
        <w:t xml:space="preserve"> </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carry out executive, expert and development activities of the provincial administration authorities and supervise the implementation of the above-mentioned regulations.</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the compliance of regulations and general acts in the legal system in the process of their adoption and oversee their normative-technical and linguistic accuracy (proofreading).</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publish the "Official Journal of the Autonomous Province of Vojvodina" and ensure the publication of regulations and other acts of the Assembly, the Provincial Government, provincial authorities and other bodies and organisations.</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accordance with the needs of the provincial and other authorities, both written and oral translations from Serbian into the languages of national minorities – national communities and vice versa shall be provided, as well as translations from other languages into the Serbian language and vice versa.</w:t>
      </w:r>
      <w:r w:rsidRPr="0073589A">
        <w:rPr>
          <w:rFonts w:ascii="Verdana" w:hAnsi="Verdana"/>
          <w:sz w:val="18"/>
        </w:rPr>
        <w:tab/>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monitor and examine the situation in the field of religions, churches and religious communities, it shall cooperate with them and undertake measures to assist their activities performed in the public interest, in accordance with the law. Also, it shall monitor and have an analytical overview of the situation in the field of protection and exercise of human rights and the rights of national minorities - national communities and propose certain measures in this area.</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In the field of the official use of language and scripts, bar exams, state qualifying exams, court translators, expropriation and seals, in accordance with the law, the Provincial Secretariat shall perform state administration tasks which were conferred to the AP Vojvodina by law.</w:t>
      </w:r>
    </w:p>
    <w:p w:rsidR="00697BCE" w:rsidRPr="0073589A" w:rsidRDefault="00697BCE" w:rsidP="00697BCE">
      <w:pPr>
        <w:pStyle w:val="stil1tekst"/>
        <w:spacing w:before="0" w:beforeAutospacing="0" w:after="0" w:afterAutospacing="0"/>
        <w:ind w:firstLine="720"/>
        <w:jc w:val="both"/>
        <w:rPr>
          <w:rFonts w:ascii="Verdana" w:hAnsi="Verdana"/>
          <w:sz w:val="18"/>
        </w:rPr>
      </w:pPr>
      <w:r w:rsidRPr="0073589A">
        <w:rPr>
          <w:rFonts w:ascii="Verdana" w:hAnsi="Verdana"/>
          <w:sz w:val="18"/>
        </w:rPr>
        <w:t>The Provincial Secretariat shall prepare acts for the Assembly and the Provincial Government in the areas under its jurisdiction, if so authorised by a special regulation and shall perform other tasks conferred to it by the law, a Provincial Assembly decision or another regulation.</w:t>
      </w:r>
    </w:p>
    <w:p w:rsidR="00697BCE" w:rsidRPr="0073589A" w:rsidRDefault="00697BCE" w:rsidP="00697BCE">
      <w:pPr>
        <w:pStyle w:val="Heading1"/>
        <w:spacing w:before="360"/>
        <w:jc w:val="both"/>
        <w:rPr>
          <w:rFonts w:cs="Verdana"/>
          <w:sz w:val="18"/>
          <w:szCs w:val="18"/>
        </w:rPr>
      </w:pPr>
      <w:bookmarkStart w:id="26" w:name="_Toc433550004"/>
      <w:bookmarkStart w:id="27" w:name="_Toc450568689"/>
      <w:bookmarkEnd w:id="25"/>
      <w:r w:rsidRPr="0073589A">
        <w:t xml:space="preserve">7. DESCRIPTION OF PROCEDURES WITHIN THE COMPETENCES, </w:t>
      </w:r>
      <w:bookmarkEnd w:id="26"/>
      <w:r w:rsidRPr="0073589A">
        <w:t>POWERS AND DUTIES</w:t>
      </w:r>
      <w:bookmarkEnd w:id="27"/>
      <w:r w:rsidRPr="0073589A">
        <w:rPr>
          <w:rFonts w:cs="Verdana"/>
          <w:sz w:val="18"/>
          <w:szCs w:val="18"/>
        </w:rPr>
        <w:tab/>
      </w:r>
    </w:p>
    <w:p w:rsidR="00697BCE" w:rsidRPr="0073589A" w:rsidRDefault="00697BCE" w:rsidP="00697BCE">
      <w:pPr>
        <w:spacing w:after="120"/>
        <w:ind w:firstLine="720"/>
        <w:jc w:val="both"/>
        <w:rPr>
          <w:rFonts w:ascii="Verdana" w:hAnsi="Verdana" w:cs="Verdana"/>
          <w:sz w:val="18"/>
          <w:szCs w:val="18"/>
        </w:rPr>
      </w:pPr>
      <w:r w:rsidRPr="0073589A">
        <w:rPr>
          <w:rFonts w:ascii="Verdana" w:hAnsi="Verdana" w:cs="Verdana"/>
          <w:sz w:val="18"/>
          <w:szCs w:val="18"/>
        </w:rPr>
        <w:t>Pursuant to Article 37 of the Provincial Assembly decision on Provincial Administration ("Official Journal of the APV", no. 37/14 and 54/14-different decision</w:t>
      </w:r>
      <w:r w:rsidR="00D43C70">
        <w:rPr>
          <w:rFonts w:ascii="Verdana" w:hAnsi="Verdana" w:cs="Verdana"/>
          <w:sz w:val="18"/>
          <w:szCs w:val="18"/>
        </w:rPr>
        <w:t>, 37/16 and 29/17</w:t>
      </w:r>
      <w:r w:rsidRPr="0073589A">
        <w:rPr>
          <w:rFonts w:ascii="Verdana" w:hAnsi="Verdana" w:cs="Verdana"/>
          <w:sz w:val="18"/>
          <w:szCs w:val="18"/>
        </w:rPr>
        <w:t>) the Provincial Secretariat shall, in accordance with the law and the Statute, carry out the tasks of provincial administration authorities in the field of pre-school, primary and secondary school education, student accommodation, informal adult education and education of national minorities - national communities which pertain to the preparation of acts for the Assembly or Provincial Government and which shall regulate the issues of provincial interest in the field of preschool, primary and secondary school education; establish institutions of pre-school, primary and secondary school education in Vojvodina and exercise the founding rights over them; regulate matters of provincial interest in the student accommodation; determine the method and procedure for the allocation of seats in the dorms; closely regulate matters of provincial interest in respect of the organised and institutional education outside the school system with the purpose of providing vocational training and adult education in the territory of AP Vojvodina; regulate matters of provincial interest in ensuring the exercise of the right to education in the native language for persons belonging to national minorities - national communities in Vojvodina, at the pre-</w:t>
      </w:r>
      <w:r w:rsidRPr="0073589A">
        <w:rPr>
          <w:rFonts w:ascii="Verdana" w:hAnsi="Verdana" w:cs="Verdana"/>
          <w:sz w:val="18"/>
          <w:szCs w:val="18"/>
        </w:rPr>
        <w:lastRenderedPageBreak/>
        <w:t>school, primary and secondary school education and supervise the implementation of regulations governing the mentioned areas, and in the field of preschool, primary and secondary education and student accommodation in accordance with the law, it shall perform the tasks of the public administration which were conferred by law to AP Vojvodina. In the field of education it shall monitor, supervise and assist the activities of these institutions in AP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 xml:space="preserve">The Provincial Secretariat shall, in accordance with the law, carry out the tasks of the provincial administration authorities related to the preparation of acts for the Assembly or the Provincial Government which: regulate the organization and the activities of the provincial administration; more closely define the contents and layout of the seal of the AP Vojvodina, local self-government bodies and holders of public powers, based in the territory of AP Vojvodina; contribute to the development of interculturalism, affirmation of multiculturalism, tolerance and co-existence of national minorities - national communities living in Vojvodina; see to the exercise of rights in the field of human rights and the rights of national minorities - national communities and shall establish additional rights of national minorities –national communities; provide funds for the financing or co-financing of the national councils, associations and organisations of national minorities –national communities, churches and religious communities, as well as promote the exercise of rights of national minorities - national communities in the territory of AP Vojvodina; regulate the use of the title of AP Vojvodina in the name of the association; regulate and conduct test for languages </w:t>
      </w:r>
      <w:r w:rsidRPr="0073589A">
        <w:rPr>
          <w:rFonts w:ascii="Arial" w:hAnsi="Arial" w:cs="Arial"/>
          <w:sz w:val="18"/>
          <w:szCs w:val="18"/>
        </w:rPr>
        <w:t>​​</w:t>
      </w:r>
      <w:r w:rsidRPr="0073589A">
        <w:rPr>
          <w:rFonts w:ascii="Verdana" w:hAnsi="Verdana" w:cs="Verdana"/>
          <w:sz w:val="18"/>
          <w:szCs w:val="18"/>
        </w:rPr>
        <w:t>used in the everyday work of bodies and organisations of the provincial administration. The Provincial Secretariat for Education, Administration and National Minorities - National Communities shall prepare those acts whose preparation is not within the scope of work of other provincial government authorities and shall supervise the implementation of regulations which regulate the above-mentioned field.</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the compliance of regulations and general acts in the legal system in the process of their adoption and see to their normative, technical and linguistic accuracy (proofreading). It shall also see to the publishing of regulations and other by-laws of the Assembly, the Provincial Government, provincial administrative authorities and other bodies and organisations and shall publish the "Official Journal of the Autonomous Province of Vojvodina".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In accordance with the needs of the province and other bodies, it shall provide written and oral translations from Serbian into the languages of national minorities - national communities and vice versa, as well as translations from other languages into Serbian language and vice versa.</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monitor and examine the situation in the field of religion, churches and religious communities and shall cooperate with them and undertake measures to assist their activities performed in the public interest and in accordance with the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situation in the area of protection and exercise of human rights and the rights of national minorities - national communities shall be monitored and given an analytical overview and further measures to be undertaken in this area shall be proposed. In the field of the official use of language and script, bar exams, state qualifying exams, court translations, expropriation and seals, and in accordance with the law, this Provincial Secretariat shall perform tasks of state administration which were conferred to AP Vojvodina by law.</w:t>
      </w:r>
    </w:p>
    <w:p w:rsidR="00697BCE" w:rsidRPr="0073589A" w:rsidRDefault="00697BCE" w:rsidP="00697BCE">
      <w:pPr>
        <w:ind w:firstLine="720"/>
        <w:jc w:val="both"/>
        <w:rPr>
          <w:rFonts w:ascii="Verdana" w:hAnsi="Verdana" w:cs="Verdana"/>
          <w:sz w:val="18"/>
          <w:szCs w:val="18"/>
        </w:rPr>
      </w:pPr>
      <w:r w:rsidRPr="0073589A">
        <w:rPr>
          <w:rFonts w:ascii="Verdana" w:hAnsi="Verdana" w:cs="Verdana"/>
          <w:sz w:val="18"/>
          <w:szCs w:val="18"/>
        </w:rPr>
        <w:t>The Provincial Secretariat shall prepare acts for the Assembly and the Provincial Government in the areas under its jurisdiction, if so authorised by a special regulation and shall perform other tasks when authorised to do is in accordance with the law, a Provincial Assembly decision or other regulation.</w:t>
      </w:r>
    </w:p>
    <w:p w:rsidR="00697BCE" w:rsidRPr="0073589A" w:rsidRDefault="00697BCE" w:rsidP="00697BCE">
      <w:pPr>
        <w:jc w:val="both"/>
        <w:rPr>
          <w:rFonts w:ascii="Verdana" w:hAnsi="Verdana" w:cs="Verdana"/>
          <w:sz w:val="18"/>
          <w:szCs w:val="18"/>
        </w:rPr>
      </w:pPr>
    </w:p>
    <w:p w:rsidR="00697BCE" w:rsidRPr="0073589A" w:rsidRDefault="00697BCE" w:rsidP="00697BCE">
      <w:pPr>
        <w:pStyle w:val="Heading1"/>
        <w:spacing w:before="360"/>
        <w:jc w:val="both"/>
      </w:pPr>
      <w:bookmarkStart w:id="28" w:name="_Toc450568690"/>
      <w:r w:rsidRPr="0073589A">
        <w:t>8. REGULATIONS</w:t>
      </w:r>
      <w:bookmarkEnd w:id="28"/>
    </w:p>
    <w:p w:rsidR="00697BCE" w:rsidRPr="0073589A" w:rsidRDefault="00697BCE" w:rsidP="00697BCE">
      <w:pPr>
        <w:jc w:val="both"/>
        <w:rPr>
          <w:rFonts w:ascii="Verdana" w:hAnsi="Verdana"/>
          <w:b/>
          <w:sz w:val="18"/>
          <w:szCs w:val="18"/>
        </w:rPr>
      </w:pP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Constitution of the Republic of Serbia ("Official Gazette of RS" no. 98/06);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the Establishing of Competences of the Autonomous Province of Vojvodina ("Off. Gazette of RS" no. 99/09, 67/12 - Decision of the CC of the RS no. Iuz-353/09);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State Administration ("Official Gazette of RS", no. 79/05, 101/07, 95/10 and 99/14);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Budget System Law ("Official Gazette of the RS", no. 54/09, 73/10, 101/10, 101/11, 93/12, 62/13, 63/13 - correction, 108/13 and 142/14);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Budget of the Republic of Serbia for 2015 ("Official Gazette of RS" no. 124/14);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Public Procurement ("Official Gazette of RS" no. 124/12 and 14/15</w:t>
      </w:r>
      <w:r w:rsidR="00EC130A">
        <w:rPr>
          <w:rFonts w:ascii="Verdana" w:hAnsi="Verdana"/>
          <w:sz w:val="18"/>
          <w:szCs w:val="18"/>
          <w:lang w:val="en-US"/>
        </w:rPr>
        <w:t xml:space="preserve"> and 68/15</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Free Access to Information of Public Significance ("Official Gazette of RS", no. 120/2004, 54/07, 104/09 and 36/10);</w:t>
      </w:r>
    </w:p>
    <w:p w:rsidR="00697BCE" w:rsidRPr="0073589A" w:rsidRDefault="00C7276F"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The Law on Employees in Autonomous Provinces and Local Self-Government Units</w:t>
      </w:r>
      <w:r w:rsidR="00697BCE" w:rsidRPr="0073589A">
        <w:rPr>
          <w:rFonts w:ascii="Verdana" w:hAnsi="Verdana"/>
          <w:sz w:val="18"/>
          <w:szCs w:val="18"/>
          <w:lang w:val="en-US"/>
        </w:rPr>
        <w:t xml:space="preserve"> ("Official Gazette of the RS", no.</w:t>
      </w:r>
      <w:r>
        <w:rPr>
          <w:rFonts w:ascii="Verdana" w:hAnsi="Verdana"/>
          <w:sz w:val="18"/>
          <w:szCs w:val="18"/>
          <w:lang w:val="en-US"/>
        </w:rPr>
        <w:t xml:space="preserve"> 21/16</w:t>
      </w:r>
      <w:r w:rsidR="00697BCE"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The Law on Labour ("Official Gazette of the RS", no. 24/05, 61/05, 54/09, Decision of the CC of the RS, IU no. 187/05-79/11-58, 32/13, 75/14);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General Administrative Procedure </w:t>
      </w:r>
      <w:r w:rsidR="000E1C8C">
        <w:rPr>
          <w:rFonts w:ascii="Verdana" w:hAnsi="Verdana"/>
          <w:sz w:val="18"/>
          <w:szCs w:val="18"/>
          <w:lang w:val="en-US"/>
        </w:rPr>
        <w:t>("Official Gazette of the RS</w:t>
      </w:r>
      <w:r w:rsidRPr="0073589A">
        <w:rPr>
          <w:rFonts w:ascii="Verdana" w:hAnsi="Verdana"/>
          <w:sz w:val="18"/>
          <w:szCs w:val="18"/>
          <w:lang w:val="en-US"/>
        </w:rPr>
        <w:t>",</w:t>
      </w:r>
      <w:r w:rsidR="000E1C8C">
        <w:rPr>
          <w:rFonts w:ascii="Verdana" w:hAnsi="Verdana"/>
          <w:sz w:val="18"/>
          <w:szCs w:val="18"/>
          <w:lang w:val="en-US"/>
        </w:rPr>
        <w:t>18/16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Expropriation Act ("Official Gazette of the RS", no. 53/95 and 20/09, Decision FCC IU no. 9/96, 10/96, 15/96, 83/96, 153/96, 231/96, 135/97 and 160/99 – “Official Gazette of FRY, 1/01-3 and 55/13);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Seal of Public and Other Authorities ("Official Gazette of RS" no. 101/07);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Law on the Bar Examination ("Official Gazette of RS", no. 16/97);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the Protection of Rights and Freedoms of National Minorities ("Official Gazette of the FRY", no. 11/02, "Official Gazette of Serbia and Montenegro", no. 1/03 - the Constitutional Charter and "Official Gazette of RS", no. 72/09 – Other Law and 97/13 – Decision of the CC);</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the Official Use of Languages </w:t>
      </w:r>
      <w:r w:rsidRPr="0073589A">
        <w:rPr>
          <w:rFonts w:ascii="Arial" w:hAnsi="Arial" w:cs="Arial"/>
          <w:sz w:val="18"/>
          <w:szCs w:val="18"/>
          <w:lang w:val="en-US"/>
        </w:rPr>
        <w:t>​​</w:t>
      </w:r>
      <w:r w:rsidRPr="0073589A">
        <w:rPr>
          <w:rFonts w:ascii="Verdana" w:hAnsi="Verdana"/>
          <w:sz w:val="18"/>
          <w:szCs w:val="18"/>
          <w:lang w:val="en-US"/>
        </w:rPr>
        <w:t>and Scripts ("Official Gazette of the RS", no. 45/91, 53/93, 67/93, 67/93, 48/94, 101/05, 30/10);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National Councils of National Minorities ("Official Gazette of the RS", no. 72/09 and 55/14 Decision of the CC of RS, no. Iuz-882/10 - 20/14);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the Foundations of the Education System ("Official Gazette of the RS" no. </w:t>
      </w:r>
      <w:r w:rsidR="00062E84" w:rsidRPr="00522844">
        <w:rPr>
          <w:rFonts w:ascii="Verdana" w:hAnsi="Verdana"/>
          <w:sz w:val="18"/>
          <w:szCs w:val="18"/>
          <w:lang w:val="sr-Cyrl-CS"/>
        </w:rPr>
        <w:t>88/17</w:t>
      </w:r>
      <w:r w:rsidR="00062E84">
        <w:rPr>
          <w:rFonts w:ascii="Verdana" w:hAnsi="Verdana"/>
          <w:sz w:val="18"/>
          <w:szCs w:val="18"/>
          <w:lang w:val="sr-Cyrl-CS"/>
        </w:rPr>
        <w:t xml:space="preserve"> </w:t>
      </w:r>
      <w:r w:rsidR="00062E84" w:rsidRPr="00F06A8A">
        <w:rPr>
          <w:rFonts w:ascii="Verdana" w:hAnsi="Verdana"/>
          <w:sz w:val="18"/>
          <w:szCs w:val="18"/>
          <w:lang w:val="en-US"/>
        </w:rPr>
        <w:t xml:space="preserve">and </w:t>
      </w:r>
      <w:r w:rsidR="00062E84" w:rsidRPr="00F06A8A">
        <w:rPr>
          <w:rFonts w:ascii="Verdana" w:hAnsi="Verdana"/>
          <w:sz w:val="18"/>
          <w:szCs w:val="18"/>
          <w:lang w:val="sr-Cyrl-RS"/>
        </w:rPr>
        <w:t>27/2018</w:t>
      </w:r>
      <w:r w:rsidR="00F06A8A" w:rsidRPr="00F06A8A">
        <w:rPr>
          <w:rFonts w:ascii="Verdana" w:hAnsi="Verdana"/>
          <w:sz w:val="18"/>
          <w:szCs w:val="18"/>
          <w:lang w:val="en-US"/>
        </w:rPr>
        <w:t>- other regulation</w:t>
      </w:r>
      <w:r w:rsidR="00062E84" w:rsidRPr="00522844">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Pre-school Education ("Official Gazette of RS" no. 18/10</w:t>
      </w:r>
      <w:r w:rsidR="00280A7C">
        <w:rPr>
          <w:rFonts w:ascii="Verdana" w:hAnsi="Verdana"/>
          <w:sz w:val="18"/>
          <w:szCs w:val="18"/>
          <w:lang w:val="en-US"/>
        </w:rPr>
        <w:t xml:space="preserve"> and 101/2017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Primary Education ("Official Gazette of RS" no. 55/13</w:t>
      </w:r>
      <w:r w:rsidR="00280A7C" w:rsidRPr="00280A7C">
        <w:rPr>
          <w:rFonts w:ascii="Verdana" w:hAnsi="Verdana"/>
          <w:sz w:val="18"/>
          <w:szCs w:val="18"/>
          <w:lang w:val="en-US"/>
        </w:rPr>
        <w:t xml:space="preserve"> </w:t>
      </w:r>
      <w:r w:rsidR="00280A7C">
        <w:rPr>
          <w:rFonts w:ascii="Verdana" w:hAnsi="Verdana"/>
          <w:sz w:val="18"/>
          <w:szCs w:val="18"/>
          <w:lang w:val="en-US"/>
        </w:rPr>
        <w:t>and 101/2017</w:t>
      </w:r>
      <w:r w:rsidR="00F06A8A">
        <w:rPr>
          <w:rFonts w:ascii="Verdana" w:hAnsi="Verdana"/>
          <w:sz w:val="18"/>
          <w:szCs w:val="18"/>
          <w:lang w:val="sr-Cyrl-CS"/>
        </w:rPr>
        <w:t xml:space="preserve"> </w:t>
      </w:r>
      <w:r w:rsidR="00F06A8A" w:rsidRPr="00F06A8A">
        <w:rPr>
          <w:rFonts w:ascii="Verdana" w:hAnsi="Verdana"/>
          <w:sz w:val="18"/>
          <w:szCs w:val="18"/>
          <w:lang w:val="en-US"/>
        </w:rPr>
        <w:t>and</w:t>
      </w:r>
      <w:r w:rsidR="00F06A8A" w:rsidRPr="00F06A8A">
        <w:rPr>
          <w:rFonts w:ascii="Verdana" w:hAnsi="Verdana"/>
          <w:sz w:val="18"/>
          <w:szCs w:val="18"/>
          <w:lang w:val="sr-Cyrl-RS"/>
        </w:rPr>
        <w:t xml:space="preserve"> 27/2018</w:t>
      </w:r>
      <w:r w:rsidR="00F06A8A" w:rsidRPr="00F06A8A">
        <w:rPr>
          <w:rFonts w:ascii="Verdana" w:hAnsi="Verdana"/>
          <w:sz w:val="18"/>
          <w:szCs w:val="18"/>
          <w:lang w:val="en-US"/>
        </w:rPr>
        <w:t>- other regulation</w:t>
      </w:r>
      <w:r w:rsidRPr="0073589A">
        <w:rPr>
          <w:rFonts w:ascii="Verdana" w:hAnsi="Verdana"/>
          <w:sz w:val="18"/>
          <w:szCs w:val="18"/>
          <w:lang w:val="en-US"/>
        </w:rPr>
        <w:t>);</w:t>
      </w:r>
    </w:p>
    <w:p w:rsidR="00697BCE" w:rsidRPr="00F06A8A" w:rsidRDefault="00697BCE" w:rsidP="00EB65A7">
      <w:pPr>
        <w:pStyle w:val="ListParagraph"/>
        <w:numPr>
          <w:ilvl w:val="0"/>
          <w:numId w:val="34"/>
        </w:numPr>
        <w:rPr>
          <w:rFonts w:ascii="Verdana" w:hAnsi="Verdana"/>
          <w:sz w:val="18"/>
          <w:szCs w:val="18"/>
          <w:lang w:val="en-US"/>
        </w:rPr>
      </w:pPr>
      <w:r w:rsidRPr="00F06A8A">
        <w:rPr>
          <w:rFonts w:ascii="Verdana" w:hAnsi="Verdana"/>
          <w:sz w:val="18"/>
          <w:szCs w:val="18"/>
        </w:rPr>
        <w:t>The Law on Secondary Education ("Official Gazette of RS" no. 55/13</w:t>
      </w:r>
      <w:r w:rsidR="00F06A8A" w:rsidRPr="00F06A8A">
        <w:rPr>
          <w:rFonts w:ascii="Verdana" w:hAnsi="Verdana"/>
          <w:sz w:val="18"/>
          <w:szCs w:val="18"/>
        </w:rPr>
        <w:t xml:space="preserve"> </w:t>
      </w:r>
      <w:r w:rsidR="00F06A8A" w:rsidRPr="00F06A8A">
        <w:rPr>
          <w:rFonts w:ascii="Verdana" w:hAnsi="Verdana"/>
          <w:sz w:val="18"/>
          <w:szCs w:val="18"/>
          <w:lang w:val="en-US"/>
        </w:rPr>
        <w:t xml:space="preserve">101/2017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Adult Education ("Official Gazette of RS" no. 55/13</w:t>
      </w:r>
      <w:r w:rsidR="00F06A8A" w:rsidRPr="00F06A8A">
        <w:rPr>
          <w:rFonts w:ascii="Verdana" w:hAnsi="Verdana"/>
          <w:sz w:val="18"/>
          <w:szCs w:val="18"/>
          <w:lang w:val="en-US"/>
        </w:rPr>
        <w:t xml:space="preserve">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Law on Pupil and Student Accommodation ("Official Gazette of RS" no. 18/10 and 55/13</w:t>
      </w:r>
      <w:r w:rsidR="00F06A8A" w:rsidRPr="00F06A8A">
        <w:rPr>
          <w:rFonts w:ascii="Verdana" w:hAnsi="Verdana"/>
          <w:sz w:val="18"/>
          <w:szCs w:val="18"/>
          <w:lang w:val="en-US"/>
        </w:rPr>
        <w:t xml:space="preserve"> </w:t>
      </w:r>
      <w:r w:rsidR="00F06A8A">
        <w:rPr>
          <w:rFonts w:ascii="Verdana" w:hAnsi="Verdana"/>
          <w:sz w:val="18"/>
          <w:szCs w:val="18"/>
          <w:lang w:val="en-US"/>
        </w:rPr>
        <w:t>and</w:t>
      </w:r>
      <w:r w:rsidR="00F06A8A" w:rsidRPr="00F06A8A">
        <w:rPr>
          <w:rFonts w:ascii="Verdana" w:hAnsi="Verdana"/>
          <w:sz w:val="18"/>
          <w:szCs w:val="18"/>
          <w:lang w:val="en-US"/>
        </w:rPr>
        <w:t xml:space="preserve"> 27/2018- other regulation</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The Law on Textbooks ("Official Gazette of RS" no. </w:t>
      </w:r>
      <w:r w:rsidR="00F06A8A" w:rsidRPr="00F06A8A">
        <w:rPr>
          <w:rFonts w:ascii="Verdana" w:hAnsi="Verdana"/>
          <w:sz w:val="18"/>
          <w:szCs w:val="18"/>
          <w:lang w:val="sr-Cyrl-CS"/>
        </w:rPr>
        <w:t>27/2018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Budget Accounting ("Official Gazette of RS", no. 125/03 and 12/06);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Program and Manner of Taking the State Qualifying Exam ("Offic</w:t>
      </w:r>
      <w:r w:rsidR="00561201">
        <w:rPr>
          <w:rFonts w:ascii="Verdana" w:hAnsi="Verdana"/>
          <w:sz w:val="18"/>
          <w:szCs w:val="18"/>
          <w:lang w:val="en-US"/>
        </w:rPr>
        <w:t>ial Gazette of RS" no. 16/09,</w:t>
      </w:r>
      <w:r w:rsidRPr="0073589A">
        <w:rPr>
          <w:rFonts w:ascii="Verdana" w:hAnsi="Verdana"/>
          <w:sz w:val="18"/>
          <w:szCs w:val="18"/>
          <w:lang w:val="en-US"/>
        </w:rPr>
        <w:t xml:space="preserve"> 84/14</w:t>
      </w:r>
      <w:r w:rsidR="00561201">
        <w:rPr>
          <w:rFonts w:ascii="Verdana" w:hAnsi="Verdana"/>
          <w:sz w:val="18"/>
          <w:szCs w:val="18"/>
          <w:lang w:val="en-US"/>
        </w:rPr>
        <w:t>,81/16 and 76/17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Criteria for the Adoption of a Network of  Pre-school Institutions Act and the Network of Primary Schools Act ("Official Gazette of RS" no. 80/10);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Layout of the Forms and Methods for Records Keeping on inspection ("Official Gazette of RS" no. 81/15);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 on the Common Elements of Risk Assessment in Inspection ("Official Gazette of RS" no. 81/15);</w:t>
      </w:r>
    </w:p>
    <w:p w:rsidR="00697BCE" w:rsidRPr="0073589A" w:rsidRDefault="00561201"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Regulation on Organis</w:t>
      </w:r>
      <w:r w:rsidR="00697BCE" w:rsidRPr="0073589A">
        <w:rPr>
          <w:rFonts w:ascii="Verdana" w:hAnsi="Verdana"/>
          <w:sz w:val="18"/>
          <w:szCs w:val="18"/>
          <w:lang w:val="en-US"/>
        </w:rPr>
        <w:t>ing and Implementing Religious Education and Teaching Alternative Subjects in Primary and Secondary Schools ("Official Gazette of RS" no. 46/01);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Remuneration for the Members of the Council for Vocational Education and Adult Education ("Official Gazette of RS" no. 38/12);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Establishing the Annual Plan for Adult Education in the Republic of Serbia for 2015 ("Official Gazette of RS" no. 2/15)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Establishment of the Commission for Religious Education in Schools ("Official Gazette of RS" no. 9/14);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Number and Spatial Organisation of Primary Schools in the Republic of Serbia ("Official Gazette of  RS" no. 58/94, 49/95, 20/97, 58/97, 13/98, 23/98, 31/98, 40/99, 24/00, 31/00, 26/01, 56/01, 7/02, 36/02, 50/02, 65/02, 9/03, 76/03, 121/03);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Secondary Schools in the Republic of Serbia ("Official Gazette of RS" no. 7/93, 37/93, 31/94, 4/95, 19/95, 42/95, 22/96, 24/97 , 20/98, 44/99, 18/00, 29/01, 22/02, 36/02, 40/03, 53/04, 54/05, 5/06, 44/06);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in the Republic of Serbia ("Official Gazette of RS" no. 25/93, 80/93, 21/94, 4/95, 31/00, 106/05);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Accommodation Institutions ("Official Gazette of RS" no. 7/93, 19/93, 6/99, 50/02, 97/05, 90/11);</w:t>
      </w:r>
    </w:p>
    <w:p w:rsidR="00697BCE" w:rsidRPr="00826D99" w:rsidRDefault="00697BCE" w:rsidP="00EB65A7">
      <w:pPr>
        <w:pStyle w:val="ListParagraph"/>
        <w:numPr>
          <w:ilvl w:val="0"/>
          <w:numId w:val="34"/>
        </w:numPr>
        <w:jc w:val="both"/>
        <w:rPr>
          <w:rFonts w:ascii="Verdana" w:hAnsi="Verdana"/>
          <w:sz w:val="18"/>
          <w:szCs w:val="18"/>
          <w:lang w:val="en-US"/>
        </w:rPr>
      </w:pPr>
      <w:r w:rsidRPr="00826D99">
        <w:rPr>
          <w:rFonts w:ascii="Verdana" w:hAnsi="Verdana"/>
          <w:sz w:val="18"/>
          <w:szCs w:val="18"/>
          <w:lang w:val="en-US"/>
        </w:rPr>
        <w:lastRenderedPageBreak/>
        <w:t>Decision on the Establishment of the Institute for Education Quality ("Official Gazette of RS" no. 45/15);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Establishment of the Institute for the Improvement of Education ("Official Gazette of RS" no. 45/15);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 Classification Framework and Chart of Accounts for the Budget System ("Official Gazette of RS", no.103 / 11, 10/12, 18/12, 95/12, 99/12, 22/13, 48/13 , 61/13, 63/13, 106/13, 120/13, and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Common Principles, Criteria and Tasks for the Work of the Financial Service of a Direct Budget Beneficiary ("Official Gazette of RS", no. 123/03);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Bar Examination ("Official Gazette of the RS", no. 14/98, 88/08 and 108/12);</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the Programme for the Bar Examination ("Official Gazette of RS", no. 51/97);</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Certified Court Interpreters ("Official Gazette of RS" no. 35/10</w:t>
      </w:r>
      <w:r w:rsidR="00826D99">
        <w:rPr>
          <w:rFonts w:ascii="Verdana" w:hAnsi="Verdana"/>
          <w:sz w:val="18"/>
          <w:szCs w:val="18"/>
          <w:lang w:val="en-US"/>
        </w:rPr>
        <w:t>, 80/16 and 7/17</w:t>
      </w:r>
      <w:r w:rsidRPr="0073589A">
        <w:rPr>
          <w:rFonts w:ascii="Verdana" w:hAnsi="Verdana"/>
          <w:sz w:val="18"/>
          <w:szCs w:val="18"/>
          <w:lang w:val="en-US"/>
        </w:rPr>
        <w:t>);</w:t>
      </w:r>
    </w:p>
    <w:p w:rsidR="00697BCE" w:rsidRPr="0073589A" w:rsidRDefault="00697BCE" w:rsidP="00EB65A7">
      <w:pPr>
        <w:pStyle w:val="ListParagraph"/>
        <w:numPr>
          <w:ilvl w:val="0"/>
          <w:numId w:val="34"/>
        </w:numPr>
        <w:spacing w:after="0" w:line="240" w:lineRule="auto"/>
        <w:ind w:left="1077" w:hanging="357"/>
        <w:jc w:val="both"/>
        <w:rPr>
          <w:rFonts w:ascii="Verdana" w:hAnsi="Verdana"/>
          <w:sz w:val="18"/>
          <w:szCs w:val="18"/>
          <w:lang w:val="en-US" w:eastAsia="en-GB"/>
        </w:rPr>
      </w:pPr>
      <w:r w:rsidRPr="0073589A">
        <w:rPr>
          <w:rFonts w:ascii="Verdana" w:hAnsi="Verdana"/>
          <w:sz w:val="18"/>
          <w:szCs w:val="18"/>
          <w:lang w:val="en-US" w:eastAsia="en-GB"/>
        </w:rPr>
        <w:t>Rulebook on Work Licence for Pre-school, Primary and Secondary School Teachers and Expert Associates (“Official Gazette of the RS”</w:t>
      </w:r>
      <w:r w:rsidR="00E606F3">
        <w:rPr>
          <w:rFonts w:ascii="Verdana" w:hAnsi="Verdana"/>
          <w:sz w:val="18"/>
          <w:szCs w:val="18"/>
          <w:lang w:val="en-US" w:eastAsia="en-GB"/>
        </w:rPr>
        <w:t xml:space="preserve"> no. 22/05 and 51/08 88/15,</w:t>
      </w:r>
      <w:r w:rsidR="00E606F3">
        <w:rPr>
          <w:rFonts w:ascii="Verdana" w:hAnsi="Verdana"/>
          <w:color w:val="FF0000"/>
          <w:sz w:val="18"/>
          <w:szCs w:val="18"/>
          <w:lang w:val="en-GB"/>
        </w:rPr>
        <w:t xml:space="preserve"> </w:t>
      </w:r>
      <w:r w:rsidR="00E606F3" w:rsidRPr="00E606F3">
        <w:rPr>
          <w:rFonts w:ascii="Verdana" w:hAnsi="Verdana"/>
          <w:sz w:val="18"/>
          <w:szCs w:val="18"/>
          <w:lang w:val="en-GB"/>
        </w:rPr>
        <w:t xml:space="preserve">105/15 </w:t>
      </w:r>
      <w:r w:rsidR="00E606F3" w:rsidRPr="00E606F3">
        <w:rPr>
          <w:rFonts w:ascii="Verdana" w:hAnsi="Verdana"/>
          <w:sz w:val="18"/>
          <w:szCs w:val="18"/>
          <w:lang w:val="en-US"/>
        </w:rPr>
        <w:t>and</w:t>
      </w:r>
      <w:r w:rsidR="00E606F3" w:rsidRPr="00E606F3">
        <w:rPr>
          <w:rFonts w:ascii="Verdana" w:hAnsi="Verdana"/>
          <w:sz w:val="18"/>
          <w:szCs w:val="18"/>
          <w:lang w:val="sr-Cyrl-RS"/>
        </w:rPr>
        <w:t xml:space="preserve"> 48/16);</w:t>
      </w:r>
    </w:p>
    <w:p w:rsidR="00697BCE" w:rsidRDefault="00697BCE" w:rsidP="00EB65A7">
      <w:pPr>
        <w:pStyle w:val="ListParagraph"/>
        <w:numPr>
          <w:ilvl w:val="0"/>
          <w:numId w:val="34"/>
        </w:numPr>
        <w:spacing w:after="0" w:line="240" w:lineRule="auto"/>
        <w:ind w:left="1077" w:hanging="357"/>
        <w:jc w:val="both"/>
        <w:rPr>
          <w:rFonts w:ascii="Verdana" w:hAnsi="Verdana"/>
          <w:sz w:val="18"/>
          <w:szCs w:val="18"/>
          <w:lang w:val="en-US" w:eastAsia="en-GB"/>
        </w:rPr>
      </w:pPr>
      <w:r w:rsidRPr="0073589A">
        <w:rPr>
          <w:rFonts w:ascii="Arial" w:hAnsi="Arial" w:cs="Arial"/>
          <w:sz w:val="18"/>
          <w:szCs w:val="18"/>
          <w:lang w:val="en-US"/>
        </w:rPr>
        <w:t>​​</w:t>
      </w:r>
      <w:r w:rsidRPr="0073589A">
        <w:rPr>
          <w:rFonts w:ascii="Verdana" w:hAnsi="Verdana"/>
          <w:sz w:val="18"/>
          <w:szCs w:val="18"/>
          <w:lang w:val="en-US"/>
        </w:rPr>
        <w:t>Rulebook on the Qualifying Exam for Secretaries of Educational Institutions („Official Gazette of the RS“, no. 8/11).</w:t>
      </w:r>
    </w:p>
    <w:p w:rsidR="00F06A8A" w:rsidRPr="00F06A8A" w:rsidRDefault="00F06A8A" w:rsidP="00EB65A7">
      <w:pPr>
        <w:numPr>
          <w:ilvl w:val="0"/>
          <w:numId w:val="34"/>
        </w:numPr>
        <w:ind w:left="1077" w:hanging="357"/>
        <w:rPr>
          <w:rFonts w:ascii="Verdana" w:hAnsi="Verdana"/>
          <w:color w:val="FF0000"/>
          <w:sz w:val="18"/>
          <w:szCs w:val="18"/>
          <w:lang w:val="sr-Cyrl-RS"/>
        </w:rPr>
      </w:pPr>
      <w:r w:rsidRPr="00F65D0A">
        <w:rPr>
          <w:rFonts w:ascii="Verdana" w:hAnsi="Verdana"/>
          <w:sz w:val="18"/>
          <w:szCs w:val="18"/>
        </w:rPr>
        <w:t>Rulebook on the Content and Template</w:t>
      </w:r>
      <w:r w:rsidR="00F65D0A" w:rsidRPr="00F65D0A">
        <w:rPr>
          <w:rFonts w:ascii="Verdana" w:hAnsi="Verdana"/>
          <w:sz w:val="18"/>
          <w:szCs w:val="18"/>
        </w:rPr>
        <w:t xml:space="preserve"> of Licence of </w:t>
      </w:r>
      <w:r w:rsidR="00F65D0A" w:rsidRPr="00F65D0A">
        <w:rPr>
          <w:rFonts w:ascii="Verdana" w:hAnsi="Verdana"/>
          <w:sz w:val="18"/>
          <w:szCs w:val="18"/>
          <w:lang w:eastAsia="en-GB"/>
        </w:rPr>
        <w:t xml:space="preserve">Pre-school, Primary and Secondary </w:t>
      </w:r>
      <w:r w:rsidR="00F65D0A" w:rsidRPr="0073589A">
        <w:rPr>
          <w:rFonts w:ascii="Verdana" w:hAnsi="Verdana"/>
          <w:sz w:val="18"/>
          <w:szCs w:val="18"/>
          <w:lang w:eastAsia="en-GB"/>
        </w:rPr>
        <w:t xml:space="preserve">School Teachers </w:t>
      </w:r>
      <w:r w:rsidR="00F65D0A">
        <w:rPr>
          <w:rFonts w:ascii="Verdana" w:hAnsi="Verdana"/>
          <w:sz w:val="18"/>
          <w:szCs w:val="18"/>
          <w:lang w:eastAsia="en-GB"/>
        </w:rPr>
        <w:t>and Expert Associates</w:t>
      </w:r>
      <w:r w:rsidR="00F65D0A" w:rsidRPr="00F65D0A">
        <w:rPr>
          <w:rFonts w:ascii="Verdana" w:hAnsi="Verdana"/>
          <w:sz w:val="18"/>
          <w:szCs w:val="18"/>
        </w:rPr>
        <w:t xml:space="preserve"> </w:t>
      </w:r>
      <w:r w:rsidR="00F65D0A" w:rsidRPr="0073589A">
        <w:rPr>
          <w:rFonts w:ascii="Verdana" w:hAnsi="Verdana"/>
          <w:sz w:val="18"/>
          <w:szCs w:val="18"/>
        </w:rPr>
        <w:t xml:space="preserve">Institutions („Official Gazette of the RS“, no. </w:t>
      </w:r>
      <w:r w:rsidR="00F65D0A">
        <w:rPr>
          <w:rFonts w:ascii="Verdana" w:hAnsi="Verdana"/>
          <w:sz w:val="18"/>
          <w:szCs w:val="18"/>
          <w:lang w:eastAsia="en-GB"/>
        </w:rPr>
        <w:t xml:space="preserve"> </w:t>
      </w:r>
      <w:r w:rsidRPr="00F65D0A">
        <w:rPr>
          <w:rFonts w:ascii="Verdana" w:hAnsi="Verdana"/>
          <w:sz w:val="18"/>
          <w:szCs w:val="18"/>
          <w:lang w:val="sr-Cyrl-RS"/>
        </w:rPr>
        <w:t>36/18);</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Rulebook on the Criteria for Establishing the Economic Cost of the Programme of Education in Pre-school Educational Institutions ("Official Gazette of RS" no. 146/14);</w:t>
      </w:r>
    </w:p>
    <w:p w:rsidR="00697BCE" w:rsidRPr="0073589A" w:rsidRDefault="00697BCE" w:rsidP="00EB65A7">
      <w:pPr>
        <w:pStyle w:val="ListParagraph"/>
        <w:numPr>
          <w:ilvl w:val="0"/>
          <w:numId w:val="34"/>
        </w:numPr>
        <w:spacing w:after="0"/>
        <w:jc w:val="both"/>
        <w:rPr>
          <w:rFonts w:ascii="Verdana" w:hAnsi="Verdana"/>
          <w:sz w:val="18"/>
          <w:szCs w:val="18"/>
          <w:lang w:val="en-US"/>
        </w:rPr>
      </w:pPr>
      <w:r w:rsidRPr="0073589A">
        <w:rPr>
          <w:rFonts w:ascii="Verdana" w:hAnsi="Verdana"/>
          <w:sz w:val="18"/>
          <w:szCs w:val="18"/>
          <w:lang w:val="en-US"/>
        </w:rPr>
        <w:t>Regulation on General Standards of Achievement at the End of General Secondary Education and Secondary Vocational Education for General Subjects ("Official Gazette of RS" no. 117/13);</w:t>
      </w:r>
    </w:p>
    <w:p w:rsidR="00697BCE" w:rsidRPr="00FA34B2" w:rsidRDefault="00697BCE" w:rsidP="00EB65A7">
      <w:pPr>
        <w:pStyle w:val="ListParagraph"/>
        <w:numPr>
          <w:ilvl w:val="0"/>
          <w:numId w:val="34"/>
        </w:numPr>
        <w:rPr>
          <w:rFonts w:ascii="Verdana" w:hAnsi="Verdana"/>
          <w:sz w:val="18"/>
          <w:szCs w:val="18"/>
          <w:lang w:val="en-US"/>
        </w:rPr>
      </w:pPr>
      <w:r w:rsidRPr="00FA34B2">
        <w:rPr>
          <w:rFonts w:ascii="Verdana" w:hAnsi="Verdana"/>
          <w:sz w:val="18"/>
          <w:szCs w:val="18"/>
        </w:rPr>
        <w:t>Rulebook on the Continuous Professional Training and Education and the Acquirement of the Title of Teacher, Preschool Teacher and Expert Associat</w:t>
      </w:r>
      <w:r w:rsidR="00FA34B2">
        <w:rPr>
          <w:rFonts w:ascii="Verdana" w:hAnsi="Verdana"/>
          <w:sz w:val="18"/>
          <w:szCs w:val="18"/>
        </w:rPr>
        <w:t xml:space="preserve">e (“Official Gazette of RS” no. </w:t>
      </w:r>
      <w:r w:rsidR="00FA34B2" w:rsidRPr="00FA34B2">
        <w:rPr>
          <w:rFonts w:ascii="Verdana" w:hAnsi="Verdana"/>
          <w:sz w:val="18"/>
          <w:szCs w:val="18"/>
          <w:lang w:val="en-US"/>
        </w:rPr>
        <w:t>81/2017);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Assessment of Students in Primary School Education ("Official Gazette of RS" no. 67/13);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General Standards of Achievement in Basic Adult Education ("Official Gazette of RS" no. 50/13, 115/13);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Competence for Directors of Educational Institutions ("Official Gazette of RS" no. 38/13);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Conditions for the Implementation of Special Programmes in Preschool Education ("Official Gazette of RS" no. 61/12);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Regulations on the Layout of Official IDs for Inspectors ("Official Gazette of RS" no. 81/15);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Layout of Minutes on Inspection ("Official Gazette of RS" no. 81/15);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Programme and Manner of Conducting the Exams for Inspectors ("Official Gazette of RS" no. </w:t>
      </w:r>
      <w:r w:rsidR="00FA34B2" w:rsidRPr="00FA34B2">
        <w:rPr>
          <w:rFonts w:ascii="Verdana" w:hAnsi="Verdana"/>
          <w:sz w:val="18"/>
          <w:szCs w:val="18"/>
          <w:lang w:val="sr-Cyrl-CS"/>
        </w:rPr>
        <w:t>88/2016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Conditions for the Establishment of Priorities for the Enrollment of Children in Preschool Educational Institutions ("Official Gazette of RS" no. 44/11);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Work Quality Standards of Educational Institutions ("Official Gazette of RS" no. 7/11, 68/12);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Instructions for the Determining of Rights to the Individual Education Plan, the Implementation and Evaluation of the Plan ("Official Gazette of RS" no. 76/10);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Additional Educational, Health and Social Support for Children and Students ("Official Gazette of RS" no. 63/10);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Protocol Treatment in an Institution as a Response to Violence, Abuse and Neglect ("Official Gazette of RS" no. 30/10);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Exercise of Educational Work Abroad ("Official Gazette of RS" no. </w:t>
      </w:r>
      <w:r w:rsidR="00FA34B2">
        <w:rPr>
          <w:rFonts w:ascii="Verdana" w:hAnsi="Verdana"/>
          <w:sz w:val="18"/>
          <w:szCs w:val="18"/>
          <w:lang w:val="en-US"/>
        </w:rPr>
        <w:t>28/2018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Fees for Professional Evaluation of the Quality of the Manuscripts for Textbook Sets, Textbooks and Other Teaching Materials, Teaching Aids, Didactic Materials and Teaching Instruments for Preschools Educational Institutions ("Official Gazette of RS" no. 75/15);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Detailed Conditions and Manner of Implementation of Social Protection for Children in Preschool Educational Institutions ("Official Gazette of RS" no. 131/14);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Types, Method of Implementation and Financing of Specific, Specialised Programmes and Other Forms of Teaching and Services in Preschool Educational Institutions ("Official Gazette of RS" no. 26/13);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Special Programme for the Realisation of Educational Activities in Appropriate Health Facilities ("Official Gazette of RS" no. 124/12);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Criteria for Determining the Number of Children in a Teaching Group ("Official Gazette of RS" no. 44/11);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Content of Forms and Method for Records Keeping and Issuing of Official Documents in Preschool Educational Institutions ("Official Gazette of RS" no. 59/10);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Terms of Organising Full-Day Classes and Extended Daycare ("Official Gazette of RS" no. 77/14);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Content and Manner of Records Keeping and Issuing of Official Documents in Elementary schools ("Official Gazette of RS" no. </w:t>
      </w:r>
      <w:r w:rsidR="008E4D5E" w:rsidRPr="008E4D5E">
        <w:rPr>
          <w:rFonts w:ascii="Verdana" w:hAnsi="Verdana"/>
          <w:sz w:val="18"/>
          <w:szCs w:val="18"/>
          <w:lang w:val="sr-Cyrl-CS"/>
        </w:rPr>
        <w:t>55/2006...81/2017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conditions and procedure for the progress of primary school students ("Official Gazette of RS" no. 47/94);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Criteria and Standards for Financing Institutions of Primary Education ("Official Gazette of RS" no. </w:t>
      </w:r>
      <w:r w:rsidR="008E4D5E" w:rsidRPr="008E4D5E">
        <w:rPr>
          <w:rFonts w:ascii="Verdana" w:hAnsi="Verdana"/>
          <w:sz w:val="18"/>
          <w:szCs w:val="18"/>
          <w:lang w:val="sr-Cyrl-CS"/>
        </w:rPr>
        <w:t>73/2016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Diplomas for Outstanding Achievement of Students in Primary Schools ("Official Gazette of RS" no. 37/93, 42/93)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Enrollment of Students in Secondary Schools ("Official Gazette of RS" no. </w:t>
      </w:r>
      <w:r w:rsidR="008E4D5E" w:rsidRPr="008E4D5E">
        <w:rPr>
          <w:rFonts w:ascii="Verdana" w:hAnsi="Verdana"/>
          <w:sz w:val="18"/>
          <w:szCs w:val="18"/>
          <w:lang w:val="sr-Cyrl-CS"/>
        </w:rPr>
        <w:t>23/2018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Records Keeping in Secondary Schools ("Official Gazette of RS" no. 31/06, 51/06, 44/13, 55/14</w:t>
      </w:r>
      <w:r w:rsidR="008E4D5E">
        <w:rPr>
          <w:rFonts w:ascii="Verdana" w:hAnsi="Verdana"/>
          <w:sz w:val="18"/>
          <w:szCs w:val="18"/>
          <w:lang w:val="en-US"/>
        </w:rPr>
        <w:t xml:space="preserve"> and </w:t>
      </w:r>
      <w:r w:rsidR="008E4D5E" w:rsidRPr="008E4D5E">
        <w:rPr>
          <w:rFonts w:ascii="Verdana" w:hAnsi="Verdana"/>
          <w:sz w:val="18"/>
          <w:szCs w:val="18"/>
          <w:lang w:val="sr-Cyrl-CS"/>
        </w:rPr>
        <w:t>73/2016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Official Documents Issued by Secondary Schools ("Official Gazette of RS" no. 43/15);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Assessment of Students in Secondary Schools ("Official Gazette of RS" no. 82/15);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Diplomas for Outstanding Success in Secondary Schools ("Official Gazette of RS" no. 43/15);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Criteria and Standards for Financing Secondary Education Institutions ("Official Gazette of RS" no. 72/15</w:t>
      </w:r>
      <w:r w:rsidR="008E4D5E">
        <w:rPr>
          <w:rFonts w:ascii="Verdana" w:hAnsi="Verdana"/>
          <w:sz w:val="18"/>
          <w:szCs w:val="18"/>
          <w:lang w:val="en-US"/>
        </w:rPr>
        <w:t xml:space="preserve">, </w:t>
      </w:r>
      <w:r w:rsidR="008E4D5E" w:rsidRPr="008E4D5E">
        <w:rPr>
          <w:rFonts w:ascii="Verdana" w:hAnsi="Verdana"/>
          <w:sz w:val="18"/>
          <w:szCs w:val="18"/>
          <w:lang w:val="sr-Cyrl-CS"/>
        </w:rPr>
        <w:t xml:space="preserve">84/2015 </w:t>
      </w:r>
      <w:r w:rsidR="008E4D5E" w:rsidRPr="008E4D5E">
        <w:rPr>
          <w:rFonts w:ascii="Verdana" w:hAnsi="Verdana"/>
          <w:sz w:val="18"/>
          <w:szCs w:val="18"/>
          <w:lang w:val="en-US"/>
        </w:rPr>
        <w:t>and</w:t>
      </w:r>
      <w:r w:rsidR="008E4D5E" w:rsidRPr="008E4D5E">
        <w:rPr>
          <w:rFonts w:ascii="Verdana" w:hAnsi="Verdana"/>
          <w:sz w:val="18"/>
          <w:szCs w:val="18"/>
          <w:lang w:val="sr-Cyrl-CS"/>
        </w:rPr>
        <w:t xml:space="preserve"> 73/2016</w:t>
      </w:r>
      <w:r w:rsidRPr="008E4D5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Education of Teachers and Expert Associates and the Conditions and Criteria for the Selection of the Associate - Assistant in the Student Dormitory ("Official Gazette of RS" no. 77/14);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Scholarships for Gifted Students ("Official Gazette of RS" no. 75/13</w:t>
      </w:r>
      <w:r w:rsidR="008E4D5E">
        <w:rPr>
          <w:rFonts w:ascii="Verdana" w:hAnsi="Verdana"/>
          <w:sz w:val="18"/>
          <w:szCs w:val="18"/>
          <w:lang w:val="en-US"/>
        </w:rPr>
        <w:t xml:space="preserve"> and </w:t>
      </w:r>
      <w:r w:rsidR="008E4D5E" w:rsidRPr="008E4D5E">
        <w:rPr>
          <w:rFonts w:ascii="Verdana" w:hAnsi="Verdana"/>
          <w:sz w:val="18"/>
          <w:szCs w:val="18"/>
          <w:lang w:val="sr-Cyrl-CS"/>
        </w:rPr>
        <w:t>20/2018</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for the Categorisation of Students’ Accommodation Institutions ("Official Gazette of RS" no. 1/12);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Detailed Conditions for the Establishment and Performance of Activities in Terms of Spatial Arrangement and Equipment for Pupils’ Dormitories and Student Centres ("Official Gazette of RS" no. 90/11);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Standards of the Quality of Nutrition for Students ("Official Gazette of RS" no. 67/11);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Content and Manner of Records Keeping and the Issuing of Student Cards in Student Dormitories and Centres ("Official Gazette of RS" no. 29/11, 90/13);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Student Loans and Scholarships ("Official Gazette of RS" no. 46/10, 47/11, 56/12, 75/13</w:t>
      </w:r>
      <w:r w:rsidR="008E4D5E">
        <w:rPr>
          <w:rFonts w:ascii="Verdana" w:hAnsi="Verdana"/>
          <w:sz w:val="18"/>
          <w:szCs w:val="18"/>
          <w:lang w:val="en-US"/>
        </w:rPr>
        <w:t xml:space="preserve"> and</w:t>
      </w:r>
      <w:r w:rsidR="008E4D5E" w:rsidRPr="008E4D5E">
        <w:rPr>
          <w:rFonts w:ascii="Verdana" w:hAnsi="Verdana"/>
          <w:sz w:val="18"/>
          <w:szCs w:val="18"/>
          <w:lang w:val="en-US"/>
        </w:rPr>
        <w:t xml:space="preserve"> </w:t>
      </w:r>
      <w:r w:rsidR="008E4D5E" w:rsidRPr="008E4D5E">
        <w:rPr>
          <w:rFonts w:ascii="Verdana" w:hAnsi="Verdana"/>
          <w:sz w:val="18"/>
          <w:szCs w:val="18"/>
          <w:lang w:val="sr-Cyrl-CS"/>
        </w:rPr>
        <w:t>111/2017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Student Housing and Diet ("Official Gazette of RS" no. 36/10, 55/12);</w:t>
      </w:r>
    </w:p>
    <w:p w:rsidR="00697BCE" w:rsidRPr="00E606F3" w:rsidRDefault="00697BCE" w:rsidP="00EB65A7">
      <w:pPr>
        <w:pStyle w:val="ListParagraph"/>
        <w:numPr>
          <w:ilvl w:val="0"/>
          <w:numId w:val="34"/>
        </w:numPr>
        <w:rPr>
          <w:rFonts w:ascii="Verdana" w:hAnsi="Verdana"/>
          <w:sz w:val="18"/>
          <w:szCs w:val="18"/>
          <w:lang w:val="en-US"/>
        </w:rPr>
      </w:pPr>
      <w:r w:rsidRPr="00E606F3">
        <w:rPr>
          <w:rFonts w:ascii="Verdana" w:hAnsi="Verdana"/>
          <w:sz w:val="18"/>
          <w:szCs w:val="18"/>
        </w:rPr>
        <w:t>Rulebook on the Degree and Type of Education for Teachers and Expert Associates in Primary Schools ("Official Gazette of RS - Education Gazette" no. 11/12 15/13</w:t>
      </w:r>
      <w:r w:rsidR="00E606F3">
        <w:rPr>
          <w:rFonts w:ascii="Verdana" w:hAnsi="Verdana"/>
          <w:sz w:val="18"/>
          <w:szCs w:val="18"/>
        </w:rPr>
        <w:t xml:space="preserve">, </w:t>
      </w:r>
      <w:r w:rsidR="00E606F3" w:rsidRPr="00E606F3">
        <w:rPr>
          <w:rFonts w:ascii="Verdana" w:hAnsi="Verdana"/>
          <w:sz w:val="18"/>
          <w:szCs w:val="18"/>
          <w:lang w:val="en-US"/>
        </w:rPr>
        <w:t xml:space="preserve">2/16, 10/16, 11/16, 2/17 </w:t>
      </w:r>
      <w:r w:rsidR="00E606F3">
        <w:rPr>
          <w:rFonts w:ascii="Verdana" w:hAnsi="Verdana"/>
          <w:sz w:val="18"/>
          <w:szCs w:val="18"/>
          <w:lang w:val="en-US"/>
        </w:rPr>
        <w:t>and</w:t>
      </w:r>
      <w:r w:rsidR="00E606F3" w:rsidRPr="00E606F3">
        <w:rPr>
          <w:rFonts w:ascii="Verdana" w:hAnsi="Verdana"/>
          <w:sz w:val="18"/>
          <w:szCs w:val="18"/>
          <w:lang w:val="en-US"/>
        </w:rPr>
        <w:t xml:space="preserve"> 3/17);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Teaching Elective Subjects in Primary Schools ("Official Gazette of RS - Education Gazette" no. 11/12 15/13</w:t>
      </w:r>
      <w:r w:rsidR="00E606F3">
        <w:rPr>
          <w:rFonts w:ascii="Verdana" w:hAnsi="Verdana"/>
          <w:sz w:val="18"/>
          <w:szCs w:val="18"/>
          <w:lang w:val="en-US"/>
        </w:rPr>
        <w:t xml:space="preserve">, </w:t>
      </w:r>
      <w:r w:rsidR="00E606F3" w:rsidRPr="00E606F3">
        <w:rPr>
          <w:rFonts w:ascii="Verdana" w:hAnsi="Verdana"/>
          <w:sz w:val="18"/>
          <w:szCs w:val="18"/>
          <w:lang w:val="en-US"/>
        </w:rPr>
        <w:t xml:space="preserve">10/16, 11/16, 2/17 </w:t>
      </w:r>
      <w:r w:rsidR="00E606F3">
        <w:rPr>
          <w:rFonts w:ascii="Verdana" w:hAnsi="Verdana"/>
          <w:sz w:val="18"/>
          <w:szCs w:val="18"/>
          <w:lang w:val="en-US"/>
        </w:rPr>
        <w:t>and 11/17)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in Elementary Music Schools ("Official Gazette of RS - Education Gazette", no. 18/13</w:t>
      </w:r>
      <w:r w:rsidR="00E606F3">
        <w:rPr>
          <w:rFonts w:ascii="Verdana" w:hAnsi="Verdana"/>
          <w:sz w:val="18"/>
          <w:szCs w:val="18"/>
          <w:lang w:val="en-US"/>
        </w:rPr>
        <w:t xml:space="preserve"> and 2/17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Elementary Ballet Schools ("Official Gazette of RS - Education Gazette", no. 11/12 and 18/13);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Grammar Schools ("Official Gazette of RS - Education Gazette", no. 15/13</w:t>
      </w:r>
      <w:r w:rsidR="00E606F3" w:rsidRPr="00E606F3">
        <w:rPr>
          <w:rFonts w:ascii="Verdana" w:hAnsi="Verdana"/>
          <w:sz w:val="18"/>
          <w:szCs w:val="18"/>
          <w:lang w:val="en-US"/>
        </w:rPr>
        <w:t xml:space="preserve">, 11/16, 2/17 </w:t>
      </w:r>
      <w:r w:rsidR="00E606F3">
        <w:rPr>
          <w:rFonts w:ascii="Verdana" w:hAnsi="Verdana"/>
          <w:sz w:val="18"/>
          <w:szCs w:val="18"/>
          <w:lang w:val="en-US"/>
        </w:rPr>
        <w:t>and</w:t>
      </w:r>
      <w:r w:rsidR="00E606F3" w:rsidRPr="00E606F3">
        <w:rPr>
          <w:rFonts w:ascii="Verdana" w:hAnsi="Verdana"/>
          <w:sz w:val="18"/>
          <w:szCs w:val="18"/>
          <w:lang w:val="en-US"/>
        </w:rPr>
        <w:t xml:space="preserve"> 11/17);</w:t>
      </w:r>
    </w:p>
    <w:p w:rsidR="00697BCE" w:rsidRPr="0073589A" w:rsidRDefault="00352B54"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w:t>
      </w:r>
      <w:r w:rsidR="00697BCE" w:rsidRPr="0073589A">
        <w:rPr>
          <w:rFonts w:ascii="Verdana" w:hAnsi="Verdana"/>
          <w:sz w:val="18"/>
          <w:szCs w:val="18"/>
          <w:lang w:val="en-US"/>
        </w:rPr>
        <w:t xml:space="preserve"> Degree and Type of Education for Teachers of General Subjects, Expert Associates and Preschool Teachers in Vocational Schools ("Official Gazette of RS - Education Gazette", no. 8/15</w:t>
      </w:r>
      <w:r w:rsidR="00767D4E">
        <w:rPr>
          <w:rFonts w:ascii="Verdana" w:hAnsi="Verdana"/>
          <w:sz w:val="18"/>
          <w:szCs w:val="18"/>
          <w:lang w:val="en-US"/>
        </w:rPr>
        <w:t>, 11/16, 13/16 – correction, 13/16 and</w:t>
      </w:r>
      <w:r w:rsidR="00767D4E" w:rsidRPr="00767D4E">
        <w:rPr>
          <w:rFonts w:ascii="Verdana" w:hAnsi="Verdana"/>
          <w:sz w:val="18"/>
          <w:szCs w:val="18"/>
          <w:lang w:val="en-US"/>
        </w:rPr>
        <w:t xml:space="preserve"> 2/17);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Professional Qualifications of Teachers, Expert Associates and Assistant Teachers in Vocational Schools ("Official Gazette of RS - Education Gazette", no. 5/91, 1/92, 21/93, 3/94, 7/96, 7/98, 3/99, 6/01, 3/03, 8/03, 11/04, 5/05, 6/05, 2/07, 4/07, 7/08, 11/08, 5 / 11, 8/11, 9/13, 6/14, 5/15-I - Other Regulation and 5/15-II - Other Regulation. On 08/21/2015, the provisions of Art. 2, 3, 6, 8, 9 and 10 of the Rulebook - , see Art. 4, 5, 6 and 9 of the Rulebook - 8/15, 16/15 - Other Regulation 16/15-I - Other Regulation 16/15-II - regulation, 16/15-III - Other Regulation 16/15 IV - Other Regulation 16/15-V - Other Regulation 16/15 VI - Other Regulation and 16/15 - VII - Other Regulation, </w:t>
      </w:r>
      <w:r w:rsidR="00767D4E" w:rsidRPr="00767D4E">
        <w:rPr>
          <w:rFonts w:ascii="Verdana" w:hAnsi="Verdana"/>
          <w:sz w:val="18"/>
          <w:szCs w:val="18"/>
          <w:lang w:val="en-US"/>
        </w:rPr>
        <w:t>and</w:t>
      </w:r>
      <w:r w:rsidR="00767D4E" w:rsidRPr="00767D4E">
        <w:rPr>
          <w:rFonts w:ascii="Verdana" w:hAnsi="Verdana"/>
          <w:sz w:val="18"/>
          <w:szCs w:val="18"/>
          <w:lang w:val="sr-Cyrl-CS"/>
        </w:rPr>
        <w:t xml:space="preserve"> 21/15 – </w:t>
      </w:r>
      <w:r w:rsidR="00767D4E" w:rsidRPr="00767D4E">
        <w:rPr>
          <w:rFonts w:ascii="Verdana" w:hAnsi="Verdana"/>
          <w:sz w:val="18"/>
          <w:szCs w:val="18"/>
          <w:lang w:val="en-US"/>
        </w:rPr>
        <w:t>Other Regulation</w:t>
      </w:r>
      <w:r w:rsidRPr="00767D4E">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Agriculture, Food Production and Processing ("Official Gazette of RS - Education Gazette" no. 5/15</w:t>
      </w:r>
      <w:r w:rsidR="00767D4E">
        <w:rPr>
          <w:rFonts w:ascii="Verdana" w:hAnsi="Verdana"/>
          <w:sz w:val="18"/>
          <w:szCs w:val="18"/>
          <w:lang w:val="en-US"/>
        </w:rPr>
        <w:t xml:space="preserve">, </w:t>
      </w:r>
      <w:r w:rsidR="00767D4E" w:rsidRPr="00767D4E">
        <w:rPr>
          <w:rFonts w:ascii="Verdana" w:hAnsi="Verdana"/>
          <w:sz w:val="18"/>
          <w:szCs w:val="18"/>
          <w:lang w:val="sr-Cyrl-CS"/>
        </w:rPr>
        <w:t xml:space="preserve">10/16 </w:t>
      </w:r>
      <w:r w:rsidR="00767D4E">
        <w:rPr>
          <w:rFonts w:ascii="Verdana" w:hAnsi="Verdana"/>
          <w:sz w:val="18"/>
          <w:szCs w:val="18"/>
          <w:lang w:val="en-US"/>
        </w:rPr>
        <w:t>and</w:t>
      </w:r>
      <w:r w:rsidR="00767D4E" w:rsidRPr="00767D4E">
        <w:rPr>
          <w:rFonts w:ascii="Verdana" w:hAnsi="Verdana"/>
          <w:sz w:val="18"/>
          <w:szCs w:val="18"/>
          <w:lang w:val="sr-Cyrl-CS"/>
        </w:rPr>
        <w:t xml:space="preserve"> 2/17);</w:t>
      </w:r>
    </w:p>
    <w:p w:rsidR="00767D4E" w:rsidRPr="00767D4E"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at Vocational Schools in the Field of Trade, Hospitality and Tourism ("Official Gazette of RS - Education Gazette" no. 5/15</w:t>
      </w:r>
      <w:r w:rsidR="00767D4E">
        <w:rPr>
          <w:rFonts w:ascii="Verdana" w:hAnsi="Verdana"/>
          <w:sz w:val="18"/>
          <w:szCs w:val="18"/>
          <w:lang w:val="en-US"/>
        </w:rPr>
        <w:t xml:space="preserve">, </w:t>
      </w:r>
      <w:r w:rsidRPr="0073589A">
        <w:rPr>
          <w:rFonts w:ascii="Verdana" w:hAnsi="Verdana"/>
          <w:sz w:val="18"/>
          <w:szCs w:val="18"/>
          <w:lang w:val="en-US"/>
        </w:rPr>
        <w:t>16/15</w:t>
      </w:r>
      <w:r w:rsidR="00767D4E" w:rsidRPr="00767D4E">
        <w:rPr>
          <w:rFonts w:ascii="Verdana" w:hAnsi="Verdana"/>
          <w:sz w:val="18"/>
          <w:szCs w:val="18"/>
          <w:lang w:val="en-US"/>
        </w:rPr>
        <w:t xml:space="preserve">, 19/15, 11/16 </w:t>
      </w:r>
      <w:r w:rsidR="00767D4E">
        <w:rPr>
          <w:rFonts w:ascii="Verdana" w:hAnsi="Verdana"/>
          <w:sz w:val="18"/>
          <w:szCs w:val="18"/>
          <w:lang w:val="en-US"/>
        </w:rPr>
        <w:t>and</w:t>
      </w:r>
      <w:r w:rsidR="00767D4E" w:rsidRPr="00767D4E">
        <w:rPr>
          <w:rFonts w:ascii="Verdana" w:hAnsi="Verdana"/>
          <w:sz w:val="18"/>
          <w:szCs w:val="18"/>
          <w:lang w:val="en-US"/>
        </w:rPr>
        <w:t xml:space="preserve"> 2/17);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the Degree and Type of Education for Teachers, Expert Associates and Assistant Teachers at Vocational Schools in the Field of Chemistry, Non-metals and Graphic Design ("Official Gazette of RS - Education Gazette", no. </w:t>
      </w:r>
      <w:r w:rsidR="00767D4E" w:rsidRPr="00767D4E">
        <w:rPr>
          <w:rFonts w:ascii="Verdana" w:hAnsi="Verdana"/>
          <w:sz w:val="18"/>
          <w:szCs w:val="18"/>
          <w:lang w:val="en-US"/>
        </w:rPr>
        <w:t xml:space="preserve">21/15, 11/16 </w:t>
      </w:r>
      <w:r w:rsidR="00767D4E">
        <w:rPr>
          <w:rFonts w:ascii="Verdana" w:hAnsi="Verdana"/>
          <w:sz w:val="18"/>
          <w:szCs w:val="18"/>
          <w:lang w:val="en-US"/>
        </w:rPr>
        <w:t>and</w:t>
      </w:r>
      <w:r w:rsidR="00767D4E" w:rsidRPr="00767D4E">
        <w:rPr>
          <w:rFonts w:ascii="Verdana" w:hAnsi="Verdana"/>
          <w:sz w:val="18"/>
          <w:szCs w:val="18"/>
          <w:lang w:val="en-US"/>
        </w:rPr>
        <w:t xml:space="preserve"> 2/17);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Geology, Mining and Metallurgy ("Official Gazette of RS - Education Gazette" no. 8/15</w:t>
      </w:r>
      <w:r w:rsidR="00767D4E" w:rsidRPr="00767D4E">
        <w:rPr>
          <w:rFonts w:ascii="Verdana" w:hAnsi="Verdana"/>
          <w:sz w:val="18"/>
          <w:szCs w:val="18"/>
          <w:lang w:val="en-US"/>
        </w:rPr>
        <w:t>, 19/15 и 8/17);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Textile and Leather Industry ("Official Gazette of R</w:t>
      </w:r>
      <w:r w:rsidR="00767D4E">
        <w:rPr>
          <w:rFonts w:ascii="Verdana" w:hAnsi="Verdana"/>
          <w:sz w:val="18"/>
          <w:szCs w:val="18"/>
          <w:lang w:val="en-US"/>
        </w:rPr>
        <w:t>S - Education Gazette" no. 8/</w:t>
      </w:r>
      <w:r w:rsidR="00767D4E" w:rsidRPr="00767D4E">
        <w:rPr>
          <w:rFonts w:ascii="Verdana" w:hAnsi="Verdana"/>
          <w:sz w:val="18"/>
          <w:szCs w:val="18"/>
          <w:lang w:val="en-US"/>
        </w:rPr>
        <w:t>15</w:t>
      </w:r>
      <w:r w:rsidR="00767D4E" w:rsidRPr="00767D4E">
        <w:rPr>
          <w:rFonts w:ascii="Verdana" w:hAnsi="Verdana"/>
          <w:sz w:val="18"/>
          <w:szCs w:val="18"/>
          <w:lang w:val="sr-Cyrl-CS"/>
        </w:rPr>
        <w:t xml:space="preserve">, </w:t>
      </w:r>
      <w:r w:rsidR="00767D4E" w:rsidRPr="00767D4E">
        <w:t xml:space="preserve">19/15, 2/17 </w:t>
      </w:r>
      <w:r w:rsidR="00767D4E">
        <w:rPr>
          <w:lang w:val="en-US"/>
        </w:rPr>
        <w:t>and</w:t>
      </w:r>
      <w:r w:rsidR="00767D4E" w:rsidRPr="00767D4E">
        <w:t xml:space="preserve"> 7/17</w:t>
      </w:r>
      <w:r w:rsidR="00767D4E" w:rsidRPr="00767D4E">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Electrical Engineering ("Official Gazette of RS - Education Gazette" no. 8/15</w:t>
      </w:r>
      <w:r w:rsidR="00767D4E">
        <w:rPr>
          <w:rFonts w:ascii="Verdana" w:hAnsi="Verdana"/>
          <w:sz w:val="18"/>
          <w:szCs w:val="18"/>
          <w:lang w:val="en-US"/>
        </w:rPr>
        <w:t xml:space="preserve">, </w:t>
      </w:r>
      <w:r w:rsidR="00767D4E" w:rsidRPr="00767D4E">
        <w:rPr>
          <w:rFonts w:ascii="Verdana" w:hAnsi="Verdana"/>
          <w:sz w:val="18"/>
          <w:szCs w:val="18"/>
          <w:lang w:val="en-US"/>
        </w:rPr>
        <w:t xml:space="preserve">11/16, 2/17 </w:t>
      </w:r>
      <w:r w:rsidR="00767D4E">
        <w:rPr>
          <w:rFonts w:ascii="Verdana" w:hAnsi="Verdana"/>
          <w:sz w:val="18"/>
          <w:szCs w:val="18"/>
          <w:lang w:val="en-US"/>
        </w:rPr>
        <w:t>and</w:t>
      </w:r>
      <w:r w:rsidR="00767D4E" w:rsidRPr="00767D4E">
        <w:rPr>
          <w:rFonts w:ascii="Verdana" w:hAnsi="Verdana"/>
          <w:sz w:val="18"/>
          <w:szCs w:val="18"/>
          <w:lang w:val="en-US"/>
        </w:rPr>
        <w:t xml:space="preserve"> 8/17);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and Art Schools in the Field of Culture, Art and Public Information ("Official Gazette of RS - Education Gazette" no. 16/15</w:t>
      </w:r>
      <w:r w:rsidR="00767D4E" w:rsidRPr="00767D4E">
        <w:rPr>
          <w:rFonts w:ascii="Verdana" w:hAnsi="Verdana"/>
          <w:sz w:val="18"/>
          <w:szCs w:val="18"/>
          <w:lang w:val="en-US"/>
        </w:rPr>
        <w:t xml:space="preserve">, 11/16 </w:t>
      </w:r>
      <w:r w:rsidR="00767D4E">
        <w:rPr>
          <w:rFonts w:ascii="Verdana" w:hAnsi="Verdana"/>
          <w:sz w:val="18"/>
          <w:szCs w:val="18"/>
          <w:lang w:val="en-US"/>
        </w:rPr>
        <w:t>and</w:t>
      </w:r>
      <w:r w:rsidR="00767D4E" w:rsidRPr="00767D4E">
        <w:rPr>
          <w:rFonts w:ascii="Verdana" w:hAnsi="Verdana"/>
          <w:sz w:val="18"/>
          <w:szCs w:val="18"/>
          <w:lang w:val="en-US"/>
        </w:rPr>
        <w:t xml:space="preserve"> 2/17);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Transport ("Official Gazette of RS - Education Gazette" no. 16/15</w:t>
      </w:r>
      <w:r w:rsidR="00767D4E" w:rsidRPr="00767D4E">
        <w:rPr>
          <w:rFonts w:ascii="Verdana" w:hAnsi="Verdana"/>
          <w:sz w:val="18"/>
          <w:szCs w:val="18"/>
          <w:lang w:val="sr-Cyrl-CS"/>
        </w:rPr>
        <w:t xml:space="preserve">, 2/17 </w:t>
      </w:r>
      <w:r w:rsidR="00767D4E">
        <w:rPr>
          <w:rFonts w:ascii="Verdana" w:hAnsi="Verdana"/>
          <w:sz w:val="18"/>
          <w:szCs w:val="18"/>
          <w:lang w:val="en-US"/>
        </w:rPr>
        <w:t>and</w:t>
      </w:r>
      <w:r w:rsidR="00767D4E" w:rsidRPr="00767D4E">
        <w:rPr>
          <w:rFonts w:ascii="Verdana" w:hAnsi="Verdana"/>
          <w:sz w:val="18"/>
          <w:szCs w:val="18"/>
          <w:lang w:val="sr-Cyrl-CS"/>
        </w:rPr>
        <w:t xml:space="preserve"> 8/17</w:t>
      </w:r>
      <w:r w:rsidR="00767D4E" w:rsidRPr="00550CCE">
        <w:rPr>
          <w:rFonts w:ascii="Verdana" w:hAnsi="Verdana"/>
          <w:sz w:val="18"/>
          <w:szCs w:val="18"/>
          <w:lang w:val="sr-Cyrl-C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Economics, Law and Administration ("Official Gazette of RS - Education Gazette" no. 16/15</w:t>
      </w:r>
      <w:r w:rsidR="00767D4E">
        <w:rPr>
          <w:rFonts w:ascii="Verdana" w:hAnsi="Verdana"/>
          <w:sz w:val="18"/>
          <w:szCs w:val="18"/>
          <w:lang w:val="en-US"/>
        </w:rPr>
        <w:t>, 11/16 and 2/17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Geodesy and Construction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Hydrometeorology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Expert Associates and Assistant Teachers in Vocational Schools in the Field of Personal Services ("Official Gazette of RS - Education Gazette" no. 16/15);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the Degree and Type of Education for Teachers, Expert Associates and Assistant Teachers in Vocational Schools in the Field of Mechanical Engineering and Metalworking ("Official Gazette of RS - Education Gazette" no. 16/15</w:t>
      </w:r>
      <w:r w:rsidR="00767D4E" w:rsidRPr="00767D4E">
        <w:rPr>
          <w:rFonts w:ascii="Verdana" w:hAnsi="Verdana"/>
          <w:sz w:val="18"/>
          <w:szCs w:val="18"/>
          <w:lang w:val="en-US"/>
        </w:rPr>
        <w:t>, 1</w:t>
      </w:r>
      <w:r w:rsidR="00767D4E">
        <w:rPr>
          <w:rFonts w:ascii="Verdana" w:hAnsi="Verdana"/>
          <w:sz w:val="18"/>
          <w:szCs w:val="18"/>
          <w:lang w:val="en-US"/>
        </w:rPr>
        <w:t>1/16, 13/16, 2/17, 3/17 and 8/17</w:t>
      </w:r>
      <w:r w:rsidRPr="0073589A">
        <w:rPr>
          <w:rFonts w:ascii="Verdana" w:hAnsi="Verdana"/>
          <w:sz w:val="18"/>
          <w:szCs w:val="18"/>
          <w:lang w:val="en-US"/>
        </w:rPr>
        <w:t>);</w:t>
      </w:r>
    </w:p>
    <w:p w:rsidR="00697BCE" w:rsidRPr="008F61C2" w:rsidRDefault="00697BCE" w:rsidP="00EB65A7">
      <w:pPr>
        <w:pStyle w:val="ListParagraph"/>
        <w:numPr>
          <w:ilvl w:val="0"/>
          <w:numId w:val="34"/>
        </w:numPr>
        <w:jc w:val="both"/>
        <w:rPr>
          <w:rFonts w:ascii="Verdana" w:hAnsi="Verdana"/>
          <w:sz w:val="18"/>
          <w:szCs w:val="18"/>
          <w:lang w:val="en-GB"/>
        </w:rPr>
      </w:pPr>
      <w:r w:rsidRPr="008F61C2">
        <w:rPr>
          <w:rFonts w:ascii="Verdana" w:hAnsi="Verdana"/>
          <w:sz w:val="18"/>
          <w:szCs w:val="18"/>
          <w:lang w:val="en-GB"/>
        </w:rPr>
        <w:t>Rulebook on the Degree and Type of Education for Teachers, Expert Associates and Assistant Teachers in Vocational Schools in the Field of Forestry and Wood processing ("Official Gazette of RS - Education Gazette" no. 16/15</w:t>
      </w:r>
      <w:r w:rsidR="00767D4E" w:rsidRPr="008F61C2">
        <w:rPr>
          <w:rFonts w:ascii="Verdana" w:hAnsi="Verdana"/>
          <w:sz w:val="18"/>
          <w:szCs w:val="18"/>
          <w:lang w:val="en-GB"/>
        </w:rPr>
        <w:t xml:space="preserve">, 11/16 and 2/17); </w:t>
      </w:r>
    </w:p>
    <w:p w:rsidR="00767D4E" w:rsidRPr="008F61C2" w:rsidRDefault="008F61C2" w:rsidP="00EB65A7">
      <w:pPr>
        <w:pStyle w:val="ListParagraph"/>
        <w:numPr>
          <w:ilvl w:val="0"/>
          <w:numId w:val="34"/>
        </w:numPr>
        <w:spacing w:after="0" w:line="240" w:lineRule="auto"/>
        <w:jc w:val="both"/>
        <w:rPr>
          <w:rFonts w:ascii="Verdana" w:hAnsi="Verdana"/>
          <w:sz w:val="18"/>
          <w:szCs w:val="18"/>
          <w:lang w:val="en-GB"/>
        </w:rPr>
      </w:pPr>
      <w:r w:rsidRPr="008F61C2">
        <w:rPr>
          <w:rFonts w:ascii="Verdana" w:hAnsi="Verdana"/>
          <w:sz w:val="18"/>
          <w:szCs w:val="18"/>
          <w:lang w:val="en-GB"/>
        </w:rPr>
        <w:t xml:space="preserve">Rulebook on the Degree and Type of Education for Teachers, Expert Associates and Assistant Teachers in Vocational Schools in the Field of Health Care and Social Protection ("Official Gazette of RS - Education Gazette" no.  </w:t>
      </w:r>
      <w:r w:rsidR="00767D4E" w:rsidRPr="008F61C2">
        <w:rPr>
          <w:rFonts w:ascii="Verdana" w:hAnsi="Verdana"/>
          <w:sz w:val="18"/>
          <w:szCs w:val="18"/>
          <w:lang w:val="en-GB"/>
        </w:rPr>
        <w:t xml:space="preserve">21/15 и 11/16); </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IT Technician ("Official Gazette of RS - Education Gazette" no. 9/14);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Car Electrician and Technician for Electronics in Vehicles ("Official Gazette of RS - Education Gazette" no. 13/04 and 12/05);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Business and Financial Administrator ("Official Gazette of RS - Education Gazette" no. 14/04, 11/05 and 18/07);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Degree and Type of Education for Teachers in Vocational Schools with the Curriculum and Experimental Programme for the Educational Profile - Agricultural Technician, Veterinary Technician, Food Processing Technician, Operator - Mechanic Farming Techniques, Butcher, Baker and Milk Producer ("Official Gazette of RS - Education Gazette" no. 15/04, 13/05 and 17/07);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of Teachers, Expert Associates and Teaching Associates in Vocational Schools for Students with Minor Mental Disabilities ("Official Gazette of RS - Education Gazette",</w:t>
      </w:r>
      <w:r w:rsidR="008F61C2">
        <w:rPr>
          <w:rFonts w:ascii="Verdana" w:hAnsi="Verdana"/>
          <w:sz w:val="18"/>
          <w:szCs w:val="18"/>
          <w:lang w:val="en-US"/>
        </w:rPr>
        <w:t xml:space="preserve"> no. 1/95, 24/04, 10/09 and 2/</w:t>
      </w:r>
      <w:r w:rsidRPr="0073589A">
        <w:rPr>
          <w:rFonts w:ascii="Verdana" w:hAnsi="Verdana"/>
          <w:sz w:val="18"/>
          <w:szCs w:val="18"/>
          <w:lang w:val="en-US"/>
        </w:rPr>
        <w:t>12</w:t>
      </w:r>
      <w:r w:rsidR="008F61C2" w:rsidRPr="008F61C2">
        <w:t xml:space="preserve"> </w:t>
      </w:r>
      <w:r w:rsidR="008F61C2">
        <w:rPr>
          <w:rFonts w:ascii="Verdana" w:hAnsi="Verdana"/>
          <w:sz w:val="18"/>
          <w:szCs w:val="18"/>
          <w:lang w:val="en-US"/>
        </w:rPr>
        <w:t>and 11/16</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Technician for Cosmetics Technology, Prepress Technician and Technician for Graphic Design ("Official Gazette of RS - Education Gazette" no. 21/04, 17/06 and 4/09);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Education for Teachers and Assistant Teachers in Vocational schools with the Curriculum for the Educational Profile - Cosmetics Technician, Lab Technician, Nurse - Medical Technician, Nurse - Technician, Pharmacy Technician, Physiotherapy Technician, Medical Nurse and a Masseur ("Official Gazette of RS - Education Gazette" no. 25/04, 1/07 and 10/09);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Vocational Schools for the Acquisition of Specialized Education Lasting One Year in the Field of  - Other Personal Services ("Official Gazette of RS - Education Gazette", no. 3/97 and 2/06);</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for Teachers and Assistant Teachers in a Vocational School for the Acquisition of Specialized Education Lasting One Year in the Field of Electrical Engineering ("Official Gazette of RS - Education Gazette", no. 4/97, 10/03, 11/08 and 6/10);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Education for Teachers in Vocational Schools with the Curriculum for the Educational Profile - Bank Teller ("Official Gazette of RS - Education Gazette" no. 11/05 and 21/07);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and Expert Associates in grammar schools with the Curriculum and an Experimental Programme in the Field of Information Technology ("Official Gazette of RS - Education Gazette", no. 4/06 and 2/08);</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Carpenter and Furniture and Interior Design Technician ("Official Gazette of RS - Education Gazette" no. 15/06 and 8/09);</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Rulebook on the Type of Education for Teachers in Vocational Schools with the Curriculum and an Experimental Programme for the Profile - Computer Networks Administrator ("Official Gazette of RS - Education Gazette" no. 17/06 and 23/07);</w:t>
      </w:r>
    </w:p>
    <w:p w:rsidR="00697BCE"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and Educational Degree of Teachers, Expert Associates and Assistant Teachers in Secondary Schools with the Curriculum for the Hard of Hearing and Deaf Students ("Official Gazette of RS - Education Gazette" no. 1/97, 9/98, 24/04 and 2/09);</w:t>
      </w:r>
    </w:p>
    <w:p w:rsidR="00BC4D9A" w:rsidRPr="0073589A" w:rsidRDefault="00BC4D9A"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 xml:space="preserve">Rulebook on Professional Qualifications and Educational Degree of Teachers, Expert Associates and Assistant Teachers in Secondary Schools with the Curriculum for the Profile - Goldsmith ("Official Gazette of RS - Education Gazette" no. </w:t>
      </w:r>
      <w:r w:rsidRPr="00633EBE">
        <w:rPr>
          <w:rFonts w:ascii="Verdana" w:hAnsi="Verdana"/>
          <w:sz w:val="18"/>
          <w:szCs w:val="18"/>
          <w:lang w:val="sr-Cyrl-CS"/>
        </w:rPr>
        <w:t>20/2015</w:t>
      </w:r>
      <w:r w:rsidRPr="00633EBE">
        <w:rPr>
          <w:rFonts w:ascii="Verdana" w:hAnsi="Verdana"/>
          <w:sz w:val="18"/>
          <w:szCs w:val="18"/>
          <w:lang w:val="en-US"/>
        </w:rPr>
        <w:t>);</w:t>
      </w:r>
      <w:r w:rsidRPr="00633EBE">
        <w:rPr>
          <w:rFonts w:ascii="Verdana" w:hAnsi="Verdana"/>
          <w:sz w:val="18"/>
          <w:szCs w:val="18"/>
          <w:lang w:val="sr-Cyrl-CS"/>
        </w:rPr>
        <w:t xml:space="preserve"> </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Telecommunications Technician ("Official Gazette of RS - Education Gazette", no. 9/07 and 17/07</w:t>
      </w:r>
      <w:r w:rsidR="00BC4D9A">
        <w:rPr>
          <w:rFonts w:ascii="Verdana" w:hAnsi="Verdana"/>
          <w:sz w:val="18"/>
          <w:szCs w:val="18"/>
          <w:lang w:val="en-US"/>
        </w:rPr>
        <w:t xml:space="preserve"> - correction</w:t>
      </w:r>
      <w:r w:rsidRPr="0073589A">
        <w:rPr>
          <w:rFonts w:ascii="Verdana" w:hAnsi="Verdana"/>
          <w:sz w:val="18"/>
          <w:szCs w:val="18"/>
          <w:lang w:val="en-US"/>
        </w:rPr>
        <w:t>);</w:t>
      </w:r>
    </w:p>
    <w:p w:rsidR="00697BCE" w:rsidRPr="0073589A" w:rsidRDefault="00BC4D9A"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Professional Qualifications and Educational Degree of Teachers, Expert Associates and Assistant Teachers in Secondary Schools with the Curriculum for the Profile</w:t>
      </w:r>
      <w:r w:rsidR="00697BCE" w:rsidRPr="0073589A">
        <w:rPr>
          <w:rFonts w:ascii="Verdana" w:hAnsi="Verdana"/>
          <w:sz w:val="18"/>
          <w:szCs w:val="18"/>
          <w:lang w:val="en-US"/>
        </w:rPr>
        <w:t xml:space="preserve"> - Mechatronics Technician ("Official Gazette of RS - Education Gazette", no. </w:t>
      </w:r>
      <w:r w:rsidRPr="00BC4D9A">
        <w:rPr>
          <w:rFonts w:ascii="Verdana" w:hAnsi="Verdana"/>
          <w:sz w:val="18"/>
          <w:szCs w:val="18"/>
          <w:lang w:val="sr-Cyrl-CS"/>
        </w:rPr>
        <w:t>20/2015, 1/2017);</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Architecture Technician and Roofer ("Official Gazette of RS - Education Gazette", no. 13/07 and 10/08);</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("Official Gazette of RS - Education Gazette" no. 14/07, 6/10 and 9/12);</w:t>
      </w:r>
    </w:p>
    <w:p w:rsidR="00697BCE" w:rsidRPr="0073589A" w:rsidRDefault="00620E73" w:rsidP="00EB65A7">
      <w:pPr>
        <w:pStyle w:val="ListParagraph"/>
        <w:numPr>
          <w:ilvl w:val="0"/>
          <w:numId w:val="34"/>
        </w:numPr>
        <w:jc w:val="both"/>
        <w:rPr>
          <w:rFonts w:ascii="Verdana" w:hAnsi="Verdana"/>
          <w:sz w:val="18"/>
          <w:szCs w:val="18"/>
          <w:lang w:val="en-US"/>
        </w:rPr>
      </w:pPr>
      <w:r>
        <w:rPr>
          <w:rFonts w:ascii="Verdana" w:hAnsi="Verdana"/>
          <w:sz w:val="18"/>
          <w:szCs w:val="18"/>
          <w:lang w:val="en-US"/>
        </w:rPr>
        <w:t xml:space="preserve"> </w:t>
      </w:r>
      <w:r w:rsidR="00697BCE" w:rsidRPr="0073589A">
        <w:rPr>
          <w:rFonts w:ascii="Verdana" w:hAnsi="Verdana"/>
          <w:sz w:val="18"/>
          <w:szCs w:val="18"/>
          <w:lang w:val="en-US"/>
        </w:rPr>
        <w:t>Rulebook on the Type of Education for Teachers in Vocational Schools with the Curriculum and an Experimental Programme for the Profile - Air Traffic Safety Technician ("Official Gazette of RS - Education Gazette" no. 15/07, 6/10 and 9/12);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Airplane Technician ("Official Gazette of RS - Education Gazette" no. 16/07, 4/09, 6/10 and 9/12 );</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Rulebook on the Type of Education for Teachers in Vocational Schools with the Curriculum and an Experimental Programme for the Profile – Air Traffic Technician for Safety  ("Official Gazette of RS - Education Gazette" no. 17/07, 6/10 and 9/12);</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Statute of the Autonomous Province of Vojvodina ("Official Journal of APV" no.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Implementation of the Statute of the Autonomous Province of Vojvodina ("Official Journal of APV", no. 20/14);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w:t>
      </w:r>
      <w:r w:rsidR="005030DC">
        <w:rPr>
          <w:rFonts w:ascii="Verdana" w:hAnsi="Verdana"/>
          <w:sz w:val="18"/>
          <w:szCs w:val="18"/>
          <w:lang w:val="en-US"/>
        </w:rPr>
        <w:t xml:space="preserve"> Layout and</w:t>
      </w:r>
      <w:r w:rsidRPr="0073589A">
        <w:rPr>
          <w:rFonts w:ascii="Verdana" w:hAnsi="Verdana"/>
          <w:sz w:val="18"/>
          <w:szCs w:val="18"/>
          <w:lang w:val="en-US"/>
        </w:rPr>
        <w:t xml:space="preserve"> Use of</w:t>
      </w:r>
      <w:r w:rsidR="005030DC" w:rsidRPr="005030DC">
        <w:rPr>
          <w:rFonts w:ascii="Verdana" w:hAnsi="Verdana"/>
          <w:sz w:val="18"/>
          <w:szCs w:val="18"/>
          <w:lang w:val="en-US"/>
        </w:rPr>
        <w:t xml:space="preserve"> </w:t>
      </w:r>
      <w:r w:rsidR="005030DC" w:rsidRPr="0073589A">
        <w:rPr>
          <w:rFonts w:ascii="Verdana" w:hAnsi="Verdana"/>
          <w:sz w:val="18"/>
          <w:szCs w:val="18"/>
          <w:lang w:val="en-US"/>
        </w:rPr>
        <w:t>Insignia</w:t>
      </w:r>
      <w:r w:rsidR="005030DC">
        <w:rPr>
          <w:rFonts w:ascii="Verdana" w:hAnsi="Verdana"/>
          <w:sz w:val="18"/>
          <w:szCs w:val="18"/>
          <w:lang w:val="en-US"/>
        </w:rPr>
        <w:t xml:space="preserve"> and</w:t>
      </w:r>
      <w:r w:rsidRPr="0073589A">
        <w:rPr>
          <w:rFonts w:ascii="Verdana" w:hAnsi="Verdana"/>
          <w:sz w:val="18"/>
          <w:szCs w:val="18"/>
          <w:lang w:val="en-US"/>
        </w:rPr>
        <w:t xml:space="preserve"> Historic Insignia of APV ("Official Journal of APV", no.</w:t>
      </w:r>
      <w:r w:rsidR="005030DC">
        <w:rPr>
          <w:rFonts w:ascii="Verdana" w:hAnsi="Verdana"/>
          <w:sz w:val="18"/>
          <w:szCs w:val="18"/>
          <w:lang w:val="en-US"/>
        </w:rPr>
        <w:t>51/16</w:t>
      </w:r>
      <w:r w:rsidRPr="0073589A">
        <w:rPr>
          <w:rFonts w:ascii="Verdana" w:hAnsi="Verdana"/>
          <w:sz w:val="18"/>
          <w:szCs w:val="18"/>
          <w:lang w:val="en-US"/>
        </w:rPr>
        <w:t>);</w:t>
      </w:r>
      <w:r w:rsidR="005030DC" w:rsidRPr="005030DC">
        <w:rPr>
          <w:rFonts w:ascii="Verdana" w:hAnsi="Verdana"/>
          <w:sz w:val="18"/>
          <w:szCs w:val="18"/>
        </w:rPr>
        <w:t xml:space="preserve"> </w:t>
      </w:r>
      <w:r w:rsidR="005030DC" w:rsidRPr="0073589A">
        <w:rPr>
          <w:rFonts w:ascii="Verdana" w:hAnsi="Verdana"/>
          <w:sz w:val="18"/>
          <w:szCs w:val="18"/>
        </w:rPr>
        <w:t>Instructions on More Specific Regulation</w:t>
      </w:r>
      <w:r w:rsidR="005030DC">
        <w:rPr>
          <w:rFonts w:ascii="Verdana" w:hAnsi="Verdana"/>
          <w:sz w:val="18"/>
          <w:szCs w:val="18"/>
        </w:rPr>
        <w:t xml:space="preserve"> of the Use of </w:t>
      </w:r>
      <w:r w:rsidR="005030DC" w:rsidRPr="0073589A">
        <w:rPr>
          <w:rFonts w:ascii="Verdana" w:hAnsi="Verdana"/>
          <w:sz w:val="18"/>
          <w:szCs w:val="18"/>
          <w:lang w:val="en-US"/>
        </w:rPr>
        <w:t>Insignia</w:t>
      </w:r>
      <w:r w:rsidR="005030DC">
        <w:rPr>
          <w:rFonts w:ascii="Verdana" w:hAnsi="Verdana"/>
          <w:sz w:val="18"/>
          <w:szCs w:val="18"/>
          <w:lang w:val="en-US"/>
        </w:rPr>
        <w:t xml:space="preserve"> </w:t>
      </w:r>
      <w:r w:rsidR="005030DC" w:rsidRPr="0073589A">
        <w:rPr>
          <w:rFonts w:ascii="Verdana" w:hAnsi="Verdana"/>
          <w:sz w:val="18"/>
          <w:szCs w:val="18"/>
          <w:lang w:val="en-US"/>
        </w:rPr>
        <w:t>of APV ("Official Journal of APV", no.</w:t>
      </w:r>
      <w:r w:rsidR="00B23411">
        <w:rPr>
          <w:rFonts w:ascii="Verdana" w:hAnsi="Verdana"/>
          <w:sz w:val="18"/>
          <w:szCs w:val="18"/>
          <w:lang w:val="en-US"/>
        </w:rPr>
        <w:t>51</w:t>
      </w:r>
      <w:r w:rsidR="005030DC">
        <w:rPr>
          <w:rFonts w:ascii="Verdana" w:hAnsi="Verdana"/>
          <w:sz w:val="18"/>
          <w:szCs w:val="18"/>
          <w:lang w:val="en-US"/>
        </w:rPr>
        <w:t>/16</w:t>
      </w:r>
      <w:r w:rsidR="005030DC"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Budget of the Autonomous Province of Vojvodina for 2015 ("Official Journal of APV", no. 53/14 and 54/14-Correction);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Provincial Administrative Fees ("Official Journal of APV", no. 20/09, 03/11);</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Provincial Government ("Official Journal of APV", no. 37/14);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Provincial Administration ("Official Journal of APV", no. 37/14 and 54/14 - Other Regulation</w:t>
      </w:r>
      <w:r w:rsidR="00472F0A">
        <w:rPr>
          <w:rFonts w:ascii="Verdana" w:hAnsi="Verdana"/>
          <w:sz w:val="18"/>
          <w:szCs w:val="18"/>
          <w:lang w:val="en-US"/>
        </w:rPr>
        <w:t>, 37/16 and 29/17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Publication of the Regulations and Other Documents ("Official Journal of APV", no. 54/14</w:t>
      </w:r>
      <w:r w:rsidR="00472F0A">
        <w:rPr>
          <w:rFonts w:ascii="Verdana" w:hAnsi="Verdana"/>
          <w:sz w:val="18"/>
          <w:szCs w:val="18"/>
          <w:lang w:val="en-US"/>
        </w:rPr>
        <w:t xml:space="preserve"> and 29/17</w:t>
      </w:r>
      <w:r w:rsidRPr="0073589A">
        <w:rPr>
          <w:rFonts w:ascii="Verdana" w:hAnsi="Verdana"/>
          <w:sz w:val="18"/>
          <w:szCs w:val="18"/>
          <w:lang w:val="en-US"/>
        </w:rPr>
        <w: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Number and Spatial Organisation of Secondary Schools Founded by the Autonomous Province of Vojvodina ("Official Journal of APV", no. 23/10);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Budget Funds Allocations to the National Minorities’ - National Communities’ Organisations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lastRenderedPageBreak/>
        <w:t xml:space="preserve">Provincial Assembly Decision on the Budget Funds Allocations to Authorities and Organisations with National Minorities’ – National Communities’ Languages </w:t>
      </w:r>
      <w:r w:rsidRPr="0073589A">
        <w:rPr>
          <w:rFonts w:ascii="Arial" w:hAnsi="Arial" w:cs="Arial"/>
          <w:sz w:val="18"/>
          <w:szCs w:val="18"/>
          <w:lang w:val="en-US"/>
        </w:rPr>
        <w:t>​​</w:t>
      </w:r>
      <w:r w:rsidRPr="0073589A">
        <w:rPr>
          <w:rFonts w:ascii="Verdana" w:hAnsi="Verdana"/>
          <w:sz w:val="18"/>
          <w:szCs w:val="18"/>
          <w:lang w:val="en-US"/>
        </w:rPr>
        <w:t>and Scripts in Official Use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Allocation of Budget Funds for the Financing and Co-financing of Programme Activities and Projects in the Field of Primary and Secondary Education and Student Accommodation in the Autonomous Province of Vojvodina ("Official Journal of APV", no. 14/15);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Provincial Assembly Decision on the Foreign Language Exams and Exams for National Minority Language for Work in the Provincial Administration ("Official Journal of APV", number 14/03, 2/06 and 18/09 - Name of the Act);</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Strategy for the Reform and the Development of the Provincial Administration ("Official Journal of APV", no. 14/06, 5/08, 15/08 - Correction);</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Establishing of the Council for the Reform of the Provincial Administration ("Official Journal of APV", no. 17/06, 15/07 and 15/10);</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Use of the Name "Vojvodina" ("Official Journal of APV", no. 10/05);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Performance of Tasks Outside the Seat of the Provincial Authorities ("Official Journal of APV", no. 5/03);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Code of Conduct in the Provincial Authorities ("Official Journal of APV" no. 9/13);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Establishment of the Pedagogical Institute of Vojvodina ("Official Journal of APV", no. 14/03);</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“Dr Ðorđe Natošević” Award ("Official Journal of APV ", no. 8/01, 10/10 and 37/14);</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The Decision on the Determining of Secondary Schools of Great Significance for the Autonomous Province of Vojvodina ("Official Journal of APV", no. 19/05);</w:t>
      </w:r>
    </w:p>
    <w:p w:rsidR="00697BCE" w:rsidRPr="0073589A" w:rsidRDefault="00697BCE" w:rsidP="00EB65A7">
      <w:pPr>
        <w:pStyle w:val="ListParagraph"/>
        <w:numPr>
          <w:ilvl w:val="0"/>
          <w:numId w:val="34"/>
        </w:numPr>
        <w:jc w:val="both"/>
        <w:rPr>
          <w:rFonts w:ascii="Verdana" w:hAnsi="Verdana"/>
          <w:sz w:val="18"/>
          <w:szCs w:val="18"/>
          <w:lang w:val="en-US"/>
        </w:rPr>
      </w:pPr>
      <w:r w:rsidRPr="0073589A">
        <w:rPr>
          <w:rFonts w:ascii="Verdana" w:hAnsi="Verdana"/>
          <w:sz w:val="18"/>
          <w:szCs w:val="18"/>
          <w:lang w:val="en-US"/>
        </w:rPr>
        <w:t>Decision on the Network of Student Standard Institutions Founded by the Autonomous Province of Vojvodina ("Official Journal of APV", no. 32/02 and 14/03);</w:t>
      </w:r>
    </w:p>
    <w:p w:rsidR="00697BCE" w:rsidRPr="0073589A" w:rsidRDefault="00697BCE" w:rsidP="00EB65A7">
      <w:pPr>
        <w:pStyle w:val="ListParagraph"/>
        <w:numPr>
          <w:ilvl w:val="0"/>
          <w:numId w:val="34"/>
        </w:numPr>
        <w:spacing w:after="0" w:line="240" w:lineRule="auto"/>
        <w:jc w:val="both"/>
        <w:rPr>
          <w:rFonts w:ascii="Verdana" w:hAnsi="Verdana"/>
          <w:sz w:val="18"/>
          <w:szCs w:val="18"/>
          <w:lang w:val="en-US"/>
        </w:rPr>
      </w:pPr>
      <w:r w:rsidRPr="0073589A">
        <w:rPr>
          <w:rFonts w:ascii="Verdana" w:hAnsi="Verdana"/>
          <w:sz w:val="18"/>
          <w:szCs w:val="18"/>
          <w:lang w:val="en-US"/>
        </w:rPr>
        <w:t>The decision on the Method of Work of Student Dormitories and Secondary Schools with Student Dormitory  Annexes on the Territory of the Autonomous Province of Vojvodina (“Official Journal of the APV '', no. 10/03 and 8/06);</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Provincial Regulation on Establishing Titles and Occupations for the Employees in the Provincial Authorities and on the Principles of Internal Organisation and Job Classification ("Official Journal of the APV", number 24/12, 35/12, 16/14, 40/14, 1/15 and 20/15); </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Provincial Regulation on Employees’ Appraisal and Promotion ("Official Journal of the APV", number: 2/13);</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Provincial Regulation on Exercising Right to Remuneration and on the Amount of the Remuneration for the Engagement in Working Bodies ("Official Journal of the APV", number 35/14);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Collective Agreement for the Autonomous Province of Vojvodina Authorities </w:t>
      </w:r>
      <w:r w:rsidRPr="0073589A">
        <w:rPr>
          <w:rFonts w:ascii="Verdana" w:hAnsi="Verdana"/>
          <w:sz w:val="18"/>
          <w:szCs w:val="18"/>
        </w:rPr>
        <w:t xml:space="preserve">("Official Journal of the APV", number </w:t>
      </w:r>
      <w:r w:rsidRPr="0073589A">
        <w:rPr>
          <w:rFonts w:ascii="Verdana" w:hAnsi="Verdana"/>
          <w:sz w:val="18"/>
          <w:szCs w:val="18"/>
          <w:lang w:eastAsia="zh-CN"/>
        </w:rPr>
        <w:t>8/15</w:t>
      </w:r>
      <w:r w:rsidR="00623D27">
        <w:rPr>
          <w:rFonts w:ascii="Verdana" w:hAnsi="Verdana"/>
          <w:sz w:val="18"/>
          <w:szCs w:val="18"/>
          <w:lang w:eastAsia="zh-CN"/>
        </w:rPr>
        <w:t>, 46/25 and 2/16</w:t>
      </w:r>
      <w:r w:rsidRPr="0073589A">
        <w:rPr>
          <w:rFonts w:ascii="Verdana" w:hAnsi="Verdana"/>
          <w:sz w:val="18"/>
          <w:szCs w:val="18"/>
          <w:lang w:eastAsia="zh-CN"/>
        </w:rPr>
        <w:t>);</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w:t>
      </w:r>
      <w:r w:rsidR="00B23411">
        <w:rPr>
          <w:rFonts w:ascii="Verdana" w:hAnsi="Verdana"/>
          <w:sz w:val="18"/>
          <w:szCs w:val="18"/>
        </w:rPr>
        <w:t>e Provincial Government Rules of Procedure</w:t>
      </w:r>
      <w:r w:rsidRPr="0073589A">
        <w:rPr>
          <w:rFonts w:ascii="Verdana" w:hAnsi="Verdana"/>
          <w:sz w:val="18"/>
          <w:szCs w:val="18"/>
        </w:rPr>
        <w:t xml:space="preserve"> ("Official Journal of the APV", number 52/14);</w:t>
      </w:r>
    </w:p>
    <w:p w:rsidR="00697BCE" w:rsidRPr="0073589A" w:rsidRDefault="00697BCE" w:rsidP="00EB65A7">
      <w:pPr>
        <w:numPr>
          <w:ilvl w:val="0"/>
          <w:numId w:val="34"/>
        </w:numPr>
        <w:autoSpaceDE w:val="0"/>
        <w:autoSpaceDN w:val="0"/>
        <w:adjustRightInd w:val="0"/>
        <w:contextualSpacing/>
        <w:rPr>
          <w:rFonts w:ascii="Verdana" w:hAnsi="Verdana" w:cs="Arial"/>
          <w:sz w:val="18"/>
          <w:szCs w:val="18"/>
        </w:rPr>
      </w:pPr>
      <w:r w:rsidRPr="0073589A">
        <w:rPr>
          <w:rFonts w:ascii="Verdana" w:hAnsi="Verdana"/>
          <w:sz w:val="18"/>
          <w:szCs w:val="18"/>
        </w:rPr>
        <w:t>The</w:t>
      </w:r>
      <w:r w:rsidRPr="0073589A">
        <w:rPr>
          <w:rFonts w:ascii="Verdana" w:hAnsi="Verdana" w:cs="Arial"/>
          <w:sz w:val="18"/>
          <w:szCs w:val="18"/>
        </w:rPr>
        <w:t xml:space="preserve"> Rule Book of the Committee for </w:t>
      </w:r>
      <w:r w:rsidRPr="0073589A">
        <w:rPr>
          <w:rFonts w:ascii="Verdana" w:hAnsi="Verdana"/>
          <w:sz w:val="18"/>
          <w:szCs w:val="18"/>
        </w:rPr>
        <w:t>"Đorđe Natošević“</w:t>
      </w:r>
      <w:r w:rsidRPr="0073589A">
        <w:rPr>
          <w:rFonts w:ascii="Verdana" w:hAnsi="Verdana" w:cs="Arial"/>
          <w:sz w:val="18"/>
          <w:szCs w:val="18"/>
        </w:rPr>
        <w:t xml:space="preserve"> Award </w:t>
      </w:r>
      <w:r w:rsidRPr="0073589A">
        <w:rPr>
          <w:rFonts w:ascii="Verdana" w:hAnsi="Verdana"/>
          <w:sz w:val="18"/>
          <w:szCs w:val="18"/>
        </w:rPr>
        <w:t>("Official Journal of the APV", no</w:t>
      </w:r>
      <w:r w:rsidR="00B23411">
        <w:rPr>
          <w:rFonts w:ascii="Verdana" w:hAnsi="Verdana" w:cs="Arial"/>
          <w:sz w:val="18"/>
          <w:szCs w:val="18"/>
        </w:rPr>
        <w:t>. 39/2017</w:t>
      </w:r>
      <w:r w:rsidRPr="0073589A">
        <w:rPr>
          <w:rFonts w:ascii="Verdana" w:hAnsi="Verdana" w:cs="Arial"/>
          <w:sz w:val="18"/>
          <w:szCs w:val="18"/>
        </w:rPr>
        <w:t>);</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The Instructions on More Specific Regulation of the Use of the AP Vojvodina Coat of Arms ("Official Journal of the APV", no</w:t>
      </w:r>
      <w:r w:rsidRPr="0073589A">
        <w:rPr>
          <w:rFonts w:ascii="Verdana" w:hAnsi="Verdana" w:cs="Arial"/>
          <w:sz w:val="18"/>
          <w:szCs w:val="18"/>
        </w:rPr>
        <w:t xml:space="preserve">. </w:t>
      </w:r>
      <w:r w:rsidRPr="0073589A">
        <w:rPr>
          <w:rFonts w:ascii="Verdana" w:hAnsi="Verdana"/>
          <w:sz w:val="18"/>
          <w:szCs w:val="18"/>
        </w:rPr>
        <w:t>18/03);</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the Method of Testing Knowledge of Foreign Language and National Minority Language ("Official Journal of the APV", no</w:t>
      </w:r>
      <w:r w:rsidRPr="0073589A">
        <w:rPr>
          <w:rFonts w:ascii="Verdana" w:hAnsi="Verdana" w:cs="Arial"/>
          <w:sz w:val="18"/>
          <w:szCs w:val="18"/>
        </w:rPr>
        <w:t xml:space="preserve">. </w:t>
      </w:r>
      <w:r w:rsidRPr="0073589A">
        <w:rPr>
          <w:rFonts w:ascii="Verdana" w:hAnsi="Verdana"/>
          <w:sz w:val="18"/>
          <w:szCs w:val="18"/>
        </w:rPr>
        <w:t xml:space="preserve">6/04); </w:t>
      </w:r>
    </w:p>
    <w:p w:rsidR="00697BCE" w:rsidRPr="0073589A" w:rsidRDefault="00697BCE" w:rsidP="00EB65A7">
      <w:pPr>
        <w:numPr>
          <w:ilvl w:val="0"/>
          <w:numId w:val="34"/>
        </w:numPr>
        <w:jc w:val="both"/>
        <w:rPr>
          <w:rFonts w:ascii="Verdana" w:hAnsi="Verdana"/>
          <w:sz w:val="18"/>
          <w:szCs w:val="18"/>
        </w:rPr>
      </w:pPr>
      <w:r w:rsidRPr="0073589A">
        <w:rPr>
          <w:rFonts w:ascii="Verdana" w:hAnsi="Verdana"/>
          <w:sz w:val="18"/>
          <w:szCs w:val="18"/>
        </w:rPr>
        <w:t>The Rulebook on the</w:t>
      </w:r>
      <w:r w:rsidRPr="0073589A">
        <w:rPr>
          <w:rFonts w:ascii="Verdana" w:hAnsi="Verdana"/>
          <w:sz w:val="18"/>
          <w:szCs w:val="18"/>
          <w:lang w:eastAsia="zh-CN"/>
        </w:rPr>
        <w:t xml:space="preserve"> Outline of the </w:t>
      </w:r>
      <w:r w:rsidRPr="0073589A">
        <w:rPr>
          <w:rFonts w:ascii="Verdana" w:hAnsi="Verdana"/>
          <w:sz w:val="18"/>
          <w:szCs w:val="18"/>
        </w:rPr>
        <w:t>"Official Journal of the Autonomous Province of Vojvodina</w:t>
      </w:r>
      <w:r w:rsidRPr="0073589A">
        <w:rPr>
          <w:rFonts w:ascii="Verdana" w:hAnsi="Verdana"/>
          <w:sz w:val="18"/>
          <w:szCs w:val="18"/>
          <w:lang w:eastAsia="zh-CN"/>
        </w:rPr>
        <w:t>“(</w:t>
      </w:r>
      <w:r w:rsidRPr="0073589A">
        <w:rPr>
          <w:rFonts w:ascii="Verdana" w:hAnsi="Verdana"/>
          <w:sz w:val="18"/>
          <w:szCs w:val="18"/>
        </w:rPr>
        <w:t>"Official Journal of the APV", number: 7/15);</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the School Calendar for Primary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("Official Jo</w:t>
      </w:r>
      <w:r w:rsidR="00867AED">
        <w:rPr>
          <w:rFonts w:ascii="Verdana" w:hAnsi="Verdana"/>
          <w:sz w:val="18"/>
          <w:szCs w:val="18"/>
        </w:rPr>
        <w:t>urnal of the APV", number: 33/17, 35/17</w:t>
      </w:r>
      <w:r w:rsidRPr="0073589A">
        <w:rPr>
          <w:rFonts w:ascii="Verdana" w:hAnsi="Verdana"/>
          <w:sz w:val="18"/>
          <w:szCs w:val="18"/>
        </w:rPr>
        <w:t>);</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The Rulebook on School Calendar for Secondary Schools based in the Autonomou</w:t>
      </w:r>
      <w:r w:rsidR="00867AED">
        <w:rPr>
          <w:rFonts w:ascii="Verdana" w:hAnsi="Verdana"/>
          <w:sz w:val="18"/>
          <w:szCs w:val="18"/>
        </w:rPr>
        <w:t>s Province of Vojvodina for 2017/2018</w:t>
      </w:r>
      <w:r w:rsidRPr="0073589A">
        <w:rPr>
          <w:rFonts w:ascii="Verdana" w:hAnsi="Verdana"/>
          <w:sz w:val="18"/>
          <w:szCs w:val="18"/>
        </w:rPr>
        <w:t xml:space="preserve"> School Year the ("Official</w:t>
      </w:r>
      <w:r w:rsidR="00867AED">
        <w:rPr>
          <w:rFonts w:ascii="Verdana" w:hAnsi="Verdana"/>
          <w:sz w:val="18"/>
          <w:szCs w:val="18"/>
        </w:rPr>
        <w:t xml:space="preserve"> Journal of the APV", number: 26/17</w:t>
      </w:r>
      <w:r w:rsidRPr="0073589A">
        <w:rPr>
          <w:rFonts w:ascii="Verdana" w:hAnsi="Verdana"/>
          <w:sz w:val="18"/>
          <w:szCs w:val="18"/>
        </w:rPr>
        <w:t>);</w:t>
      </w:r>
    </w:p>
    <w:p w:rsidR="00697BCE" w:rsidRPr="0073589A" w:rsidRDefault="00697BCE" w:rsidP="00EB65A7">
      <w:pPr>
        <w:numPr>
          <w:ilvl w:val="0"/>
          <w:numId w:val="34"/>
        </w:numPr>
        <w:jc w:val="both"/>
        <w:rPr>
          <w:rFonts w:ascii="Verdana" w:hAnsi="Verdana"/>
          <w:sz w:val="18"/>
          <w:szCs w:val="18"/>
          <w:lang w:eastAsia="zh-CN"/>
        </w:rPr>
      </w:pPr>
      <w:bookmarkStart w:id="29" w:name="sadrzaj_2"/>
      <w:bookmarkEnd w:id="29"/>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School Equipment for Primary and Secondary Schools </w:t>
      </w:r>
      <w:r w:rsidRPr="0073589A">
        <w:rPr>
          <w:rFonts w:ascii="Verdana" w:hAnsi="Verdana"/>
          <w:sz w:val="18"/>
          <w:szCs w:val="18"/>
        </w:rPr>
        <w:t>on the Territory of the Autonomous Province of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lastRenderedPageBreak/>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Student Accommodation Institutions in the Autonomous Province of Vojvodina the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Programme Activities and Projects for the Increase of quality of the pupil accommodation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Co-financing Programmes and Projects in the Field of Primary and Secondary Education in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Provincial Government Project </w:t>
      </w:r>
      <w:r w:rsidRPr="0073589A">
        <w:rPr>
          <w:rFonts w:ascii="Verdana" w:hAnsi="Verdana"/>
          <w:sz w:val="18"/>
          <w:szCs w:val="18"/>
        </w:rPr>
        <w:t>"Introduction of Bilingual Education in Serbian and English Languages in the Educational Institutions on the Territory of the AP Vojvodina</w:t>
      </w:r>
      <w:r w:rsidRPr="0073589A">
        <w:rPr>
          <w:rFonts w:ascii="Verdana" w:hAnsi="Verdana"/>
          <w:sz w:val="18"/>
          <w:szCs w:val="18"/>
          <w:lang w:eastAsia="zh-CN"/>
        </w:rPr>
        <w:t xml:space="preserve">“ </w:t>
      </w:r>
      <w:r w:rsidRPr="0073589A">
        <w:rPr>
          <w:rFonts w:ascii="Verdana" w:hAnsi="Verdana"/>
          <w:sz w:val="18"/>
          <w:szCs w:val="18"/>
        </w:rPr>
        <w:t xml:space="preserve">("Official Journal of the APV", number: </w:t>
      </w:r>
      <w:r w:rsidRPr="0073589A">
        <w:rPr>
          <w:rFonts w:ascii="Verdana" w:hAnsi="Verdana"/>
          <w:sz w:val="18"/>
          <w:szCs w:val="18"/>
          <w:lang w:eastAsia="zh-CN"/>
        </w:rPr>
        <w:t>18/15);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Procurement of Equipment for Primary Schools with the Officially Recognised Status of the Facilitators of Formal Primary Adult Education on the Territory of the Autonomous Province of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35/15);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Allocation of the Provincial Secretariat for Education, Regulations, Administration and National Minorities – National Communities’ Budgetary Funds  for Financing and Co-financing the National Councils of National Minorities’ Activities, Programmes and Projects in the Field of Primary and Secondary Education  </w:t>
      </w:r>
      <w:r w:rsidRPr="0073589A">
        <w:rPr>
          <w:rFonts w:ascii="Verdana" w:hAnsi="Verdana"/>
          <w:sz w:val="18"/>
          <w:szCs w:val="18"/>
        </w:rPr>
        <w:t xml:space="preserve">("Official Journal of the APV", number: </w:t>
      </w:r>
      <w:r w:rsidRPr="0073589A">
        <w:rPr>
          <w:rFonts w:ascii="Verdana" w:hAnsi="Verdana"/>
          <w:sz w:val="18"/>
          <w:szCs w:val="18"/>
          <w:lang w:eastAsia="zh-CN"/>
        </w:rPr>
        <w:t>36/15);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Requirements for Transportation Reimbursement for Secondary School Pupils in the AP Vojvodina </w:t>
      </w:r>
      <w:r w:rsidRPr="0073589A">
        <w:rPr>
          <w:rFonts w:ascii="Verdana" w:hAnsi="Verdana"/>
          <w:sz w:val="18"/>
          <w:szCs w:val="18"/>
        </w:rPr>
        <w:t xml:space="preserve">("Official Journal of the APV", number: </w:t>
      </w:r>
      <w:r w:rsidRPr="0073589A">
        <w:rPr>
          <w:rFonts w:ascii="Verdana" w:hAnsi="Verdana"/>
          <w:sz w:val="18"/>
          <w:szCs w:val="18"/>
          <w:lang w:eastAsia="zh-CN"/>
        </w:rPr>
        <w:t>39/15);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The</w:t>
      </w:r>
      <w:r w:rsidRPr="0073589A">
        <w:rPr>
          <w:rFonts w:ascii="Verdana" w:hAnsi="Verdana"/>
          <w:sz w:val="18"/>
          <w:szCs w:val="18"/>
          <w:lang w:eastAsia="zh-CN"/>
        </w:rPr>
        <w:t xml:space="preserve"> Rulebook on the Manner of Applying the Determined Criteria for Transportation Reimbursement for Secondary School Pupils no.128-451-48/15-04 of 05 February 2015;</w:t>
      </w:r>
    </w:p>
    <w:p w:rsidR="00697BCE" w:rsidRPr="0073589A" w:rsidRDefault="00697BCE" w:rsidP="00EB65A7">
      <w:pPr>
        <w:numPr>
          <w:ilvl w:val="0"/>
          <w:numId w:val="34"/>
        </w:numPr>
        <w:contextualSpacing/>
        <w:jc w:val="both"/>
        <w:rPr>
          <w:rFonts w:ascii="Verdana" w:hAnsi="Verdana"/>
          <w:sz w:val="18"/>
          <w:szCs w:val="18"/>
        </w:rPr>
      </w:pPr>
      <w:r w:rsidRPr="0073589A">
        <w:rPr>
          <w:rFonts w:ascii="Verdana" w:hAnsi="Verdana"/>
          <w:sz w:val="18"/>
          <w:szCs w:val="18"/>
        </w:rPr>
        <w:t xml:space="preserve">The Rulebook on More Specific Regulation of the Public Procurement Procedure in the Provincial </w:t>
      </w:r>
      <w:r w:rsidRPr="0073589A">
        <w:rPr>
          <w:rFonts w:ascii="Verdana" w:hAnsi="Verdana"/>
          <w:sz w:val="18"/>
          <w:szCs w:val="18"/>
          <w:lang w:eastAsia="zh-CN"/>
        </w:rPr>
        <w:t>Secretariat for Education, Regulations, Administration and National Communities</w:t>
      </w:r>
      <w:r w:rsidRPr="0073589A">
        <w:rPr>
          <w:rFonts w:ascii="Verdana" w:hAnsi="Verdana"/>
          <w:sz w:val="18"/>
          <w:szCs w:val="18"/>
        </w:rPr>
        <w:t xml:space="preserve"> no.128-404-92/2014 of 27 October 2014;</w:t>
      </w:r>
    </w:p>
    <w:p w:rsidR="00697BCE" w:rsidRPr="0073589A" w:rsidRDefault="00697BCE" w:rsidP="00EB65A7">
      <w:pPr>
        <w:numPr>
          <w:ilvl w:val="0"/>
          <w:numId w:val="34"/>
        </w:numPr>
        <w:contextualSpacing/>
        <w:jc w:val="both"/>
        <w:rPr>
          <w:rFonts w:ascii="Verdana" w:hAnsi="Verdana"/>
          <w:sz w:val="18"/>
          <w:szCs w:val="18"/>
          <w:lang w:eastAsia="zh-CN"/>
        </w:rPr>
      </w:pPr>
      <w:r w:rsidRPr="0073589A">
        <w:rPr>
          <w:rFonts w:ascii="Verdana" w:hAnsi="Verdana"/>
          <w:sz w:val="18"/>
          <w:szCs w:val="18"/>
        </w:rPr>
        <w:t xml:space="preserve">The Rulebook on Organisation of the Provincial Secretariat for Education, Administration and National Communities’ Budgetary Accounting no. </w:t>
      </w:r>
      <w:r w:rsidRPr="0073589A">
        <w:rPr>
          <w:rFonts w:ascii="Verdana" w:hAnsi="Verdana"/>
          <w:sz w:val="18"/>
          <w:szCs w:val="18"/>
          <w:lang w:eastAsia="zh-CN"/>
        </w:rPr>
        <w:t>128-403-7/2014 of  20 February 2014;</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The Rulebook on a Facsimile of the Provincial Secretary for Education, Administration and National Communities’ Signature no. 128-031-140/2014 of 4 August 2014;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Instructions on the Manner of Work of the Department for Translation and Interpretation Services of the Provincial Secretariat for Education, Regulations, Administration and National Minorities – National Communities (“Official Journal of APV”, no. 41/2015);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w:t>
      </w:r>
      <w:r w:rsidRPr="0073589A">
        <w:rPr>
          <w:rFonts w:ascii="Verdana" w:hAnsi="Verdana"/>
          <w:sz w:val="18"/>
          <w:szCs w:val="18"/>
          <w:vertAlign w:val="superscript"/>
          <w:lang w:eastAsia="zh-CN"/>
        </w:rPr>
        <w:t>st</w:t>
      </w:r>
      <w:r w:rsidRPr="0073589A">
        <w:rPr>
          <w:rFonts w:ascii="Verdana" w:hAnsi="Verdana"/>
          <w:sz w:val="18"/>
          <w:szCs w:val="18"/>
          <w:lang w:eastAsia="zh-CN"/>
        </w:rPr>
        <w:t xml:space="preserve"> April 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 as of 10 June 2015;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Instructions on the Amendment to the Instructions on the Working Hours in the Provincial Secretariat for Education, Regulations, Administration</w:t>
      </w:r>
      <w:r w:rsidR="00F34378" w:rsidRPr="0073589A">
        <w:rPr>
          <w:rFonts w:ascii="Verdana" w:hAnsi="Verdana"/>
          <w:sz w:val="18"/>
          <w:szCs w:val="18"/>
          <w:lang w:eastAsia="zh-CN"/>
        </w:rPr>
        <w:t xml:space="preserve"> and</w:t>
      </w:r>
      <w:r w:rsidRPr="0073589A">
        <w:rPr>
          <w:rFonts w:ascii="Verdana" w:hAnsi="Verdana"/>
          <w:sz w:val="18"/>
          <w:szCs w:val="18"/>
          <w:lang w:eastAsia="zh-CN"/>
        </w:rPr>
        <w:t xml:space="preserve"> National Minorities – National Communities no. 128-130-23/2015-02-2 as of 3 November 2015; </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rPr>
        <w:t>Instruction on the Procedure for Preparation, Posting and Updating the Contents of the Web Presentation of the Provincial Secretariat for Education, Regulations, Administration and National Minorities– National Communities, number:128-031-236/2015-02 as of 8 December 2015;</w:t>
      </w:r>
    </w:p>
    <w:p w:rsidR="00697BCE" w:rsidRPr="0073589A" w:rsidRDefault="00697BCE"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The List of Expense for Calculation of Reimbursement of Inspectors’ Expenses pertaining to the Supervision of Educational Institutions’ Work for Purposes of Municipality/City in the Territory of the AP Vojvodina no. 258/2014-1 of 19 September 2014</w:t>
      </w:r>
      <w:r w:rsidR="00F34378" w:rsidRPr="0073589A">
        <w:rPr>
          <w:rFonts w:ascii="Verdana" w:hAnsi="Verdana"/>
          <w:sz w:val="18"/>
          <w:szCs w:val="18"/>
          <w:lang w:eastAsia="zh-CN"/>
        </w:rPr>
        <w:t>;</w:t>
      </w:r>
    </w:p>
    <w:p w:rsidR="00F34378" w:rsidRPr="0073589A" w:rsidRDefault="00F34378" w:rsidP="00EB65A7">
      <w:pPr>
        <w:numPr>
          <w:ilvl w:val="0"/>
          <w:numId w:val="34"/>
        </w:numPr>
        <w:jc w:val="both"/>
        <w:rPr>
          <w:rFonts w:ascii="Verdana" w:hAnsi="Verdana"/>
          <w:sz w:val="18"/>
          <w:szCs w:val="18"/>
          <w:lang w:eastAsia="zh-CN"/>
        </w:rPr>
      </w:pPr>
      <w:r w:rsidRPr="0073589A">
        <w:rPr>
          <w:rFonts w:ascii="Verdana" w:hAnsi="Verdana"/>
          <w:sz w:val="18"/>
          <w:szCs w:val="18"/>
          <w:lang w:eastAsia="zh-CN"/>
        </w:rPr>
        <w:t xml:space="preserve">Instruction on Taking Examinations within the Competence of the Provincial Secretariat for Education, Regulations, Administration and National Minorities – National Communities in Languages of National Minorities-National Communities, number: </w:t>
      </w:r>
      <w:r w:rsidRPr="0073589A">
        <w:rPr>
          <w:rFonts w:ascii="Verdana" w:hAnsi="Verdana"/>
          <w:sz w:val="18"/>
          <w:szCs w:val="18"/>
        </w:rPr>
        <w:t>128-152-180/2016-02  as of 8 February 2016.</w:t>
      </w:r>
      <w:r w:rsidRPr="0073589A">
        <w:rPr>
          <w:rFonts w:ascii="Verdana" w:hAnsi="Verdana"/>
          <w:sz w:val="18"/>
          <w:szCs w:val="18"/>
          <w:lang w:eastAsia="zh-CN"/>
        </w:rPr>
        <w:t xml:space="preserve"> </w:t>
      </w:r>
    </w:p>
    <w:p w:rsidR="00697BCE" w:rsidRPr="0073589A" w:rsidRDefault="00697BCE" w:rsidP="00697BCE">
      <w:pPr>
        <w:jc w:val="both"/>
        <w:rPr>
          <w:rFonts w:ascii="Verdana" w:hAnsi="Verdana" w:cs="Verdana"/>
          <w:sz w:val="18"/>
          <w:szCs w:val="18"/>
        </w:rPr>
      </w:pPr>
    </w:p>
    <w:p w:rsidR="00697BCE" w:rsidRPr="0073589A" w:rsidRDefault="00697BCE" w:rsidP="00697BCE">
      <w:pPr>
        <w:keepNext/>
        <w:spacing w:before="240" w:after="60"/>
        <w:outlineLvl w:val="0"/>
        <w:rPr>
          <w:rFonts w:ascii="Verdana" w:hAnsi="Verdana" w:cs="Arial"/>
          <w:b/>
          <w:bCs/>
          <w:kern w:val="32"/>
          <w:sz w:val="20"/>
          <w:szCs w:val="32"/>
        </w:rPr>
      </w:pPr>
      <w:bookmarkStart w:id="30" w:name="_Toc450568691"/>
      <w:bookmarkStart w:id="31" w:name="_Toc433550006"/>
      <w:bookmarkStart w:id="32" w:name="_Toc433550009"/>
      <w:bookmarkStart w:id="33" w:name="_Toc140043976"/>
      <w:r w:rsidRPr="0073589A">
        <w:rPr>
          <w:rFonts w:ascii="Verdana" w:hAnsi="Verdana" w:cs="Arial"/>
          <w:b/>
          <w:bCs/>
          <w:kern w:val="32"/>
          <w:sz w:val="20"/>
          <w:szCs w:val="32"/>
        </w:rPr>
        <w:lastRenderedPageBreak/>
        <w:t>9. SERVICES PROVIDED BY THE AUTHORITY TO THIRD PARTIES</w:t>
      </w:r>
      <w:bookmarkEnd w:id="30"/>
      <w:r w:rsidRPr="0073589A">
        <w:rPr>
          <w:rFonts w:ascii="Verdana" w:hAnsi="Verdana" w:cs="Arial"/>
          <w:b/>
          <w:bCs/>
          <w:kern w:val="32"/>
          <w:sz w:val="20"/>
          <w:szCs w:val="32"/>
        </w:rPr>
        <w:t xml:space="preserve"> </w:t>
      </w:r>
      <w:bookmarkEnd w:id="31"/>
    </w:p>
    <w:p w:rsidR="00697BCE" w:rsidRPr="0073589A" w:rsidRDefault="00697BCE" w:rsidP="00697BCE">
      <w:pPr>
        <w:keepNext/>
        <w:spacing w:before="240" w:after="60"/>
        <w:outlineLvl w:val="1"/>
        <w:rPr>
          <w:rFonts w:ascii="Verdana" w:hAnsi="Verdana" w:cs="Arial"/>
          <w:b/>
          <w:bCs/>
          <w:i/>
          <w:iCs/>
          <w:sz w:val="18"/>
          <w:szCs w:val="28"/>
        </w:rPr>
      </w:pPr>
      <w:bookmarkStart w:id="34" w:name="_Toc433550007"/>
      <w:bookmarkStart w:id="35" w:name="_Toc437792407"/>
      <w:bookmarkStart w:id="36" w:name="_Toc450568592"/>
      <w:bookmarkStart w:id="37" w:name="_Toc450568692"/>
      <w:r w:rsidRPr="0073589A">
        <w:rPr>
          <w:rFonts w:ascii="Verdana" w:hAnsi="Verdana" w:cs="Arial"/>
          <w:b/>
          <w:bCs/>
          <w:i/>
          <w:iCs/>
          <w:sz w:val="18"/>
          <w:szCs w:val="28"/>
        </w:rPr>
        <w:t xml:space="preserve">9.1. </w:t>
      </w:r>
      <w:bookmarkEnd w:id="34"/>
      <w:r w:rsidRPr="0073589A">
        <w:rPr>
          <w:rFonts w:ascii="Verdana" w:hAnsi="Verdana" w:cs="Arial"/>
          <w:b/>
          <w:bCs/>
          <w:i/>
          <w:iCs/>
          <w:sz w:val="18"/>
          <w:szCs w:val="28"/>
        </w:rPr>
        <w:t>DIVISION FOR EDUCATION</w:t>
      </w:r>
      <w:bookmarkEnd w:id="35"/>
      <w:bookmarkEnd w:id="36"/>
      <w:bookmarkEnd w:id="37"/>
    </w:p>
    <w:p w:rsidR="00697BCE" w:rsidRPr="0073589A" w:rsidRDefault="00697BCE" w:rsidP="00697BCE">
      <w:pPr>
        <w:keepNext/>
        <w:spacing w:before="240" w:after="60"/>
        <w:outlineLvl w:val="1"/>
        <w:rPr>
          <w:rFonts w:ascii="Verdana" w:hAnsi="Verdana" w:cs="Arial"/>
          <w:b/>
          <w:bCs/>
          <w:iCs/>
          <w:sz w:val="18"/>
          <w:szCs w:val="18"/>
        </w:rPr>
      </w:pPr>
      <w:bookmarkStart w:id="38" w:name="_Toc437792408"/>
      <w:bookmarkStart w:id="39" w:name="_Toc450568593"/>
      <w:bookmarkStart w:id="40" w:name="_Toc450568693"/>
      <w:bookmarkStart w:id="41" w:name="_Toc433550008"/>
      <w:r w:rsidRPr="0073589A">
        <w:rPr>
          <w:rFonts w:ascii="Verdana" w:hAnsi="Verdana" w:cs="Arial"/>
          <w:b/>
          <w:bCs/>
          <w:i/>
          <w:iCs/>
          <w:sz w:val="18"/>
          <w:szCs w:val="28"/>
        </w:rPr>
        <w:t>9.1.1.</w:t>
      </w:r>
      <w:r w:rsidRPr="0073589A">
        <w:rPr>
          <w:rFonts w:ascii="Verdana" w:hAnsi="Verdana" w:cs="Arial"/>
          <w:bCs/>
          <w:iCs/>
          <w:sz w:val="18"/>
          <w:szCs w:val="18"/>
        </w:rPr>
        <w:t xml:space="preserve"> </w:t>
      </w:r>
      <w:r w:rsidRPr="0073589A">
        <w:rPr>
          <w:rFonts w:ascii="Verdana" w:hAnsi="Verdana" w:cs="Arial"/>
          <w:b/>
          <w:bCs/>
          <w:iCs/>
          <w:sz w:val="18"/>
          <w:szCs w:val="18"/>
        </w:rPr>
        <w:t>DEPARTMENT FOR EDUCATION AND LEGAL AFFAIRS IN THE FIELD OF EDUCATION</w:t>
      </w:r>
      <w:bookmarkEnd w:id="38"/>
      <w:bookmarkEnd w:id="39"/>
      <w:bookmarkEnd w:id="40"/>
      <w:r w:rsidRPr="0073589A">
        <w:rPr>
          <w:rFonts w:ascii="Verdana" w:hAnsi="Verdana" w:cs="Arial"/>
          <w:b/>
          <w:bCs/>
          <w:iCs/>
          <w:sz w:val="18"/>
          <w:szCs w:val="18"/>
        </w:rPr>
        <w:t xml:space="preserve"> </w:t>
      </w:r>
      <w:bookmarkEnd w:id="41"/>
    </w:p>
    <w:p w:rsidR="00697BCE" w:rsidRPr="0073589A" w:rsidRDefault="00697BCE" w:rsidP="00697BCE"/>
    <w:p w:rsidR="00697BCE" w:rsidRPr="0073589A" w:rsidRDefault="00697BCE" w:rsidP="00697BCE">
      <w:pPr>
        <w:ind w:firstLine="720"/>
        <w:jc w:val="both"/>
        <w:rPr>
          <w:rFonts w:ascii="Verdana" w:hAnsi="Verdana"/>
          <w:sz w:val="18"/>
          <w:szCs w:val="18"/>
        </w:rPr>
      </w:pPr>
      <w:r w:rsidRPr="0073589A">
        <w:rPr>
          <w:rFonts w:ascii="Verdana" w:hAnsi="Verdana"/>
          <w:b/>
          <w:sz w:val="18"/>
          <w:szCs w:val="18"/>
        </w:rPr>
        <w:t>Department for Education and Legal Affairs in the Field of Education</w:t>
      </w:r>
      <w:r w:rsidRPr="0073589A">
        <w:rPr>
          <w:rFonts w:ascii="Verdana" w:hAnsi="Verdana"/>
          <w:b/>
          <w:bCs/>
          <w:sz w:val="18"/>
          <w:szCs w:val="18"/>
        </w:rPr>
        <w:t xml:space="preserve"> </w:t>
      </w:r>
      <w:r w:rsidRPr="0073589A">
        <w:rPr>
          <w:rFonts w:ascii="Verdana" w:hAnsi="Verdana"/>
          <w:sz w:val="18"/>
          <w:szCs w:val="18"/>
        </w:rPr>
        <w:t xml:space="preserve">performs the provincial administration tasks related to pre-school, primary and secondary education, as well as student accommodation, and ensures exercise of rights of national minorities – national communities to education in their mother tongue on the level of pre-school, primary and secondary school education.  In addition, the department in accord with the competent Ministry, approves textbooks and teaching aids for languages of national minorities –national communities, and curricula for subjects significant for national minorities- national communities, and determines the terms and manner of organising teaching activities in their languages. The Department also makes decisions on verifying the institutions in the field of pre-school, primary and secondary education and student accommodation on the territory of the AP Vojvodina, gives or denies </w:t>
      </w:r>
      <w:r w:rsidR="00662CFC">
        <w:rPr>
          <w:rFonts w:ascii="Verdana" w:hAnsi="Verdana"/>
          <w:sz w:val="18"/>
          <w:szCs w:val="18"/>
        </w:rPr>
        <w:t xml:space="preserve">previous </w:t>
      </w:r>
      <w:r w:rsidRPr="0073589A">
        <w:rPr>
          <w:rFonts w:ascii="Verdana" w:hAnsi="Verdana"/>
          <w:sz w:val="18"/>
          <w:szCs w:val="18"/>
        </w:rPr>
        <w:t>consent</w:t>
      </w:r>
      <w:r w:rsidR="00662CFC">
        <w:rPr>
          <w:rFonts w:ascii="Verdana" w:hAnsi="Verdana"/>
          <w:sz w:val="18"/>
          <w:szCs w:val="18"/>
        </w:rPr>
        <w:t xml:space="preserve"> to the Minister</w:t>
      </w:r>
      <w:r w:rsidRPr="0073589A">
        <w:rPr>
          <w:rFonts w:ascii="Verdana" w:hAnsi="Verdana"/>
          <w:sz w:val="18"/>
          <w:szCs w:val="18"/>
        </w:rPr>
        <w:t xml:space="preserve"> pertaining to the election of principals, appointing the acting principals of the institutions in the cases determined by law, gives or denies</w:t>
      </w:r>
      <w:r w:rsidR="00662CFC">
        <w:rPr>
          <w:rFonts w:ascii="Verdana" w:hAnsi="Verdana"/>
          <w:sz w:val="18"/>
          <w:szCs w:val="18"/>
        </w:rPr>
        <w:t xml:space="preserve"> previous</w:t>
      </w:r>
      <w:r w:rsidRPr="0073589A">
        <w:rPr>
          <w:rFonts w:ascii="Verdana" w:hAnsi="Verdana"/>
          <w:sz w:val="18"/>
          <w:szCs w:val="18"/>
        </w:rPr>
        <w:t xml:space="preserve"> consent </w:t>
      </w:r>
      <w:r w:rsidR="00662CFC">
        <w:rPr>
          <w:rFonts w:ascii="Verdana" w:hAnsi="Verdana"/>
          <w:sz w:val="18"/>
          <w:szCs w:val="18"/>
        </w:rPr>
        <w:t>to the Minister</w:t>
      </w:r>
      <w:r w:rsidR="00662CFC" w:rsidRPr="0073589A">
        <w:rPr>
          <w:rFonts w:ascii="Verdana" w:hAnsi="Verdana"/>
          <w:sz w:val="18"/>
          <w:szCs w:val="18"/>
        </w:rPr>
        <w:t xml:space="preserve"> </w:t>
      </w:r>
      <w:r w:rsidRPr="0073589A">
        <w:rPr>
          <w:rFonts w:ascii="Verdana" w:hAnsi="Verdana"/>
          <w:sz w:val="18"/>
          <w:szCs w:val="18"/>
        </w:rPr>
        <w:t>for relieving of duty principals, prior to e</w:t>
      </w:r>
      <w:r w:rsidRPr="0073589A">
        <w:rPr>
          <w:rFonts w:ascii="Verdana" w:hAnsi="Verdana"/>
          <w:iCs/>
          <w:sz w:val="18"/>
          <w:szCs w:val="18"/>
        </w:rPr>
        <w:t>xpiry</w:t>
      </w:r>
      <w:r w:rsidRPr="0073589A">
        <w:rPr>
          <w:rFonts w:ascii="Verdana" w:hAnsi="Verdana"/>
          <w:sz w:val="18"/>
          <w:szCs w:val="18"/>
        </w:rPr>
        <w:t xml:space="preserve"> of their t</w:t>
      </w:r>
      <w:r w:rsidRPr="0073589A">
        <w:rPr>
          <w:rFonts w:ascii="Verdana" w:hAnsi="Verdana"/>
          <w:iCs/>
          <w:sz w:val="18"/>
          <w:szCs w:val="18"/>
        </w:rPr>
        <w:t>erm of office</w:t>
      </w:r>
      <w:r w:rsidRPr="0073589A">
        <w:rPr>
          <w:rFonts w:ascii="Verdana" w:hAnsi="Verdana"/>
          <w:sz w:val="18"/>
          <w:szCs w:val="18"/>
        </w:rPr>
        <w:t xml:space="preserve">, prescribes the school calendar, gives consent for the realisation of teaching activities and the curriculum in languages of national minorities – national communities for fewer than fifteen (15) students attending an educational institution on the territory of AP Vojvodina. </w:t>
      </w:r>
    </w:p>
    <w:p w:rsidR="00697BCE" w:rsidRPr="0073589A" w:rsidRDefault="00697BCE" w:rsidP="00697BCE">
      <w:pPr>
        <w:jc w:val="both"/>
        <w:rPr>
          <w:rFonts w:ascii="Verdana" w:hAnsi="Verdana"/>
          <w:sz w:val="18"/>
          <w:szCs w:val="18"/>
        </w:rPr>
      </w:pPr>
      <w:r w:rsidRPr="0073589A">
        <w:rPr>
          <w:rFonts w:ascii="Verdana" w:hAnsi="Verdana"/>
          <w:sz w:val="18"/>
          <w:szCs w:val="18"/>
        </w:rPr>
        <w:tab/>
        <w:t>Within the department, the tasks on recognition of foreign school documents on the acquired primary and secondary education or completed certain primary or secondary school classes, are conducted as well.</w:t>
      </w:r>
    </w:p>
    <w:p w:rsidR="00697BCE" w:rsidRPr="0073589A" w:rsidRDefault="00697BCE" w:rsidP="00697BCE">
      <w:pPr>
        <w:jc w:val="both"/>
        <w:rPr>
          <w:rFonts w:ascii="Verdana" w:hAnsi="Verdana"/>
          <w:sz w:val="18"/>
          <w:szCs w:val="18"/>
        </w:rPr>
      </w:pPr>
      <w:r w:rsidRPr="0073589A">
        <w:rPr>
          <w:rFonts w:ascii="Verdana" w:hAnsi="Verdana"/>
          <w:sz w:val="18"/>
          <w:szCs w:val="18"/>
        </w:rPr>
        <w:tab/>
        <w:t>In terms of student accommodation, it establishes a network of student dorms and other student accommodation institutions in the AP Vojvodina, establishes and revokes student accommodation institutions  in the AP Vojvodina, determines r</w:t>
      </w:r>
      <w:r w:rsidRPr="0073589A">
        <w:rPr>
          <w:rFonts w:ascii="Verdana" w:hAnsi="Verdana"/>
          <w:sz w:val="18"/>
          <w:szCs w:val="18"/>
          <w:lang w:eastAsia="zh-CN"/>
        </w:rPr>
        <w:t>equirements for intercity transportation reimbursement for pupils, gives consent for the Act on Organization and J</w:t>
      </w:r>
      <w:r w:rsidRPr="0073589A">
        <w:rPr>
          <w:rFonts w:ascii="Verdana" w:hAnsi="Verdana"/>
          <w:sz w:val="18"/>
          <w:szCs w:val="18"/>
        </w:rPr>
        <w:t>ob Classification in the Student Accommodation Institutions, appoints and suspends steering committee members in the student accommodation institutions, as well as principals of the student accommodation institutions.</w:t>
      </w:r>
    </w:p>
    <w:p w:rsidR="00697BCE" w:rsidRPr="0073589A" w:rsidRDefault="00697BCE" w:rsidP="00697BCE">
      <w:pPr>
        <w:rPr>
          <w:rFonts w:ascii="Verdana" w:hAnsi="Verdana"/>
          <w:b/>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
    <w:p w:rsidR="00697BCE" w:rsidRPr="0073589A" w:rsidRDefault="00697BCE" w:rsidP="00697BCE">
      <w:pPr>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the Department </w:t>
      </w:r>
    </w:p>
    <w:p w:rsidR="00697BCE" w:rsidRPr="0073589A" w:rsidRDefault="00697BCE" w:rsidP="00697BCE">
      <w:pPr>
        <w:rPr>
          <w:rFonts w:ascii="Verdana" w:hAnsi="Verdana"/>
          <w:sz w:val="18"/>
          <w:szCs w:val="18"/>
        </w:rPr>
      </w:pPr>
      <w:r w:rsidRPr="0073589A">
        <w:rPr>
          <w:rFonts w:ascii="Verdana" w:hAnsi="Verdana"/>
          <w:sz w:val="18"/>
          <w:szCs w:val="18"/>
        </w:rPr>
        <w:t>(Office no.61/1</w:t>
      </w:r>
      <w:r w:rsidRPr="0073589A">
        <w:rPr>
          <w:rFonts w:ascii="Verdana" w:hAnsi="Verdana"/>
          <w:sz w:val="18"/>
          <w:szCs w:val="18"/>
          <w:vertAlign w:val="superscript"/>
        </w:rPr>
        <w:t>st</w:t>
      </w:r>
      <w:r w:rsidRPr="0073589A">
        <w:rPr>
          <w:rFonts w:ascii="Verdana" w:hAnsi="Verdana"/>
          <w:sz w:val="18"/>
          <w:szCs w:val="18"/>
        </w:rPr>
        <w:t xml:space="preserve"> floor; </w:t>
      </w:r>
      <w:r w:rsidR="005E5574">
        <w:rPr>
          <w:rFonts w:ascii="Verdana" w:hAnsi="Verdana"/>
          <w:sz w:val="18"/>
          <w:szCs w:val="18"/>
        </w:rPr>
        <w:t>Tel:</w:t>
      </w:r>
      <w:r w:rsidRPr="0073589A">
        <w:rPr>
          <w:rFonts w:ascii="Verdana" w:hAnsi="Verdana"/>
          <w:sz w:val="18"/>
          <w:szCs w:val="18"/>
        </w:rPr>
        <w:t xml:space="preserve"> 021/487 4451)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 PRE-SCHOOL, PRIMARY AND SECONDARY EDUCATION AND STUDENT ACCOMMODATION</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32"/>
        </w:numPr>
        <w:jc w:val="both"/>
        <w:rPr>
          <w:rFonts w:ascii="Verdana" w:hAnsi="Verdana"/>
          <w:b/>
          <w:sz w:val="18"/>
          <w:szCs w:val="18"/>
        </w:rPr>
      </w:pPr>
      <w:r w:rsidRPr="0073589A">
        <w:rPr>
          <w:rFonts w:ascii="Verdana" w:hAnsi="Verdana"/>
          <w:b/>
          <w:sz w:val="18"/>
          <w:szCs w:val="18"/>
        </w:rPr>
        <w:t xml:space="preserve">Provision of consent for the Primary Schools Network Act enacted by the local self-government units. </w:t>
      </w:r>
    </w:p>
    <w:p w:rsidR="00697BCE" w:rsidRPr="0073589A" w:rsidRDefault="00697BCE" w:rsidP="00697BCE">
      <w:pPr>
        <w:ind w:left="720"/>
        <w:jc w:val="both"/>
        <w:rPr>
          <w:rFonts w:ascii="Verdana" w:hAnsi="Verdana"/>
          <w:b/>
          <w:sz w:val="18"/>
          <w:szCs w:val="18"/>
        </w:rPr>
      </w:pPr>
    </w:p>
    <w:p w:rsidR="00697BCE" w:rsidRPr="0073589A" w:rsidRDefault="004A0436" w:rsidP="00697BCE">
      <w:pPr>
        <w:spacing w:after="120"/>
        <w:jc w:val="both"/>
        <w:rPr>
          <w:rFonts w:ascii="Verdana" w:hAnsi="Verdana"/>
          <w:sz w:val="18"/>
          <w:szCs w:val="18"/>
        </w:rPr>
      </w:pPr>
      <w:r>
        <w:rPr>
          <w:rFonts w:ascii="Verdana" w:hAnsi="Verdana"/>
          <w:sz w:val="18"/>
          <w:szCs w:val="18"/>
        </w:rPr>
        <w:t>Pursuant to Article 104 and Article 185</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88/2017) and Article 33, paragraph 1, item 2 of the Law on Establishing the Competences of the Autonomous Province of Vojvodina</w:t>
      </w:r>
      <w:r w:rsidR="00697BCE" w:rsidRPr="0073589A">
        <w:rPr>
          <w:rFonts w:ascii="Verdana" w:hAnsi="Verdana"/>
          <w:sz w:val="18"/>
          <w:szCs w:val="18"/>
        </w:rPr>
        <w:t xml:space="preserve"> </w:t>
      </w:r>
      <w:r w:rsidRPr="0073589A">
        <w:rPr>
          <w:rFonts w:ascii="Verdana" w:hAnsi="Verdana"/>
          <w:sz w:val="18"/>
          <w:szCs w:val="18"/>
        </w:rPr>
        <w:t>(“Official Gazette of the RS”, number:</w:t>
      </w:r>
      <w:r>
        <w:rPr>
          <w:rFonts w:ascii="Verdana" w:hAnsi="Verdana"/>
          <w:sz w:val="18"/>
          <w:szCs w:val="18"/>
        </w:rPr>
        <w:t>99/2009 and 67/2012-</w:t>
      </w:r>
      <w:r w:rsidRPr="004A0436">
        <w:rPr>
          <w:rFonts w:ascii="Verdana" w:hAnsi="Verdana"/>
          <w:sz w:val="18"/>
          <w:szCs w:val="18"/>
          <w:lang w:val="sr-Latn-RS"/>
        </w:rPr>
        <w:t xml:space="preserve"> </w:t>
      </w:r>
      <w:r w:rsidRPr="00357978">
        <w:rPr>
          <w:rFonts w:ascii="Verdana" w:hAnsi="Verdana"/>
          <w:sz w:val="18"/>
          <w:szCs w:val="18"/>
          <w:lang w:val="sr-Latn-RS"/>
        </w:rPr>
        <w:t>Constitutional Court</w:t>
      </w:r>
      <w:r>
        <w:rPr>
          <w:rFonts w:ascii="Verdana" w:hAnsi="Verdana"/>
          <w:sz w:val="18"/>
          <w:szCs w:val="18"/>
          <w:lang w:val="sr-Latn-RS"/>
        </w:rPr>
        <w:t xml:space="preserve"> Ruling</w:t>
      </w:r>
      <w:r>
        <w:rPr>
          <w:rFonts w:ascii="Verdana" w:hAnsi="Verdana"/>
          <w:sz w:val="18"/>
          <w:szCs w:val="18"/>
        </w:rPr>
        <w:t xml:space="preserve">), </w:t>
      </w:r>
      <w:r w:rsidR="00697BCE" w:rsidRPr="0073589A">
        <w:rPr>
          <w:rFonts w:ascii="Verdana" w:hAnsi="Verdana"/>
          <w:sz w:val="18"/>
          <w:szCs w:val="18"/>
        </w:rPr>
        <w:t xml:space="preserve">the local self-government unit that enacted the Primary Schools Network Act submits an application to the Provincial Secretariat for Education, Regulations, Administration and National Minorities – National Communities to obtain a consent.  Along with the application, the following documents are to be submitted: the Primary Schools Network Act, an elaboration on the primary schools network, as well as the opinions of the national councils of national minorities whose languages and scripts are in the official use on the territory of the local self-government unit, or whose languages and scripts are used in educational activities.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5E5574"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p>
    <w:p w:rsidR="00FA49A0" w:rsidRPr="00FA49A0" w:rsidRDefault="00697BCE" w:rsidP="00FA49A0">
      <w:pPr>
        <w:jc w:val="both"/>
        <w:rPr>
          <w:rFonts w:ascii="Verdana" w:hAnsi="Verdana"/>
          <w:b/>
          <w:color w:val="FF0000"/>
          <w:sz w:val="18"/>
          <w:szCs w:val="18"/>
          <w:lang w:val="en-GB"/>
        </w:rPr>
      </w:pPr>
      <w:r w:rsidRPr="0073589A">
        <w:rPr>
          <w:rFonts w:ascii="Verdana" w:hAnsi="Verdana"/>
          <w:b/>
          <w:sz w:val="18"/>
          <w:szCs w:val="18"/>
        </w:rPr>
        <w:t xml:space="preserve">2. </w:t>
      </w:r>
      <w:r w:rsidR="00FA49A0" w:rsidRPr="00FA49A0">
        <w:rPr>
          <w:rFonts w:ascii="Verdana" w:hAnsi="Verdana"/>
          <w:b/>
          <w:sz w:val="18"/>
          <w:szCs w:val="18"/>
          <w:lang w:val="sr-Cyrl-CS"/>
        </w:rPr>
        <w:t xml:space="preserve">Elaboration of acts on the </w:t>
      </w:r>
      <w:r w:rsidR="00FA49A0" w:rsidRPr="00FA49A0">
        <w:rPr>
          <w:rFonts w:ascii="Verdana" w:hAnsi="Verdana"/>
          <w:b/>
          <w:sz w:val="18"/>
          <w:szCs w:val="18"/>
          <w:lang w:val="en-GB"/>
        </w:rPr>
        <w:t xml:space="preserve">secondary school </w:t>
      </w:r>
      <w:r w:rsidR="00FA49A0" w:rsidRPr="00FA49A0">
        <w:rPr>
          <w:rFonts w:ascii="Verdana" w:hAnsi="Verdana"/>
          <w:b/>
          <w:sz w:val="18"/>
          <w:szCs w:val="18"/>
          <w:lang w:val="sr-Cyrl-CS"/>
        </w:rPr>
        <w:t xml:space="preserve">network </w:t>
      </w:r>
      <w:r w:rsidR="00FA49A0" w:rsidRPr="00FA49A0">
        <w:rPr>
          <w:rFonts w:ascii="Verdana" w:hAnsi="Verdana"/>
          <w:b/>
          <w:sz w:val="18"/>
          <w:szCs w:val="18"/>
          <w:lang w:val="en-GB"/>
        </w:rPr>
        <w:t>in the territory of AP Vojvodina</w:t>
      </w:r>
    </w:p>
    <w:p w:rsidR="00FA49A0" w:rsidRPr="00FA49A0" w:rsidRDefault="00FA49A0" w:rsidP="00FA49A0">
      <w:pPr>
        <w:jc w:val="both"/>
        <w:rPr>
          <w:rFonts w:ascii="Verdana" w:hAnsi="Verdana"/>
          <w:b/>
          <w:sz w:val="18"/>
          <w:szCs w:val="18"/>
          <w:lang w:val="sr-Cyrl-CS"/>
        </w:rPr>
      </w:pPr>
    </w:p>
    <w:p w:rsidR="00FA49A0" w:rsidRDefault="00FA49A0" w:rsidP="00FA49A0">
      <w:pPr>
        <w:jc w:val="both"/>
        <w:rPr>
          <w:rFonts w:ascii="Verdana" w:hAnsi="Verdana"/>
          <w:noProof/>
          <w:color w:val="FF0000"/>
          <w:sz w:val="18"/>
          <w:szCs w:val="18"/>
          <w:lang w:val="sr-Cyrl-RS"/>
        </w:rPr>
      </w:pPr>
      <w:r w:rsidRPr="00FA49A0">
        <w:rPr>
          <w:rFonts w:ascii="Verdana" w:hAnsi="Verdana"/>
          <w:sz w:val="18"/>
          <w:szCs w:val="18"/>
          <w:lang w:val="en-GB"/>
        </w:rPr>
        <w:t xml:space="preserve">Pursuant to Article </w:t>
      </w:r>
      <w:r w:rsidRPr="00FA49A0">
        <w:rPr>
          <w:rFonts w:ascii="Verdana" w:hAnsi="Verdana"/>
          <w:sz w:val="18"/>
          <w:szCs w:val="18"/>
          <w:lang w:val="sr-Cyrl-CS"/>
        </w:rPr>
        <w:t xml:space="preserve">104 and Article 185 </w:t>
      </w:r>
      <w:r w:rsidRPr="0073589A">
        <w:rPr>
          <w:rFonts w:ascii="Verdana" w:hAnsi="Verdana"/>
          <w:sz w:val="18"/>
          <w:szCs w:val="18"/>
        </w:rPr>
        <w:t xml:space="preserve">of the Law on Fundamentals </w:t>
      </w:r>
      <w:proofErr w:type="gramStart"/>
      <w:r w:rsidRPr="0073589A">
        <w:rPr>
          <w:rFonts w:ascii="Verdana" w:hAnsi="Verdana"/>
          <w:sz w:val="18"/>
          <w:szCs w:val="18"/>
        </w:rPr>
        <w:t>of  the</w:t>
      </w:r>
      <w:proofErr w:type="gramEnd"/>
      <w:r w:rsidRPr="0073589A">
        <w:rPr>
          <w:rFonts w:ascii="Verdana" w:hAnsi="Verdana"/>
          <w:sz w:val="18"/>
          <w:szCs w:val="18"/>
        </w:rPr>
        <w:t xml:space="preserve"> Education System (“Official Gazette of the RS”, number:</w:t>
      </w:r>
      <w:r>
        <w:rPr>
          <w:rFonts w:ascii="Verdana" w:hAnsi="Verdana"/>
          <w:sz w:val="18"/>
          <w:szCs w:val="18"/>
        </w:rPr>
        <w:t xml:space="preserve"> 88/2017)</w:t>
      </w:r>
      <w:r w:rsidRPr="0085048D">
        <w:rPr>
          <w:rFonts w:ascii="Verdana" w:hAnsi="Verdana"/>
          <w:color w:val="FF0000"/>
          <w:sz w:val="18"/>
          <w:szCs w:val="18"/>
          <w:lang w:val="sr-Cyrl-CS"/>
        </w:rPr>
        <w:t xml:space="preserve"> </w:t>
      </w:r>
      <w:r>
        <w:rPr>
          <w:rFonts w:ascii="Verdana" w:hAnsi="Verdana"/>
          <w:sz w:val="18"/>
          <w:szCs w:val="18"/>
        </w:rPr>
        <w:t>and</w:t>
      </w:r>
      <w:r w:rsidRPr="0073589A">
        <w:rPr>
          <w:rFonts w:ascii="Verdana" w:hAnsi="Verdana"/>
          <w:sz w:val="18"/>
          <w:szCs w:val="18"/>
        </w:rPr>
        <w:t xml:space="preserve"> Article 3</w:t>
      </w:r>
      <w:r>
        <w:rPr>
          <w:rFonts w:ascii="Verdana" w:hAnsi="Verdana"/>
          <w:sz w:val="18"/>
          <w:szCs w:val="18"/>
        </w:rPr>
        <w:t>4</w:t>
      </w:r>
      <w:r w:rsidRPr="0073589A">
        <w:rPr>
          <w:rFonts w:ascii="Verdana" w:hAnsi="Verdana"/>
          <w:sz w:val="18"/>
          <w:szCs w:val="18"/>
        </w:rPr>
        <w:t xml:space="preserve"> Paragraph 1 Item </w:t>
      </w:r>
      <w:r>
        <w:rPr>
          <w:rFonts w:ascii="Verdana" w:hAnsi="Verdana"/>
          <w:sz w:val="18"/>
          <w:szCs w:val="18"/>
        </w:rPr>
        <w:t>2</w:t>
      </w:r>
      <w:r w:rsidRPr="0073589A">
        <w:rPr>
          <w:rFonts w:ascii="Verdana" w:hAnsi="Verdana"/>
          <w:sz w:val="18"/>
          <w:szCs w:val="18"/>
        </w:rPr>
        <w:t xml:space="preserve">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 Constitutional Court Ruling),</w:t>
      </w:r>
      <w:r>
        <w:rPr>
          <w:rFonts w:ascii="Verdana" w:hAnsi="Verdana"/>
          <w:sz w:val="18"/>
          <w:szCs w:val="18"/>
        </w:rPr>
        <w:t>the competent authority of the Autonomous Province enacts</w:t>
      </w:r>
      <w:r w:rsidRPr="0073589A">
        <w:rPr>
          <w:rFonts w:ascii="Verdana" w:hAnsi="Verdana"/>
          <w:sz w:val="18"/>
          <w:szCs w:val="18"/>
        </w:rPr>
        <w:t xml:space="preserve"> </w:t>
      </w:r>
      <w:r w:rsidRPr="00431B86">
        <w:rPr>
          <w:rFonts w:ascii="Verdana" w:hAnsi="Verdana"/>
          <w:sz w:val="18"/>
          <w:szCs w:val="18"/>
          <w:lang w:val="en-GB"/>
        </w:rPr>
        <w:t xml:space="preserve">the </w:t>
      </w:r>
      <w:r w:rsidRPr="00431B86">
        <w:rPr>
          <w:rFonts w:ascii="Verdana" w:hAnsi="Verdana"/>
          <w:sz w:val="18"/>
          <w:szCs w:val="18"/>
          <w:lang w:val="en-GB"/>
        </w:rPr>
        <w:lastRenderedPageBreak/>
        <w:t xml:space="preserve">act on the public secondary school network in the territory of AP Vojvodina. </w:t>
      </w:r>
      <w:r w:rsidRPr="00431B86">
        <w:rPr>
          <w:rFonts w:ascii="Verdana" w:hAnsi="Verdana"/>
          <w:noProof/>
          <w:sz w:val="18"/>
          <w:szCs w:val="18"/>
          <w:lang w:val="sr-Cyrl-RS"/>
        </w:rPr>
        <w:t xml:space="preserve">The Provincial Secretariat prepares the draft act adopted by the </w:t>
      </w:r>
      <w:r w:rsidR="00431B86" w:rsidRPr="00431B86">
        <w:rPr>
          <w:rFonts w:ascii="Verdana" w:hAnsi="Verdana"/>
          <w:noProof/>
          <w:sz w:val="18"/>
          <w:szCs w:val="18"/>
          <w:lang w:val="sr-Cyrl-RS"/>
        </w:rPr>
        <w:t>AP Vojvodina Assembly</w:t>
      </w:r>
      <w:r w:rsidRPr="00431B86">
        <w:rPr>
          <w:rFonts w:ascii="Verdana" w:hAnsi="Verdana"/>
          <w:noProof/>
          <w:sz w:val="18"/>
          <w:szCs w:val="18"/>
          <w:lang w:val="sr-Cyrl-RS"/>
        </w:rPr>
        <w:t>.</w:t>
      </w:r>
    </w:p>
    <w:p w:rsidR="00FA49A0" w:rsidRDefault="00FA49A0" w:rsidP="00FA49A0">
      <w:pPr>
        <w:jc w:val="both"/>
      </w:pPr>
    </w:p>
    <w:p w:rsidR="00FA49A0" w:rsidRPr="0073589A" w:rsidRDefault="00FA49A0" w:rsidP="00FA49A0">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FA49A0" w:rsidRPr="0073589A" w:rsidRDefault="00FA49A0" w:rsidP="00FA49A0">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FA49A0" w:rsidRPr="0073589A" w:rsidRDefault="00FA49A0" w:rsidP="00FA49A0">
      <w:pPr>
        <w:jc w:val="both"/>
        <w:rPr>
          <w:rFonts w:ascii="Verdana" w:hAnsi="Verdana"/>
          <w:sz w:val="18"/>
          <w:szCs w:val="18"/>
        </w:rPr>
      </w:pPr>
      <w:r w:rsidRPr="0073589A">
        <w:rPr>
          <w:rFonts w:ascii="Verdana" w:hAnsi="Verdana"/>
          <w:sz w:val="18"/>
          <w:szCs w:val="18"/>
        </w:rPr>
        <w:t xml:space="preserve">Independent </w:t>
      </w:r>
      <w:r>
        <w:rPr>
          <w:rFonts w:ascii="Verdana" w:hAnsi="Verdana"/>
          <w:sz w:val="18"/>
          <w:szCs w:val="18"/>
        </w:rPr>
        <w:t>Counsellor</w:t>
      </w:r>
      <w:r w:rsidRPr="0073589A">
        <w:rPr>
          <w:rFonts w:ascii="Verdana" w:hAnsi="Verdana"/>
          <w:sz w:val="18"/>
          <w:szCs w:val="18"/>
        </w:rPr>
        <w:t xml:space="preserve"> for Education and Student Accommodation – Head of Section</w:t>
      </w:r>
    </w:p>
    <w:p w:rsidR="00FA49A0" w:rsidRPr="0073589A" w:rsidRDefault="00FA49A0" w:rsidP="00FA49A0">
      <w:pPr>
        <w:jc w:val="both"/>
        <w:rPr>
          <w:rFonts w:ascii="Verdana" w:hAnsi="Verdana"/>
          <w:sz w:val="18"/>
          <w:szCs w:val="18"/>
        </w:rPr>
      </w:pPr>
      <w:r>
        <w:rPr>
          <w:rFonts w:ascii="Verdana" w:hAnsi="Verdana"/>
          <w:sz w:val="18"/>
          <w:szCs w:val="18"/>
        </w:rPr>
        <w:t>T</w:t>
      </w:r>
      <w:r w:rsidRPr="0073589A">
        <w:rPr>
          <w:rFonts w:ascii="Verdana" w:hAnsi="Verdana"/>
          <w:sz w:val="18"/>
          <w:szCs w:val="18"/>
        </w:rPr>
        <w:t>el</w:t>
      </w:r>
      <w:r>
        <w:rPr>
          <w:rFonts w:ascii="Verdana" w:hAnsi="Verdana"/>
          <w:sz w:val="18"/>
          <w:szCs w:val="18"/>
        </w:rPr>
        <w:t>:</w:t>
      </w:r>
      <w:r w:rsidRPr="0073589A">
        <w:rPr>
          <w:rFonts w:ascii="Verdana" w:hAnsi="Verdana"/>
          <w:sz w:val="18"/>
          <w:szCs w:val="18"/>
        </w:rPr>
        <w:t xml:space="preserve"> 021/ 487 4348</w:t>
      </w:r>
    </w:p>
    <w:p w:rsidR="00FA49A0" w:rsidRDefault="00FA49A0" w:rsidP="00697BCE">
      <w:pPr>
        <w:jc w:val="both"/>
        <w:rPr>
          <w:rFonts w:ascii="Verdana" w:hAnsi="Verdana"/>
          <w:b/>
          <w:sz w:val="18"/>
          <w:szCs w:val="18"/>
        </w:rPr>
      </w:pPr>
    </w:p>
    <w:p w:rsidR="00697BCE" w:rsidRPr="00FA49A0" w:rsidRDefault="00FA49A0" w:rsidP="00FA49A0">
      <w:pPr>
        <w:jc w:val="both"/>
        <w:rPr>
          <w:rFonts w:ascii="Verdana" w:hAnsi="Verdana"/>
          <w:b/>
          <w:sz w:val="18"/>
          <w:szCs w:val="18"/>
        </w:rPr>
      </w:pPr>
      <w:r>
        <w:rPr>
          <w:rFonts w:ascii="Verdana" w:hAnsi="Verdana"/>
          <w:b/>
          <w:sz w:val="18"/>
          <w:szCs w:val="18"/>
        </w:rPr>
        <w:t xml:space="preserve">3. </w:t>
      </w:r>
      <w:r w:rsidR="005E5574" w:rsidRPr="00FA49A0">
        <w:rPr>
          <w:rFonts w:ascii="Verdana" w:hAnsi="Verdana"/>
          <w:b/>
          <w:sz w:val="18"/>
          <w:szCs w:val="18"/>
        </w:rPr>
        <w:t xml:space="preserve">Giving </w:t>
      </w:r>
      <w:r w:rsidR="00697BCE" w:rsidRPr="00FA49A0">
        <w:rPr>
          <w:rFonts w:ascii="Verdana" w:hAnsi="Verdana"/>
          <w:b/>
          <w:sz w:val="18"/>
          <w:szCs w:val="18"/>
        </w:rPr>
        <w:t>Consent for the School/Managing Board Decision on Change of Name or Seat of the Institution</w:t>
      </w:r>
    </w:p>
    <w:p w:rsidR="00697BCE" w:rsidRPr="0073589A" w:rsidRDefault="00697BCE" w:rsidP="00697BCE">
      <w:pPr>
        <w:jc w:val="both"/>
        <w:rPr>
          <w:rFonts w:ascii="Verdana" w:hAnsi="Verdana"/>
          <w:sz w:val="18"/>
          <w:szCs w:val="18"/>
        </w:rPr>
      </w:pPr>
    </w:p>
    <w:p w:rsidR="00697BCE" w:rsidRPr="0073589A" w:rsidRDefault="00E03F7C" w:rsidP="00697BCE">
      <w:pPr>
        <w:spacing w:after="120"/>
        <w:jc w:val="both"/>
        <w:rPr>
          <w:rFonts w:ascii="Verdana" w:hAnsi="Verdana"/>
          <w:sz w:val="18"/>
          <w:szCs w:val="18"/>
        </w:rPr>
      </w:pPr>
      <w:r>
        <w:rPr>
          <w:rFonts w:ascii="Verdana" w:hAnsi="Verdana"/>
          <w:sz w:val="18"/>
          <w:szCs w:val="18"/>
        </w:rPr>
        <w:t>Pursuant to Article 95</w:t>
      </w:r>
      <w:r w:rsidR="00697BCE" w:rsidRPr="0073589A">
        <w:rPr>
          <w:rFonts w:ascii="Verdana" w:hAnsi="Verdana"/>
          <w:sz w:val="18"/>
          <w:szCs w:val="18"/>
        </w:rPr>
        <w:t xml:space="preserve"> </w:t>
      </w:r>
      <w:r>
        <w:rPr>
          <w:rFonts w:ascii="Verdana" w:hAnsi="Verdana"/>
          <w:sz w:val="18"/>
          <w:szCs w:val="18"/>
        </w:rPr>
        <w:t>and Article 185</w:t>
      </w:r>
      <w:r w:rsidR="00697BCE" w:rsidRPr="0073589A">
        <w:rPr>
          <w:rFonts w:ascii="Verdana" w:hAnsi="Verdana"/>
          <w:sz w:val="18"/>
          <w:szCs w:val="18"/>
        </w:rPr>
        <w:t xml:space="preserve"> Paragraph 1 of the Law on Fundamentals of  the Education System (“Official Gazette of the RS”, number:</w:t>
      </w:r>
      <w:r w:rsidR="00FA49A0">
        <w:rPr>
          <w:rFonts w:ascii="Verdana" w:hAnsi="Verdana"/>
          <w:sz w:val="18"/>
          <w:szCs w:val="18"/>
        </w:rPr>
        <w:t xml:space="preserve"> </w:t>
      </w:r>
      <w:r>
        <w:rPr>
          <w:rFonts w:ascii="Verdana" w:hAnsi="Verdana"/>
          <w:sz w:val="18"/>
          <w:szCs w:val="18"/>
        </w:rPr>
        <w:t>88/2017) and</w:t>
      </w:r>
      <w:r w:rsidR="00697BCE" w:rsidRPr="0073589A">
        <w:rPr>
          <w:rFonts w:ascii="Verdana" w:hAnsi="Verdana"/>
          <w:sz w:val="18"/>
          <w:szCs w:val="18"/>
        </w:rPr>
        <w:t xml:space="preserve"> Article 33 Paragraph 1 Item 6 of the Law on Establishing the Competences of the Autonomous Province of Vojvodina</w:t>
      </w:r>
      <w:r w:rsidR="00697BCE" w:rsidRPr="0073589A">
        <w:rPr>
          <w:rFonts w:ascii="DB Office" w:hAnsi="DB Office"/>
          <w:sz w:val="20"/>
          <w:szCs w:val="20"/>
        </w:rPr>
        <w:t xml:space="preserve">  </w:t>
      </w:r>
      <w:r w:rsidR="00697BCE" w:rsidRPr="0073589A">
        <w:rPr>
          <w:rFonts w:ascii="Verdana" w:hAnsi="Verdana"/>
          <w:sz w:val="18"/>
          <w:szCs w:val="18"/>
        </w:rPr>
        <w:t>(“Official Gazette of the RS”, number 99/09, 67/2012 – Constitutional Court Ruling), the Secretariat enacts a decision on provision of consent for the school/managing board decision on the change of their name or change of their seat. The Institution submits a request containing explanation pertaining the change of their name or change of their seat, the school/managing board decision and the local self-government opinion, whereas the Provincial Secretariat, upon the assessment of the justifiability, renders the decision on provision of consent.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the Department </w:t>
      </w:r>
    </w:p>
    <w:p w:rsidR="00697BCE" w:rsidRPr="0073589A" w:rsidRDefault="00697BCE" w:rsidP="00697BCE">
      <w:pPr>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5E5574"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Administrative and General Legal Affairs</w:t>
      </w:r>
    </w:p>
    <w:p w:rsidR="00697BCE" w:rsidRPr="0073589A" w:rsidRDefault="00697BCE"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w:t>
      </w:r>
      <w:r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4</w:t>
      </w:r>
      <w:r w:rsidR="00697BCE" w:rsidRPr="0073589A">
        <w:rPr>
          <w:rFonts w:ascii="Verdana" w:hAnsi="Verdana"/>
          <w:b/>
          <w:sz w:val="18"/>
          <w:szCs w:val="18"/>
        </w:rPr>
        <w:t xml:space="preserve">. Election of the Principal of an Educational Institution </w:t>
      </w:r>
    </w:p>
    <w:p w:rsidR="00697BCE" w:rsidRDefault="00EF78B1" w:rsidP="00697BCE">
      <w:pPr>
        <w:jc w:val="both"/>
        <w:rPr>
          <w:rFonts w:ascii="Verdana" w:hAnsi="Verdana"/>
          <w:sz w:val="18"/>
          <w:szCs w:val="18"/>
        </w:rPr>
      </w:pPr>
      <w:r>
        <w:rPr>
          <w:rFonts w:ascii="Verdana" w:hAnsi="Verdana"/>
          <w:sz w:val="18"/>
          <w:szCs w:val="18"/>
        </w:rPr>
        <w:t xml:space="preserve">Pursuant to the provision of Article 123, paragraph 2 of the Law on Fundamentals of </w:t>
      </w:r>
      <w:r w:rsidRPr="0073589A">
        <w:rPr>
          <w:rFonts w:ascii="Verdana" w:hAnsi="Verdana"/>
          <w:sz w:val="18"/>
          <w:szCs w:val="18"/>
        </w:rPr>
        <w:t>the Education System (“Official Gazette of the RS”, number:</w:t>
      </w:r>
      <w:r>
        <w:rPr>
          <w:rFonts w:ascii="Verdana" w:hAnsi="Verdana"/>
          <w:sz w:val="18"/>
          <w:szCs w:val="18"/>
        </w:rPr>
        <w:t xml:space="preserve"> 88/2017), a principal of an educational institution seated in the territory of AP Vojvodina, shall be appointed by the Minister, with previously obtained consent of the competent authority of autonomous province.</w:t>
      </w:r>
    </w:p>
    <w:p w:rsidR="00EF78B1" w:rsidRDefault="00EF78B1" w:rsidP="00697BCE">
      <w:pPr>
        <w:jc w:val="both"/>
        <w:rPr>
          <w:rFonts w:ascii="Verdana" w:hAnsi="Verdana"/>
          <w:sz w:val="18"/>
          <w:szCs w:val="18"/>
        </w:rPr>
      </w:pPr>
      <w:r>
        <w:rPr>
          <w:rFonts w:ascii="Verdana" w:hAnsi="Verdana"/>
          <w:sz w:val="18"/>
          <w:szCs w:val="18"/>
        </w:rPr>
        <w:t>Up</w:t>
      </w:r>
      <w:r w:rsidR="006C51AF">
        <w:rPr>
          <w:rFonts w:ascii="Verdana" w:hAnsi="Verdana"/>
          <w:sz w:val="18"/>
          <w:szCs w:val="18"/>
        </w:rPr>
        <w:t>on the conducted competition</w:t>
      </w:r>
      <w:r>
        <w:rPr>
          <w:rFonts w:ascii="Verdana" w:hAnsi="Verdana"/>
          <w:sz w:val="18"/>
          <w:szCs w:val="18"/>
        </w:rPr>
        <w:t xml:space="preserve"> for election of the principal of</w:t>
      </w:r>
      <w:r w:rsidRPr="00EF78B1">
        <w:rPr>
          <w:rFonts w:ascii="Verdana" w:hAnsi="Verdana"/>
          <w:sz w:val="18"/>
          <w:szCs w:val="18"/>
        </w:rPr>
        <w:t xml:space="preserve"> </w:t>
      </w:r>
      <w:r>
        <w:rPr>
          <w:rFonts w:ascii="Verdana" w:hAnsi="Verdana"/>
          <w:sz w:val="18"/>
          <w:szCs w:val="18"/>
        </w:rPr>
        <w:t xml:space="preserve">an educational institution, </w:t>
      </w:r>
      <w:r w:rsidR="00A960C9">
        <w:rPr>
          <w:rFonts w:ascii="Verdana" w:hAnsi="Verdana"/>
          <w:sz w:val="18"/>
          <w:szCs w:val="18"/>
        </w:rPr>
        <w:t>the Governing Body</w:t>
      </w:r>
      <w:r w:rsidR="006C51AF">
        <w:rPr>
          <w:rFonts w:ascii="Verdana" w:hAnsi="Verdana"/>
          <w:sz w:val="18"/>
          <w:szCs w:val="18"/>
        </w:rPr>
        <w:t xml:space="preserve"> of the institution, </w:t>
      </w:r>
      <w:r w:rsidR="005E1E15">
        <w:rPr>
          <w:rFonts w:ascii="Verdana" w:hAnsi="Verdana"/>
          <w:sz w:val="18"/>
          <w:szCs w:val="18"/>
        </w:rPr>
        <w:t>shall send to the Provincial Secretariat for Education, Regulations, Adminis</w:t>
      </w:r>
      <w:r w:rsidR="006C51AF">
        <w:rPr>
          <w:rFonts w:ascii="Verdana" w:hAnsi="Verdana"/>
          <w:sz w:val="18"/>
          <w:szCs w:val="18"/>
        </w:rPr>
        <w:t>tration and National Minorities-</w:t>
      </w:r>
      <w:r w:rsidR="005E1E15">
        <w:rPr>
          <w:rFonts w:ascii="Verdana" w:hAnsi="Verdana"/>
          <w:sz w:val="18"/>
          <w:szCs w:val="18"/>
        </w:rPr>
        <w:t xml:space="preserve">National Communities, the following documents in two copies: </w:t>
      </w:r>
    </w:p>
    <w:p w:rsidR="006C51AF" w:rsidRDefault="006C51AF" w:rsidP="00697BCE">
      <w:pPr>
        <w:jc w:val="both"/>
        <w:rPr>
          <w:rFonts w:ascii="Verdana" w:hAnsi="Verdana"/>
          <w:sz w:val="18"/>
          <w:szCs w:val="18"/>
        </w:rPr>
      </w:pPr>
      <w:r>
        <w:rPr>
          <w:rFonts w:ascii="Verdana" w:hAnsi="Verdana"/>
          <w:sz w:val="18"/>
          <w:szCs w:val="18"/>
        </w:rPr>
        <w:t xml:space="preserve">-a substantiated list of all candidates who meet the requirements of the competition </w:t>
      </w:r>
    </w:p>
    <w:p w:rsidR="006C51AF" w:rsidRDefault="006C51AF" w:rsidP="00697BCE">
      <w:pPr>
        <w:jc w:val="both"/>
        <w:rPr>
          <w:rFonts w:ascii="Verdana" w:hAnsi="Verdana"/>
          <w:sz w:val="18"/>
          <w:szCs w:val="18"/>
        </w:rPr>
      </w:pPr>
      <w:r>
        <w:rPr>
          <w:rFonts w:ascii="Verdana" w:hAnsi="Verdana"/>
          <w:sz w:val="18"/>
          <w:szCs w:val="18"/>
        </w:rPr>
        <w:t>-a proposal of the Managing Authority of the institution concerning the election of the principal,</w:t>
      </w:r>
    </w:p>
    <w:p w:rsidR="006C51AF" w:rsidRDefault="006C51AF" w:rsidP="00697BCE">
      <w:pPr>
        <w:jc w:val="both"/>
        <w:rPr>
          <w:rFonts w:ascii="Verdana" w:hAnsi="Verdana"/>
          <w:sz w:val="18"/>
          <w:szCs w:val="18"/>
        </w:rPr>
      </w:pPr>
      <w:r>
        <w:rPr>
          <w:rFonts w:ascii="Verdana" w:hAnsi="Verdana"/>
          <w:sz w:val="18"/>
          <w:szCs w:val="18"/>
        </w:rPr>
        <w:t>-</w:t>
      </w:r>
      <w:r w:rsidR="00451AE7">
        <w:rPr>
          <w:rFonts w:ascii="Verdana" w:hAnsi="Verdana"/>
          <w:sz w:val="18"/>
          <w:szCs w:val="18"/>
        </w:rPr>
        <w:t>the Commission’s Report,</w:t>
      </w:r>
    </w:p>
    <w:p w:rsidR="00451AE7" w:rsidRDefault="00451AE7" w:rsidP="00697BCE">
      <w:pPr>
        <w:jc w:val="both"/>
        <w:rPr>
          <w:rFonts w:ascii="Verdana" w:hAnsi="Verdana"/>
          <w:sz w:val="18"/>
          <w:szCs w:val="18"/>
        </w:rPr>
      </w:pPr>
      <w:r>
        <w:rPr>
          <w:rFonts w:ascii="Verdana" w:hAnsi="Verdana"/>
          <w:sz w:val="18"/>
          <w:szCs w:val="18"/>
        </w:rPr>
        <w:t>-copies of documents verified by notary public, which prove that each candidate on the substantiated list has met the requirements and the pr</w:t>
      </w:r>
      <w:r w:rsidR="00A960C9">
        <w:rPr>
          <w:rFonts w:ascii="Verdana" w:hAnsi="Verdana"/>
          <w:sz w:val="18"/>
          <w:szCs w:val="18"/>
        </w:rPr>
        <w:t>oposal of the Governing Body</w:t>
      </w:r>
      <w:r>
        <w:rPr>
          <w:rFonts w:ascii="Verdana" w:hAnsi="Verdana"/>
          <w:sz w:val="18"/>
          <w:szCs w:val="18"/>
        </w:rPr>
        <w:t>, as well as additional copies of the same verified documents for each of the listed candidate,</w:t>
      </w:r>
    </w:p>
    <w:p w:rsidR="00451AE7" w:rsidRDefault="00451AE7" w:rsidP="00697BCE">
      <w:pPr>
        <w:jc w:val="both"/>
        <w:rPr>
          <w:rFonts w:ascii="Verdana" w:hAnsi="Verdana"/>
          <w:sz w:val="18"/>
          <w:szCs w:val="18"/>
        </w:rPr>
      </w:pPr>
      <w:r>
        <w:rPr>
          <w:rFonts w:ascii="Verdana" w:hAnsi="Verdana"/>
          <w:sz w:val="18"/>
          <w:szCs w:val="18"/>
        </w:rPr>
        <w:t xml:space="preserve">-an opinion of the educational and teacher’s council or teacher’s and </w:t>
      </w:r>
      <w:r w:rsidR="001753B9">
        <w:rPr>
          <w:rFonts w:ascii="Verdana" w:hAnsi="Verdana"/>
          <w:sz w:val="18"/>
          <w:szCs w:val="18"/>
        </w:rPr>
        <w:t xml:space="preserve">pedagogical council on </w:t>
      </w:r>
      <w:r w:rsidR="00262F75">
        <w:rPr>
          <w:rFonts w:ascii="Verdana" w:hAnsi="Verdana"/>
          <w:sz w:val="18"/>
          <w:szCs w:val="18"/>
        </w:rPr>
        <w:t>applicants,</w:t>
      </w:r>
    </w:p>
    <w:p w:rsidR="00262F75" w:rsidRDefault="00262F75" w:rsidP="00697BCE">
      <w:pPr>
        <w:jc w:val="both"/>
        <w:rPr>
          <w:rFonts w:ascii="Verdana" w:hAnsi="Verdana"/>
          <w:sz w:val="18"/>
          <w:szCs w:val="18"/>
        </w:rPr>
      </w:pPr>
      <w:r>
        <w:rPr>
          <w:rFonts w:ascii="Verdana" w:hAnsi="Verdana"/>
          <w:sz w:val="18"/>
          <w:szCs w:val="18"/>
        </w:rPr>
        <w:t xml:space="preserve">-an opinion of the relevant </w:t>
      </w:r>
      <w:r w:rsidRPr="00262F75">
        <w:rPr>
          <w:rFonts w:ascii="Verdana" w:hAnsi="Verdana"/>
          <w:sz w:val="18"/>
          <w:szCs w:val="18"/>
        </w:rPr>
        <w:t>National Council of the National Minority</w:t>
      </w:r>
      <w:r>
        <w:rPr>
          <w:rFonts w:ascii="Verdana" w:hAnsi="Verdana"/>
          <w:sz w:val="18"/>
          <w:szCs w:val="18"/>
        </w:rPr>
        <w:t>.</w:t>
      </w:r>
    </w:p>
    <w:p w:rsidR="00262F75" w:rsidRDefault="00262F75" w:rsidP="00697BCE">
      <w:pPr>
        <w:jc w:val="both"/>
        <w:rPr>
          <w:rFonts w:ascii="Verdana" w:hAnsi="Verdana"/>
          <w:sz w:val="18"/>
          <w:szCs w:val="18"/>
        </w:rPr>
      </w:pPr>
      <w:r>
        <w:rPr>
          <w:rFonts w:ascii="Verdana" w:hAnsi="Verdana"/>
          <w:sz w:val="18"/>
          <w:szCs w:val="18"/>
        </w:rPr>
        <w:t xml:space="preserve">After receiving the aforementioned documentation, the Provincial Secretary shall give a previous consent for the potential candidate who meets the requirements, prescribed by the law or propose to the Minister the rendering of the decision on </w:t>
      </w:r>
      <w:r w:rsidR="001D5955">
        <w:rPr>
          <w:rFonts w:ascii="Verdana" w:hAnsi="Verdana"/>
          <w:sz w:val="18"/>
          <w:szCs w:val="18"/>
        </w:rPr>
        <w:t>repeating the competition announcement and send his/her opinion, including the complete documentation to the Minister. The deadl</w:t>
      </w:r>
      <w:r w:rsidR="002C4B52">
        <w:rPr>
          <w:rFonts w:ascii="Verdana" w:hAnsi="Verdana"/>
          <w:sz w:val="18"/>
          <w:szCs w:val="18"/>
        </w:rPr>
        <w:t xml:space="preserve">ine, referred to in Article 123, paragraph 18 and the Law on Fundamentals of </w:t>
      </w:r>
      <w:r w:rsidR="002C4B52" w:rsidRPr="0073589A">
        <w:rPr>
          <w:rFonts w:ascii="Verdana" w:hAnsi="Verdana"/>
          <w:sz w:val="18"/>
          <w:szCs w:val="18"/>
        </w:rPr>
        <w:t>the Education System</w:t>
      </w:r>
      <w:r w:rsidR="002C4B52">
        <w:rPr>
          <w:rFonts w:ascii="Verdana" w:hAnsi="Verdana"/>
          <w:sz w:val="18"/>
          <w:szCs w:val="18"/>
        </w:rPr>
        <w:t xml:space="preserve">, shall begin </w:t>
      </w:r>
      <w:r w:rsidR="00163777">
        <w:rPr>
          <w:rFonts w:ascii="Verdana" w:hAnsi="Verdana"/>
          <w:sz w:val="18"/>
          <w:szCs w:val="18"/>
        </w:rPr>
        <w:t xml:space="preserve">on the day of delivery of the abovementioned documentation. </w:t>
      </w:r>
    </w:p>
    <w:p w:rsidR="00163777" w:rsidRDefault="00163777" w:rsidP="00697BCE">
      <w:pPr>
        <w:jc w:val="both"/>
        <w:rPr>
          <w:rFonts w:ascii="Verdana" w:hAnsi="Verdana"/>
          <w:sz w:val="18"/>
          <w:szCs w:val="18"/>
        </w:rPr>
      </w:pPr>
      <w:r>
        <w:rPr>
          <w:rFonts w:ascii="Verdana" w:hAnsi="Verdana"/>
          <w:sz w:val="18"/>
          <w:szCs w:val="18"/>
        </w:rPr>
        <w:t>Taking into consideration the opinion of the Provincial Secretary, the Minister shall render a decision on appointing the principal, i.e. the decision on repeating the competition announcement for the election of the principal. The Minister may appoint only the candidate who has been approved by the Provincial Secretary.</w:t>
      </w:r>
    </w:p>
    <w:p w:rsidR="00163777" w:rsidRDefault="00163777" w:rsidP="00697BCE">
      <w:pPr>
        <w:jc w:val="both"/>
        <w:rPr>
          <w:rFonts w:ascii="Verdana" w:hAnsi="Verdana"/>
          <w:sz w:val="18"/>
          <w:szCs w:val="18"/>
        </w:rPr>
      </w:pPr>
      <w:r>
        <w:rPr>
          <w:rFonts w:ascii="Verdana" w:hAnsi="Verdana"/>
          <w:sz w:val="18"/>
          <w:szCs w:val="18"/>
        </w:rPr>
        <w:t xml:space="preserve">The Minister’s decision on appointing the principal, i.e. the decision on repeating the competition announcement, shall be sent by the Ministry to the </w:t>
      </w:r>
      <w:r w:rsidR="00A960C9">
        <w:rPr>
          <w:rFonts w:ascii="Verdana" w:hAnsi="Verdana"/>
          <w:sz w:val="18"/>
          <w:szCs w:val="18"/>
        </w:rPr>
        <w:t xml:space="preserve">Governing Body </w:t>
      </w:r>
      <w:r>
        <w:rPr>
          <w:rFonts w:ascii="Verdana" w:hAnsi="Verdana"/>
          <w:sz w:val="18"/>
          <w:szCs w:val="18"/>
        </w:rPr>
        <w:t>of the institution and the Provincial Secretary.</w:t>
      </w:r>
    </w:p>
    <w:p w:rsidR="00163777" w:rsidRPr="0073589A" w:rsidRDefault="00163777" w:rsidP="00697BCE">
      <w:pPr>
        <w:jc w:val="both"/>
        <w:rPr>
          <w:rFonts w:ascii="Verdana" w:hAnsi="Verdana"/>
          <w:sz w:val="18"/>
          <w:szCs w:val="18"/>
        </w:rPr>
      </w:pPr>
      <w:r>
        <w:rPr>
          <w:rFonts w:ascii="Verdana" w:hAnsi="Verdana"/>
          <w:sz w:val="18"/>
          <w:szCs w:val="18"/>
        </w:rPr>
        <w:t xml:space="preserve">If the Provincial Secretary denies issuing of the previous consent and therefore, the Minister renders a decision on repeating the competition announcement, the Provincial Secretary is obliged to render a decision on appointing the acting principal of the institution, within 8 days from the day of sending such </w:t>
      </w:r>
      <w:r w:rsidR="00312F20">
        <w:rPr>
          <w:rFonts w:ascii="Verdana" w:hAnsi="Verdana"/>
          <w:sz w:val="18"/>
          <w:szCs w:val="18"/>
        </w:rPr>
        <w:t xml:space="preserve">decision of the Minister, providing legal conditions have been met for that.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5E5574">
        <w:rPr>
          <w:rFonts w:ascii="Verdana" w:hAnsi="Verdana"/>
          <w:sz w:val="18"/>
          <w:szCs w:val="18"/>
        </w:rPr>
        <w:t xml:space="preserve">Counsellor </w:t>
      </w:r>
      <w:r w:rsidRPr="0073589A">
        <w:rPr>
          <w:rFonts w:ascii="Verdana" w:hAnsi="Verdana"/>
          <w:sz w:val="18"/>
          <w:szCs w:val="18"/>
        </w:rPr>
        <w:t>for Education and Student Accommodation – Head of Section</w:t>
      </w:r>
    </w:p>
    <w:p w:rsidR="00697BCE" w:rsidRPr="0073589A" w:rsidRDefault="005E5574"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630394" w:rsidP="00697BCE">
      <w:pPr>
        <w:jc w:val="both"/>
        <w:rPr>
          <w:rFonts w:ascii="Verdana" w:hAnsi="Verdana"/>
          <w:b/>
          <w:sz w:val="18"/>
          <w:szCs w:val="18"/>
        </w:rPr>
      </w:pPr>
      <w:r w:rsidRPr="0073589A">
        <w:rPr>
          <w:rFonts w:ascii="Verdana" w:hAnsi="Verdana"/>
          <w:b/>
          <w:sz w:val="18"/>
          <w:szCs w:val="18"/>
        </w:rPr>
        <w:t>Milica Gagić</w:t>
      </w:r>
    </w:p>
    <w:p w:rsidR="00630394" w:rsidRPr="0073589A" w:rsidRDefault="005E5574" w:rsidP="00630394">
      <w:pPr>
        <w:jc w:val="both"/>
        <w:rPr>
          <w:rFonts w:ascii="Verdana" w:hAnsi="Verdana"/>
          <w:sz w:val="18"/>
          <w:szCs w:val="18"/>
        </w:rPr>
      </w:pPr>
      <w:r>
        <w:rPr>
          <w:rFonts w:ascii="Verdana" w:hAnsi="Verdana"/>
          <w:sz w:val="18"/>
          <w:szCs w:val="18"/>
        </w:rPr>
        <w:t>Counsellor for</w:t>
      </w:r>
      <w:r w:rsidR="00630394" w:rsidRPr="0073589A">
        <w:rPr>
          <w:rFonts w:ascii="Verdana" w:hAnsi="Verdana"/>
          <w:sz w:val="18"/>
          <w:szCs w:val="18"/>
        </w:rPr>
        <w:t xml:space="preserve"> Education and Student Accommodation</w:t>
      </w:r>
    </w:p>
    <w:p w:rsidR="00630394" w:rsidRPr="0073589A" w:rsidRDefault="005E5574" w:rsidP="00697BCE">
      <w:pPr>
        <w:jc w:val="both"/>
        <w:rPr>
          <w:rFonts w:ascii="Verdana" w:hAnsi="Verdana"/>
          <w:sz w:val="18"/>
          <w:szCs w:val="18"/>
        </w:rPr>
      </w:pPr>
      <w:r>
        <w:rPr>
          <w:rFonts w:ascii="Verdana" w:hAnsi="Verdana"/>
          <w:sz w:val="18"/>
          <w:szCs w:val="18"/>
        </w:rPr>
        <w:t>Tel:</w:t>
      </w:r>
      <w:r w:rsidR="00630394" w:rsidRPr="0073589A">
        <w:rPr>
          <w:rFonts w:ascii="Verdana" w:hAnsi="Verdana"/>
          <w:sz w:val="18"/>
          <w:szCs w:val="18"/>
        </w:rPr>
        <w:t xml:space="preserve"> 021/ 487 4512</w:t>
      </w:r>
    </w:p>
    <w:p w:rsidR="00697BCE" w:rsidRPr="0073589A" w:rsidRDefault="00697BCE" w:rsidP="00697BCE">
      <w:pPr>
        <w:jc w:val="both"/>
        <w:rPr>
          <w:rFonts w:ascii="Verdana" w:hAnsi="Verdana"/>
          <w:sz w:val="18"/>
          <w:szCs w:val="18"/>
        </w:rPr>
      </w:pPr>
    </w:p>
    <w:p w:rsidR="00697BCE" w:rsidRPr="00623D27" w:rsidRDefault="00623D27" w:rsidP="00697BCE">
      <w:pPr>
        <w:jc w:val="both"/>
        <w:rPr>
          <w:rFonts w:ascii="Verdana" w:hAnsi="Verdana"/>
          <w:b/>
          <w:sz w:val="18"/>
          <w:szCs w:val="18"/>
          <w:lang w:val="sr-Latn-RS"/>
        </w:rPr>
      </w:pPr>
      <w:r>
        <w:rPr>
          <w:rFonts w:ascii="Verdana" w:hAnsi="Verdana"/>
          <w:b/>
          <w:sz w:val="18"/>
          <w:szCs w:val="18"/>
        </w:rPr>
        <w:t>Merlida Konstantinovi</w:t>
      </w:r>
      <w:r>
        <w:rPr>
          <w:rFonts w:ascii="Verdana" w:hAnsi="Verdana"/>
          <w:b/>
          <w:sz w:val="18"/>
          <w:szCs w:val="18"/>
          <w:lang w:val="sr-Latn-RS"/>
        </w:rPr>
        <w:t>ć</w:t>
      </w:r>
    </w:p>
    <w:p w:rsidR="00697BCE" w:rsidRPr="0073589A" w:rsidRDefault="005E5574"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Education and Student Accommodation</w:t>
      </w:r>
    </w:p>
    <w:p w:rsidR="00697BCE" w:rsidRDefault="00630394" w:rsidP="00697BCE">
      <w:pPr>
        <w:jc w:val="both"/>
        <w:rPr>
          <w:rFonts w:ascii="Verdana" w:hAnsi="Verdana"/>
          <w:sz w:val="18"/>
          <w:szCs w:val="18"/>
        </w:rPr>
      </w:pPr>
      <w:r w:rsidRPr="0073589A">
        <w:rPr>
          <w:rFonts w:ascii="Verdana" w:hAnsi="Verdana"/>
          <w:sz w:val="18"/>
          <w:szCs w:val="18"/>
        </w:rPr>
        <w:t>Tel</w:t>
      </w:r>
      <w:r w:rsidR="005E5574">
        <w:rPr>
          <w:rFonts w:ascii="Verdana" w:hAnsi="Verdana"/>
          <w:sz w:val="18"/>
          <w:szCs w:val="18"/>
        </w:rPr>
        <w:t xml:space="preserve">: </w:t>
      </w:r>
      <w:r w:rsidR="00697BCE" w:rsidRPr="0073589A">
        <w:rPr>
          <w:rFonts w:ascii="Verdana" w:hAnsi="Verdana"/>
          <w:sz w:val="18"/>
          <w:szCs w:val="18"/>
        </w:rPr>
        <w:t>02</w:t>
      </w:r>
      <w:r w:rsidR="00854581">
        <w:rPr>
          <w:rFonts w:ascii="Verdana" w:hAnsi="Verdana"/>
          <w:sz w:val="18"/>
          <w:szCs w:val="18"/>
        </w:rPr>
        <w:t>1/ 487 4876</w:t>
      </w:r>
      <w:r w:rsidR="00697BCE" w:rsidRPr="0073589A">
        <w:rPr>
          <w:rFonts w:ascii="Verdana" w:hAnsi="Verdana"/>
          <w:sz w:val="18"/>
          <w:szCs w:val="18"/>
        </w:rPr>
        <w:t xml:space="preserve">  </w:t>
      </w:r>
    </w:p>
    <w:p w:rsidR="00C127E2" w:rsidRDefault="00C127E2" w:rsidP="00697BCE">
      <w:pPr>
        <w:jc w:val="both"/>
        <w:rPr>
          <w:rFonts w:ascii="Verdana" w:hAnsi="Verdana"/>
          <w:sz w:val="18"/>
          <w:szCs w:val="18"/>
        </w:rPr>
      </w:pPr>
    </w:p>
    <w:p w:rsidR="00C127E2" w:rsidRDefault="00C127E2" w:rsidP="00697BCE">
      <w:pPr>
        <w:jc w:val="both"/>
        <w:rPr>
          <w:rFonts w:ascii="Verdana" w:hAnsi="Verdana"/>
          <w:b/>
          <w:sz w:val="18"/>
          <w:szCs w:val="18"/>
        </w:rPr>
      </w:pPr>
      <w:r>
        <w:rPr>
          <w:rFonts w:ascii="Verdana" w:hAnsi="Verdana"/>
          <w:b/>
          <w:sz w:val="18"/>
          <w:szCs w:val="18"/>
        </w:rPr>
        <w:t>Tatjana Kuran</w:t>
      </w:r>
    </w:p>
    <w:p w:rsidR="00854581" w:rsidRPr="0073589A" w:rsidRDefault="00854581" w:rsidP="00854581">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Education and Student Accommodation</w:t>
      </w:r>
    </w:p>
    <w:p w:rsidR="00854581" w:rsidRDefault="00854581" w:rsidP="00854581">
      <w:pPr>
        <w:jc w:val="both"/>
        <w:rPr>
          <w:rFonts w:ascii="Verdana" w:hAnsi="Verdana"/>
          <w:sz w:val="18"/>
          <w:szCs w:val="18"/>
        </w:rPr>
      </w:pPr>
      <w:r w:rsidRPr="0073589A">
        <w:rPr>
          <w:rFonts w:ascii="Verdana" w:hAnsi="Verdana"/>
          <w:sz w:val="18"/>
          <w:szCs w:val="18"/>
        </w:rPr>
        <w:t>Tel</w:t>
      </w:r>
      <w:r>
        <w:rPr>
          <w:rFonts w:ascii="Verdana" w:hAnsi="Verdana"/>
          <w:sz w:val="18"/>
          <w:szCs w:val="18"/>
        </w:rPr>
        <w:t xml:space="preserve">: </w:t>
      </w:r>
      <w:r w:rsidRPr="0073589A">
        <w:rPr>
          <w:rFonts w:ascii="Verdana" w:hAnsi="Verdana"/>
          <w:sz w:val="18"/>
          <w:szCs w:val="18"/>
        </w:rPr>
        <w:t xml:space="preserve">021/ 487 4819  </w:t>
      </w:r>
    </w:p>
    <w:p w:rsidR="00C127E2" w:rsidRPr="00C127E2" w:rsidRDefault="00C127E2"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5</w:t>
      </w:r>
      <w:r w:rsidR="00697BCE" w:rsidRPr="0073589A">
        <w:rPr>
          <w:rFonts w:ascii="Verdana" w:hAnsi="Verdana"/>
          <w:b/>
          <w:sz w:val="18"/>
          <w:szCs w:val="18"/>
        </w:rPr>
        <w:t xml:space="preserve">. Appointment of a </w:t>
      </w:r>
      <w:r w:rsidR="00697BCE" w:rsidRPr="00847249">
        <w:rPr>
          <w:rFonts w:ascii="Verdana" w:hAnsi="Verdana"/>
          <w:b/>
          <w:sz w:val="18"/>
          <w:szCs w:val="18"/>
        </w:rPr>
        <w:t>Temporary Governing Body for an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w:t>
      </w:r>
      <w:r w:rsidR="00A960C9">
        <w:rPr>
          <w:rFonts w:ascii="Verdana" w:hAnsi="Verdana"/>
          <w:sz w:val="18"/>
          <w:szCs w:val="18"/>
        </w:rPr>
        <w:t>n cases stipulated by Article 106 Paragraph 1, 117 Paragraph 7</w:t>
      </w:r>
      <w:r w:rsidRPr="0073589A">
        <w:rPr>
          <w:rFonts w:ascii="Verdana" w:hAnsi="Verdana"/>
          <w:sz w:val="18"/>
          <w:szCs w:val="18"/>
        </w:rPr>
        <w:t xml:space="preserve"> and Article </w:t>
      </w:r>
      <w:r w:rsidR="00A960C9">
        <w:rPr>
          <w:rFonts w:ascii="Verdana" w:hAnsi="Verdana"/>
          <w:sz w:val="18"/>
          <w:szCs w:val="18"/>
        </w:rPr>
        <w:t>118</w:t>
      </w:r>
      <w:r w:rsidRPr="0073589A">
        <w:rPr>
          <w:rFonts w:ascii="Verdana" w:hAnsi="Verdana"/>
          <w:sz w:val="18"/>
          <w:szCs w:val="18"/>
        </w:rPr>
        <w:t xml:space="preserve"> Paragraph 1 of the Law on Fundamentals of Education System (“Official Gazette of the RS”, number</w:t>
      </w:r>
      <w:proofErr w:type="gramStart"/>
      <w:r w:rsidRPr="0073589A">
        <w:rPr>
          <w:rFonts w:ascii="Verdana" w:hAnsi="Verdana"/>
          <w:sz w:val="18"/>
          <w:szCs w:val="18"/>
        </w:rPr>
        <w:t>:</w:t>
      </w:r>
      <w:r w:rsidR="00847249">
        <w:rPr>
          <w:rFonts w:ascii="Verdana" w:hAnsi="Verdana"/>
          <w:sz w:val="18"/>
          <w:szCs w:val="18"/>
        </w:rPr>
        <w:t>88</w:t>
      </w:r>
      <w:proofErr w:type="gramEnd"/>
      <w:r w:rsidR="00847249">
        <w:rPr>
          <w:rFonts w:ascii="Verdana" w:hAnsi="Verdana"/>
          <w:sz w:val="18"/>
          <w:szCs w:val="18"/>
        </w:rPr>
        <w:t>/2017</w:t>
      </w:r>
      <w:r w:rsidRPr="0073589A">
        <w:rPr>
          <w:rFonts w:ascii="Verdana" w:hAnsi="Verdana"/>
          <w:sz w:val="18"/>
          <w:szCs w:val="18"/>
        </w:rPr>
        <w:t>), and pursuant</w:t>
      </w:r>
      <w:r w:rsidR="00847249">
        <w:rPr>
          <w:rFonts w:ascii="Verdana" w:hAnsi="Verdana"/>
          <w:sz w:val="18"/>
          <w:szCs w:val="18"/>
        </w:rPr>
        <w:t xml:space="preserve"> to the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 temporary governing body for an educational institution.</w:t>
      </w:r>
    </w:p>
    <w:p w:rsidR="00697BCE" w:rsidRDefault="00697BCE" w:rsidP="00697BCE">
      <w:pPr>
        <w:jc w:val="both"/>
        <w:rPr>
          <w:rFonts w:ascii="Verdana" w:hAnsi="Verdana"/>
          <w:sz w:val="18"/>
          <w:szCs w:val="18"/>
        </w:rPr>
      </w:pPr>
    </w:p>
    <w:p w:rsidR="00510E85" w:rsidRPr="0073589A" w:rsidRDefault="00510E85"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6</w:t>
      </w:r>
      <w:r w:rsidR="00697BCE" w:rsidRPr="0073589A">
        <w:rPr>
          <w:rFonts w:ascii="Verdana" w:hAnsi="Verdana"/>
          <w:b/>
          <w:sz w:val="18"/>
          <w:szCs w:val="18"/>
        </w:rPr>
        <w:t xml:space="preserve">. Designation of an Educational Institution’s Acting Principal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In cases stipul</w:t>
      </w:r>
      <w:r w:rsidR="00847249">
        <w:rPr>
          <w:rFonts w:ascii="Verdana" w:hAnsi="Verdana"/>
          <w:sz w:val="18"/>
          <w:szCs w:val="18"/>
        </w:rPr>
        <w:t>ated by provisions of Article 106 Paragraph 1 and Article 125, Paragraph 1 and 2</w:t>
      </w:r>
      <w:r w:rsidRPr="0073589A">
        <w:rPr>
          <w:rFonts w:ascii="Verdana" w:hAnsi="Verdana"/>
          <w:sz w:val="18"/>
          <w:szCs w:val="18"/>
        </w:rPr>
        <w:t xml:space="preserve"> of the Law on Fundamentals of Education System (“Official Gazette of the RS”, number:</w:t>
      </w:r>
      <w:r w:rsidR="00847249">
        <w:rPr>
          <w:rFonts w:ascii="Verdana" w:hAnsi="Verdana"/>
          <w:sz w:val="18"/>
          <w:szCs w:val="18"/>
        </w:rPr>
        <w:t xml:space="preserve"> 88/2017</w:t>
      </w:r>
      <w:r w:rsidRPr="0073589A">
        <w:rPr>
          <w:rFonts w:ascii="Verdana" w:hAnsi="Verdana"/>
          <w:sz w:val="18"/>
          <w:szCs w:val="18"/>
        </w:rPr>
        <w:t>), and purs</w:t>
      </w:r>
      <w:r w:rsidR="00847249">
        <w:rPr>
          <w:rFonts w:ascii="Verdana" w:hAnsi="Verdana"/>
          <w:sz w:val="18"/>
          <w:szCs w:val="18"/>
        </w:rPr>
        <w:t>uant to provision of Article 185</w:t>
      </w:r>
      <w:r w:rsidRPr="0073589A">
        <w:rPr>
          <w:rFonts w:ascii="Verdana" w:hAnsi="Verdana"/>
          <w:sz w:val="18"/>
          <w:szCs w:val="18"/>
        </w:rPr>
        <w:t xml:space="preserve"> Paragraph 1 of the referred Law, the Provincial Secretary for Education, Regulations, Administration and National Minorities – National Communities appoints, by means of a Decision, an acting principal for the educational institution.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w:t>
      </w:r>
      <w:r w:rsidR="005E5574">
        <w:rPr>
          <w:rFonts w:ascii="Verdana" w:hAnsi="Verdana"/>
          <w:b/>
          <w:sz w:val="18"/>
          <w:szCs w:val="18"/>
        </w:rPr>
        <w:t>,</w:t>
      </w:r>
      <w:r w:rsidRPr="0073589A">
        <w:rPr>
          <w:rFonts w:ascii="Verdana" w:hAnsi="Verdana"/>
          <w:b/>
          <w:sz w:val="18"/>
          <w:szCs w:val="18"/>
        </w:rPr>
        <w:t xml:space="preserve"> LLM</w:t>
      </w:r>
    </w:p>
    <w:p w:rsidR="00697BCE" w:rsidRPr="0073589A" w:rsidRDefault="005E5574"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5E5574" w:rsidP="00697BCE">
      <w:pPr>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021/487</w:t>
      </w:r>
      <w:r>
        <w:rPr>
          <w:rFonts w:ascii="Verdana" w:hAnsi="Verdana"/>
          <w:sz w:val="18"/>
          <w:szCs w:val="18"/>
        </w:rPr>
        <w:t>-</w:t>
      </w:r>
      <w:r w:rsidR="00697BCE" w:rsidRPr="0073589A">
        <w:rPr>
          <w:rFonts w:ascii="Verdana" w:hAnsi="Verdana"/>
          <w:sz w:val="18"/>
          <w:szCs w:val="18"/>
        </w:rPr>
        <w:t>4451</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7</w:t>
      </w:r>
      <w:r w:rsidR="00697BCE" w:rsidRPr="0073589A">
        <w:rPr>
          <w:rFonts w:ascii="Verdana" w:hAnsi="Verdana"/>
          <w:b/>
          <w:sz w:val="18"/>
          <w:szCs w:val="18"/>
        </w:rPr>
        <w:t xml:space="preserve">. </w:t>
      </w:r>
      <w:r w:rsidR="005E5574" w:rsidRPr="0073589A">
        <w:rPr>
          <w:rFonts w:ascii="Verdana" w:hAnsi="Verdana"/>
          <w:b/>
          <w:sz w:val="18"/>
          <w:szCs w:val="18"/>
        </w:rPr>
        <w:t>Preparations and Planning</w:t>
      </w:r>
      <w:r w:rsidR="005E5574">
        <w:rPr>
          <w:rFonts w:ascii="Verdana" w:hAnsi="Verdana"/>
          <w:b/>
          <w:sz w:val="18"/>
          <w:szCs w:val="18"/>
        </w:rPr>
        <w:t xml:space="preserve"> of</w:t>
      </w:r>
      <w:r w:rsidR="00A767EA">
        <w:rPr>
          <w:rFonts w:ascii="Verdana" w:hAnsi="Verdana"/>
          <w:b/>
          <w:sz w:val="18"/>
          <w:szCs w:val="18"/>
        </w:rPr>
        <w:t xml:space="preserve"> Admission to</w:t>
      </w:r>
      <w:r w:rsidR="005E5574" w:rsidRPr="0073589A">
        <w:rPr>
          <w:rFonts w:ascii="Verdana" w:hAnsi="Verdana"/>
          <w:b/>
          <w:sz w:val="18"/>
          <w:szCs w:val="18"/>
        </w:rPr>
        <w:t xml:space="preserve"> </w:t>
      </w:r>
      <w:r w:rsidR="00697BCE" w:rsidRPr="0073589A">
        <w:rPr>
          <w:rFonts w:ascii="Verdana" w:hAnsi="Verdana"/>
          <w:b/>
          <w:sz w:val="18"/>
          <w:szCs w:val="18"/>
        </w:rPr>
        <w:t xml:space="preserve">First Grade of Secondary School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Decision on the number of places for students’ admission to the first grade of secondary schools on the territory of the AP of Vojvodina (commonly known as Admission Plan) is enacted by the Provincial Government, pursuant to Article 34 Paragraph 1 Item 3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99/2009 – Decision of the CC of the RS – 67/</w:t>
      </w:r>
      <w:r w:rsidR="00847249">
        <w:rPr>
          <w:rFonts w:ascii="Verdana" w:hAnsi="Verdana"/>
          <w:sz w:val="18"/>
          <w:szCs w:val="18"/>
        </w:rPr>
        <w:t>2012) and Article 35 Paragraph 4</w:t>
      </w:r>
      <w:r w:rsidRPr="0073589A">
        <w:rPr>
          <w:rFonts w:ascii="Verdana" w:hAnsi="Verdana"/>
          <w:sz w:val="18"/>
          <w:szCs w:val="18"/>
        </w:rPr>
        <w:t xml:space="preserve"> of the Law on Secondary Education  (“Official Gazette of the RS”, number: 55/2013</w:t>
      </w:r>
      <w:r w:rsidR="00847249">
        <w:rPr>
          <w:rFonts w:ascii="Verdana" w:hAnsi="Verdana"/>
          <w:sz w:val="18"/>
          <w:szCs w:val="18"/>
        </w:rPr>
        <w:t xml:space="preserve"> and 101/2017</w:t>
      </w:r>
      <w:r w:rsidRPr="0073589A">
        <w:rPr>
          <w:rFonts w:ascii="Verdana" w:hAnsi="Verdana"/>
          <w:sz w:val="18"/>
          <w:szCs w:val="18"/>
        </w:rPr>
        <w:t xml:space="preserve">). The Decision provides for number of places for the first grade secondary school admission on the territory of the Autonomous Province of Vojvodina.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Secretariat prepares the Decision proposal and, during the procedure, requires from the local self-government units to contact secondary schools on their territory, in order to align the needs in their areas to the enrolment policy at the AP Vojvodina level, and analyse number of  pupils attending the </w:t>
      </w:r>
      <w:r w:rsidRPr="0073589A">
        <w:rPr>
          <w:rFonts w:ascii="Verdana" w:hAnsi="Verdana"/>
          <w:sz w:val="18"/>
          <w:szCs w:val="18"/>
        </w:rPr>
        <w:lastRenderedPageBreak/>
        <w:t xml:space="preserve">eighth grade, implementation of the last year’s Admission Plan for the pupils’ enrolment to the first grade of secondary school, the area’s </w:t>
      </w:r>
      <w:r w:rsidR="001B7EA6">
        <w:rPr>
          <w:rFonts w:ascii="Verdana" w:hAnsi="Verdana"/>
          <w:sz w:val="18"/>
          <w:szCs w:val="18"/>
        </w:rPr>
        <w:t xml:space="preserve">and economy’s </w:t>
      </w:r>
      <w:r w:rsidRPr="0073589A">
        <w:rPr>
          <w:rFonts w:ascii="Verdana" w:hAnsi="Verdana"/>
          <w:sz w:val="18"/>
          <w:szCs w:val="18"/>
        </w:rPr>
        <w:t xml:space="preserve">demands for certain occupations, as well as to propose an Admission Plan for the first grade of secondary school for the forthcoming school year.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w:t>
      </w:r>
      <w:r w:rsidR="006E6AB2">
        <w:rPr>
          <w:rFonts w:ascii="Verdana" w:hAnsi="Verdana"/>
          <w:sz w:val="18"/>
          <w:szCs w:val="18"/>
        </w:rPr>
        <w:t>rsuant to Article 35 Paragraph 5</w:t>
      </w:r>
      <w:r w:rsidRPr="0073589A">
        <w:rPr>
          <w:rFonts w:ascii="Verdana" w:hAnsi="Verdana"/>
          <w:sz w:val="18"/>
          <w:szCs w:val="18"/>
        </w:rPr>
        <w:t xml:space="preserve"> of the Law on Secondary Education (“Official Gazette of the RS”, number: 55/2013</w:t>
      </w:r>
      <w:r w:rsidR="006E6AB2">
        <w:rPr>
          <w:rFonts w:ascii="Verdana" w:hAnsi="Verdana"/>
          <w:sz w:val="18"/>
          <w:szCs w:val="18"/>
        </w:rPr>
        <w:t xml:space="preserve"> and 101/2017</w:t>
      </w:r>
      <w:r w:rsidRPr="0073589A">
        <w:rPr>
          <w:rFonts w:ascii="Verdana" w:hAnsi="Verdana"/>
          <w:sz w:val="18"/>
          <w:szCs w:val="18"/>
        </w:rPr>
        <w:t>), during the procedure for determining number of places for admission of pupils to a school where classes are conducted in the languages of national minorities, an opinion of national councils of national minorities is required.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Government Decision, which is further submitted to the Ministry for consent, is a part of the uniform Competition for Secondary School Admission announced by the Ministry of Education, Science and Technological Development of the Republic of Serbia.  </w:t>
      </w: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A767EA"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4348</w:t>
      </w:r>
    </w:p>
    <w:p w:rsidR="009159DC" w:rsidRPr="0073589A" w:rsidRDefault="009159DC">
      <w:pPr>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8</w:t>
      </w:r>
      <w:r w:rsidR="00697BCE" w:rsidRPr="0073589A">
        <w:rPr>
          <w:rFonts w:ascii="Verdana" w:hAnsi="Verdana"/>
          <w:b/>
          <w:sz w:val="18"/>
          <w:szCs w:val="18"/>
        </w:rPr>
        <w:t xml:space="preserve">. </w:t>
      </w:r>
      <w:r w:rsidR="00A767EA">
        <w:rPr>
          <w:rFonts w:ascii="Verdana" w:hAnsi="Verdana"/>
          <w:b/>
          <w:sz w:val="18"/>
          <w:szCs w:val="18"/>
        </w:rPr>
        <w:t>Giving</w:t>
      </w:r>
      <w:r w:rsidR="00697BCE" w:rsidRPr="0073589A">
        <w:rPr>
          <w:rFonts w:ascii="Verdana" w:hAnsi="Verdana"/>
          <w:b/>
          <w:sz w:val="18"/>
          <w:szCs w:val="18"/>
        </w:rPr>
        <w:t xml:space="preserve"> Consent for the Number of Students Acquiring Professional Qualification, Retraining, Additional Training and Specialisation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34 Paragraph 1 Item 18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99/2009 – Decision of the CC of RS – 67/2012), the Provincial Secretary renders a Decision on Providing Consent for the number of students to be enrolled, acquire </w:t>
      </w:r>
      <w:r w:rsidR="006E6AB2">
        <w:rPr>
          <w:rFonts w:ascii="Verdana" w:hAnsi="Verdana"/>
          <w:sz w:val="18"/>
          <w:szCs w:val="18"/>
        </w:rPr>
        <w:t>specialisation,</w:t>
      </w:r>
      <w:r w:rsidR="004F0291">
        <w:rPr>
          <w:rFonts w:ascii="Verdana" w:hAnsi="Verdana"/>
          <w:sz w:val="18"/>
          <w:szCs w:val="18"/>
        </w:rPr>
        <w:t xml:space="preserve"> handyman education,</w:t>
      </w:r>
      <w:r w:rsidR="006E6AB2" w:rsidRPr="0073589A">
        <w:rPr>
          <w:rFonts w:ascii="Verdana" w:hAnsi="Verdana"/>
          <w:sz w:val="18"/>
          <w:szCs w:val="18"/>
        </w:rPr>
        <w:t xml:space="preserve"> </w:t>
      </w:r>
      <w:r w:rsidRPr="0073589A">
        <w:rPr>
          <w:rFonts w:ascii="Verdana" w:hAnsi="Verdana"/>
          <w:sz w:val="18"/>
          <w:szCs w:val="18"/>
        </w:rPr>
        <w:t>profess</w:t>
      </w:r>
      <w:r w:rsidR="000A155F">
        <w:rPr>
          <w:rFonts w:ascii="Verdana" w:hAnsi="Verdana"/>
          <w:sz w:val="18"/>
          <w:szCs w:val="18"/>
        </w:rPr>
        <w:t>ional qualification, retraining and</w:t>
      </w:r>
      <w:r w:rsidRPr="0073589A">
        <w:rPr>
          <w:rFonts w:ascii="Verdana" w:hAnsi="Verdana"/>
          <w:sz w:val="18"/>
          <w:szCs w:val="18"/>
        </w:rPr>
        <w:t xml:space="preserve"> additional training.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school submits explained application, the School Board opinion, as well as the decisions on verification of the educational profiles, for which the consent is required, and in case the teaching activities are conducted in a language of a national minority, it submits an opinion of the National Council of the National Minority.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Contact:</w:t>
      </w:r>
      <w:r w:rsidRPr="0073589A">
        <w:rPr>
          <w:rFonts w:ascii="Verdana" w:hAnsi="Verdana"/>
          <w:b/>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Sonja </w:t>
      </w:r>
      <w:proofErr w:type="gramStart"/>
      <w:r w:rsidRPr="0073589A">
        <w:rPr>
          <w:rFonts w:ascii="Verdana" w:hAnsi="Verdana"/>
          <w:b/>
          <w:sz w:val="18"/>
          <w:szCs w:val="18"/>
        </w:rPr>
        <w:t>Ćato</w:t>
      </w:r>
      <w:proofErr w:type="gramEnd"/>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767EA">
        <w:rPr>
          <w:rFonts w:ascii="Verdana" w:hAnsi="Verdana"/>
          <w:sz w:val="18"/>
          <w:szCs w:val="18"/>
        </w:rPr>
        <w:t>Counsellor</w:t>
      </w:r>
      <w:r w:rsidRPr="0073589A">
        <w:rPr>
          <w:rFonts w:ascii="Verdana" w:hAnsi="Verdana"/>
          <w:sz w:val="18"/>
          <w:szCs w:val="18"/>
        </w:rPr>
        <w:t xml:space="preserve"> for Education and Student Accommodation – Head of Section</w:t>
      </w:r>
    </w:p>
    <w:p w:rsidR="00697BCE" w:rsidRPr="0073589A" w:rsidRDefault="0071017E" w:rsidP="00697BCE">
      <w:pPr>
        <w:jc w:val="both"/>
        <w:rPr>
          <w:rFonts w:ascii="Verdana" w:hAnsi="Verdana"/>
          <w:sz w:val="18"/>
          <w:szCs w:val="18"/>
        </w:rPr>
      </w:pPr>
      <w:r>
        <w:rPr>
          <w:rFonts w:ascii="Verdana" w:hAnsi="Verdana"/>
          <w:sz w:val="18"/>
          <w:szCs w:val="18"/>
        </w:rPr>
        <w:t>T</w:t>
      </w:r>
      <w:r w:rsidR="00697BCE" w:rsidRPr="0073589A">
        <w:rPr>
          <w:rFonts w:ascii="Verdana" w:hAnsi="Verdana"/>
          <w:sz w:val="18"/>
          <w:szCs w:val="18"/>
        </w:rPr>
        <w:t>el</w:t>
      </w:r>
      <w:r>
        <w:rPr>
          <w:rFonts w:ascii="Verdana" w:hAnsi="Verdana"/>
          <w:sz w:val="18"/>
          <w:szCs w:val="18"/>
        </w:rPr>
        <w:t>:</w:t>
      </w:r>
      <w:r w:rsidR="00697BCE" w:rsidRPr="0073589A">
        <w:rPr>
          <w:rFonts w:ascii="Verdana" w:hAnsi="Verdana"/>
          <w:sz w:val="18"/>
          <w:szCs w:val="18"/>
        </w:rPr>
        <w:t xml:space="preserve"> 021/ 487 4348</w:t>
      </w:r>
    </w:p>
    <w:p w:rsidR="00697BCE" w:rsidRPr="0073589A" w:rsidRDefault="00697BCE" w:rsidP="00697BCE">
      <w:pPr>
        <w:jc w:val="both"/>
        <w:rPr>
          <w:rFonts w:ascii="Verdana" w:hAnsi="Verdana"/>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9</w:t>
      </w:r>
      <w:r w:rsidR="00697BCE" w:rsidRPr="0073589A">
        <w:rPr>
          <w:rFonts w:ascii="Verdana" w:hAnsi="Verdana"/>
          <w:b/>
          <w:sz w:val="18"/>
          <w:szCs w:val="18"/>
        </w:rPr>
        <w:t xml:space="preserve">. </w:t>
      </w:r>
      <w:r w:rsidR="00A767EA">
        <w:rPr>
          <w:rFonts w:ascii="Verdana" w:hAnsi="Verdana"/>
          <w:b/>
          <w:sz w:val="18"/>
          <w:szCs w:val="18"/>
        </w:rPr>
        <w:t>Giving</w:t>
      </w:r>
      <w:r w:rsidR="00697BCE" w:rsidRPr="0073589A">
        <w:rPr>
          <w:rFonts w:ascii="Verdana" w:hAnsi="Verdana"/>
          <w:b/>
          <w:sz w:val="18"/>
          <w:szCs w:val="18"/>
        </w:rPr>
        <w:t xml:space="preserve"> Consent for the Act on Organisation and Job Classification in the Student Accommodation Institutions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36 Paragraph 1 Item 10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Article 88 Paragraph 1 of the Law on the Pupil and Student Accommodation  (“Official Gazette of the RS”, number: 18/2010 and 55/2013), the Secretariat renders a Decision on Providing Consent for the Act on Organisation and Job Classification in the Student Accommodation Institutions. The Institution submits to the Secretariat the explained application and the proposal of Act on Organisation and Job Classification, and following the assessment of the application’s justifiability the Secretariat renders a Decision on Provision of Consent.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A767EA"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FA49A0" w:rsidP="00697BCE">
      <w:pPr>
        <w:jc w:val="both"/>
        <w:rPr>
          <w:rFonts w:ascii="Verdana" w:hAnsi="Verdana"/>
          <w:b/>
          <w:sz w:val="18"/>
          <w:szCs w:val="18"/>
        </w:rPr>
      </w:pPr>
      <w:r>
        <w:rPr>
          <w:rFonts w:ascii="Verdana" w:hAnsi="Verdana"/>
          <w:b/>
          <w:sz w:val="18"/>
          <w:szCs w:val="18"/>
        </w:rPr>
        <w:t>10</w:t>
      </w:r>
      <w:r w:rsidR="00697BCE" w:rsidRPr="0073589A">
        <w:rPr>
          <w:rFonts w:ascii="Verdana" w:hAnsi="Verdana"/>
          <w:b/>
          <w:sz w:val="18"/>
          <w:szCs w:val="18"/>
        </w:rPr>
        <w:t xml:space="preserve">. Appointments and Relieving of Duty Student Accommodation Institutions’ Managing Board Members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Government appoints and relieves of duty members of the Managing Boards in the student and university student accommodation institutions, pursuant to Article 48 Paragraph 1 and Article 49 Paragraph 1 of the Law on the Pupil and Student Accommodation  (“Official Gazette of the RS”, number: 18/2010 and 55/2013), Article 36 Paragraph 1 Item 11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The Secretariat prepares, for the needs of the Provincial Government, a draft decision on the appointment, or relieve of duty of </w:t>
      </w:r>
      <w:r w:rsidR="005D2617" w:rsidRPr="0073589A">
        <w:rPr>
          <w:rFonts w:ascii="Verdana" w:hAnsi="Verdana"/>
          <w:sz w:val="18"/>
          <w:szCs w:val="18"/>
        </w:rPr>
        <w:t xml:space="preserve">managing board members of </w:t>
      </w:r>
      <w:r w:rsidRPr="0073589A">
        <w:rPr>
          <w:rFonts w:ascii="Verdana" w:hAnsi="Verdana"/>
          <w:sz w:val="18"/>
          <w:szCs w:val="18"/>
        </w:rPr>
        <w:t>student accommodation institution</w:t>
      </w:r>
      <w:r w:rsidR="005D2617" w:rsidRPr="0073589A">
        <w:rPr>
          <w:rFonts w:ascii="Verdana" w:hAnsi="Verdana"/>
          <w:sz w:val="18"/>
          <w:szCs w:val="18"/>
        </w:rPr>
        <w:t>s</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A767EA"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1</w:t>
      </w:r>
      <w:r w:rsidRPr="0073589A">
        <w:rPr>
          <w:rFonts w:ascii="Verdana" w:hAnsi="Verdana"/>
          <w:b/>
          <w:sz w:val="18"/>
          <w:szCs w:val="18"/>
        </w:rPr>
        <w:t>. Appointments and Relieving of Dut</w:t>
      </w:r>
      <w:r w:rsidR="0071017E">
        <w:rPr>
          <w:rFonts w:ascii="Verdana" w:hAnsi="Verdana"/>
          <w:b/>
          <w:sz w:val="18"/>
          <w:szCs w:val="18"/>
        </w:rPr>
        <w:t>y</w:t>
      </w:r>
      <w:r w:rsidRPr="0073589A">
        <w:rPr>
          <w:rFonts w:ascii="Verdana" w:hAnsi="Verdana"/>
          <w:b/>
          <w:sz w:val="18"/>
          <w:szCs w:val="18"/>
        </w:rPr>
        <w:t xml:space="preserve"> St</w:t>
      </w:r>
      <w:r w:rsidR="0071017E">
        <w:rPr>
          <w:rFonts w:ascii="Verdana" w:hAnsi="Verdana"/>
          <w:b/>
          <w:sz w:val="18"/>
          <w:szCs w:val="18"/>
        </w:rPr>
        <w:t>udent Accommodation Institution</w:t>
      </w:r>
      <w:r w:rsidRPr="0073589A">
        <w:rPr>
          <w:rFonts w:ascii="Verdana" w:hAnsi="Verdana"/>
          <w:b/>
          <w:sz w:val="18"/>
          <w:szCs w:val="18"/>
        </w:rPr>
        <w:t>s</w:t>
      </w:r>
      <w:r w:rsidR="0071017E">
        <w:rPr>
          <w:rFonts w:ascii="Verdana" w:hAnsi="Verdana"/>
          <w:b/>
          <w:sz w:val="18"/>
          <w:szCs w:val="18"/>
        </w:rPr>
        <w:t>’</w:t>
      </w:r>
      <w:r w:rsidRPr="0073589A">
        <w:rPr>
          <w:rFonts w:ascii="Verdana" w:hAnsi="Verdana"/>
          <w:b/>
          <w:sz w:val="18"/>
          <w:szCs w:val="18"/>
        </w:rPr>
        <w:t xml:space="preserve"> Principal</w:t>
      </w:r>
      <w:r w:rsidR="0071017E">
        <w:rPr>
          <w:rFonts w:ascii="Verdana" w:hAnsi="Verdana"/>
          <w:b/>
          <w:sz w:val="18"/>
          <w:szCs w:val="18"/>
        </w:rPr>
        <w:t>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Article 54 of the Law on the Pupil and Student Accommodation (“Official Gazette of the RS”, number: 18/2010 and 55/2013) stipulates that the principal of the institution shall be appointed by the founder, following the public competition. The public competition for the appointment of a principal shall be announced by the institution’s Managing Board, three months prior to the expiration of the principal’s term of office, at the latest. Provision of Article 36 Paragraph 1 Item 12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(“Official Gazette of the RS”, number: 99/09, 67/2012- Constitutional Court Ruling in the case of IUz 353/2009) stipulates that the Autonomous Province of Vojvodina, through its authorities in the field of student and university student accommodation, and in accordance with the Law, appoints and relieves of duty a principal of the student and university student accommodation institution. The Secretariat prepares, for the needs of the Provincial Government, a draft Decision on the appointment, or relieve of duty a student accommodation institution’s principal.</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71017E" w:rsidP="00697BCE">
      <w:pPr>
        <w:rPr>
          <w:rFonts w:ascii="Verdana" w:hAnsi="Verdana"/>
          <w:sz w:val="18"/>
          <w:szCs w:val="18"/>
        </w:rPr>
      </w:pPr>
      <w:r>
        <w:rPr>
          <w:rFonts w:ascii="Verdana" w:hAnsi="Verdana"/>
          <w:sz w:val="18"/>
          <w:szCs w:val="18"/>
        </w:rPr>
        <w:t>Senior Counsellor</w:t>
      </w:r>
      <w:r w:rsidRPr="0073589A">
        <w:rPr>
          <w:rFonts w:ascii="Verdana" w:hAnsi="Verdana"/>
          <w:sz w:val="18"/>
          <w:szCs w:val="18"/>
        </w:rPr>
        <w:t xml:space="preserve"> </w:t>
      </w:r>
      <w:r w:rsidR="00697BCE" w:rsidRPr="0073589A">
        <w:rPr>
          <w:rFonts w:ascii="Verdana" w:hAnsi="Verdana"/>
          <w:sz w:val="18"/>
          <w:szCs w:val="18"/>
        </w:rPr>
        <w:t xml:space="preserve">– Head of Department </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Jelena Bjelobaba</w:t>
      </w:r>
    </w:p>
    <w:p w:rsidR="00697BCE" w:rsidRPr="0073589A" w:rsidRDefault="0071017E"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Administrative and General Legal Affairs</w:t>
      </w:r>
    </w:p>
    <w:p w:rsidR="00697BCE" w:rsidRPr="0073589A" w:rsidRDefault="0071017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4502</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2</w:t>
      </w:r>
      <w:r w:rsidRPr="0073589A">
        <w:rPr>
          <w:rFonts w:ascii="Verdana" w:hAnsi="Verdana"/>
          <w:b/>
          <w:sz w:val="18"/>
          <w:szCs w:val="18"/>
        </w:rPr>
        <w:t xml:space="preserve">. Deciding on the school calendar for primary and secondary education; giving consent for the manner the classes are </w:t>
      </w:r>
      <w:r w:rsidR="0071017E">
        <w:rPr>
          <w:rFonts w:ascii="Verdana" w:hAnsi="Verdana"/>
          <w:b/>
          <w:sz w:val="18"/>
          <w:szCs w:val="18"/>
        </w:rPr>
        <w:t>to be compensated, in case of interruption of</w:t>
      </w:r>
      <w:r w:rsidRPr="0073589A">
        <w:rPr>
          <w:rFonts w:ascii="Verdana" w:hAnsi="Verdana"/>
          <w:b/>
          <w:sz w:val="18"/>
          <w:szCs w:val="18"/>
        </w:rPr>
        <w:t xml:space="preserve"> educational activities </w:t>
      </w:r>
    </w:p>
    <w:p w:rsidR="0071017E" w:rsidRPr="0073589A" w:rsidRDefault="0071017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Items 12 and 13 and Article 34 Paragraph 1 Items 13 and 14 of the Law on Establishing the Competences of the Autonomous Province of Vojvodina</w:t>
      </w:r>
      <w:r w:rsidRPr="0073589A">
        <w:rPr>
          <w:rFonts w:ascii="DB Office" w:hAnsi="DB Office"/>
          <w:sz w:val="20"/>
          <w:szCs w:val="20"/>
        </w:rPr>
        <w:t xml:space="preserve">  </w:t>
      </w:r>
      <w:r w:rsidRPr="0073589A">
        <w:rPr>
          <w:rFonts w:ascii="Verdana" w:hAnsi="Verdana"/>
          <w:sz w:val="18"/>
          <w:szCs w:val="18"/>
        </w:rPr>
        <w:t xml:space="preserve">(“Official Gazette of the RS”, number: 99/09, 67/2012- Constitutional Court Ruling in the case of IUz 353/2009), and Article </w:t>
      </w:r>
      <w:r w:rsidR="00ED4C8A">
        <w:rPr>
          <w:rFonts w:ascii="Verdana" w:hAnsi="Verdana"/>
          <w:sz w:val="18"/>
          <w:szCs w:val="18"/>
        </w:rPr>
        <w:t>185 Paragraphs 1</w:t>
      </w:r>
      <w:r w:rsidRPr="0073589A">
        <w:rPr>
          <w:rFonts w:ascii="Verdana" w:hAnsi="Verdana"/>
          <w:sz w:val="18"/>
          <w:szCs w:val="18"/>
        </w:rPr>
        <w:t xml:space="preserve">, </w:t>
      </w:r>
      <w:r w:rsidR="00ED4C8A">
        <w:rPr>
          <w:rFonts w:ascii="Verdana" w:hAnsi="Verdana"/>
          <w:sz w:val="18"/>
          <w:szCs w:val="18"/>
        </w:rPr>
        <w:t xml:space="preserve">and pertaining </w:t>
      </w:r>
      <w:r w:rsidR="00D2214A">
        <w:rPr>
          <w:rFonts w:ascii="Verdana" w:hAnsi="Verdana"/>
          <w:sz w:val="18"/>
          <w:szCs w:val="18"/>
        </w:rPr>
        <w:t xml:space="preserve">to </w:t>
      </w:r>
      <w:r w:rsidR="00ED4C8A">
        <w:rPr>
          <w:rFonts w:ascii="Verdana" w:hAnsi="Verdana"/>
          <w:sz w:val="18"/>
          <w:szCs w:val="18"/>
        </w:rPr>
        <w:t>Article 28 Paragraphs 5 and 6 and Article 105 Paragraphs 3</w:t>
      </w:r>
      <w:r w:rsidRPr="0073589A">
        <w:rPr>
          <w:rFonts w:ascii="Verdana" w:hAnsi="Verdana"/>
          <w:sz w:val="18"/>
          <w:szCs w:val="18"/>
        </w:rPr>
        <w:t xml:space="preserve"> and 4 of the Law on Fundamentals of Education System  (“Official Gazette of the RS”, number:</w:t>
      </w:r>
      <w:r w:rsidR="00ED4C8A">
        <w:rPr>
          <w:rFonts w:ascii="Verdana" w:hAnsi="Verdana"/>
          <w:sz w:val="18"/>
          <w:szCs w:val="18"/>
        </w:rPr>
        <w:t xml:space="preserve"> 88/2017</w:t>
      </w:r>
      <w:r w:rsidRPr="0073589A">
        <w:rPr>
          <w:rFonts w:ascii="Verdana" w:hAnsi="Verdana"/>
          <w:sz w:val="18"/>
          <w:szCs w:val="18"/>
        </w:rPr>
        <w:t xml:space="preserve">), the Secretariat decides on the school calendar for primary and secondary schools on the territory of the AP of Vojvodina and gives consent for the manner the classes are to be compensated in case there is an interruption to the educational activities.   </w:t>
      </w:r>
    </w:p>
    <w:p w:rsidR="00697BCE" w:rsidRDefault="00697BCE" w:rsidP="00697BCE">
      <w:pPr>
        <w:jc w:val="both"/>
        <w:rPr>
          <w:rFonts w:ascii="Verdana" w:hAnsi="Verdana"/>
          <w:sz w:val="18"/>
          <w:szCs w:val="18"/>
        </w:rPr>
      </w:pPr>
      <w:r w:rsidRPr="0073589A">
        <w:rPr>
          <w:rFonts w:ascii="Verdana" w:hAnsi="Verdana"/>
          <w:sz w:val="18"/>
          <w:szCs w:val="18"/>
        </w:rPr>
        <w:t>During the course of enactment of the Rulebook on the school calendars, the Secretariat follows all provisions of the primary and secondary schools’ curricula, specificities of the AP Vojvodina in terms of diversity and the number of national and religious communities, observes the right to holidays and marking significant state and religious holidays pursuant to Law on National and Other Holidays in the Republic of Serbia (“Official Gazette of the RS”, number: 43/2001, 101/2007, 92/2011), and the opinion of the Ministry of Education, Science and Technological Development of the Republic o</w:t>
      </w:r>
      <w:r w:rsidR="00ED4C8A">
        <w:rPr>
          <w:rFonts w:ascii="Verdana" w:hAnsi="Verdana"/>
          <w:sz w:val="18"/>
          <w:szCs w:val="18"/>
        </w:rPr>
        <w:t>f Serbia</w:t>
      </w:r>
      <w:r w:rsidRPr="0073589A">
        <w:rPr>
          <w:rFonts w:ascii="Verdana" w:hAnsi="Verdana"/>
          <w:sz w:val="18"/>
          <w:szCs w:val="18"/>
        </w:rPr>
        <w:t xml:space="preserve">.   </w:t>
      </w:r>
    </w:p>
    <w:p w:rsidR="00510E85" w:rsidRDefault="00510E85" w:rsidP="00697BCE">
      <w:pPr>
        <w:jc w:val="both"/>
        <w:rPr>
          <w:rFonts w:ascii="Verdana" w:hAnsi="Verdana"/>
          <w:sz w:val="18"/>
          <w:szCs w:val="18"/>
        </w:rPr>
      </w:pPr>
      <w:r>
        <w:rPr>
          <w:rFonts w:ascii="Verdana" w:hAnsi="Verdana"/>
          <w:sz w:val="18"/>
          <w:szCs w:val="18"/>
        </w:rPr>
        <w:t>Data on national and religious holidays for</w:t>
      </w:r>
      <w:r w:rsidR="00B34B76">
        <w:rPr>
          <w:rFonts w:ascii="Verdana" w:hAnsi="Verdana"/>
          <w:sz w:val="18"/>
          <w:szCs w:val="18"/>
        </w:rPr>
        <w:t xml:space="preserve"> the school year period are collected. Based on that, proposals of school calendars for primary and secondary schools for the territory of AP Vojvodina are prepared. After the consultations within the Secretariat, the proposal is sent to the Ministry of Education, Science and Technological Development of RS</w:t>
      </w:r>
      <w:r w:rsidR="005E6177">
        <w:rPr>
          <w:rFonts w:ascii="Verdana" w:hAnsi="Verdana"/>
          <w:sz w:val="18"/>
          <w:szCs w:val="18"/>
        </w:rPr>
        <w:t xml:space="preserve">.  </w:t>
      </w:r>
      <w:r w:rsidR="0068540E">
        <w:rPr>
          <w:rFonts w:ascii="Verdana" w:hAnsi="Verdana"/>
          <w:sz w:val="18"/>
          <w:szCs w:val="18"/>
        </w:rPr>
        <w:t xml:space="preserve">In accordance with the opinion of the Ministry, the Rulebook on the School Calendar for Primary and Secondary Schools for the Territory of AP Vojvodina is adopted. </w:t>
      </w:r>
    </w:p>
    <w:p w:rsidR="0068540E" w:rsidRDefault="0068540E" w:rsidP="00697BCE">
      <w:pPr>
        <w:jc w:val="both"/>
        <w:rPr>
          <w:rFonts w:ascii="Verdana" w:hAnsi="Verdana"/>
          <w:sz w:val="18"/>
          <w:szCs w:val="18"/>
        </w:rPr>
      </w:pPr>
      <w:r>
        <w:rPr>
          <w:rFonts w:ascii="Verdana" w:hAnsi="Verdana"/>
          <w:sz w:val="18"/>
          <w:szCs w:val="18"/>
        </w:rPr>
        <w:t xml:space="preserve">The Rulebook is sent for the purpose of translating into minority languages and publishing in the Official Journal of APV and the Education Gazette. </w:t>
      </w:r>
    </w:p>
    <w:p w:rsidR="00DD155A" w:rsidRDefault="00DD155A" w:rsidP="00697BCE">
      <w:pPr>
        <w:jc w:val="both"/>
        <w:rPr>
          <w:rFonts w:ascii="Verdana" w:hAnsi="Verdana"/>
          <w:sz w:val="18"/>
          <w:szCs w:val="18"/>
        </w:rPr>
      </w:pPr>
    </w:p>
    <w:p w:rsidR="00DD155A" w:rsidRPr="00DD155A" w:rsidRDefault="00DD155A" w:rsidP="00697BCE">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3</w:t>
      </w:r>
      <w:r w:rsidRPr="0073589A">
        <w:rPr>
          <w:rFonts w:ascii="Verdana" w:hAnsi="Verdana"/>
          <w:b/>
          <w:sz w:val="18"/>
          <w:szCs w:val="18"/>
        </w:rPr>
        <w:t xml:space="preserve">. </w:t>
      </w:r>
      <w:r w:rsidR="0071017E">
        <w:rPr>
          <w:rFonts w:ascii="Verdana" w:hAnsi="Verdana"/>
          <w:b/>
          <w:sz w:val="18"/>
          <w:szCs w:val="18"/>
        </w:rPr>
        <w:t>Giving</w:t>
      </w:r>
      <w:r w:rsidRPr="0073589A">
        <w:rPr>
          <w:rFonts w:ascii="Verdana" w:hAnsi="Verdana"/>
          <w:b/>
          <w:sz w:val="18"/>
          <w:szCs w:val="18"/>
        </w:rPr>
        <w:t xml:space="preserve"> an opinion in the procedure of enactment of curricula; enactment of curricula for languages of national communities; enactment of curricula for subject</w:t>
      </w:r>
      <w:r w:rsidR="0071017E">
        <w:rPr>
          <w:rFonts w:ascii="Verdana" w:hAnsi="Verdana"/>
          <w:b/>
          <w:sz w:val="18"/>
          <w:szCs w:val="18"/>
        </w:rPr>
        <w:t>s</w:t>
      </w:r>
      <w:r w:rsidRPr="0073589A">
        <w:rPr>
          <w:rFonts w:ascii="Verdana" w:hAnsi="Verdana"/>
          <w:b/>
          <w:sz w:val="18"/>
          <w:szCs w:val="18"/>
        </w:rPr>
        <w:t xml:space="preserve"> significant for national communities in agreement with the competent Minister</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Article 33 Paragraph 1 Item 18 and article 34 Paragraph 1 Item 21 of the Law on Establishing the Competences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pursuant to the request of the Ministry of Education, Science and Technological Development of the Republic of Serbia, the Secretariat provides an opinion on the enactment procedure for primary and secondary schools curricula.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prepares an opinion based on the opinion of the </w:t>
      </w:r>
      <w:r w:rsidR="000A54D5">
        <w:rPr>
          <w:rFonts w:ascii="Verdana" w:hAnsi="Verdana"/>
          <w:sz w:val="18"/>
          <w:szCs w:val="18"/>
        </w:rPr>
        <w:t>Vojvodina Institute of Pedagogy (pursuant to Article 40</w:t>
      </w:r>
      <w:r w:rsidRPr="0073589A">
        <w:rPr>
          <w:rFonts w:ascii="Verdana" w:hAnsi="Verdana"/>
          <w:sz w:val="18"/>
          <w:szCs w:val="18"/>
        </w:rPr>
        <w:t xml:space="preserve"> Paragraph 1 Item 2</w:t>
      </w:r>
      <w:r w:rsidR="000A54D5">
        <w:rPr>
          <w:rFonts w:ascii="Verdana" w:hAnsi="Verdana"/>
          <w:sz w:val="18"/>
          <w:szCs w:val="18"/>
        </w:rPr>
        <w:t xml:space="preserve"> Subitem 1,3,4 and 5</w:t>
      </w:r>
      <w:r w:rsidRPr="0073589A">
        <w:rPr>
          <w:rFonts w:ascii="Verdana" w:hAnsi="Verdana"/>
          <w:sz w:val="18"/>
          <w:szCs w:val="18"/>
        </w:rPr>
        <w:t xml:space="preserve"> of the Law on Fundamentals of Education System  (“Official Gazette of the RS”, number</w:t>
      </w:r>
      <w:r w:rsidRPr="000A54D5">
        <w:rPr>
          <w:rFonts w:ascii="Verdana" w:hAnsi="Verdana"/>
          <w:i/>
          <w:sz w:val="18"/>
          <w:szCs w:val="18"/>
        </w:rPr>
        <w:t xml:space="preserve">:  </w:t>
      </w:r>
      <w:r w:rsidR="000A54D5">
        <w:rPr>
          <w:rFonts w:ascii="Verdana" w:hAnsi="Verdana"/>
          <w:sz w:val="18"/>
          <w:szCs w:val="18"/>
        </w:rPr>
        <w:t xml:space="preserve">88/2017) </w:t>
      </w:r>
      <w:r w:rsidRPr="000A54D5">
        <w:rPr>
          <w:rFonts w:ascii="Verdana" w:hAnsi="Verdana"/>
          <w:sz w:val="18"/>
          <w:szCs w:val="18"/>
        </w:rPr>
        <w:t>and the opinion of the Provincial Secretariat</w:t>
      </w:r>
      <w:r w:rsidR="000A54D5">
        <w:rPr>
          <w:rFonts w:ascii="Verdana" w:hAnsi="Verdana"/>
          <w:sz w:val="18"/>
          <w:szCs w:val="18"/>
        </w:rPr>
        <w:t xml:space="preserve"> for Social Policy, Demography</w:t>
      </w:r>
      <w:r w:rsidRPr="0073589A">
        <w:rPr>
          <w:rFonts w:ascii="Verdana" w:hAnsi="Verdana"/>
          <w:sz w:val="18"/>
          <w:szCs w:val="18"/>
        </w:rPr>
        <w:t xml:space="preserve"> and Gen</w:t>
      </w:r>
      <w:r w:rsidR="000A54D5">
        <w:rPr>
          <w:rFonts w:ascii="Verdana" w:hAnsi="Verdana"/>
          <w:sz w:val="18"/>
          <w:szCs w:val="18"/>
        </w:rPr>
        <w:t>der</w:t>
      </w:r>
      <w:r w:rsidR="000A54D5" w:rsidRPr="000A54D5">
        <w:rPr>
          <w:rFonts w:ascii="Verdana" w:hAnsi="Verdana"/>
          <w:sz w:val="18"/>
          <w:szCs w:val="18"/>
        </w:rPr>
        <w:t xml:space="preserve"> </w:t>
      </w:r>
      <w:r w:rsidR="000A54D5" w:rsidRPr="0073589A">
        <w:rPr>
          <w:rFonts w:ascii="Verdana" w:hAnsi="Verdana"/>
          <w:sz w:val="18"/>
          <w:szCs w:val="18"/>
        </w:rPr>
        <w:t>Equality</w:t>
      </w:r>
      <w:r w:rsidRPr="0073589A">
        <w:rPr>
          <w:rFonts w:ascii="Verdana" w:hAnsi="Verdana"/>
          <w:sz w:val="18"/>
          <w:szCs w:val="18"/>
        </w:rPr>
        <w:t>, in accordance with Article 6 of the Provincial A</w:t>
      </w:r>
      <w:r w:rsidR="000A54D5">
        <w:rPr>
          <w:rFonts w:ascii="Verdana" w:hAnsi="Verdana"/>
          <w:sz w:val="18"/>
          <w:szCs w:val="18"/>
        </w:rPr>
        <w:t>ssembly Decision on Gender</w:t>
      </w:r>
      <w:r w:rsidRPr="0073589A">
        <w:rPr>
          <w:rFonts w:ascii="Verdana" w:hAnsi="Verdana"/>
          <w:sz w:val="18"/>
          <w:szCs w:val="18"/>
        </w:rPr>
        <w:t xml:space="preserve"> </w:t>
      </w:r>
      <w:r w:rsidR="000A54D5">
        <w:rPr>
          <w:rFonts w:ascii="Verdana" w:hAnsi="Verdana"/>
          <w:sz w:val="18"/>
          <w:szCs w:val="18"/>
        </w:rPr>
        <w:t>Equality</w:t>
      </w:r>
      <w:r w:rsidRPr="0073589A">
        <w:rPr>
          <w:rFonts w:ascii="Verdana" w:hAnsi="Verdana"/>
          <w:sz w:val="18"/>
          <w:szCs w:val="18"/>
        </w:rPr>
        <w:t xml:space="preserve"> (“Official Journal of the APV ”, number 14/2004).</w:t>
      </w:r>
    </w:p>
    <w:p w:rsidR="00AB0004" w:rsidRDefault="00697BCE" w:rsidP="00697BCE">
      <w:pPr>
        <w:spacing w:after="120"/>
        <w:jc w:val="both"/>
        <w:rPr>
          <w:rFonts w:ascii="Verdana" w:hAnsi="Verdana"/>
          <w:sz w:val="18"/>
          <w:szCs w:val="18"/>
        </w:rPr>
      </w:pPr>
      <w:r w:rsidRPr="0073589A">
        <w:rPr>
          <w:rFonts w:ascii="Verdana" w:hAnsi="Verdana"/>
          <w:sz w:val="18"/>
          <w:szCs w:val="18"/>
        </w:rPr>
        <w:t>Pursuant to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353/2009), Article 33 Paragraph 1 Item 19 and Article 34 Paragraph 1 Item 22, the Secretariat enacts primary and secondary schools curricula for languages of national minorities – national communities</w:t>
      </w:r>
      <w:r w:rsidR="000A54D5">
        <w:rPr>
          <w:rFonts w:ascii="Verdana" w:hAnsi="Verdana"/>
          <w:sz w:val="18"/>
          <w:szCs w:val="18"/>
        </w:rPr>
        <w:t>,</w:t>
      </w:r>
      <w:r w:rsidRPr="0073589A">
        <w:rPr>
          <w:rFonts w:ascii="Verdana" w:hAnsi="Verdana"/>
          <w:sz w:val="18"/>
          <w:szCs w:val="18"/>
        </w:rPr>
        <w:t xml:space="preserve"> based on the proposal and opinion of the Vojvodina Institute of Pedagogy and the Committee for Establishing National Council of National Minority, and on the opinion of the Pr</w:t>
      </w:r>
      <w:r w:rsidR="00AB0004">
        <w:rPr>
          <w:rFonts w:ascii="Verdana" w:hAnsi="Verdana"/>
          <w:sz w:val="18"/>
          <w:szCs w:val="18"/>
        </w:rPr>
        <w:t>ovincial Secretariat for Social Policy, Demography and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pursuant to Article 6 of the Provincial A</w:t>
      </w:r>
      <w:r w:rsidR="00AB0004">
        <w:rPr>
          <w:rFonts w:ascii="Verdana" w:hAnsi="Verdana"/>
          <w:sz w:val="18"/>
          <w:szCs w:val="18"/>
        </w:rPr>
        <w:t>ssembly Decision on Gender</w:t>
      </w:r>
      <w:r w:rsidR="00AB0004" w:rsidRPr="00AB0004">
        <w:rPr>
          <w:rFonts w:ascii="Verdana" w:hAnsi="Verdana"/>
          <w:sz w:val="18"/>
          <w:szCs w:val="18"/>
        </w:rPr>
        <w:t xml:space="preserve"> </w:t>
      </w:r>
      <w:r w:rsidR="00AB0004">
        <w:rPr>
          <w:rFonts w:ascii="Verdana" w:hAnsi="Verdana"/>
          <w:sz w:val="18"/>
          <w:szCs w:val="18"/>
        </w:rPr>
        <w:t>Equality</w:t>
      </w:r>
      <w:r w:rsidRPr="0073589A">
        <w:rPr>
          <w:rFonts w:ascii="Verdana" w:hAnsi="Verdana"/>
          <w:sz w:val="18"/>
          <w:szCs w:val="18"/>
        </w:rPr>
        <w:t xml:space="preserve"> (“Official Journal of the APV”, number 14/2004).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241D16"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4</w:t>
      </w:r>
      <w:r w:rsidRPr="0073589A">
        <w:rPr>
          <w:rFonts w:ascii="Verdana" w:hAnsi="Verdana"/>
          <w:b/>
          <w:sz w:val="18"/>
          <w:szCs w:val="18"/>
        </w:rPr>
        <w:t xml:space="preserve">. Approval of the textbooks and textbooks’ set, handbooks and teaching material for </w:t>
      </w:r>
      <w:r w:rsidR="0065435C">
        <w:rPr>
          <w:rFonts w:ascii="Verdana" w:hAnsi="Verdana"/>
          <w:b/>
          <w:sz w:val="18"/>
          <w:szCs w:val="18"/>
        </w:rPr>
        <w:t xml:space="preserve">adult </w:t>
      </w:r>
      <w:r w:rsidRPr="0073589A">
        <w:rPr>
          <w:rFonts w:ascii="Verdana" w:hAnsi="Verdana"/>
          <w:b/>
          <w:sz w:val="18"/>
          <w:szCs w:val="18"/>
        </w:rPr>
        <w:t>primary and secondary school, in a language and script of national minority whose national council is based on the territory of the AP Vojvodina</w:t>
      </w:r>
      <w:r w:rsidR="00357978">
        <w:rPr>
          <w:rFonts w:ascii="Verdana" w:hAnsi="Verdana"/>
          <w:b/>
          <w:sz w:val="18"/>
          <w:szCs w:val="18"/>
        </w:rPr>
        <w:t>, that is a textbook</w:t>
      </w:r>
      <w:r w:rsidR="0065435C">
        <w:rPr>
          <w:rFonts w:ascii="Verdana" w:hAnsi="Verdana"/>
          <w:b/>
          <w:sz w:val="18"/>
          <w:szCs w:val="18"/>
        </w:rPr>
        <w:t>,</w:t>
      </w:r>
      <w:r w:rsidR="00357978" w:rsidRPr="00357978">
        <w:rPr>
          <w:rFonts w:ascii="Verdana" w:hAnsi="Verdana"/>
          <w:b/>
          <w:sz w:val="18"/>
          <w:szCs w:val="18"/>
        </w:rPr>
        <w:t xml:space="preserve"> </w:t>
      </w:r>
      <w:r w:rsidR="0065435C">
        <w:rPr>
          <w:rFonts w:ascii="Verdana" w:hAnsi="Verdana"/>
          <w:b/>
          <w:sz w:val="18"/>
          <w:szCs w:val="18"/>
        </w:rPr>
        <w:t>handbook</w:t>
      </w:r>
      <w:r w:rsidR="0065435C" w:rsidRPr="0073589A">
        <w:rPr>
          <w:rFonts w:ascii="Verdana" w:hAnsi="Verdana"/>
          <w:b/>
          <w:sz w:val="18"/>
          <w:szCs w:val="18"/>
        </w:rPr>
        <w:t xml:space="preserve"> and teaching material </w:t>
      </w:r>
      <w:r w:rsidR="00357978" w:rsidRPr="0073589A">
        <w:rPr>
          <w:rFonts w:ascii="Verdana" w:hAnsi="Verdana"/>
          <w:b/>
          <w:sz w:val="18"/>
          <w:szCs w:val="18"/>
        </w:rPr>
        <w:t>in a language and script of national minority</w:t>
      </w:r>
      <w:r w:rsidR="00357978">
        <w:rPr>
          <w:rFonts w:ascii="Verdana" w:hAnsi="Verdana"/>
          <w:b/>
          <w:sz w:val="18"/>
          <w:szCs w:val="18"/>
        </w:rPr>
        <w:t>, published in the territory of the Republic of Serbia</w:t>
      </w:r>
      <w:r w:rsidRPr="0073589A">
        <w:rPr>
          <w:rFonts w:ascii="Verdana" w:hAnsi="Verdana"/>
          <w:b/>
          <w:sz w:val="18"/>
          <w:szCs w:val="18"/>
        </w:rPr>
        <w:t xml:space="preserve">; textbook in language and script of national minority, which is a translation of the textbook approved in Serbian language, supplement to a textbook  that is used for realisation of the adjusted part of the curriculum for the subjects of interest for national minorities – national communities and  </w:t>
      </w:r>
      <w:r w:rsidR="0065435C">
        <w:rPr>
          <w:rFonts w:ascii="Verdana" w:hAnsi="Verdana"/>
          <w:b/>
          <w:sz w:val="18"/>
          <w:szCs w:val="18"/>
        </w:rPr>
        <w:t>textbook</w:t>
      </w:r>
      <w:r w:rsidRPr="0073589A">
        <w:rPr>
          <w:rFonts w:ascii="Verdana" w:hAnsi="Verdana"/>
          <w:b/>
          <w:sz w:val="18"/>
          <w:szCs w:val="18"/>
        </w:rPr>
        <w:t xml:space="preserve"> in language and script of national minority published in a foreign country, which has been approved pu</w:t>
      </w:r>
      <w:r w:rsidR="0065435C">
        <w:rPr>
          <w:rFonts w:ascii="Verdana" w:hAnsi="Verdana"/>
          <w:b/>
          <w:sz w:val="18"/>
          <w:szCs w:val="18"/>
        </w:rPr>
        <w:t>rsuant to the Law on Textbooks</w:t>
      </w:r>
    </w:p>
    <w:p w:rsidR="0071017E" w:rsidRDefault="0071017E" w:rsidP="00697BCE">
      <w:pPr>
        <w:jc w:val="both"/>
        <w:rPr>
          <w:rFonts w:ascii="Verdana" w:hAnsi="Verdana"/>
          <w:b/>
          <w:sz w:val="18"/>
          <w:szCs w:val="18"/>
        </w:rPr>
      </w:pPr>
    </w:p>
    <w:p w:rsidR="00697BCE" w:rsidRPr="00241D16" w:rsidRDefault="00241D16" w:rsidP="00697BCE">
      <w:pPr>
        <w:jc w:val="both"/>
        <w:rPr>
          <w:rFonts w:ascii="Verdana" w:hAnsi="Verdana"/>
          <w:sz w:val="18"/>
          <w:szCs w:val="18"/>
        </w:rPr>
      </w:pPr>
      <w:r w:rsidRPr="00241D16">
        <w:rPr>
          <w:rFonts w:ascii="Verdana" w:hAnsi="Verdana"/>
          <w:sz w:val="18"/>
          <w:szCs w:val="18"/>
        </w:rPr>
        <w:t>P</w:t>
      </w:r>
      <w:r w:rsidR="00697BCE" w:rsidRPr="00241D16">
        <w:rPr>
          <w:rFonts w:ascii="Verdana" w:hAnsi="Verdana"/>
          <w:sz w:val="18"/>
          <w:szCs w:val="18"/>
        </w:rPr>
        <w:t>ursuant to Article 29 of the Law on Textbooks (“Official Gazette of the RS”, number: 68/2015)</w:t>
      </w:r>
      <w:r>
        <w:rPr>
          <w:rFonts w:ascii="Verdana" w:hAnsi="Verdana"/>
          <w:sz w:val="18"/>
          <w:szCs w:val="18"/>
        </w:rPr>
        <w:t xml:space="preserve">, upon the proposal </w:t>
      </w:r>
      <w:r w:rsidRPr="0073589A">
        <w:rPr>
          <w:rFonts w:ascii="Verdana" w:hAnsi="Verdana"/>
          <w:sz w:val="18"/>
          <w:szCs w:val="18"/>
        </w:rPr>
        <w:t>of the Vojvodina Institute of Pedagogy</w:t>
      </w:r>
      <w:r>
        <w:rPr>
          <w:rFonts w:ascii="Verdana" w:hAnsi="Verdana"/>
          <w:sz w:val="18"/>
          <w:szCs w:val="18"/>
        </w:rPr>
        <w:t>, i.e. based on the expert opinion, if expertise</w:t>
      </w:r>
      <w:r w:rsidR="00873123">
        <w:rPr>
          <w:rFonts w:ascii="Verdana" w:hAnsi="Verdana"/>
          <w:sz w:val="18"/>
          <w:szCs w:val="18"/>
        </w:rPr>
        <w:t xml:space="preserve"> has been provided, and </w:t>
      </w:r>
      <w:r w:rsidR="00873123" w:rsidRPr="0073589A">
        <w:rPr>
          <w:rFonts w:ascii="Verdana" w:hAnsi="Verdana"/>
          <w:sz w:val="18"/>
          <w:szCs w:val="18"/>
        </w:rPr>
        <w:t>prior consent of National Council of National Minority, the Secretariat approves textbooks</w:t>
      </w:r>
      <w:r w:rsidR="00873123">
        <w:rPr>
          <w:rFonts w:ascii="Verdana" w:hAnsi="Verdana"/>
          <w:sz w:val="18"/>
          <w:szCs w:val="18"/>
        </w:rPr>
        <w:t>, handbooks</w:t>
      </w:r>
      <w:r w:rsidR="00873123" w:rsidRPr="0073589A">
        <w:rPr>
          <w:rFonts w:ascii="Verdana" w:hAnsi="Verdana"/>
          <w:sz w:val="18"/>
          <w:szCs w:val="18"/>
        </w:rPr>
        <w:t xml:space="preserve"> and teaching material</w:t>
      </w:r>
      <w:r w:rsidR="00873123">
        <w:rPr>
          <w:rFonts w:ascii="Verdana" w:hAnsi="Verdana"/>
          <w:sz w:val="18"/>
          <w:szCs w:val="18"/>
        </w:rPr>
        <w:t xml:space="preserve"> in </w:t>
      </w:r>
      <w:r w:rsidR="00DD548C">
        <w:rPr>
          <w:rFonts w:ascii="Verdana" w:hAnsi="Verdana"/>
          <w:sz w:val="18"/>
          <w:szCs w:val="18"/>
        </w:rPr>
        <w:t>the</w:t>
      </w:r>
      <w:r w:rsidR="00873123">
        <w:rPr>
          <w:rFonts w:ascii="Verdana" w:hAnsi="Verdana"/>
          <w:sz w:val="18"/>
          <w:szCs w:val="18"/>
        </w:rPr>
        <w:t xml:space="preserve"> language and script of the national minority, which has been published in  the territory of the Republic of Serbia, </w:t>
      </w:r>
      <w:r w:rsidR="00DD548C">
        <w:rPr>
          <w:rFonts w:ascii="Verdana" w:hAnsi="Verdana"/>
          <w:sz w:val="18"/>
          <w:szCs w:val="18"/>
        </w:rPr>
        <w:t xml:space="preserve">book </w:t>
      </w:r>
      <w:r w:rsidR="00873123">
        <w:rPr>
          <w:rFonts w:ascii="Verdana" w:hAnsi="Verdana"/>
          <w:sz w:val="18"/>
          <w:szCs w:val="18"/>
        </w:rPr>
        <w:t xml:space="preserve">supplements </w:t>
      </w:r>
      <w:r w:rsidR="00DD548C">
        <w:rPr>
          <w:rFonts w:ascii="Verdana" w:hAnsi="Verdana"/>
          <w:sz w:val="18"/>
          <w:szCs w:val="18"/>
        </w:rPr>
        <w:t>used for realisation of adjusted part of the curriculum for</w:t>
      </w:r>
      <w:r w:rsidR="00DD548C" w:rsidRPr="00DD548C">
        <w:rPr>
          <w:rFonts w:ascii="Verdana" w:hAnsi="Verdana"/>
          <w:sz w:val="18"/>
          <w:szCs w:val="18"/>
        </w:rPr>
        <w:t xml:space="preserve"> </w:t>
      </w:r>
      <w:r w:rsidR="00DD548C">
        <w:rPr>
          <w:rFonts w:ascii="Verdana" w:hAnsi="Verdana"/>
          <w:sz w:val="18"/>
          <w:szCs w:val="18"/>
        </w:rPr>
        <w:t xml:space="preserve">subjects </w:t>
      </w:r>
      <w:r w:rsidR="00DD548C" w:rsidRPr="0073589A">
        <w:rPr>
          <w:rFonts w:ascii="Verdana" w:hAnsi="Verdana"/>
          <w:sz w:val="18"/>
          <w:szCs w:val="18"/>
        </w:rPr>
        <w:t>of interest for national minorities</w:t>
      </w:r>
      <w:r w:rsidR="00DD548C">
        <w:rPr>
          <w:rFonts w:ascii="Verdana" w:hAnsi="Verdana"/>
          <w:sz w:val="18"/>
          <w:szCs w:val="18"/>
        </w:rPr>
        <w:t xml:space="preserve">, textbooks </w:t>
      </w:r>
      <w:r w:rsidR="00DD548C" w:rsidRPr="0073589A">
        <w:rPr>
          <w:rFonts w:ascii="Verdana" w:hAnsi="Verdana"/>
          <w:sz w:val="18"/>
          <w:szCs w:val="18"/>
        </w:rPr>
        <w:t>in the language and script of the national minority</w:t>
      </w:r>
      <w:r w:rsidR="00DD548C">
        <w:rPr>
          <w:rFonts w:ascii="Verdana" w:hAnsi="Verdana"/>
          <w:sz w:val="18"/>
          <w:szCs w:val="18"/>
        </w:rPr>
        <w:t xml:space="preserve">, which are translations of textbooks, approved in the Serbian language and textbooks </w:t>
      </w:r>
      <w:r w:rsidR="00DD548C" w:rsidRPr="0073589A">
        <w:rPr>
          <w:rFonts w:ascii="Verdana" w:hAnsi="Verdana"/>
          <w:sz w:val="18"/>
          <w:szCs w:val="18"/>
        </w:rPr>
        <w:t>in the language and script of the national minority</w:t>
      </w:r>
      <w:r w:rsidR="00DD548C">
        <w:rPr>
          <w:rFonts w:ascii="Verdana" w:hAnsi="Verdana"/>
          <w:sz w:val="18"/>
          <w:szCs w:val="18"/>
        </w:rPr>
        <w:t>, published in a foreign country</w:t>
      </w:r>
      <w:r w:rsidR="00873123">
        <w:rPr>
          <w:rFonts w:ascii="Verdana" w:hAnsi="Verdana"/>
          <w:sz w:val="18"/>
          <w:szCs w:val="18"/>
        </w:rPr>
        <w:t xml:space="preserve"> </w:t>
      </w:r>
      <w:r w:rsidR="00697BCE" w:rsidRPr="00241D16">
        <w:rPr>
          <w:rFonts w:ascii="Verdana" w:hAnsi="Verdana"/>
          <w:sz w:val="18"/>
          <w:szCs w:val="18"/>
        </w:rPr>
        <w:t xml:space="preserve">.  </w:t>
      </w:r>
    </w:p>
    <w:p w:rsidR="00697BCE" w:rsidRDefault="00697BCE" w:rsidP="00697BCE">
      <w:pPr>
        <w:jc w:val="both"/>
        <w:rPr>
          <w:rFonts w:ascii="Verdana" w:hAnsi="Verdana"/>
          <w:sz w:val="18"/>
          <w:szCs w:val="18"/>
        </w:rPr>
      </w:pPr>
    </w:p>
    <w:p w:rsidR="00DD548C" w:rsidRPr="00241D16" w:rsidRDefault="00DD548C" w:rsidP="00DD548C">
      <w:pPr>
        <w:jc w:val="both"/>
        <w:rPr>
          <w:rFonts w:ascii="Verdana" w:hAnsi="Verdana"/>
          <w:sz w:val="18"/>
          <w:szCs w:val="18"/>
        </w:rPr>
      </w:pPr>
      <w:r>
        <w:rPr>
          <w:rFonts w:ascii="Verdana" w:hAnsi="Verdana"/>
          <w:sz w:val="18"/>
          <w:szCs w:val="18"/>
        </w:rPr>
        <w:t>T</w:t>
      </w:r>
      <w:r w:rsidRPr="0073589A">
        <w:rPr>
          <w:rFonts w:ascii="Verdana" w:hAnsi="Verdana"/>
          <w:sz w:val="18"/>
          <w:szCs w:val="18"/>
        </w:rPr>
        <w:t xml:space="preserve">he Secretariat renders a decision on approval/denial of </w:t>
      </w:r>
      <w:r w:rsidR="000C5574">
        <w:rPr>
          <w:rFonts w:ascii="Verdana" w:hAnsi="Verdana"/>
          <w:sz w:val="18"/>
          <w:szCs w:val="18"/>
        </w:rPr>
        <w:t xml:space="preserve">manuscripts of </w:t>
      </w:r>
      <w:r w:rsidRPr="0073589A">
        <w:rPr>
          <w:rFonts w:ascii="Verdana" w:hAnsi="Verdana"/>
          <w:sz w:val="18"/>
          <w:szCs w:val="18"/>
        </w:rPr>
        <w:t>textbooks</w:t>
      </w:r>
      <w:r>
        <w:rPr>
          <w:rFonts w:ascii="Verdana" w:hAnsi="Verdana"/>
          <w:sz w:val="18"/>
          <w:szCs w:val="18"/>
        </w:rPr>
        <w:t>, handbooks</w:t>
      </w:r>
      <w:r w:rsidRPr="0073589A">
        <w:rPr>
          <w:rFonts w:ascii="Verdana" w:hAnsi="Verdana"/>
          <w:sz w:val="18"/>
          <w:szCs w:val="18"/>
        </w:rPr>
        <w:t xml:space="preserve"> and teaching material</w:t>
      </w:r>
      <w:r>
        <w:rPr>
          <w:rFonts w:ascii="Verdana" w:hAnsi="Verdana"/>
          <w:sz w:val="18"/>
          <w:szCs w:val="18"/>
        </w:rPr>
        <w:t xml:space="preserve"> in the language and script of the national minority, which has been published in  the territory of the Republic of Serbia, book supplements used for realisation of adjusted part of the curriculum for</w:t>
      </w:r>
      <w:r w:rsidRPr="00DD548C">
        <w:rPr>
          <w:rFonts w:ascii="Verdana" w:hAnsi="Verdana"/>
          <w:sz w:val="18"/>
          <w:szCs w:val="18"/>
        </w:rPr>
        <w:t xml:space="preserve"> </w:t>
      </w:r>
      <w:r>
        <w:rPr>
          <w:rFonts w:ascii="Verdana" w:hAnsi="Verdana"/>
          <w:sz w:val="18"/>
          <w:szCs w:val="18"/>
        </w:rPr>
        <w:t xml:space="preserve">subjects </w:t>
      </w:r>
      <w:r w:rsidRPr="0073589A">
        <w:rPr>
          <w:rFonts w:ascii="Verdana" w:hAnsi="Verdana"/>
          <w:sz w:val="18"/>
          <w:szCs w:val="18"/>
        </w:rPr>
        <w:t>of interest for national minorities</w:t>
      </w:r>
      <w:r>
        <w:rPr>
          <w:rFonts w:ascii="Verdana" w:hAnsi="Verdana"/>
          <w:sz w:val="18"/>
          <w:szCs w:val="18"/>
        </w:rPr>
        <w:t xml:space="preserve">, textbooks </w:t>
      </w:r>
      <w:r w:rsidRPr="0073589A">
        <w:rPr>
          <w:rFonts w:ascii="Verdana" w:hAnsi="Verdana"/>
          <w:sz w:val="18"/>
          <w:szCs w:val="18"/>
        </w:rPr>
        <w:t>in the language and script of the national minority</w:t>
      </w:r>
      <w:r>
        <w:rPr>
          <w:rFonts w:ascii="Verdana" w:hAnsi="Verdana"/>
          <w:sz w:val="18"/>
          <w:szCs w:val="18"/>
        </w:rPr>
        <w:t xml:space="preserve">, which are translations of textbooks, approved in the Serbian language and textbooks </w:t>
      </w:r>
      <w:r w:rsidRPr="0073589A">
        <w:rPr>
          <w:rFonts w:ascii="Verdana" w:hAnsi="Verdana"/>
          <w:sz w:val="18"/>
          <w:szCs w:val="18"/>
        </w:rPr>
        <w:t>in the language and script of the national minority</w:t>
      </w:r>
      <w:r>
        <w:rPr>
          <w:rFonts w:ascii="Verdana" w:hAnsi="Verdana"/>
          <w:sz w:val="18"/>
          <w:szCs w:val="18"/>
        </w:rPr>
        <w:t xml:space="preserve">, published in a foreign country </w:t>
      </w:r>
      <w:r w:rsidRPr="00241D16">
        <w:rPr>
          <w:rFonts w:ascii="Verdana" w:hAnsi="Verdana"/>
          <w:sz w:val="18"/>
          <w:szCs w:val="18"/>
        </w:rPr>
        <w:t xml:space="preserve">.  </w:t>
      </w:r>
    </w:p>
    <w:p w:rsidR="00DD548C" w:rsidRDefault="00DD548C" w:rsidP="00697BCE">
      <w:pPr>
        <w:jc w:val="both"/>
        <w:rPr>
          <w:rFonts w:ascii="Verdana" w:hAnsi="Verdana"/>
          <w:sz w:val="18"/>
          <w:szCs w:val="18"/>
        </w:rPr>
      </w:pPr>
    </w:p>
    <w:p w:rsidR="00920C34" w:rsidRDefault="00920C34" w:rsidP="00697BCE">
      <w:pPr>
        <w:jc w:val="both"/>
        <w:rPr>
          <w:rFonts w:ascii="Verdana" w:hAnsi="Verdana"/>
          <w:sz w:val="18"/>
          <w:szCs w:val="18"/>
        </w:rPr>
      </w:pPr>
      <w:r>
        <w:rPr>
          <w:rFonts w:ascii="Verdana" w:hAnsi="Verdana"/>
          <w:sz w:val="18"/>
          <w:szCs w:val="18"/>
        </w:rPr>
        <w:lastRenderedPageBreak/>
        <w:t xml:space="preserve">The Decision is submitted to the publisher, i.e. submitter of the request, to </w:t>
      </w:r>
      <w:r w:rsidRPr="0073589A">
        <w:rPr>
          <w:rFonts w:ascii="Verdana" w:hAnsi="Verdana"/>
          <w:sz w:val="18"/>
          <w:szCs w:val="18"/>
        </w:rPr>
        <w:t>National Council of National Minority</w:t>
      </w:r>
      <w:r>
        <w:rPr>
          <w:rFonts w:ascii="Verdana" w:hAnsi="Verdana"/>
          <w:sz w:val="18"/>
          <w:szCs w:val="18"/>
        </w:rPr>
        <w:t xml:space="preserve"> and </w:t>
      </w:r>
      <w:r w:rsidRPr="0073589A">
        <w:rPr>
          <w:rFonts w:ascii="Verdana" w:hAnsi="Verdana"/>
          <w:sz w:val="18"/>
          <w:szCs w:val="18"/>
        </w:rPr>
        <w:t>the Vojvodina Institute of Pedagogy</w:t>
      </w:r>
      <w:r w:rsidR="000C5574">
        <w:rPr>
          <w:rFonts w:ascii="Verdana" w:hAnsi="Verdana"/>
          <w:sz w:val="18"/>
          <w:szCs w:val="18"/>
        </w:rPr>
        <w:t xml:space="preserve"> and the </w:t>
      </w:r>
      <w:r w:rsidR="006A6AEC" w:rsidRPr="0073589A">
        <w:rPr>
          <w:rFonts w:ascii="Verdana" w:hAnsi="Verdana"/>
          <w:sz w:val="18"/>
          <w:szCs w:val="18"/>
        </w:rPr>
        <w:t>Ministry of Education, Science and Technological Development</w:t>
      </w:r>
      <w:r w:rsidR="006A6AEC">
        <w:rPr>
          <w:rFonts w:ascii="Verdana" w:hAnsi="Verdana"/>
          <w:sz w:val="18"/>
          <w:szCs w:val="18"/>
        </w:rPr>
        <w:t xml:space="preserve"> for the purpose of registering in the </w:t>
      </w:r>
      <w:r w:rsidR="006A6AEC" w:rsidRPr="00E81691">
        <w:rPr>
          <w:rFonts w:ascii="Verdana" w:hAnsi="Verdana"/>
          <w:sz w:val="18"/>
          <w:szCs w:val="18"/>
        </w:rPr>
        <w:t>Catalogue</w:t>
      </w:r>
      <w:r w:rsidR="006A6AEC">
        <w:rPr>
          <w:rFonts w:ascii="Verdana" w:hAnsi="Verdana"/>
          <w:sz w:val="18"/>
          <w:szCs w:val="18"/>
        </w:rPr>
        <w:t xml:space="preserve"> of Approved Textbooks</w:t>
      </w:r>
      <w:r>
        <w:rPr>
          <w:rFonts w:ascii="Verdana" w:hAnsi="Verdana"/>
          <w:sz w:val="18"/>
          <w:szCs w:val="18"/>
        </w:rPr>
        <w:t xml:space="preserve">. </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r w:rsidRPr="0073589A">
        <w:rPr>
          <w:rFonts w:ascii="Verdana" w:hAnsi="Verdana"/>
          <w:sz w:val="18"/>
          <w:szCs w:val="18"/>
        </w:rPr>
        <w:t>Once the Decision is translated to the languages of national minorities – national communities, the Decision is published in the “Official Journal of the APV”</w:t>
      </w:r>
      <w:r>
        <w:rPr>
          <w:rFonts w:ascii="Verdana" w:hAnsi="Verdana"/>
          <w:sz w:val="18"/>
          <w:szCs w:val="18"/>
        </w:rPr>
        <w:t>.</w:t>
      </w:r>
    </w:p>
    <w:p w:rsidR="00920C34" w:rsidRDefault="00920C34" w:rsidP="00697BCE">
      <w:pPr>
        <w:jc w:val="both"/>
        <w:rPr>
          <w:rFonts w:ascii="Verdana" w:hAnsi="Verdana"/>
          <w:sz w:val="18"/>
          <w:szCs w:val="18"/>
        </w:rPr>
      </w:pPr>
    </w:p>
    <w:p w:rsidR="00920C34" w:rsidRDefault="00920C34"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71017E">
        <w:rPr>
          <w:rFonts w:ascii="Verdana" w:hAnsi="Verdana"/>
          <w:sz w:val="18"/>
          <w:szCs w:val="18"/>
        </w:rPr>
        <w:t>Counsellor</w:t>
      </w:r>
      <w:r w:rsidRPr="0073589A">
        <w:rPr>
          <w:rFonts w:ascii="Verdana" w:hAnsi="Verdana"/>
          <w:sz w:val="18"/>
          <w:szCs w:val="18"/>
        </w:rPr>
        <w:t xml:space="preserve"> for Development of Education and Student Accommodation</w:t>
      </w:r>
    </w:p>
    <w:p w:rsidR="00697BCE" w:rsidRPr="0073589A" w:rsidRDefault="0071017E"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5</w:t>
      </w:r>
      <w:r w:rsidRPr="0073589A">
        <w:rPr>
          <w:rFonts w:ascii="Verdana" w:hAnsi="Verdana"/>
          <w:b/>
          <w:sz w:val="18"/>
          <w:szCs w:val="18"/>
        </w:rPr>
        <w:t xml:space="preserve">. </w:t>
      </w:r>
      <w:r w:rsidR="00B91F9E">
        <w:rPr>
          <w:rFonts w:ascii="Verdana" w:hAnsi="Verdana"/>
          <w:b/>
          <w:sz w:val="18"/>
          <w:szCs w:val="18"/>
        </w:rPr>
        <w:t>Giving</w:t>
      </w:r>
      <w:r w:rsidRPr="0073589A">
        <w:rPr>
          <w:rFonts w:ascii="Verdana" w:hAnsi="Verdana"/>
          <w:b/>
          <w:sz w:val="18"/>
          <w:szCs w:val="18"/>
        </w:rPr>
        <w:t xml:space="preserve"> Consent for Realisation of Teaching Activities and the Curriculum in Languages of National Minorities – National Communities for Fewer than 15 Students  </w:t>
      </w:r>
      <w:r w:rsidRPr="0073589A">
        <w:t xml:space="preserve"> </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Pursuant to Article 33 Paragraph 1 Item 15 and Article 34 Paragraph 1 Item 16 of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 xml:space="preserve"> 353/2009), and pu</w:t>
      </w:r>
      <w:r w:rsidR="00E06201">
        <w:rPr>
          <w:rFonts w:ascii="Verdana" w:hAnsi="Verdana"/>
          <w:sz w:val="18"/>
          <w:szCs w:val="18"/>
        </w:rPr>
        <w:t>rsuant to Article 12 Paragraph 4</w:t>
      </w:r>
      <w:r w:rsidRPr="0073589A">
        <w:rPr>
          <w:rFonts w:ascii="Verdana" w:hAnsi="Verdana"/>
          <w:sz w:val="18"/>
          <w:szCs w:val="18"/>
        </w:rPr>
        <w:t>, and in conjunction with Article 102 of the Law on Primary Education  (“Official Gazette of the RS”, number: 55/13</w:t>
      </w:r>
      <w:r w:rsidR="00E06201">
        <w:rPr>
          <w:rFonts w:ascii="Verdana" w:hAnsi="Verdana"/>
          <w:sz w:val="18"/>
          <w:szCs w:val="18"/>
        </w:rPr>
        <w:t xml:space="preserve"> and 101/2017</w:t>
      </w:r>
      <w:r w:rsidRPr="0073589A">
        <w:rPr>
          <w:rFonts w:ascii="Verdana" w:hAnsi="Verdana"/>
          <w:sz w:val="18"/>
          <w:szCs w:val="18"/>
        </w:rPr>
        <w:t>), and pursuant to provision of Article 5 Paragraph 3, in conjunction with Article 94 of the Law on Secondary Education (“Official Gazette of the RS”, number: 55/13</w:t>
      </w:r>
      <w:r w:rsidR="00E06201">
        <w:rPr>
          <w:rFonts w:ascii="Verdana" w:hAnsi="Verdana"/>
          <w:sz w:val="18"/>
          <w:szCs w:val="18"/>
        </w:rPr>
        <w:t xml:space="preserve"> and 101/2017</w:t>
      </w:r>
      <w:r w:rsidRPr="0073589A">
        <w:rPr>
          <w:rFonts w:ascii="Verdana" w:hAnsi="Verdana"/>
          <w:sz w:val="18"/>
          <w:szCs w:val="18"/>
        </w:rPr>
        <w:t>), and based on particular school’s request, the Secretariat gives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Pursuant to the school’s request and the opinion of the National Council of National Minorities, the Secretariat renders a Decision on provision of consent for realisation of teaching activities and the curriculum in languages of national minorities – national communities for fewer than 15 students enrolled in the first grade of primary and secondary schools on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Danica Lučić LLM</w:t>
      </w:r>
    </w:p>
    <w:p w:rsidR="00697BCE" w:rsidRPr="0073589A" w:rsidRDefault="00B91F9E" w:rsidP="00697BCE">
      <w:pPr>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 Head of Department </w:t>
      </w:r>
    </w:p>
    <w:p w:rsidR="00697BCE" w:rsidRPr="0073589A" w:rsidRDefault="00B91F9E"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021/487 4451</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Đerđi Erdeg</w:t>
      </w:r>
    </w:p>
    <w:p w:rsidR="00697BCE" w:rsidRPr="0073589A" w:rsidRDefault="00AC0FA7" w:rsidP="00697BCE">
      <w:pPr>
        <w:jc w:val="both"/>
        <w:rPr>
          <w:rFonts w:ascii="Verdana" w:hAnsi="Verdana"/>
          <w:sz w:val="18"/>
          <w:szCs w:val="18"/>
        </w:rPr>
      </w:pPr>
      <w:r>
        <w:rPr>
          <w:rFonts w:ascii="Verdana" w:hAnsi="Verdana"/>
          <w:sz w:val="18"/>
          <w:szCs w:val="18"/>
        </w:rPr>
        <w:t>Junior</w:t>
      </w:r>
      <w:r w:rsidR="00697BCE" w:rsidRPr="0073589A">
        <w:rPr>
          <w:rFonts w:ascii="Verdana" w:hAnsi="Verdana"/>
          <w:sz w:val="18"/>
          <w:szCs w:val="18"/>
        </w:rPr>
        <w:t xml:space="preserve"> Associate for Education in Languages of National Minorities – National Communities</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4867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6</w:t>
      </w:r>
      <w:r w:rsidRPr="0073589A">
        <w:rPr>
          <w:rFonts w:ascii="Verdana" w:hAnsi="Verdana"/>
          <w:b/>
          <w:sz w:val="18"/>
          <w:szCs w:val="18"/>
        </w:rPr>
        <w:t>. Development of Education and Student Accommodation</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Co-financing projects in the field of education by means of regular call for proposals; project development and participation in development of projects whose realisation contributes to development of the field of education and student accommodation.</w:t>
      </w:r>
    </w:p>
    <w:p w:rsidR="00697BCE" w:rsidRDefault="00AC0FA7" w:rsidP="00697BCE">
      <w:pPr>
        <w:jc w:val="both"/>
        <w:rPr>
          <w:rFonts w:ascii="Verdana" w:hAnsi="Verdana"/>
          <w:sz w:val="18"/>
          <w:szCs w:val="18"/>
        </w:rPr>
      </w:pPr>
      <w:r>
        <w:rPr>
          <w:rFonts w:ascii="Verdana" w:hAnsi="Verdana"/>
          <w:sz w:val="18"/>
          <w:szCs w:val="18"/>
        </w:rPr>
        <w:t>Provides non–</w:t>
      </w:r>
      <w:r w:rsidR="00697BCE" w:rsidRPr="0073589A">
        <w:rPr>
          <w:rFonts w:ascii="Verdana" w:hAnsi="Verdana"/>
          <w:sz w:val="18"/>
          <w:szCs w:val="18"/>
        </w:rPr>
        <w:t>material support for projects whose realisation contributes to development of the field of education.</w:t>
      </w:r>
    </w:p>
    <w:p w:rsidR="00DD155A" w:rsidRDefault="00DD155A" w:rsidP="00697BCE">
      <w:pPr>
        <w:jc w:val="both"/>
        <w:rPr>
          <w:rFonts w:ascii="Verdana" w:hAnsi="Verdana"/>
          <w:sz w:val="18"/>
          <w:szCs w:val="18"/>
        </w:rPr>
      </w:pPr>
    </w:p>
    <w:p w:rsidR="00DD155A" w:rsidRPr="00DD155A" w:rsidRDefault="00DD155A" w:rsidP="00DD155A">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D155A" w:rsidRPr="0073589A" w:rsidRDefault="00DD155A"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 person:</w:t>
      </w:r>
    </w:p>
    <w:p w:rsidR="00697BCE" w:rsidRPr="0073589A" w:rsidRDefault="00DD155A" w:rsidP="00697BCE">
      <w:pPr>
        <w:jc w:val="both"/>
        <w:rPr>
          <w:rFonts w:ascii="Verdana" w:hAnsi="Verdana"/>
          <w:b/>
          <w:sz w:val="18"/>
          <w:szCs w:val="18"/>
        </w:rPr>
      </w:pPr>
      <w:r>
        <w:rPr>
          <w:rFonts w:ascii="Verdana" w:hAnsi="Verdana"/>
          <w:b/>
          <w:sz w:val="18"/>
          <w:szCs w:val="18"/>
        </w:rPr>
        <w:t>Jelena Mlađenović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Education and Student Accommodation</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w:t>
      </w:r>
      <w:r w:rsidR="00DD155A">
        <w:rPr>
          <w:rFonts w:ascii="Verdana" w:hAnsi="Verdana"/>
          <w:sz w:val="18"/>
          <w:szCs w:val="18"/>
        </w:rPr>
        <w:t>4</w:t>
      </w:r>
      <w:r w:rsidR="005D2617" w:rsidRPr="0073589A">
        <w:rPr>
          <w:rFonts w:ascii="Verdana" w:hAnsi="Verdana"/>
          <w:sz w:val="18"/>
          <w:szCs w:val="18"/>
        </w:rPr>
        <w:t xml:space="preserve">6 </w:t>
      </w:r>
      <w:r w:rsidR="00DD155A">
        <w:rPr>
          <w:rFonts w:ascii="Verdana" w:hAnsi="Verdana"/>
          <w:sz w:val="18"/>
          <w:szCs w:val="18"/>
        </w:rPr>
        <w:t>09</w:t>
      </w:r>
    </w:p>
    <w:p w:rsidR="00580F44" w:rsidRDefault="00580F44" w:rsidP="00697BCE">
      <w:pPr>
        <w:jc w:val="both"/>
        <w:rPr>
          <w:rFonts w:ascii="Verdana" w:hAnsi="Verdana"/>
          <w:sz w:val="18"/>
          <w:szCs w:val="18"/>
        </w:rPr>
      </w:pPr>
    </w:p>
    <w:p w:rsidR="00580F44" w:rsidRPr="00E06201" w:rsidRDefault="00580F44" w:rsidP="00697BCE">
      <w:pPr>
        <w:jc w:val="both"/>
        <w:rPr>
          <w:rFonts w:ascii="Verdana" w:hAnsi="Verdana"/>
          <w:b/>
          <w:sz w:val="18"/>
          <w:szCs w:val="18"/>
          <w:lang w:val="sr-Latn-RS"/>
        </w:rPr>
      </w:pPr>
      <w:r w:rsidRPr="00E06201">
        <w:rPr>
          <w:rFonts w:ascii="Verdana" w:hAnsi="Verdana"/>
          <w:b/>
          <w:sz w:val="18"/>
          <w:szCs w:val="18"/>
        </w:rPr>
        <w:t>Vojin Jovan</w:t>
      </w:r>
      <w:r w:rsidRPr="00E06201">
        <w:rPr>
          <w:rFonts w:ascii="Verdana" w:hAnsi="Verdana"/>
          <w:b/>
          <w:sz w:val="18"/>
          <w:szCs w:val="18"/>
          <w:lang w:val="sr-Latn-RS"/>
        </w:rPr>
        <w:t>čević</w:t>
      </w:r>
      <w:r w:rsidR="00AC0FA7" w:rsidRPr="00E06201">
        <w:rPr>
          <w:rFonts w:ascii="Verdana" w:hAnsi="Verdana"/>
          <w:b/>
          <w:sz w:val="18"/>
          <w:szCs w:val="18"/>
          <w:lang w:val="sr-Latn-RS"/>
        </w:rPr>
        <w:t>,</w:t>
      </w:r>
      <w:r w:rsidRPr="00E06201">
        <w:rPr>
          <w:rFonts w:ascii="Verdana" w:hAnsi="Verdana"/>
          <w:b/>
          <w:sz w:val="18"/>
          <w:szCs w:val="18"/>
          <w:lang w:val="sr-Latn-RS"/>
        </w:rPr>
        <w:t xml:space="preserve"> PhD</w:t>
      </w:r>
    </w:p>
    <w:p w:rsidR="00580F44" w:rsidRDefault="00AC0FA7" w:rsidP="00580F44">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580F44" w:rsidRPr="0073589A">
        <w:rPr>
          <w:rFonts w:ascii="Verdana" w:hAnsi="Verdana"/>
          <w:sz w:val="18"/>
          <w:szCs w:val="18"/>
        </w:rPr>
        <w:t>for Education and Student Accommodation</w:t>
      </w:r>
    </w:p>
    <w:p w:rsidR="00AC0FA7" w:rsidRPr="0073589A" w:rsidRDefault="00AC0FA7" w:rsidP="00580F44">
      <w:pPr>
        <w:jc w:val="both"/>
        <w:rPr>
          <w:rFonts w:ascii="Verdana" w:hAnsi="Verdana"/>
          <w:sz w:val="18"/>
          <w:szCs w:val="18"/>
        </w:rPr>
      </w:pPr>
      <w:r>
        <w:rPr>
          <w:rFonts w:ascii="Verdana" w:hAnsi="Verdana"/>
          <w:sz w:val="18"/>
          <w:szCs w:val="18"/>
        </w:rPr>
        <w:t>Tel: 021/487 4035</w:t>
      </w:r>
    </w:p>
    <w:p w:rsidR="00580F44" w:rsidRDefault="00580F44"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shd w:val="clear" w:color="auto" w:fill="FFFFFF"/>
        <w:spacing w:before="210" w:after="210"/>
        <w:outlineLvl w:val="3"/>
        <w:rPr>
          <w:rFonts w:ascii="Calibri" w:hAnsi="Calibri"/>
          <w:b/>
          <w:bCs/>
          <w:color w:val="222222"/>
        </w:rPr>
      </w:pPr>
      <w:r w:rsidRPr="0073589A">
        <w:rPr>
          <w:rFonts w:ascii="Verdana" w:hAnsi="Verdana"/>
          <w:b/>
          <w:sz w:val="18"/>
          <w:szCs w:val="18"/>
        </w:rPr>
        <w:t>1</w:t>
      </w:r>
      <w:r w:rsidR="00FA49A0">
        <w:rPr>
          <w:rFonts w:ascii="Verdana" w:hAnsi="Verdana"/>
          <w:b/>
          <w:sz w:val="18"/>
          <w:szCs w:val="18"/>
        </w:rPr>
        <w:t>7</w:t>
      </w:r>
      <w:r w:rsidRPr="0073589A">
        <w:rPr>
          <w:rFonts w:ascii="Verdana" w:hAnsi="Verdana"/>
          <w:b/>
          <w:sz w:val="18"/>
          <w:szCs w:val="18"/>
        </w:rPr>
        <w:t>. Recognition of foreign school documents on completion of primary and secondary education acquired abroad</w:t>
      </w:r>
      <w:r w:rsidRPr="0073589A">
        <w:rPr>
          <w:rFonts w:ascii="Calibri" w:hAnsi="Calibri"/>
          <w:b/>
          <w:bCs/>
          <w:color w:val="222222"/>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Secretariat within the competencies conferred upon it by the Law on Establishing the Competencies of the Autonomous Province of Vojvodina (“Official Gazette of the RS”, number: 99/2009 and 67/2012 – Constitutional Court Ruling in the case of IUz</w:t>
      </w:r>
      <w:r w:rsidRPr="0073589A">
        <w:t xml:space="preserve"> </w:t>
      </w:r>
      <w:r w:rsidRPr="0073589A">
        <w:rPr>
          <w:rFonts w:ascii="Verdana" w:hAnsi="Verdana"/>
          <w:sz w:val="18"/>
          <w:szCs w:val="18"/>
        </w:rPr>
        <w:t>353/2009), among other activities performs the activities pertaining to recognition of school documents on completion of primary and secondary education acquired abroad. The foreign school document recognition procedure is conducted as part of the first instance administrative procedure, in accordance with the Law on General Administrative Procedu</w:t>
      </w:r>
      <w:r w:rsidR="00E06201">
        <w:rPr>
          <w:rFonts w:ascii="Verdana" w:hAnsi="Verdana"/>
          <w:sz w:val="18"/>
          <w:szCs w:val="18"/>
        </w:rPr>
        <w:t>re ("Official Gazette of the RS</w:t>
      </w:r>
      <w:r w:rsidRPr="0073589A">
        <w:rPr>
          <w:rFonts w:ascii="Verdana" w:hAnsi="Verdana"/>
          <w:sz w:val="18"/>
          <w:szCs w:val="18"/>
        </w:rPr>
        <w:t>", number</w:t>
      </w:r>
      <w:r w:rsidR="00E06201">
        <w:rPr>
          <w:rFonts w:ascii="Verdana" w:hAnsi="Verdana"/>
          <w:sz w:val="18"/>
          <w:szCs w:val="18"/>
        </w:rPr>
        <w:t xml:space="preserve"> 18/2016</w:t>
      </w:r>
      <w:r w:rsidRPr="0073589A">
        <w:rPr>
          <w:rFonts w:ascii="Verdana" w:hAnsi="Verdana"/>
          <w:sz w:val="18"/>
          <w:szCs w:val="18"/>
        </w:rPr>
        <w:t>) and is initiated by submitting the application and the appropriate documentation by a citizen of the Republic of Serbia, a foreign person or a stateless person, provided there is a legal interest involved. The foreign school document recognition is regulated by means of special laws, Law on Primary Education (“Official Gazette of the RS”, number: 55/13</w:t>
      </w:r>
      <w:r w:rsidR="00352809">
        <w:rPr>
          <w:rFonts w:ascii="Verdana" w:hAnsi="Verdana"/>
          <w:sz w:val="18"/>
          <w:szCs w:val="18"/>
        </w:rPr>
        <w:t xml:space="preserve"> and 101/2017</w:t>
      </w:r>
      <w:r w:rsidRPr="0073589A">
        <w:rPr>
          <w:rFonts w:ascii="Verdana" w:hAnsi="Verdana"/>
          <w:sz w:val="18"/>
          <w:szCs w:val="18"/>
        </w:rPr>
        <w:t>) and the Law on Secondary Education (“Official Gazette of the RS”, number: 55/2013</w:t>
      </w:r>
      <w:r w:rsidR="00352809">
        <w:rPr>
          <w:rFonts w:ascii="Verdana" w:hAnsi="Verdana"/>
          <w:sz w:val="18"/>
          <w:szCs w:val="18"/>
        </w:rPr>
        <w:t xml:space="preserve"> and 101/2017</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request for the recognition of foreign school documents, a client submits by mail or in person to the Provincial Authorities’ Registry office; prior to that, the client is required to download the form – a request for initiation of the foreign school document recognition procedure, from the official site of the Secretariat.</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During the recognition procedure for education acquired abroad, the followings are taken into consideration: educational system in the foreign country, duration of the education, curriculum, </w:t>
      </w:r>
      <w:proofErr w:type="gramStart"/>
      <w:r w:rsidRPr="0073589A">
        <w:rPr>
          <w:rFonts w:ascii="Verdana" w:hAnsi="Verdana"/>
          <w:sz w:val="18"/>
          <w:szCs w:val="18"/>
        </w:rPr>
        <w:t>rights</w:t>
      </w:r>
      <w:proofErr w:type="gramEnd"/>
      <w:r w:rsidRPr="0073589A">
        <w:rPr>
          <w:rFonts w:ascii="Verdana" w:hAnsi="Verdana"/>
          <w:sz w:val="18"/>
          <w:szCs w:val="18"/>
        </w:rPr>
        <w:t xml:space="preserve"> the foreign school document provides to the holder, and other relevant circumstances. In the case there is a significant difference between the domestic curriculum and the curriculum it is compared to, the recognition may be conditioned by requiring from the client to take several exams. Until the foreign school documents’ recognition procedure is completed, the individual whose rights are decided upon may be enrolled in the next grade conditionally. An act on the recognition – a decision is finally in the administrative procedure and a short decision summary (a recognition clause) is written on the back of the original school document and on the translation. </w:t>
      </w:r>
    </w:p>
    <w:p w:rsidR="00DD155A" w:rsidRDefault="004F5CCC" w:rsidP="00697BCE">
      <w:pPr>
        <w:spacing w:after="120"/>
        <w:jc w:val="both"/>
        <w:rPr>
          <w:rFonts w:ascii="Verdana" w:hAnsi="Verdana"/>
          <w:sz w:val="18"/>
          <w:szCs w:val="18"/>
        </w:rPr>
      </w:pPr>
      <w:r>
        <w:rPr>
          <w:rFonts w:ascii="Verdana" w:hAnsi="Verdana"/>
          <w:sz w:val="18"/>
          <w:szCs w:val="18"/>
        </w:rPr>
        <w:t xml:space="preserve">When the received documentation is complete, </w:t>
      </w:r>
      <w:r w:rsidR="00AB5799">
        <w:rPr>
          <w:rFonts w:ascii="Verdana" w:hAnsi="Verdana"/>
          <w:sz w:val="18"/>
          <w:szCs w:val="18"/>
        </w:rPr>
        <w:t xml:space="preserve">the </w:t>
      </w:r>
      <w:r>
        <w:rPr>
          <w:rFonts w:ascii="Verdana" w:hAnsi="Verdana"/>
          <w:sz w:val="18"/>
          <w:szCs w:val="18"/>
        </w:rPr>
        <w:t>curricula of the country which has issued a foreign school document</w:t>
      </w:r>
      <w:r w:rsidR="002054AA">
        <w:rPr>
          <w:rFonts w:ascii="Verdana" w:hAnsi="Verdana"/>
          <w:sz w:val="18"/>
          <w:szCs w:val="18"/>
        </w:rPr>
        <w:t xml:space="preserve"> and </w:t>
      </w:r>
      <w:r w:rsidR="00AB5799">
        <w:rPr>
          <w:rFonts w:ascii="Verdana" w:hAnsi="Verdana"/>
          <w:sz w:val="18"/>
          <w:szCs w:val="18"/>
        </w:rPr>
        <w:t xml:space="preserve">the </w:t>
      </w:r>
      <w:r w:rsidR="002054AA">
        <w:rPr>
          <w:rFonts w:ascii="Verdana" w:hAnsi="Verdana"/>
          <w:sz w:val="18"/>
          <w:szCs w:val="18"/>
        </w:rPr>
        <w:t>curricula of our country are compared. In case there is a significant difference between these curricula, the ex</w:t>
      </w:r>
      <w:r w:rsidR="00AB5799">
        <w:rPr>
          <w:rFonts w:ascii="Verdana" w:hAnsi="Verdana"/>
          <w:sz w:val="18"/>
          <w:szCs w:val="18"/>
        </w:rPr>
        <w:t>am difference is determined which</w:t>
      </w:r>
      <w:r w:rsidR="002054AA">
        <w:rPr>
          <w:rFonts w:ascii="Verdana" w:hAnsi="Verdana"/>
          <w:sz w:val="18"/>
          <w:szCs w:val="18"/>
        </w:rPr>
        <w:t xml:space="preserve"> the client is required to take within the set deadline. When the documentation is complete and no difference has been identified in </w:t>
      </w:r>
      <w:r w:rsidR="00DE2105">
        <w:rPr>
          <w:rFonts w:ascii="Verdana" w:hAnsi="Verdana"/>
          <w:sz w:val="18"/>
          <w:szCs w:val="18"/>
        </w:rPr>
        <w:t xml:space="preserve">curricula, i.e. when the client passes the exam difference which has been determined, an expert associate renders a decision on recognition of foreign school document. The decision is examined and verified and it is delivered to the client in writing or personally. </w:t>
      </w:r>
      <w:r w:rsidR="002054AA">
        <w:rPr>
          <w:rFonts w:ascii="Verdana" w:hAnsi="Verdana"/>
          <w:sz w:val="18"/>
          <w:szCs w:val="18"/>
        </w:rPr>
        <w:t xml:space="preserve"> </w:t>
      </w:r>
    </w:p>
    <w:p w:rsidR="00DE2105" w:rsidRPr="00DD155A" w:rsidRDefault="00DE2105" w:rsidP="00DE2105">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DE2105" w:rsidRPr="0073589A" w:rsidRDefault="00DE2105"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persons: </w:t>
      </w:r>
    </w:p>
    <w:p w:rsidR="00697BCE" w:rsidRPr="0073589A" w:rsidRDefault="00DE2105" w:rsidP="00697BCE">
      <w:pPr>
        <w:jc w:val="both"/>
        <w:rPr>
          <w:rFonts w:ascii="Verdana" w:hAnsi="Verdana"/>
          <w:b/>
          <w:sz w:val="18"/>
          <w:szCs w:val="18"/>
        </w:rPr>
      </w:pPr>
      <w:r>
        <w:rPr>
          <w:rFonts w:ascii="Verdana" w:hAnsi="Verdana"/>
          <w:b/>
          <w:sz w:val="18"/>
          <w:szCs w:val="18"/>
        </w:rPr>
        <w:t>Jelena Bjelobaba</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for General Legal Affairs</w:t>
      </w:r>
    </w:p>
    <w:p w:rsidR="00697BCE" w:rsidRPr="0073589A" w:rsidRDefault="00DE2105" w:rsidP="00697BCE">
      <w:pPr>
        <w:jc w:val="both"/>
        <w:rPr>
          <w:rFonts w:ascii="Verdana" w:hAnsi="Verdana"/>
          <w:sz w:val="18"/>
          <w:szCs w:val="18"/>
        </w:rPr>
      </w:pPr>
      <w:r>
        <w:rPr>
          <w:rFonts w:ascii="Verdana" w:hAnsi="Verdana"/>
          <w:sz w:val="18"/>
          <w:szCs w:val="18"/>
        </w:rPr>
        <w:t>Tel: 021/ 487 4602</w:t>
      </w:r>
    </w:p>
    <w:p w:rsidR="005D2617" w:rsidRPr="0073589A" w:rsidRDefault="005D2617"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Biljana Stanković</w:t>
      </w:r>
    </w:p>
    <w:p w:rsidR="00697BCE" w:rsidRPr="0073589A" w:rsidRDefault="00AC0FA7" w:rsidP="00697BCE">
      <w:pPr>
        <w:jc w:val="both"/>
        <w:rPr>
          <w:rFonts w:ascii="Verdana" w:hAnsi="Verdana"/>
          <w:sz w:val="18"/>
          <w:szCs w:val="18"/>
        </w:rPr>
      </w:pPr>
      <w:r>
        <w:rPr>
          <w:rFonts w:ascii="Verdana" w:hAnsi="Verdana"/>
          <w:sz w:val="18"/>
          <w:szCs w:val="18"/>
        </w:rPr>
        <w:t>Counsellor</w:t>
      </w:r>
      <w:r w:rsidR="00697BCE" w:rsidRPr="0073589A">
        <w:rPr>
          <w:rFonts w:ascii="Verdana" w:hAnsi="Verdana"/>
          <w:sz w:val="18"/>
          <w:szCs w:val="18"/>
        </w:rPr>
        <w:t xml:space="preserve"> for General Legal Affairs</w:t>
      </w:r>
    </w:p>
    <w:p w:rsidR="00697BCE" w:rsidRPr="0073589A" w:rsidRDefault="00AC0FA7" w:rsidP="00697BCE">
      <w:pPr>
        <w:jc w:val="both"/>
        <w:rPr>
          <w:rFonts w:ascii="Verdana" w:hAnsi="Verdana"/>
          <w:sz w:val="18"/>
          <w:szCs w:val="18"/>
        </w:rPr>
      </w:pPr>
      <w:r>
        <w:rPr>
          <w:rFonts w:ascii="Verdana" w:hAnsi="Verdana"/>
          <w:sz w:val="18"/>
          <w:szCs w:val="18"/>
        </w:rPr>
        <w:t>Tel: 021/ 487 45</w:t>
      </w:r>
      <w:r w:rsidR="00697BCE" w:rsidRPr="0073589A">
        <w:rPr>
          <w:rFonts w:ascii="Verdana" w:hAnsi="Verdana"/>
          <w:sz w:val="18"/>
          <w:szCs w:val="18"/>
        </w:rPr>
        <w:t>02</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w:t>
      </w:r>
      <w:r w:rsidR="00FA49A0">
        <w:rPr>
          <w:rFonts w:ascii="Verdana" w:hAnsi="Verdana"/>
          <w:b/>
          <w:sz w:val="18"/>
          <w:szCs w:val="18"/>
        </w:rPr>
        <w:t>8</w:t>
      </w:r>
      <w:r w:rsidRPr="0073589A">
        <w:rPr>
          <w:rFonts w:ascii="Verdana" w:hAnsi="Verdana"/>
          <w:b/>
          <w:sz w:val="18"/>
          <w:szCs w:val="18"/>
        </w:rPr>
        <w:t xml:space="preserve">. </w:t>
      </w:r>
      <w:r w:rsidRPr="00352809">
        <w:rPr>
          <w:rFonts w:ascii="Verdana" w:hAnsi="Verdana"/>
          <w:b/>
          <w:sz w:val="18"/>
          <w:szCs w:val="18"/>
        </w:rPr>
        <w:t>Verification of Educational Institutions and their Ex</w:t>
      </w:r>
      <w:r w:rsidR="00AC0FA7" w:rsidRPr="00352809">
        <w:rPr>
          <w:rFonts w:ascii="Verdana" w:hAnsi="Verdana"/>
          <w:b/>
          <w:sz w:val="18"/>
          <w:szCs w:val="18"/>
        </w:rPr>
        <w:t>t</w:t>
      </w:r>
      <w:r w:rsidRPr="00352809">
        <w:rPr>
          <w:rFonts w:ascii="Verdana" w:hAnsi="Verdana"/>
          <w:b/>
          <w:sz w:val="18"/>
          <w:szCs w:val="18"/>
        </w:rPr>
        <w:t>ended Activities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94</w:t>
      </w:r>
      <w:r w:rsidR="00697BCE" w:rsidRPr="0073589A">
        <w:rPr>
          <w:rFonts w:ascii="Verdana" w:hAnsi="Verdana"/>
          <w:sz w:val="18"/>
          <w:szCs w:val="18"/>
        </w:rPr>
        <w:t xml:space="preserve"> of the Law on Fundamentals of Education System (“Official Gazette of the RS”, number:</w:t>
      </w:r>
      <w:r>
        <w:rPr>
          <w:rFonts w:ascii="Verdana" w:hAnsi="Verdana"/>
          <w:sz w:val="18"/>
          <w:szCs w:val="18"/>
        </w:rPr>
        <w:t xml:space="preserve"> 88/2017</w:t>
      </w:r>
      <w:r w:rsidR="00697BCE" w:rsidRPr="0073589A">
        <w:rPr>
          <w:rFonts w:ascii="Verdana" w:hAnsi="Verdana"/>
          <w:sz w:val="18"/>
          <w:szCs w:val="18"/>
        </w:rPr>
        <w:t xml:space="preserve">), an educational institution may start operation once it has been determined that it meets the requirements for establishment and initiation of work, and when it obtains a decision on verification.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It is also necessary to submit a verification request when there is a change of the institution’s status, seat, or a building, when the activity is organized in a separate class, a new educational profile is introduced or a new curriculum realised. The verification request comprises: the name, seat and type of </w:t>
      </w:r>
      <w:r w:rsidRPr="0073589A">
        <w:rPr>
          <w:rFonts w:ascii="Verdana" w:hAnsi="Verdana"/>
          <w:sz w:val="18"/>
          <w:szCs w:val="18"/>
        </w:rPr>
        <w:lastRenderedPageBreak/>
        <w:t>the institution, the curriculum, the language in which the teaching activities would be conducted, the reasons and justification for its establishment and conditions provided by the founder for initiation and performance of the activities. Along with the request, the institution’s establishment act and the evidence of fulfilment of the re</w:t>
      </w:r>
      <w:r w:rsidR="00352809">
        <w:rPr>
          <w:rFonts w:ascii="Verdana" w:hAnsi="Verdana"/>
          <w:sz w:val="18"/>
          <w:szCs w:val="18"/>
        </w:rPr>
        <w:t>quirements, stated in Articles 91 and 92</w:t>
      </w:r>
      <w:r w:rsidRPr="0073589A">
        <w:rPr>
          <w:rFonts w:ascii="Verdana" w:hAnsi="Verdana"/>
          <w:sz w:val="18"/>
          <w:szCs w:val="18"/>
        </w:rPr>
        <w:t xml:space="preserve"> of the law, are to be submitted. </w:t>
      </w:r>
    </w:p>
    <w:p w:rsidR="00352809" w:rsidRPr="0073589A" w:rsidRDefault="00352809" w:rsidP="00697BCE">
      <w:pPr>
        <w:spacing w:after="120"/>
        <w:jc w:val="both"/>
        <w:rPr>
          <w:rFonts w:ascii="Verdana" w:hAnsi="Verdana"/>
          <w:sz w:val="18"/>
          <w:szCs w:val="18"/>
        </w:rPr>
      </w:pPr>
      <w:r>
        <w:rPr>
          <w:rFonts w:ascii="Verdana" w:hAnsi="Verdana"/>
          <w:sz w:val="18"/>
          <w:szCs w:val="18"/>
        </w:rPr>
        <w:t xml:space="preserve">The verification request of a primary school shall be submitted not later than 28 February of the current year for the following school </w:t>
      </w:r>
      <w:proofErr w:type="gramStart"/>
      <w:r>
        <w:rPr>
          <w:rFonts w:ascii="Verdana" w:hAnsi="Verdana"/>
          <w:sz w:val="18"/>
          <w:szCs w:val="18"/>
        </w:rPr>
        <w:t>year, that</w:t>
      </w:r>
      <w:proofErr w:type="gramEnd"/>
      <w:r>
        <w:rPr>
          <w:rFonts w:ascii="Verdana" w:hAnsi="Verdana"/>
          <w:sz w:val="18"/>
          <w:szCs w:val="18"/>
        </w:rPr>
        <w:t xml:space="preserve"> is not later than 31 </w:t>
      </w:r>
      <w:r w:rsidR="00C64A0B">
        <w:rPr>
          <w:rFonts w:ascii="Verdana" w:hAnsi="Verdana"/>
          <w:sz w:val="18"/>
          <w:szCs w:val="18"/>
        </w:rPr>
        <w:t>December for the following year</w:t>
      </w:r>
      <w:r>
        <w:rPr>
          <w:rFonts w:ascii="Verdana" w:hAnsi="Verdana"/>
          <w:sz w:val="18"/>
          <w:szCs w:val="18"/>
        </w:rPr>
        <w:t>, in case of a secondary school.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Provincial Secretariat decides on the verification request of an institution that has a seat on the territory o</w:t>
      </w:r>
      <w:r w:rsidR="00352809">
        <w:rPr>
          <w:rFonts w:ascii="Verdana" w:hAnsi="Verdana"/>
          <w:sz w:val="18"/>
          <w:szCs w:val="18"/>
        </w:rPr>
        <w:t>f the AP Vojvodina, within six</w:t>
      </w:r>
      <w:r w:rsidRPr="0073589A">
        <w:rPr>
          <w:rFonts w:ascii="Verdana" w:hAnsi="Verdana"/>
          <w:sz w:val="18"/>
          <w:szCs w:val="18"/>
        </w:rPr>
        <w:t xml:space="preserve"> months after the request is submitted, at the latest.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Following the submission of the request, it is assessed whether the documentation is complete and if so, inspection monitoring of the institution’s activities is performed, and a report on inspection monitoring is made, and after that it is determined by means of a decision whether the institution meets the requirements to start the operation. The same way, by means of a decision, consent is given for the decision of the administrative body on the conduct of the expended activities. The Decision on the institution’s verification request is final.</w:t>
      </w:r>
    </w:p>
    <w:p w:rsidR="00697BCE" w:rsidRPr="0073589A" w:rsidRDefault="00352809" w:rsidP="00697BCE">
      <w:pPr>
        <w:spacing w:after="120"/>
        <w:jc w:val="both"/>
        <w:rPr>
          <w:rFonts w:ascii="Verdana" w:hAnsi="Verdana"/>
          <w:sz w:val="18"/>
          <w:szCs w:val="18"/>
        </w:rPr>
      </w:pPr>
      <w:r>
        <w:rPr>
          <w:rFonts w:ascii="Verdana" w:hAnsi="Verdana"/>
          <w:sz w:val="18"/>
          <w:szCs w:val="18"/>
        </w:rPr>
        <w:t>Pursuant to Article 98 of the</w:t>
      </w:r>
      <w:r w:rsidR="00842B3A" w:rsidRPr="00842B3A">
        <w:rPr>
          <w:rFonts w:ascii="Verdana" w:hAnsi="Verdana"/>
          <w:sz w:val="18"/>
          <w:szCs w:val="18"/>
        </w:rPr>
        <w:t xml:space="preserve"> </w:t>
      </w:r>
      <w:r w:rsidR="00842B3A" w:rsidRPr="0073589A">
        <w:rPr>
          <w:rFonts w:ascii="Verdana" w:hAnsi="Verdana"/>
          <w:sz w:val="18"/>
          <w:szCs w:val="18"/>
        </w:rPr>
        <w:t>Law on Fundamentals of Education System (“Official Gazette of the RS”, number:</w:t>
      </w:r>
      <w:r w:rsidR="00842B3A">
        <w:rPr>
          <w:rFonts w:ascii="Verdana" w:hAnsi="Verdana"/>
          <w:sz w:val="18"/>
          <w:szCs w:val="18"/>
        </w:rPr>
        <w:t xml:space="preserve"> 88/2017</w:t>
      </w:r>
      <w:r w:rsidR="00842B3A" w:rsidRPr="0073589A">
        <w:rPr>
          <w:rFonts w:ascii="Verdana" w:hAnsi="Verdana"/>
          <w:sz w:val="18"/>
          <w:szCs w:val="18"/>
        </w:rPr>
        <w:t>)</w:t>
      </w:r>
      <w:r w:rsidR="00697BCE" w:rsidRPr="0073589A">
        <w:rPr>
          <w:rFonts w:ascii="Verdana" w:hAnsi="Verdana"/>
          <w:sz w:val="18"/>
          <w:szCs w:val="18"/>
        </w:rPr>
        <w:t xml:space="preserve">, an institution that is granted a decision on verification may also perform other activity that </w:t>
      </w:r>
      <w:r w:rsidR="00842B3A">
        <w:rPr>
          <w:rFonts w:ascii="Verdana" w:hAnsi="Verdana"/>
          <w:sz w:val="18"/>
          <w:szCs w:val="18"/>
        </w:rPr>
        <w:t xml:space="preserve">improves and contributes to a better quality and more rational implementation of education </w:t>
      </w:r>
      <w:r w:rsidR="00697BCE" w:rsidRPr="0073589A">
        <w:rPr>
          <w:rFonts w:ascii="Verdana" w:hAnsi="Verdana"/>
          <w:sz w:val="18"/>
          <w:szCs w:val="18"/>
        </w:rPr>
        <w:t xml:space="preserve">(expended activity), provided that the activity does not impede performance of the educational activities.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expanded activity may encompass provision of services, production, sales and other activities</w:t>
      </w:r>
      <w:r w:rsidR="00842B3A">
        <w:rPr>
          <w:rFonts w:ascii="Verdana" w:hAnsi="Verdana"/>
          <w:sz w:val="18"/>
          <w:szCs w:val="18"/>
        </w:rPr>
        <w:t>, in accordance with regulations governing classification of activities</w:t>
      </w:r>
      <w:r w:rsidRPr="0073589A">
        <w:rPr>
          <w:rFonts w:ascii="Verdana" w:hAnsi="Verdana"/>
          <w:sz w:val="18"/>
          <w:szCs w:val="18"/>
        </w:rPr>
        <w:t xml:space="preserv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Students who are under 15 may not be engaged in the</w:t>
      </w:r>
      <w:r w:rsidR="00842B3A">
        <w:rPr>
          <w:rFonts w:ascii="Verdana" w:hAnsi="Verdana"/>
          <w:sz w:val="18"/>
          <w:szCs w:val="18"/>
        </w:rPr>
        <w:t xml:space="preserve"> school’s expended activities, while s</w:t>
      </w:r>
      <w:r w:rsidRPr="0073589A">
        <w:rPr>
          <w:rFonts w:ascii="Verdana" w:hAnsi="Verdana"/>
          <w:sz w:val="18"/>
          <w:szCs w:val="18"/>
        </w:rPr>
        <w:t xml:space="preserve">tudents who are </w:t>
      </w:r>
      <w:r w:rsidR="00842B3A">
        <w:rPr>
          <w:rFonts w:ascii="Verdana" w:hAnsi="Verdana"/>
          <w:sz w:val="18"/>
          <w:szCs w:val="18"/>
        </w:rPr>
        <w:t xml:space="preserve">older than </w:t>
      </w:r>
      <w:r w:rsidRPr="0073589A">
        <w:rPr>
          <w:rFonts w:ascii="Verdana" w:hAnsi="Verdana"/>
          <w:sz w:val="18"/>
          <w:szCs w:val="18"/>
        </w:rPr>
        <w:t xml:space="preserve">15 </w:t>
      </w:r>
      <w:r w:rsidR="00842B3A">
        <w:rPr>
          <w:rFonts w:ascii="Verdana" w:hAnsi="Verdana"/>
          <w:sz w:val="18"/>
          <w:szCs w:val="18"/>
        </w:rPr>
        <w:t xml:space="preserve">and younger than 18 years of age, </w:t>
      </w:r>
      <w:r w:rsidRPr="0073589A">
        <w:rPr>
          <w:rFonts w:ascii="Verdana" w:hAnsi="Verdana"/>
          <w:sz w:val="18"/>
          <w:szCs w:val="18"/>
        </w:rPr>
        <w:t>may be engaged</w:t>
      </w:r>
      <w:r w:rsidR="00842B3A">
        <w:rPr>
          <w:rFonts w:ascii="Verdana" w:hAnsi="Verdana"/>
          <w:sz w:val="18"/>
          <w:szCs w:val="18"/>
        </w:rPr>
        <w:t xml:space="preserve"> in accordance with regulations in the field of labour</w:t>
      </w:r>
      <w:r w:rsidRPr="0073589A">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decision on the expended activities shall be rendered by the institution’s administrative body, with the consent of the Secretariat. The decision o</w:t>
      </w:r>
      <w:r w:rsidR="00842B3A">
        <w:rPr>
          <w:rFonts w:ascii="Verdana" w:hAnsi="Verdana"/>
          <w:sz w:val="18"/>
          <w:szCs w:val="18"/>
        </w:rPr>
        <w:t>n the expended activities for a public</w:t>
      </w:r>
      <w:r w:rsidRPr="0073589A">
        <w:rPr>
          <w:rFonts w:ascii="Verdana" w:hAnsi="Verdana"/>
          <w:sz w:val="18"/>
          <w:szCs w:val="18"/>
        </w:rPr>
        <w:t xml:space="preserve"> institution also comprises а plan of revenue </w:t>
      </w:r>
      <w:r w:rsidR="000D23A9">
        <w:rPr>
          <w:rFonts w:ascii="Verdana" w:hAnsi="Verdana"/>
          <w:sz w:val="18"/>
          <w:szCs w:val="18"/>
        </w:rPr>
        <w:t xml:space="preserve">and </w:t>
      </w:r>
      <w:r w:rsidRPr="0073589A">
        <w:rPr>
          <w:rFonts w:ascii="Verdana" w:hAnsi="Verdana"/>
          <w:sz w:val="18"/>
          <w:szCs w:val="18"/>
        </w:rPr>
        <w:t>expenses envisaged for the activities, the manner of engagement of students and the employees, and the manner the generated revenues shall be disposed of,</w:t>
      </w:r>
      <w:r w:rsidR="000D23A9">
        <w:rPr>
          <w:rFonts w:ascii="Verdana" w:hAnsi="Verdana"/>
          <w:sz w:val="18"/>
          <w:szCs w:val="18"/>
        </w:rPr>
        <w:t xml:space="preserve"> and the plan of use of generated revenues,</w:t>
      </w:r>
      <w:r w:rsidRPr="0073589A">
        <w:rPr>
          <w:rFonts w:ascii="Verdana" w:hAnsi="Verdana"/>
          <w:sz w:val="18"/>
          <w:szCs w:val="18"/>
        </w:rPr>
        <w:t xml:space="preserve"> in accordance with the regulations </w:t>
      </w:r>
      <w:r w:rsidR="000D23A9">
        <w:rPr>
          <w:rFonts w:ascii="Verdana" w:hAnsi="Verdana"/>
          <w:sz w:val="18"/>
          <w:szCs w:val="18"/>
        </w:rPr>
        <w:t xml:space="preserve">governing </w:t>
      </w:r>
      <w:r w:rsidRPr="0073589A">
        <w:rPr>
          <w:rFonts w:ascii="Verdana" w:hAnsi="Verdana"/>
          <w:sz w:val="18"/>
          <w:szCs w:val="18"/>
        </w:rPr>
        <w:t xml:space="preserve">the budget system.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person: </w:t>
      </w:r>
    </w:p>
    <w:p w:rsidR="00697BCE" w:rsidRPr="0073589A" w:rsidRDefault="00697BCE" w:rsidP="00697BCE">
      <w:pPr>
        <w:jc w:val="both"/>
        <w:rPr>
          <w:rFonts w:ascii="Verdana" w:hAnsi="Verdana"/>
          <w:b/>
          <w:sz w:val="18"/>
          <w:szCs w:val="18"/>
        </w:rPr>
      </w:pPr>
      <w:r w:rsidRPr="0073589A">
        <w:rPr>
          <w:rFonts w:ascii="Verdana" w:hAnsi="Verdana"/>
          <w:b/>
          <w:sz w:val="18"/>
          <w:szCs w:val="18"/>
        </w:rPr>
        <w:t>Goran Dragosavljević,</w:t>
      </w:r>
    </w:p>
    <w:p w:rsidR="00697BCE" w:rsidRPr="0073589A" w:rsidRDefault="00AC0FA7"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w:t>
      </w:r>
      <w:r w:rsidR="00697BCE" w:rsidRPr="0073589A">
        <w:rPr>
          <w:rFonts w:ascii="Verdana" w:hAnsi="Verdana"/>
          <w:sz w:val="18"/>
          <w:szCs w:val="18"/>
        </w:rPr>
        <w:t>– Provincial Education Inspector</w:t>
      </w:r>
    </w:p>
    <w:p w:rsidR="00697BCE"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4621</w:t>
      </w:r>
    </w:p>
    <w:p w:rsidR="000D23A9" w:rsidRDefault="000D23A9" w:rsidP="00697BCE">
      <w:pPr>
        <w:jc w:val="both"/>
        <w:rPr>
          <w:rFonts w:ascii="Verdana" w:hAnsi="Verdana"/>
          <w:sz w:val="18"/>
          <w:szCs w:val="18"/>
        </w:rPr>
      </w:pPr>
    </w:p>
    <w:p w:rsidR="000D23A9" w:rsidRPr="000D23A9" w:rsidRDefault="000D23A9" w:rsidP="00697BCE">
      <w:pPr>
        <w:jc w:val="both"/>
        <w:rPr>
          <w:rFonts w:ascii="Verdana" w:hAnsi="Verdana"/>
          <w:b/>
          <w:sz w:val="18"/>
          <w:szCs w:val="18"/>
        </w:rPr>
      </w:pPr>
      <w:r w:rsidRPr="000D23A9">
        <w:rPr>
          <w:rFonts w:ascii="Verdana" w:hAnsi="Verdana"/>
          <w:b/>
          <w:sz w:val="18"/>
          <w:szCs w:val="18"/>
        </w:rPr>
        <w:t>Ljiljana Zeljković</w:t>
      </w:r>
    </w:p>
    <w:p w:rsidR="000D23A9" w:rsidRDefault="000D23A9" w:rsidP="000D23A9">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 Provincial Education Inspector</w:t>
      </w:r>
    </w:p>
    <w:p w:rsidR="000D23A9" w:rsidRPr="0073589A" w:rsidRDefault="000D23A9" w:rsidP="000D23A9">
      <w:pPr>
        <w:jc w:val="both"/>
        <w:rPr>
          <w:rFonts w:ascii="Verdana" w:hAnsi="Verdana"/>
          <w:sz w:val="18"/>
          <w:szCs w:val="18"/>
        </w:rPr>
      </w:pPr>
      <w:r>
        <w:rPr>
          <w:rFonts w:ascii="Verdana" w:hAnsi="Verdana"/>
          <w:sz w:val="18"/>
          <w:szCs w:val="18"/>
        </w:rPr>
        <w:t>Tel:</w:t>
      </w:r>
      <w:r w:rsidRPr="0073589A">
        <w:rPr>
          <w:rFonts w:ascii="Verdana" w:hAnsi="Verdana"/>
          <w:sz w:val="18"/>
          <w:szCs w:val="18"/>
        </w:rPr>
        <w:t xml:space="preserve"> 021/ 487</w:t>
      </w:r>
      <w:r>
        <w:rPr>
          <w:rFonts w:ascii="Verdana" w:hAnsi="Verdana"/>
          <w:sz w:val="18"/>
          <w:szCs w:val="18"/>
        </w:rPr>
        <w:t xml:space="preserve"> 4401</w:t>
      </w:r>
    </w:p>
    <w:p w:rsidR="00697BCE" w:rsidRPr="0073589A" w:rsidRDefault="00697BCE" w:rsidP="00697BCE">
      <w:pPr>
        <w:jc w:val="both"/>
        <w:rPr>
          <w:rFonts w:ascii="Verdana" w:hAnsi="Verdana"/>
          <w:sz w:val="18"/>
          <w:szCs w:val="18"/>
        </w:rPr>
      </w:pPr>
    </w:p>
    <w:p w:rsidR="00697BCE" w:rsidRPr="0073589A" w:rsidRDefault="00697BCE" w:rsidP="00697BCE">
      <w:pPr>
        <w:jc w:val="both"/>
      </w:pPr>
      <w:r w:rsidRPr="0073589A">
        <w:rPr>
          <w:rFonts w:ascii="Verdana" w:hAnsi="Verdana"/>
          <w:b/>
          <w:sz w:val="18"/>
          <w:szCs w:val="18"/>
        </w:rPr>
        <w:t>1</w:t>
      </w:r>
      <w:r w:rsidR="00FA49A0">
        <w:rPr>
          <w:rFonts w:ascii="Verdana" w:hAnsi="Verdana"/>
          <w:b/>
          <w:sz w:val="18"/>
          <w:szCs w:val="18"/>
        </w:rPr>
        <w:t>9</w:t>
      </w:r>
      <w:r w:rsidRPr="0073589A">
        <w:rPr>
          <w:rFonts w:ascii="Verdana" w:hAnsi="Verdana"/>
          <w:b/>
          <w:sz w:val="18"/>
          <w:szCs w:val="18"/>
        </w:rPr>
        <w:t>. Allocation of funds for financing and co-financing the programmes and projects implemented by primary and secondary education institutions, student accommodation institutions, local self-government units and non – government citizens’ organisations / associations in AP Vojvodina,</w:t>
      </w:r>
      <w:r w:rsidR="00B70627" w:rsidRPr="00B70627">
        <w:rPr>
          <w:rFonts w:ascii="Verdana" w:hAnsi="Verdana"/>
          <w:b/>
          <w:sz w:val="18"/>
          <w:szCs w:val="18"/>
        </w:rPr>
        <w:t xml:space="preserve"> </w:t>
      </w:r>
      <w:r w:rsidR="00B70627">
        <w:rPr>
          <w:rFonts w:ascii="Verdana" w:hAnsi="Verdana"/>
          <w:b/>
          <w:sz w:val="18"/>
          <w:szCs w:val="18"/>
        </w:rPr>
        <w:t xml:space="preserve">and for infrastructure modernization of educational institutions </w:t>
      </w:r>
      <w:r w:rsidR="00B70627" w:rsidRPr="0073589A">
        <w:rPr>
          <w:rFonts w:ascii="Verdana" w:hAnsi="Verdana"/>
          <w:b/>
          <w:sz w:val="18"/>
          <w:szCs w:val="18"/>
        </w:rPr>
        <w:t xml:space="preserve"> </w:t>
      </w:r>
      <w:r w:rsidRPr="0073589A">
        <w:rPr>
          <w:rFonts w:ascii="Verdana" w:hAnsi="Verdana"/>
          <w:b/>
          <w:sz w:val="18"/>
          <w:szCs w:val="18"/>
        </w:rPr>
        <w:t xml:space="preserve">based on the </w:t>
      </w:r>
      <w:r w:rsidRPr="0073589A">
        <w:rPr>
          <w:rFonts w:ascii="Verdana" w:hAnsi="Verdana"/>
          <w:b/>
          <w:iCs/>
          <w:sz w:val="18"/>
          <w:szCs w:val="18"/>
        </w:rPr>
        <w:t>call for proposals for the allocation of financial resources</w:t>
      </w:r>
      <w:r w:rsidRPr="0073589A">
        <w:t xml:space="preserve"> </w:t>
      </w:r>
    </w:p>
    <w:p w:rsidR="00697BCE" w:rsidRPr="0073589A" w:rsidRDefault="00697BCE" w:rsidP="00697BCE">
      <w:pPr>
        <w:jc w:val="both"/>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accordance with the financial plan and the financial abilities in the current budget year, the Secretariat finances/co-finances programmes and projects in the field of primary and secondary education, as well as student accommodation on the territory of the APV, by means of  announcement of a </w:t>
      </w:r>
      <w:r w:rsidRPr="0073589A">
        <w:rPr>
          <w:rFonts w:ascii="Verdana" w:hAnsi="Verdana"/>
          <w:iCs/>
          <w:sz w:val="18"/>
          <w:szCs w:val="18"/>
        </w:rPr>
        <w:t>call for proposals for the allocation of financial resources.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has been envisaged that the Secretariat, by means of the competition, </w:t>
      </w:r>
      <w:proofErr w:type="gramStart"/>
      <w:r w:rsidRPr="0073589A">
        <w:rPr>
          <w:rFonts w:ascii="Verdana" w:hAnsi="Verdana"/>
          <w:sz w:val="18"/>
          <w:szCs w:val="18"/>
        </w:rPr>
        <w:t>shall  finance</w:t>
      </w:r>
      <w:proofErr w:type="gramEnd"/>
      <w:r w:rsidRPr="0073589A">
        <w:rPr>
          <w:rFonts w:ascii="Verdana" w:hAnsi="Verdana"/>
          <w:sz w:val="18"/>
          <w:szCs w:val="18"/>
        </w:rPr>
        <w:t>/co-finance the following:</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 xml:space="preserve">The projects and activities related to improvement of the quality of education in primary and secondary schools such as: students’ competitions in various subjects, educational camps and students’ meetings, realisation and establishment of interregional and international cooperation, implementation of students’ safety programmes,  introduction  of bilingual teaching activities, fostering of mother tongue for individuals belonging to national minorities – communities and  preservation of their tradition, modernisation of mandatory, elective and  optional teaching activities; information services, such as printing of newsletters, magazines, publications, as well as printing of monographs on the occasion of marking jubilees; materials for education and </w:t>
      </w:r>
      <w:r w:rsidRPr="0073589A">
        <w:rPr>
          <w:rFonts w:ascii="Verdana" w:hAnsi="Verdana"/>
          <w:sz w:val="18"/>
          <w:szCs w:val="18"/>
        </w:rPr>
        <w:lastRenderedPageBreak/>
        <w:t>services concerning professional development of the employees in the form of educating the teaching staff by means of their participation at seminars, symposia , round tables, teachers’ exchange, summer/winter schools, intended for educational staff;  the projects and programmes that contribute to quality improvement of primary and secondary education in the AP Vojvodina; subsidies for professional meetings and seminars in the field of education; subsidies for competitions in school subjects that are initiated by the non-government organisations; realises and establishes interregional and international cooperati</w:t>
      </w:r>
      <w:r w:rsidR="00352B54" w:rsidRPr="0073589A">
        <w:rPr>
          <w:rFonts w:ascii="Verdana" w:hAnsi="Verdana"/>
          <w:sz w:val="18"/>
          <w:szCs w:val="18"/>
        </w:rPr>
        <w:t xml:space="preserve">on in the field of education; </w:t>
      </w:r>
      <w:r w:rsidRPr="0073589A">
        <w:rPr>
          <w:rFonts w:ascii="Verdana" w:hAnsi="Verdana"/>
          <w:sz w:val="18"/>
          <w:szCs w:val="18"/>
        </w:rPr>
        <w:t>subsidies for implementation of projects for the purpose of modernisation of the educational process, introduction of innovations and development of creativity within the mandatory, elective and optional teaching and free activities; subsidies for projects the aim of which is fostering mother tongue of individuals belonging to national communities and preservation of tradition; subsidies for projects the aim of which is inclusion and survival of the individuals belonging to marginalised groups and socially vulnerable families. The followings are eligible to take part in the competitions: primary and secondary schools, regional centres for professional development as well as non-government organisations/associations of citizens that are based on the territory of the AP Vojvodina, and which deal with the educational issues;</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The projects and activities pertaining to improvement of the student accommodation, such as organising a meeting of student dorms in the AP Vojvodina, introducing and maintenance of  HACCP and ISO standards in the students’ dorms, organising various cultural, sports events etc. Student accommodation institutions on the territory of the AP Vojvodina are eligible to participate at the competition;</w:t>
      </w:r>
    </w:p>
    <w:p w:rsidR="00697BCE" w:rsidRDefault="00BF0C52" w:rsidP="00EB65A7">
      <w:pPr>
        <w:numPr>
          <w:ilvl w:val="0"/>
          <w:numId w:val="25"/>
        </w:numPr>
        <w:ind w:left="709" w:hanging="425"/>
        <w:jc w:val="both"/>
        <w:rPr>
          <w:rFonts w:ascii="Verdana" w:hAnsi="Verdana"/>
          <w:sz w:val="18"/>
          <w:szCs w:val="18"/>
        </w:rPr>
      </w:pPr>
      <w:r>
        <w:rPr>
          <w:rFonts w:ascii="Verdana" w:hAnsi="Verdana"/>
          <w:sz w:val="18"/>
          <w:szCs w:val="18"/>
        </w:rPr>
        <w:t xml:space="preserve">Financing and co-financing of primary and secondary schools in the AP Vojvodina, which provide bilingual instruction: funds are </w:t>
      </w:r>
      <w:r w:rsidR="00697BCE" w:rsidRPr="0073589A">
        <w:rPr>
          <w:rFonts w:ascii="Verdana" w:hAnsi="Verdana"/>
          <w:sz w:val="18"/>
          <w:szCs w:val="18"/>
        </w:rPr>
        <w:t>allocated for running programme costs (financing service p</w:t>
      </w:r>
      <w:r w:rsidR="00772672">
        <w:rPr>
          <w:rFonts w:ascii="Verdana" w:hAnsi="Verdana"/>
          <w:sz w:val="18"/>
          <w:szCs w:val="18"/>
        </w:rPr>
        <w:t>roviders involved in the bilingual education</w:t>
      </w:r>
      <w:r w:rsidR="00697BCE" w:rsidRPr="0073589A">
        <w:rPr>
          <w:rFonts w:ascii="Verdana" w:hAnsi="Verdana"/>
          <w:sz w:val="18"/>
          <w:szCs w:val="18"/>
        </w:rPr>
        <w:t>,</w:t>
      </w:r>
      <w:r w:rsidR="00772672">
        <w:rPr>
          <w:rFonts w:ascii="Verdana" w:hAnsi="Verdana"/>
          <w:sz w:val="18"/>
          <w:szCs w:val="18"/>
        </w:rPr>
        <w:t xml:space="preserve"> teaching material costs, costs of procurement of</w:t>
      </w:r>
      <w:r w:rsidR="00697BCE" w:rsidRPr="0073589A">
        <w:rPr>
          <w:rFonts w:ascii="Verdana" w:hAnsi="Verdana"/>
          <w:sz w:val="18"/>
          <w:szCs w:val="18"/>
        </w:rPr>
        <w:t xml:space="preserve"> professional literature</w:t>
      </w:r>
      <w:r w:rsidR="00772672">
        <w:rPr>
          <w:rFonts w:ascii="Verdana" w:hAnsi="Verdana"/>
          <w:sz w:val="18"/>
          <w:szCs w:val="18"/>
        </w:rPr>
        <w:t xml:space="preserve"> and didactic material</w:t>
      </w:r>
      <w:r w:rsidR="00697BCE" w:rsidRPr="0073589A">
        <w:rPr>
          <w:rFonts w:ascii="Verdana" w:hAnsi="Verdana"/>
          <w:sz w:val="18"/>
          <w:szCs w:val="18"/>
        </w:rPr>
        <w:t>, the employees’ professional development in the country and abroad,</w:t>
      </w:r>
      <w:r w:rsidR="00772672">
        <w:rPr>
          <w:rFonts w:ascii="Verdana" w:hAnsi="Verdana"/>
          <w:sz w:val="18"/>
          <w:szCs w:val="18"/>
        </w:rPr>
        <w:t xml:space="preserve"> international membership fees</w:t>
      </w:r>
      <w:r w:rsidR="00697BCE" w:rsidRPr="0073589A">
        <w:rPr>
          <w:rFonts w:ascii="Verdana" w:hAnsi="Verdana"/>
          <w:sz w:val="18"/>
          <w:szCs w:val="18"/>
        </w:rPr>
        <w:t xml:space="preserve"> etc.) as well as for procurement of equipment necessary for the project implementation. Primary and secondary schools that are involved in </w:t>
      </w:r>
      <w:r>
        <w:rPr>
          <w:rFonts w:ascii="Verdana" w:hAnsi="Verdana"/>
          <w:sz w:val="18"/>
          <w:szCs w:val="18"/>
        </w:rPr>
        <w:t>the project and that are based i</w:t>
      </w:r>
      <w:r w:rsidR="00697BCE" w:rsidRPr="0073589A">
        <w:rPr>
          <w:rFonts w:ascii="Verdana" w:hAnsi="Verdana"/>
          <w:sz w:val="18"/>
          <w:szCs w:val="18"/>
        </w:rPr>
        <w:t xml:space="preserve">n the territory of the AP Vojvodina </w:t>
      </w:r>
      <w:r>
        <w:rPr>
          <w:rFonts w:ascii="Verdana" w:hAnsi="Verdana"/>
          <w:sz w:val="18"/>
          <w:szCs w:val="18"/>
        </w:rPr>
        <w:t xml:space="preserve">and obtained the approval for bilingual instruction from the Ministry of Education, Science and Technological Development, </w:t>
      </w:r>
      <w:r w:rsidR="00AD659F">
        <w:rPr>
          <w:rFonts w:ascii="Verdana" w:hAnsi="Verdana"/>
          <w:sz w:val="18"/>
          <w:szCs w:val="18"/>
        </w:rPr>
        <w:t>are eligible to participate in</w:t>
      </w:r>
      <w:r w:rsidR="00697BCE" w:rsidRPr="0073589A">
        <w:rPr>
          <w:rFonts w:ascii="Verdana" w:hAnsi="Verdana"/>
          <w:sz w:val="18"/>
          <w:szCs w:val="18"/>
        </w:rPr>
        <w:t xml:space="preserve"> the competition.;</w:t>
      </w:r>
    </w:p>
    <w:p w:rsidR="00AD659F" w:rsidRPr="0073589A" w:rsidRDefault="00AD659F" w:rsidP="00EB65A7">
      <w:pPr>
        <w:numPr>
          <w:ilvl w:val="0"/>
          <w:numId w:val="25"/>
        </w:numPr>
        <w:ind w:left="709" w:hanging="425"/>
        <w:jc w:val="both"/>
        <w:rPr>
          <w:rFonts w:ascii="Verdana" w:hAnsi="Verdana"/>
          <w:sz w:val="18"/>
          <w:szCs w:val="18"/>
        </w:rPr>
      </w:pPr>
      <w:r>
        <w:rPr>
          <w:rFonts w:ascii="Verdana" w:hAnsi="Verdana"/>
          <w:sz w:val="18"/>
          <w:szCs w:val="18"/>
        </w:rPr>
        <w:t>Adult education projects which are reflected in procurement of equipment for modernisation of instruction in primary school institutions in the AP Vojvodina, which deal with adult education. Primary schools in the territory of the AP Vojvodina, with the status of publicly acknowledged organiser of activities of formal adult primary education, i.e. primary schools which have a decision of the Provincial Secretariat on meeting prescribed requirements for performing activities of formal adult primary education, are eligible to participate in</w:t>
      </w:r>
      <w:r w:rsidRPr="0073589A">
        <w:rPr>
          <w:rFonts w:ascii="Verdana" w:hAnsi="Verdana"/>
          <w:sz w:val="18"/>
          <w:szCs w:val="18"/>
        </w:rPr>
        <w:t xml:space="preserve"> the competition</w:t>
      </w:r>
      <w:r>
        <w:rPr>
          <w:rFonts w:ascii="Verdana" w:hAnsi="Verdana"/>
          <w:sz w:val="18"/>
          <w:szCs w:val="18"/>
        </w:rPr>
        <w:t>,</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 xml:space="preserve">Infrastructure modernisation in </w:t>
      </w:r>
      <w:r w:rsidR="00991377">
        <w:rPr>
          <w:rFonts w:ascii="Verdana" w:hAnsi="Verdana"/>
          <w:sz w:val="18"/>
          <w:szCs w:val="18"/>
        </w:rPr>
        <w:t xml:space="preserve">pre-school, </w:t>
      </w:r>
      <w:r w:rsidRPr="0073589A">
        <w:rPr>
          <w:rFonts w:ascii="Verdana" w:hAnsi="Verdana"/>
          <w:sz w:val="18"/>
          <w:szCs w:val="18"/>
        </w:rPr>
        <w:t xml:space="preserve">primary and secondary education, as well as in the field of student accommodation in the AP Vojvodina, which pertains to </w:t>
      </w:r>
      <w:r w:rsidR="00991377">
        <w:rPr>
          <w:rFonts w:ascii="Verdana" w:hAnsi="Verdana"/>
          <w:sz w:val="18"/>
          <w:szCs w:val="18"/>
        </w:rPr>
        <w:t xml:space="preserve">running repair and maintenance works </w:t>
      </w:r>
      <w:r w:rsidR="00AC0809">
        <w:rPr>
          <w:rFonts w:ascii="Verdana" w:hAnsi="Verdana"/>
          <w:sz w:val="18"/>
          <w:szCs w:val="18"/>
        </w:rPr>
        <w:t>regarding</w:t>
      </w:r>
      <w:r w:rsidR="00991377">
        <w:rPr>
          <w:rFonts w:ascii="Verdana" w:hAnsi="Verdana"/>
          <w:sz w:val="18"/>
          <w:szCs w:val="18"/>
        </w:rPr>
        <w:t xml:space="preserve"> buildings and facilities and equipment, adaptation, </w:t>
      </w:r>
      <w:r w:rsidR="00AC0809">
        <w:rPr>
          <w:rFonts w:ascii="Verdana" w:hAnsi="Verdana"/>
          <w:sz w:val="18"/>
          <w:szCs w:val="18"/>
        </w:rPr>
        <w:t xml:space="preserve">improvement, reconstruction and investment maintenance of school buildings, preparation of project technical documentation for purposes of educational institution, and to </w:t>
      </w:r>
      <w:r w:rsidRPr="0073589A">
        <w:rPr>
          <w:rFonts w:ascii="Verdana" w:hAnsi="Verdana"/>
          <w:sz w:val="18"/>
          <w:szCs w:val="18"/>
        </w:rPr>
        <w:t xml:space="preserve">procurement of equipment (furniture, </w:t>
      </w:r>
      <w:r w:rsidR="00AC0809" w:rsidRPr="0073589A">
        <w:rPr>
          <w:rFonts w:ascii="Verdana" w:hAnsi="Verdana"/>
          <w:sz w:val="18"/>
          <w:szCs w:val="18"/>
        </w:rPr>
        <w:t>kitchen equipment</w:t>
      </w:r>
      <w:r w:rsidR="00AC0809">
        <w:rPr>
          <w:rFonts w:ascii="Verdana" w:hAnsi="Verdana"/>
          <w:sz w:val="18"/>
          <w:szCs w:val="18"/>
        </w:rPr>
        <w:t xml:space="preserve">, </w:t>
      </w:r>
      <w:r w:rsidRPr="0073589A">
        <w:rPr>
          <w:rFonts w:ascii="Verdana" w:hAnsi="Verdana"/>
          <w:sz w:val="18"/>
          <w:szCs w:val="18"/>
        </w:rPr>
        <w:t>educatio</w:t>
      </w:r>
      <w:r w:rsidR="00AC0809">
        <w:rPr>
          <w:rFonts w:ascii="Verdana" w:hAnsi="Verdana"/>
          <w:sz w:val="18"/>
          <w:szCs w:val="18"/>
        </w:rPr>
        <w:t>nal equipment, students’ safety</w:t>
      </w:r>
      <w:r w:rsidRPr="0073589A">
        <w:rPr>
          <w:rFonts w:ascii="Verdana" w:hAnsi="Verdana"/>
          <w:sz w:val="18"/>
          <w:szCs w:val="18"/>
        </w:rPr>
        <w:t>)</w:t>
      </w:r>
      <w:r w:rsidR="00AC0809">
        <w:rPr>
          <w:rFonts w:ascii="Verdana" w:hAnsi="Verdana"/>
          <w:sz w:val="18"/>
          <w:szCs w:val="18"/>
        </w:rPr>
        <w:t xml:space="preserve"> for educational institutions</w:t>
      </w:r>
      <w:r w:rsidRPr="0073589A">
        <w:rPr>
          <w:rFonts w:ascii="Verdana" w:hAnsi="Verdana"/>
          <w:sz w:val="18"/>
          <w:szCs w:val="18"/>
        </w:rPr>
        <w:t>. Primary and secondary schools, and the student accommodation institutions, the seat of which is on the territory of the AP Vojvodina</w:t>
      </w:r>
      <w:r w:rsidR="00AC0809">
        <w:rPr>
          <w:rFonts w:ascii="Verdana" w:hAnsi="Verdana"/>
          <w:sz w:val="18"/>
          <w:szCs w:val="18"/>
        </w:rPr>
        <w:t>, are eligible to participate in</w:t>
      </w:r>
      <w:r w:rsidRPr="0073589A">
        <w:rPr>
          <w:rFonts w:ascii="Verdana" w:hAnsi="Verdana"/>
          <w:sz w:val="18"/>
          <w:szCs w:val="18"/>
        </w:rPr>
        <w:t xml:space="preserve"> the competition. Funds for the project are allocated by means of competition starting from 2014, specifically, in 2014 for </w:t>
      </w:r>
      <w:r w:rsidR="00AC0809" w:rsidRPr="0073589A">
        <w:rPr>
          <w:rFonts w:ascii="Verdana" w:hAnsi="Verdana"/>
          <w:sz w:val="18"/>
          <w:szCs w:val="18"/>
        </w:rPr>
        <w:t xml:space="preserve">procurement of equipment </w:t>
      </w:r>
      <w:r w:rsidR="00AC0809">
        <w:rPr>
          <w:rFonts w:ascii="Verdana" w:hAnsi="Verdana"/>
          <w:sz w:val="18"/>
          <w:szCs w:val="18"/>
        </w:rPr>
        <w:t xml:space="preserve">for </w:t>
      </w:r>
      <w:r w:rsidRPr="0073589A">
        <w:rPr>
          <w:rFonts w:ascii="Verdana" w:hAnsi="Verdana"/>
          <w:sz w:val="18"/>
          <w:szCs w:val="18"/>
        </w:rPr>
        <w:t>secondary scho</w:t>
      </w:r>
      <w:r w:rsidR="00AC0809">
        <w:rPr>
          <w:rFonts w:ascii="Verdana" w:hAnsi="Verdana"/>
          <w:sz w:val="18"/>
          <w:szCs w:val="18"/>
        </w:rPr>
        <w:t>ols and student dorms, and in</w:t>
      </w:r>
      <w:r w:rsidRPr="0073589A">
        <w:rPr>
          <w:rFonts w:ascii="Verdana" w:hAnsi="Verdana"/>
          <w:sz w:val="18"/>
          <w:szCs w:val="18"/>
        </w:rPr>
        <w:t xml:space="preserve"> 2015 </w:t>
      </w:r>
      <w:r w:rsidR="00AC0809">
        <w:rPr>
          <w:rFonts w:ascii="Verdana" w:hAnsi="Verdana"/>
          <w:sz w:val="18"/>
          <w:szCs w:val="18"/>
        </w:rPr>
        <w:t xml:space="preserve">and 2016 </w:t>
      </w:r>
      <w:r w:rsidR="00AC0809" w:rsidRPr="0073589A">
        <w:rPr>
          <w:rFonts w:ascii="Verdana" w:hAnsi="Verdana"/>
          <w:sz w:val="18"/>
          <w:szCs w:val="18"/>
        </w:rPr>
        <w:t xml:space="preserve">for procurement of equipment </w:t>
      </w:r>
      <w:r w:rsidR="00AC0809">
        <w:rPr>
          <w:rFonts w:ascii="Verdana" w:hAnsi="Verdana"/>
          <w:sz w:val="18"/>
          <w:szCs w:val="18"/>
        </w:rPr>
        <w:t>for primary</w:t>
      </w:r>
      <w:r w:rsidR="00AC0809" w:rsidRPr="00AC0809">
        <w:rPr>
          <w:rFonts w:ascii="Verdana" w:hAnsi="Verdana"/>
          <w:sz w:val="18"/>
          <w:szCs w:val="18"/>
        </w:rPr>
        <w:t xml:space="preserve"> </w:t>
      </w:r>
      <w:r w:rsidR="00AC0809" w:rsidRPr="0073589A">
        <w:rPr>
          <w:rFonts w:ascii="Verdana" w:hAnsi="Verdana"/>
          <w:sz w:val="18"/>
          <w:szCs w:val="18"/>
        </w:rPr>
        <w:t>and secondary schools, and the student accommodation institutions</w:t>
      </w:r>
      <w:r w:rsidR="00AC0809">
        <w:rPr>
          <w:rFonts w:ascii="Verdana" w:hAnsi="Verdana"/>
          <w:sz w:val="18"/>
          <w:szCs w:val="18"/>
        </w:rPr>
        <w:t>, while in 2017</w:t>
      </w:r>
      <w:r w:rsidR="00921B19" w:rsidRPr="00921B19">
        <w:rPr>
          <w:rFonts w:ascii="Verdana" w:hAnsi="Verdana"/>
          <w:sz w:val="18"/>
          <w:szCs w:val="18"/>
        </w:rPr>
        <w:t xml:space="preserve"> </w:t>
      </w:r>
      <w:r w:rsidR="00921B19" w:rsidRPr="0073589A">
        <w:rPr>
          <w:rFonts w:ascii="Verdana" w:hAnsi="Verdana"/>
          <w:sz w:val="18"/>
          <w:szCs w:val="18"/>
        </w:rPr>
        <w:t>for procurement of equipment</w:t>
      </w:r>
      <w:r w:rsidR="00AC0809">
        <w:rPr>
          <w:rFonts w:ascii="Verdana" w:hAnsi="Verdana"/>
          <w:sz w:val="18"/>
          <w:szCs w:val="18"/>
        </w:rPr>
        <w:t>, for</w:t>
      </w:r>
      <w:r w:rsidR="00AC0809" w:rsidRPr="00AC0809">
        <w:rPr>
          <w:rFonts w:ascii="Verdana" w:hAnsi="Verdana"/>
          <w:sz w:val="18"/>
          <w:szCs w:val="18"/>
        </w:rPr>
        <w:t xml:space="preserve"> </w:t>
      </w:r>
      <w:r w:rsidR="00AC0809">
        <w:rPr>
          <w:rFonts w:ascii="Verdana" w:hAnsi="Verdana"/>
          <w:sz w:val="18"/>
          <w:szCs w:val="18"/>
        </w:rPr>
        <w:t xml:space="preserve">preparation of project technical documentation for performing </w:t>
      </w:r>
      <w:r w:rsidR="00C4499A">
        <w:rPr>
          <w:rFonts w:ascii="Verdana" w:hAnsi="Verdana"/>
          <w:sz w:val="18"/>
          <w:szCs w:val="18"/>
        </w:rPr>
        <w:t>works in pre-school, primary and secondary, as well as</w:t>
      </w:r>
      <w:r w:rsidR="00C4499A" w:rsidRPr="00C4499A">
        <w:rPr>
          <w:rFonts w:ascii="Verdana" w:hAnsi="Verdana"/>
          <w:sz w:val="18"/>
          <w:szCs w:val="18"/>
        </w:rPr>
        <w:t xml:space="preserve"> </w:t>
      </w:r>
      <w:r w:rsidR="00C4499A" w:rsidRPr="0073589A">
        <w:rPr>
          <w:rFonts w:ascii="Verdana" w:hAnsi="Verdana"/>
          <w:sz w:val="18"/>
          <w:szCs w:val="18"/>
        </w:rPr>
        <w:t>student accommodation institutions</w:t>
      </w:r>
      <w:r w:rsidR="00C4499A">
        <w:rPr>
          <w:rFonts w:ascii="Verdana" w:hAnsi="Verdana"/>
          <w:sz w:val="18"/>
          <w:szCs w:val="18"/>
        </w:rPr>
        <w:t xml:space="preserve"> </w:t>
      </w:r>
      <w:r w:rsidR="00C4499A" w:rsidRPr="0073589A">
        <w:rPr>
          <w:rFonts w:ascii="Verdana" w:hAnsi="Verdana"/>
          <w:sz w:val="18"/>
          <w:szCs w:val="18"/>
        </w:rPr>
        <w:t>on the territory of the AP Vojvodina</w:t>
      </w:r>
      <w:r w:rsidR="00921B19">
        <w:rPr>
          <w:rFonts w:ascii="Verdana" w:hAnsi="Verdana"/>
          <w:sz w:val="18"/>
          <w:szCs w:val="18"/>
        </w:rPr>
        <w:t xml:space="preserve"> and in 2018 for performing works</w:t>
      </w:r>
      <w:r w:rsidR="00921B19" w:rsidRPr="00921B19">
        <w:rPr>
          <w:rFonts w:ascii="Verdana" w:hAnsi="Verdana"/>
          <w:sz w:val="18"/>
          <w:szCs w:val="18"/>
          <w:lang w:val="sr-Cyrl-CS"/>
        </w:rPr>
        <w:t xml:space="preserve"> </w:t>
      </w:r>
      <w:r w:rsidR="00921B19">
        <w:rPr>
          <w:rFonts w:ascii="Verdana" w:hAnsi="Verdana"/>
          <w:sz w:val="18"/>
          <w:szCs w:val="18"/>
        </w:rPr>
        <w:t>in pre-school,</w:t>
      </w:r>
      <w:r w:rsidR="00921B19" w:rsidRPr="00712355">
        <w:rPr>
          <w:rFonts w:ascii="Verdana" w:hAnsi="Verdana"/>
          <w:sz w:val="18"/>
          <w:szCs w:val="18"/>
          <w:lang w:val="sr-Cyrl-CS"/>
        </w:rPr>
        <w:t xml:space="preserve"> </w:t>
      </w:r>
      <w:r w:rsidR="00921B19">
        <w:rPr>
          <w:rFonts w:ascii="Verdana" w:hAnsi="Verdana"/>
          <w:sz w:val="18"/>
          <w:szCs w:val="18"/>
        </w:rPr>
        <w:t>primary and secondary, as well as</w:t>
      </w:r>
      <w:r w:rsidR="00921B19" w:rsidRPr="00C4499A">
        <w:rPr>
          <w:rFonts w:ascii="Verdana" w:hAnsi="Verdana"/>
          <w:sz w:val="18"/>
          <w:szCs w:val="18"/>
        </w:rPr>
        <w:t xml:space="preserve"> </w:t>
      </w:r>
      <w:r w:rsidR="00921B19" w:rsidRPr="0073589A">
        <w:rPr>
          <w:rFonts w:ascii="Verdana" w:hAnsi="Verdana"/>
          <w:sz w:val="18"/>
          <w:szCs w:val="18"/>
        </w:rPr>
        <w:t>student accommodation institutions</w:t>
      </w:r>
      <w:r w:rsidR="00921B19">
        <w:rPr>
          <w:rFonts w:ascii="Verdana" w:hAnsi="Verdana"/>
          <w:sz w:val="18"/>
          <w:szCs w:val="18"/>
        </w:rPr>
        <w:t xml:space="preserve"> </w:t>
      </w:r>
      <w:r w:rsidR="00921B19" w:rsidRPr="0073589A">
        <w:rPr>
          <w:rFonts w:ascii="Verdana" w:hAnsi="Verdana"/>
          <w:sz w:val="18"/>
          <w:szCs w:val="18"/>
        </w:rPr>
        <w:t>on the territory of the AP Vojvodina</w:t>
      </w:r>
      <w:r w:rsidR="00921B19">
        <w:rPr>
          <w:rFonts w:ascii="Verdana" w:hAnsi="Verdana"/>
          <w:sz w:val="18"/>
          <w:szCs w:val="18"/>
        </w:rPr>
        <w:t>;</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lang w:eastAsia="zh-CN"/>
        </w:rPr>
        <w:t xml:space="preserve">Intercity transportation reimbursement for secondary school students in the AP Vojvodina pertains to </w:t>
      </w:r>
      <w:r w:rsidRPr="0073589A">
        <w:rPr>
          <w:rFonts w:ascii="Verdana" w:hAnsi="Verdana"/>
          <w:sz w:val="18"/>
          <w:szCs w:val="18"/>
        </w:rPr>
        <w:t>allocation of funds for transportation costs for secondary school students who travel from their place of residence to educational institution every day. The local self-government units on the territory of the AP Vojvodina are eligible to participate at the competition.  The municipalities and the cities further forward the funds either to the carriers, to cover a part of the transportation costs  for students from the territory of the municipality, or transfer the funds directly to the students</w:t>
      </w:r>
      <w:r w:rsidR="00091035">
        <w:rPr>
          <w:rFonts w:ascii="Verdana" w:hAnsi="Verdana"/>
          <w:sz w:val="18"/>
          <w:szCs w:val="18"/>
        </w:rPr>
        <w:t xml:space="preserve"> (parents/legal guardians)</w:t>
      </w:r>
      <w:r w:rsidRPr="0073589A">
        <w:rPr>
          <w:rFonts w:ascii="Verdana" w:hAnsi="Verdana"/>
          <w:sz w:val="18"/>
          <w:szCs w:val="18"/>
        </w:rPr>
        <w:t xml:space="preserve">, who are eligible for the subsidised transportation; </w:t>
      </w:r>
    </w:p>
    <w:p w:rsidR="00697BCE" w:rsidRPr="0073589A" w:rsidRDefault="00697BCE" w:rsidP="00EB65A7">
      <w:pPr>
        <w:numPr>
          <w:ilvl w:val="0"/>
          <w:numId w:val="25"/>
        </w:numPr>
        <w:ind w:left="709" w:hanging="425"/>
        <w:jc w:val="both"/>
        <w:rPr>
          <w:rFonts w:ascii="Verdana" w:hAnsi="Verdana"/>
          <w:sz w:val="18"/>
          <w:szCs w:val="18"/>
        </w:rPr>
      </w:pPr>
      <w:r w:rsidRPr="0073589A">
        <w:rPr>
          <w:rFonts w:ascii="Verdana" w:hAnsi="Verdana"/>
          <w:sz w:val="18"/>
          <w:szCs w:val="18"/>
        </w:rPr>
        <w:t>The programmes and projects of the national councils of national minorities in the field of primary and secondary education on the territory of the AP Vojvodina, such as the projects for development and improvement of quality of primary and secondary educ</w:t>
      </w:r>
      <w:r w:rsidR="009B65AE">
        <w:rPr>
          <w:rFonts w:ascii="Verdana" w:hAnsi="Verdana"/>
          <w:sz w:val="18"/>
          <w:szCs w:val="18"/>
        </w:rPr>
        <w:t>ation in the languages /dialects</w:t>
      </w:r>
      <w:r w:rsidRPr="0073589A">
        <w:rPr>
          <w:rFonts w:ascii="Verdana" w:hAnsi="Verdana"/>
          <w:sz w:val="18"/>
          <w:szCs w:val="18"/>
        </w:rPr>
        <w:t xml:space="preserve"> of the national minorities – national communities in the AP Vojvodina</w:t>
      </w:r>
      <w:r w:rsidR="009B65AE">
        <w:rPr>
          <w:rFonts w:ascii="Verdana" w:hAnsi="Verdana"/>
          <w:sz w:val="18"/>
          <w:szCs w:val="18"/>
        </w:rPr>
        <w:t xml:space="preserve">, for translation of </w:t>
      </w:r>
      <w:r w:rsidR="009B65AE">
        <w:rPr>
          <w:rFonts w:ascii="Verdana" w:hAnsi="Verdana"/>
          <w:sz w:val="18"/>
          <w:szCs w:val="18"/>
        </w:rPr>
        <w:lastRenderedPageBreak/>
        <w:t>texts and preparation of tasks for competitions for primary and secondary school students from the territory of the AP Vojvodina, organised by the Ministry of Education, Science and Technological Development of the RS</w:t>
      </w:r>
      <w:r w:rsidRPr="0073589A">
        <w:rPr>
          <w:rFonts w:ascii="Verdana" w:hAnsi="Verdana"/>
          <w:sz w:val="18"/>
          <w:szCs w:val="18"/>
        </w:rPr>
        <w:t>. The registered national councils of national minorities the seat of which is on the territory of the AP Vojvodin</w:t>
      </w:r>
      <w:r w:rsidR="009B65AE">
        <w:rPr>
          <w:rFonts w:ascii="Verdana" w:hAnsi="Verdana"/>
          <w:sz w:val="18"/>
          <w:szCs w:val="18"/>
        </w:rPr>
        <w:t>a are entitled to participate IN</w:t>
      </w:r>
      <w:r w:rsidRPr="0073589A">
        <w:rPr>
          <w:rFonts w:ascii="Verdana" w:hAnsi="Verdana"/>
          <w:sz w:val="18"/>
          <w:szCs w:val="18"/>
        </w:rPr>
        <w:t xml:space="preserve"> the competition.</w:t>
      </w:r>
    </w:p>
    <w:p w:rsidR="00697BCE" w:rsidRPr="0073589A" w:rsidRDefault="00697BCE" w:rsidP="00697BCE">
      <w:pPr>
        <w:ind w:left="709"/>
        <w:jc w:val="both"/>
        <w:rPr>
          <w:rFonts w:ascii="Verdana" w:hAnsi="Verdana"/>
          <w:sz w:val="18"/>
          <w:szCs w:val="18"/>
        </w:rPr>
      </w:pPr>
    </w:p>
    <w:p w:rsidR="00697BCE" w:rsidRPr="0073589A" w:rsidRDefault="00697BCE" w:rsidP="00847800">
      <w:pPr>
        <w:jc w:val="both"/>
        <w:rPr>
          <w:rFonts w:ascii="Verdana" w:hAnsi="Verdana"/>
          <w:sz w:val="18"/>
          <w:szCs w:val="18"/>
        </w:rPr>
      </w:pPr>
      <w:r w:rsidRPr="0073589A">
        <w:rPr>
          <w:rFonts w:ascii="Verdana" w:hAnsi="Verdana"/>
          <w:sz w:val="18"/>
          <w:szCs w:val="18"/>
        </w:rPr>
        <w:t>The Competition Commission shall analyse all applications received, and according to the criteria, make a decision proposal on allocation of the funds, which shall then be submitted by the Commission to the Provincial Secretary for approval.</w:t>
      </w:r>
      <w:r w:rsidR="005D2617" w:rsidRPr="0073589A">
        <w:rPr>
          <w:rFonts w:ascii="Verdana" w:hAnsi="Verdana"/>
          <w:sz w:val="18"/>
          <w:szCs w:val="18"/>
        </w:rPr>
        <w:t xml:space="preserve"> Competition results shall be published on the Provincial Secretariat’s web site.</w:t>
      </w:r>
      <w:r w:rsidRPr="0073589A">
        <w:rPr>
          <w:rFonts w:ascii="Verdana" w:hAnsi="Verdana"/>
          <w:sz w:val="18"/>
          <w:szCs w:val="18"/>
        </w:rPr>
        <w:t xml:space="preserve"> </w:t>
      </w:r>
    </w:p>
    <w:p w:rsidR="00697BCE" w:rsidRPr="0073589A" w:rsidRDefault="00697BCE" w:rsidP="00697BCE"/>
    <w:p w:rsidR="00697BCE" w:rsidRPr="0073589A" w:rsidRDefault="00697BCE" w:rsidP="00697BCE">
      <w:pPr>
        <w:jc w:val="both"/>
        <w:rPr>
          <w:rFonts w:ascii="Verdana" w:hAnsi="Verdana"/>
          <w:sz w:val="18"/>
          <w:szCs w:val="18"/>
        </w:rPr>
      </w:pPr>
      <w:r w:rsidRPr="0073589A">
        <w:rPr>
          <w:rFonts w:ascii="Verdana" w:hAnsi="Verdana"/>
          <w:sz w:val="18"/>
          <w:szCs w:val="18"/>
        </w:rPr>
        <w:t xml:space="preserve">Contact: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Valerija Glišić </w:t>
      </w:r>
    </w:p>
    <w:p w:rsidR="00697BCE" w:rsidRPr="0073589A" w:rsidRDefault="00697BCE" w:rsidP="00697BCE">
      <w:pPr>
        <w:jc w:val="both"/>
        <w:rPr>
          <w:rFonts w:ascii="Verdana" w:hAnsi="Verdana"/>
          <w:sz w:val="18"/>
          <w:szCs w:val="18"/>
        </w:rPr>
      </w:pPr>
      <w:r w:rsidRPr="0073589A">
        <w:rPr>
          <w:rFonts w:ascii="Verdana" w:hAnsi="Verdana"/>
          <w:sz w:val="18"/>
          <w:szCs w:val="18"/>
        </w:rPr>
        <w:t>Head of Department for Material and Financial Affairs in the Field of Education</w:t>
      </w:r>
    </w:p>
    <w:p w:rsidR="00697BCE" w:rsidRPr="0073589A" w:rsidRDefault="00AC0FA7" w:rsidP="00697BCE">
      <w:pPr>
        <w:jc w:val="both"/>
        <w:rPr>
          <w:rFonts w:ascii="Verdana" w:hAnsi="Verdana"/>
          <w:sz w:val="18"/>
          <w:szCs w:val="18"/>
        </w:rPr>
      </w:pPr>
      <w:r>
        <w:rPr>
          <w:rFonts w:ascii="Verdana" w:hAnsi="Verdana"/>
          <w:sz w:val="18"/>
          <w:szCs w:val="18"/>
        </w:rPr>
        <w:t>Tel:</w:t>
      </w:r>
      <w:r w:rsidR="00697BCE" w:rsidRPr="0073589A">
        <w:rPr>
          <w:rFonts w:ascii="Verdana" w:hAnsi="Verdana"/>
          <w:sz w:val="18"/>
          <w:szCs w:val="18"/>
        </w:rPr>
        <w:t xml:space="preserve"> 021/ 487 4262</w:t>
      </w:r>
    </w:p>
    <w:p w:rsidR="00697BCE" w:rsidRPr="0073589A" w:rsidRDefault="00697BCE" w:rsidP="00697BCE">
      <w:pPr>
        <w:jc w:val="both"/>
        <w:rPr>
          <w:rFonts w:ascii="Verdana" w:hAnsi="Verdana"/>
          <w:sz w:val="18"/>
          <w:szCs w:val="18"/>
        </w:rPr>
      </w:pPr>
    </w:p>
    <w:p w:rsidR="009159DC" w:rsidRPr="0073589A" w:rsidRDefault="009159DC">
      <w:pPr>
        <w:rPr>
          <w:rFonts w:ascii="Verdana" w:hAnsi="Verdana"/>
          <w:sz w:val="18"/>
          <w:szCs w:val="18"/>
        </w:rPr>
      </w:pPr>
      <w:r w:rsidRPr="0073589A">
        <w:rPr>
          <w:rFonts w:ascii="Verdana" w:hAnsi="Verdana"/>
          <w:sz w:val="18"/>
          <w:szCs w:val="18"/>
        </w:rPr>
        <w:br w:type="page"/>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II. 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p>
    <w:p w:rsidR="00697BCE" w:rsidRPr="0073589A" w:rsidRDefault="000D7805" w:rsidP="00697BCE">
      <w:pPr>
        <w:jc w:val="both"/>
        <w:rPr>
          <w:rFonts w:ascii="Verdana" w:hAnsi="Verdana"/>
          <w:b/>
          <w:sz w:val="18"/>
          <w:szCs w:val="18"/>
        </w:rPr>
      </w:pPr>
      <w:r>
        <w:rPr>
          <w:rFonts w:ascii="Verdana" w:hAnsi="Verdana"/>
          <w:b/>
          <w:sz w:val="18"/>
          <w:szCs w:val="18"/>
        </w:rPr>
        <w:t>1</w:t>
      </w:r>
      <w:r w:rsidR="00697BCE" w:rsidRPr="0073589A">
        <w:rPr>
          <w:rFonts w:ascii="Verdana" w:hAnsi="Verdana"/>
          <w:b/>
          <w:sz w:val="18"/>
          <w:szCs w:val="18"/>
        </w:rPr>
        <w:t xml:space="preserve">. Presenting the “Đorđe Natošević” award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“Đorđe Natošević” award was established on 12 April 1996, pursuant to the AP Vojvodina Assembly Decision and it was granted to primary and secondary schools on the territory of the whole FR Yugoslavia, as well as to their staff, for the results achieved and teaching innovations. However, during five years, from 1996 to 2000, despite a number of potential candidates (whole FR Yugoslavia, that is, all schools on its territory), only 19 candidates applied for the competition, out of which five were presented the award.</w:t>
      </w:r>
    </w:p>
    <w:p w:rsidR="00697BCE" w:rsidRPr="0073589A" w:rsidRDefault="00697BCE" w:rsidP="00697BCE">
      <w:pPr>
        <w:ind w:firstLine="720"/>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On 11 July 2001, aiming to reaffirm the award, and for the purpose of achieving better quality of the educational institutions’ work, the AP Vojvodina Assembly rendered a new decision on presenting the award  ("Official Journal of the APV", number 8/01), defining it as an authentic  provincial award that is awarded for extraordinary contribution and work results, during previous two years, to – pre-school institutions, primary and secondary schools in the AP Vojvodina, as well as to the teachers, psychologists and pedagogues. The award is presented to the pre-school institutions, primary and secondary schools, teachers, psychologists and pedagogues from the AP Vojvodina, who achieved extraordinary results, during the past two years, in the area of: educational work; pre-school activities or educational activities in primary and secondary schools; teaching process; working with talented children and pupils/students, as well as with those who are behind in acquiring teaching material;  for extra – curriculum activities with pre-school children and pupils/students; professional development of teachers and associates; pupils/students’ professional orientation, cooperation with parents, cultural and public  activities and cooperation with immediate and broader social community; management, organisation and insurance of the quality of work of the institution; increasing tolerance and acceptance of diversity, inclusive education, as well as in other areas within the primer activity of the institution. </w:t>
      </w:r>
      <w:r w:rsidRPr="0073589A">
        <w:rPr>
          <w:rFonts w:ascii="Verdana" w:hAnsi="Verdana"/>
          <w:sz w:val="18"/>
          <w:szCs w:val="18"/>
        </w:rPr>
        <w:tab/>
        <w:t xml:space="preserve">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Competition for presenting the “Đorđe Natošević” award</w:t>
      </w:r>
      <w:r w:rsidRPr="0073589A">
        <w:rPr>
          <w:rFonts w:ascii="Verdana" w:hAnsi="Verdana"/>
          <w:b/>
          <w:sz w:val="18"/>
          <w:szCs w:val="18"/>
        </w:rPr>
        <w:t xml:space="preserve"> </w:t>
      </w:r>
      <w:r w:rsidRPr="0073589A">
        <w:rPr>
          <w:rFonts w:ascii="Verdana" w:hAnsi="Verdana"/>
          <w:sz w:val="18"/>
          <w:szCs w:val="18"/>
        </w:rPr>
        <w:t>is public and it is open from 1</w:t>
      </w:r>
      <w:r w:rsidRPr="0073589A">
        <w:rPr>
          <w:rFonts w:ascii="Verdana" w:hAnsi="Verdana"/>
          <w:sz w:val="18"/>
          <w:szCs w:val="18"/>
          <w:vertAlign w:val="superscript"/>
        </w:rPr>
        <w:t>st</w:t>
      </w:r>
      <w:r w:rsidRPr="0073589A">
        <w:rPr>
          <w:rFonts w:ascii="Verdana" w:hAnsi="Verdana"/>
          <w:sz w:val="18"/>
          <w:szCs w:val="18"/>
        </w:rPr>
        <w:t xml:space="preserve"> to 30</w:t>
      </w:r>
      <w:r w:rsidRPr="0073589A">
        <w:rPr>
          <w:rFonts w:ascii="Verdana" w:hAnsi="Verdana"/>
          <w:sz w:val="18"/>
          <w:szCs w:val="18"/>
          <w:vertAlign w:val="superscript"/>
        </w:rPr>
        <w:t>th</w:t>
      </w:r>
      <w:r w:rsidRPr="0073589A">
        <w:rPr>
          <w:rFonts w:ascii="Verdana" w:hAnsi="Verdana"/>
          <w:sz w:val="18"/>
          <w:szCs w:val="18"/>
        </w:rPr>
        <w:t xml:space="preserve"> September for the current year.    </w:t>
      </w: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The Award Presentation Board is appointed by the Provincial Government and it renders a decision on the institutions/individuals to be presented the award, in accordance with the determined criteria for evaluation of all stated segments of work of the institution, or an individual. </w:t>
      </w:r>
    </w:p>
    <w:p w:rsidR="00697BCE" w:rsidRDefault="00697BCE" w:rsidP="00697BCE">
      <w:pPr>
        <w:ind w:firstLine="720"/>
        <w:jc w:val="both"/>
        <w:rPr>
          <w:rFonts w:ascii="Verdana" w:hAnsi="Verdana"/>
          <w:sz w:val="18"/>
          <w:szCs w:val="18"/>
        </w:rPr>
      </w:pPr>
      <w:r w:rsidRPr="0073589A">
        <w:rPr>
          <w:rFonts w:ascii="Verdana" w:hAnsi="Verdana"/>
          <w:sz w:val="18"/>
          <w:szCs w:val="18"/>
        </w:rPr>
        <w:t xml:space="preserve">During one year, maximum five awards can be presented, and it comprises a charter, </w:t>
      </w:r>
      <w:r w:rsidRPr="0073589A">
        <w:rPr>
          <w:rFonts w:ascii="Verdana" w:hAnsi="Verdana"/>
          <w:iCs/>
          <w:sz w:val="18"/>
          <w:szCs w:val="18"/>
        </w:rPr>
        <w:t>plaque</w:t>
      </w:r>
      <w:r w:rsidRPr="0073589A">
        <w:rPr>
          <w:rFonts w:ascii="Verdana" w:hAnsi="Verdana"/>
          <w:sz w:val="18"/>
          <w:szCs w:val="18"/>
        </w:rPr>
        <w:t>, and cash prize. Since 2000/2001 school year and until this year, a total of 67 awards have been presented. Every year the award is presented on the Teacher’s Day, 8</w:t>
      </w:r>
      <w:r w:rsidRPr="0073589A">
        <w:rPr>
          <w:rFonts w:ascii="Verdana" w:hAnsi="Verdana"/>
          <w:sz w:val="18"/>
          <w:szCs w:val="18"/>
          <w:vertAlign w:val="superscript"/>
        </w:rPr>
        <w:t>th</w:t>
      </w:r>
      <w:r w:rsidRPr="0073589A">
        <w:rPr>
          <w:rFonts w:ascii="Verdana" w:hAnsi="Verdana"/>
          <w:sz w:val="18"/>
          <w:szCs w:val="18"/>
        </w:rPr>
        <w:t xml:space="preserve"> November.   </w:t>
      </w:r>
    </w:p>
    <w:p w:rsidR="000A232B" w:rsidRDefault="000A232B" w:rsidP="00697BCE">
      <w:pPr>
        <w:ind w:firstLine="720"/>
        <w:jc w:val="both"/>
        <w:rPr>
          <w:rFonts w:ascii="Verdana" w:hAnsi="Verdana"/>
          <w:sz w:val="18"/>
          <w:szCs w:val="18"/>
        </w:rPr>
      </w:pPr>
      <w:r>
        <w:rPr>
          <w:rFonts w:ascii="Verdana" w:hAnsi="Verdana"/>
          <w:sz w:val="18"/>
          <w:szCs w:val="18"/>
        </w:rPr>
        <w:t xml:space="preserve">After collecting the applications and controlling whether they have been accurate, complete and timely, a meeting </w:t>
      </w:r>
      <w:r w:rsidR="002B3859">
        <w:rPr>
          <w:rFonts w:ascii="Verdana" w:hAnsi="Verdana"/>
          <w:sz w:val="18"/>
          <w:szCs w:val="18"/>
        </w:rPr>
        <w:t xml:space="preserve">is </w:t>
      </w:r>
      <w:r>
        <w:rPr>
          <w:rFonts w:ascii="Verdana" w:hAnsi="Verdana"/>
          <w:sz w:val="18"/>
          <w:szCs w:val="18"/>
        </w:rPr>
        <w:t xml:space="preserve">arranged with the President of the </w:t>
      </w:r>
      <w:r w:rsidR="008B6864">
        <w:rPr>
          <w:rFonts w:ascii="Verdana" w:hAnsi="Verdana"/>
          <w:sz w:val="18"/>
          <w:szCs w:val="18"/>
        </w:rPr>
        <w:t xml:space="preserve">Board and </w:t>
      </w:r>
      <w:r w:rsidR="002B3859">
        <w:rPr>
          <w:rFonts w:ascii="Verdana" w:hAnsi="Verdana"/>
          <w:sz w:val="18"/>
          <w:szCs w:val="18"/>
        </w:rPr>
        <w:t>applications are classified for the purpose of their evaluation. Then follows the monitoring of the work of working groups, providing the necessary assistance and arranging the Board meeting, writing the report</w:t>
      </w:r>
      <w:r w:rsidR="00E92586">
        <w:rPr>
          <w:rFonts w:ascii="Verdana" w:hAnsi="Verdana"/>
          <w:sz w:val="18"/>
          <w:szCs w:val="18"/>
        </w:rPr>
        <w:t xml:space="preserve"> on activities and rendering of</w:t>
      </w:r>
      <w:r w:rsidR="002B3859">
        <w:rPr>
          <w:rFonts w:ascii="Verdana" w:hAnsi="Verdana"/>
          <w:sz w:val="18"/>
          <w:szCs w:val="18"/>
        </w:rPr>
        <w:t xml:space="preserve"> decisions on granting the award. </w:t>
      </w:r>
    </w:p>
    <w:p w:rsidR="00331CD0" w:rsidRPr="0073589A" w:rsidRDefault="00331CD0" w:rsidP="00697BCE">
      <w:pPr>
        <w:ind w:firstLine="720"/>
        <w:jc w:val="both"/>
        <w:rPr>
          <w:rFonts w:ascii="Verdana" w:hAnsi="Verdana"/>
          <w:sz w:val="18"/>
          <w:szCs w:val="18"/>
        </w:rPr>
      </w:pPr>
    </w:p>
    <w:p w:rsidR="00331CD0" w:rsidRPr="00DD155A" w:rsidRDefault="00331CD0" w:rsidP="00331CD0">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ind w:firstLine="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331CD0" w:rsidRPr="00331CD0" w:rsidRDefault="00331CD0" w:rsidP="00697BCE">
      <w:pPr>
        <w:jc w:val="both"/>
        <w:rPr>
          <w:rFonts w:ascii="Verdana" w:hAnsi="Verdana"/>
          <w:b/>
          <w:sz w:val="18"/>
          <w:szCs w:val="18"/>
        </w:rPr>
      </w:pPr>
      <w:r w:rsidRPr="00331CD0">
        <w:rPr>
          <w:rFonts w:ascii="Verdana" w:hAnsi="Verdana"/>
          <w:b/>
          <w:sz w:val="18"/>
          <w:szCs w:val="18"/>
        </w:rPr>
        <w:t>Jelena Mladjeno</w:t>
      </w:r>
      <w:r>
        <w:rPr>
          <w:rFonts w:ascii="Verdana" w:hAnsi="Verdana"/>
          <w:b/>
          <w:sz w:val="18"/>
          <w:szCs w:val="18"/>
        </w:rPr>
        <w:t>v</w:t>
      </w:r>
      <w:r w:rsidRPr="00331CD0">
        <w:rPr>
          <w:rFonts w:ascii="Verdana" w:hAnsi="Verdana"/>
          <w:b/>
          <w:sz w:val="18"/>
          <w:szCs w:val="18"/>
        </w:rPr>
        <w:t>ić</w:t>
      </w:r>
    </w:p>
    <w:p w:rsidR="00697BCE" w:rsidRDefault="00331CD0" w:rsidP="00697BCE">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Default="00331CD0" w:rsidP="00697BCE">
      <w:pPr>
        <w:jc w:val="both"/>
        <w:rPr>
          <w:rFonts w:ascii="Verdana" w:hAnsi="Verdana"/>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4609</w:t>
      </w:r>
    </w:p>
    <w:p w:rsidR="00331CD0" w:rsidRDefault="00331CD0" w:rsidP="00697BCE">
      <w:pPr>
        <w:jc w:val="both"/>
        <w:rPr>
          <w:rFonts w:ascii="Verdana" w:hAnsi="Verdana"/>
          <w:b/>
          <w:sz w:val="18"/>
          <w:szCs w:val="18"/>
        </w:rPr>
      </w:pPr>
      <w:r w:rsidRPr="00331CD0">
        <w:rPr>
          <w:rFonts w:ascii="Verdana" w:hAnsi="Verdana"/>
          <w:b/>
          <w:sz w:val="18"/>
          <w:szCs w:val="18"/>
        </w:rPr>
        <w:t>Vojin Jovancević</w:t>
      </w:r>
      <w:r w:rsidR="00A1576B">
        <w:rPr>
          <w:rFonts w:ascii="Verdana" w:hAnsi="Verdana"/>
          <w:b/>
          <w:sz w:val="18"/>
          <w:szCs w:val="18"/>
        </w:rPr>
        <w:t xml:space="preserve"> PhD</w:t>
      </w:r>
    </w:p>
    <w:p w:rsidR="00331CD0" w:rsidRDefault="00331CD0" w:rsidP="00331CD0">
      <w:pPr>
        <w:jc w:val="both"/>
        <w:rPr>
          <w:rFonts w:ascii="Verdana" w:hAnsi="Verdana"/>
          <w:sz w:val="18"/>
          <w:szCs w:val="18"/>
        </w:rPr>
      </w:pPr>
      <w:r>
        <w:rPr>
          <w:rFonts w:ascii="Verdana" w:hAnsi="Verdana"/>
          <w:sz w:val="18"/>
          <w:szCs w:val="18"/>
        </w:rPr>
        <w:t>Counsellor</w:t>
      </w:r>
      <w:r w:rsidRPr="0073589A">
        <w:rPr>
          <w:rFonts w:ascii="Verdana" w:hAnsi="Verdana"/>
          <w:sz w:val="18"/>
          <w:szCs w:val="18"/>
        </w:rPr>
        <w:t xml:space="preserve"> for Development of Education and Student Accommodation</w:t>
      </w:r>
    </w:p>
    <w:p w:rsidR="00331CD0" w:rsidRPr="00331CD0" w:rsidRDefault="001D6327" w:rsidP="00697BCE">
      <w:pPr>
        <w:jc w:val="both"/>
        <w:rPr>
          <w:rFonts w:ascii="Verdana" w:hAnsi="Verdana"/>
          <w:b/>
          <w:sz w:val="18"/>
          <w:szCs w:val="18"/>
        </w:rPr>
      </w:pPr>
      <w:r>
        <w:rPr>
          <w:rFonts w:ascii="Verdana" w:hAnsi="Verdana"/>
          <w:sz w:val="18"/>
          <w:szCs w:val="18"/>
        </w:rPr>
        <w:t xml:space="preserve">Tel: </w:t>
      </w:r>
      <w:r w:rsidRPr="0073589A">
        <w:rPr>
          <w:rFonts w:ascii="Verdana" w:hAnsi="Verdana"/>
          <w:sz w:val="18"/>
          <w:szCs w:val="18"/>
        </w:rPr>
        <w:t>021 /487</w:t>
      </w:r>
      <w:r>
        <w:rPr>
          <w:rFonts w:ascii="Verdana" w:hAnsi="Verdana"/>
          <w:sz w:val="18"/>
          <w:szCs w:val="18"/>
        </w:rPr>
        <w:t xml:space="preserve"> 4035</w:t>
      </w:r>
    </w:p>
    <w:p w:rsidR="00697BCE" w:rsidRDefault="00697BCE" w:rsidP="00697BCE">
      <w:pPr>
        <w:jc w:val="both"/>
        <w:rPr>
          <w:rFonts w:ascii="Verdana" w:hAnsi="Verdana"/>
          <w:sz w:val="18"/>
          <w:szCs w:val="18"/>
        </w:rPr>
      </w:pPr>
    </w:p>
    <w:p w:rsidR="00A9121D" w:rsidRPr="0073589A" w:rsidRDefault="00A9121D" w:rsidP="00697BCE">
      <w:pPr>
        <w:jc w:val="both"/>
        <w:rPr>
          <w:rFonts w:ascii="Verdana" w:hAnsi="Verdana"/>
          <w:b/>
          <w:sz w:val="18"/>
          <w:szCs w:val="18"/>
        </w:rPr>
      </w:pPr>
    </w:p>
    <w:p w:rsidR="00697BCE" w:rsidRPr="0073589A" w:rsidRDefault="00A9121D" w:rsidP="00697BCE">
      <w:pPr>
        <w:jc w:val="both"/>
        <w:rPr>
          <w:rFonts w:ascii="Verdana" w:hAnsi="Verdana"/>
          <w:b/>
          <w:sz w:val="18"/>
          <w:szCs w:val="18"/>
        </w:rPr>
      </w:pPr>
      <w:r>
        <w:rPr>
          <w:rFonts w:ascii="Verdana" w:hAnsi="Verdana"/>
          <w:b/>
          <w:sz w:val="18"/>
          <w:szCs w:val="18"/>
        </w:rPr>
        <w:t>2</w:t>
      </w:r>
      <w:r w:rsidR="00697BCE" w:rsidRPr="0073589A">
        <w:rPr>
          <w:rFonts w:ascii="Verdana" w:hAnsi="Verdana"/>
          <w:b/>
          <w:sz w:val="18"/>
          <w:szCs w:val="18"/>
        </w:rPr>
        <w:t xml:space="preserve">. Translations of the competitions’ tests and tasks in the languages of national minorities – national communities, starting from municipal to the national level, organised by the Ministry of Education, Science and Technological Development of the Republic of Serbia  </w:t>
      </w:r>
    </w:p>
    <w:p w:rsidR="00697BCE" w:rsidRPr="0073589A" w:rsidRDefault="00697BCE" w:rsidP="00697BCE">
      <w:pPr>
        <w:jc w:val="both"/>
        <w:rPr>
          <w:rFonts w:ascii="Verdana" w:hAnsi="Verdana"/>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 xml:space="preserve">As part of the activities pertaining to the increase of quality of education in primary and secondary schools on the territory of the AP Vojvodina, for the pupils/students who attend classes in their mother tongue (Hungarian, Slovak, Romanian, Ruthenian and Croatian), and aiming to provide equal opportunities and conditions for the pupils/students who belong to national minorities – national </w:t>
      </w:r>
      <w:r w:rsidRPr="0073589A">
        <w:rPr>
          <w:rFonts w:ascii="Verdana" w:hAnsi="Verdana"/>
          <w:sz w:val="18"/>
          <w:szCs w:val="18"/>
        </w:rPr>
        <w:lastRenderedPageBreak/>
        <w:t>communities, to participate at the competitions starting from school and all the way to the national level, the Secretariat has undertaken the task to make/translate the test tasks to the languages of the national minorities.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activity has been realised in cooperation with the national councils of national minorities – the selection of the translations is done by each national council in accordance with the defined criteria for selection and engagement (the translator has to have good conduct of Serbian and the language of the national minority, he/she has to be familiar with the professional and the school terminology of the given subject, he/she may not be employed  and teach the children/pupils/students, who participate at the that particular competition).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Preparation of the test questions and tasks is realised in accordance with the calendar of competitions and festivals for primary and secondary schools’ pupils/students, which is prescribed and announced by the Ministry of Education, Science and Technological Development of the Republic of Serbia for every school year, in cooperation with the professional associations and the School Administrations of the Republic of Serbia Ministry of Education, Science and Technological Development.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Contact:</w:t>
      </w:r>
    </w:p>
    <w:p w:rsidR="00697BCE" w:rsidRPr="0073589A" w:rsidRDefault="00697BCE" w:rsidP="00697BCE">
      <w:pPr>
        <w:jc w:val="both"/>
        <w:rPr>
          <w:rFonts w:ascii="Verdana" w:hAnsi="Verdana"/>
          <w:b/>
          <w:sz w:val="18"/>
          <w:szCs w:val="18"/>
        </w:rPr>
      </w:pPr>
      <w:r w:rsidRPr="0073589A">
        <w:rPr>
          <w:rFonts w:ascii="Verdana" w:hAnsi="Verdana"/>
          <w:b/>
          <w:sz w:val="18"/>
          <w:szCs w:val="18"/>
        </w:rPr>
        <w:t>Jelena Kriš Piger</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for Development of Education and Student Accommodation</w:t>
      </w:r>
    </w:p>
    <w:p w:rsidR="00697BCE" w:rsidRPr="0073589A" w:rsidRDefault="00AC0FA7" w:rsidP="00697BCE">
      <w:pPr>
        <w:jc w:val="both"/>
        <w:rPr>
          <w:rFonts w:ascii="Verdana" w:hAnsi="Verdana"/>
          <w:sz w:val="18"/>
          <w:szCs w:val="18"/>
        </w:rPr>
      </w:pPr>
      <w:r>
        <w:rPr>
          <w:rFonts w:ascii="Verdana" w:hAnsi="Verdana"/>
          <w:sz w:val="18"/>
          <w:szCs w:val="18"/>
        </w:rPr>
        <w:t xml:space="preserve">Tel: </w:t>
      </w:r>
      <w:r w:rsidR="00697BCE" w:rsidRPr="0073589A">
        <w:rPr>
          <w:rFonts w:ascii="Verdana" w:hAnsi="Verdana"/>
          <w:sz w:val="18"/>
          <w:szCs w:val="18"/>
        </w:rPr>
        <w:t xml:space="preserve">021 /487 4183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III </w:t>
      </w:r>
      <w:r w:rsidRPr="005432C3">
        <w:rPr>
          <w:rFonts w:ascii="Verdana" w:hAnsi="Verdana"/>
          <w:b/>
          <w:sz w:val="18"/>
          <w:szCs w:val="18"/>
        </w:rPr>
        <w:t>PROJECTS SUPPORTED BY THE SECRETARIAT IN COOPERATION WITH ITS PARTNERS</w:t>
      </w:r>
      <w:r w:rsidRPr="0073589A">
        <w:rPr>
          <w:rFonts w:ascii="Verdana" w:hAnsi="Verdana"/>
          <w:b/>
          <w:sz w:val="18"/>
          <w:szCs w:val="18"/>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A9121D" w:rsidRDefault="00A9121D" w:rsidP="00A9121D">
      <w:pPr>
        <w:jc w:val="both"/>
        <w:rPr>
          <w:rFonts w:ascii="Verdana" w:hAnsi="Verdana"/>
          <w:sz w:val="18"/>
          <w:szCs w:val="18"/>
        </w:rPr>
      </w:pPr>
      <w:r>
        <w:rPr>
          <w:rFonts w:ascii="Verdana" w:hAnsi="Verdana"/>
          <w:b/>
          <w:sz w:val="18"/>
          <w:szCs w:val="18"/>
        </w:rPr>
        <w:t>1.</w:t>
      </w:r>
      <w:r w:rsidR="00697BCE" w:rsidRPr="00A9121D">
        <w:rPr>
          <w:rFonts w:ascii="Verdana" w:hAnsi="Verdana"/>
          <w:b/>
          <w:sz w:val="18"/>
          <w:szCs w:val="18"/>
        </w:rPr>
        <w:t>“For Cleaner and Greener Vojvodina Schools”</w:t>
      </w:r>
      <w:r w:rsidR="00697BCE" w:rsidRPr="00A9121D">
        <w:t xml:space="preserve"> </w:t>
      </w:r>
      <w:r w:rsidR="00697BCE" w:rsidRPr="00A9121D">
        <w:rPr>
          <w:rFonts w:ascii="Verdana" w:hAnsi="Verdana"/>
          <w:b/>
          <w:sz w:val="18"/>
          <w:szCs w:val="18"/>
        </w:rPr>
        <w:t xml:space="preserve">programme </w:t>
      </w:r>
      <w:r w:rsidR="00697BCE" w:rsidRPr="00A9121D">
        <w:rPr>
          <w:rFonts w:ascii="Verdana" w:hAnsi="Verdana"/>
          <w:sz w:val="18"/>
          <w:szCs w:val="18"/>
        </w:rPr>
        <w:t xml:space="preserve"> was initiated in 2009/2010 school year with the aim of raising awareness and fostering personal responsibility among children, youth and adults about the environment, and fostering a cleaner and greener environment in educational institutions and local communities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So far, numerous partners have participated in the Programme implementation: Vojvodina Environmental Movement, RECAN -Fund for the Recovery and Recycling of Cans, Ćesarov Foundation, Fruška Gora National Park PC, PUC “Vojvodina vode”, PUC "Vojvodinašume" and “Elektrovojvodina” ltd. Novi Sad, whose assistance has enabled provision of many valuable prizes for the most successful educational institutions.</w:t>
      </w:r>
    </w:p>
    <w:p w:rsidR="00697BCE" w:rsidRPr="0073589A" w:rsidRDefault="00697BCE" w:rsidP="00697BCE">
      <w:pPr>
        <w:jc w:val="both"/>
        <w:rPr>
          <w:rFonts w:ascii="Verdana" w:hAnsi="Verdana"/>
          <w:sz w:val="18"/>
          <w:szCs w:val="18"/>
        </w:rPr>
      </w:pPr>
      <w:r w:rsidRPr="0073589A">
        <w:rPr>
          <w:rFonts w:ascii="Verdana" w:hAnsi="Verdana"/>
          <w:sz w:val="18"/>
          <w:szCs w:val="18"/>
        </w:rPr>
        <w:t>During the past six years, 362 pre-school institutions, primary and secondary schools and the student dorms in Vojvodina submitted their proposals. 17 institutions were involved in the programme during the five years the programme existed. Thousands of students and teachers, along with their parents and the people in their local community have been involved in the implementation of the programme.</w:t>
      </w:r>
    </w:p>
    <w:p w:rsidR="00697BCE" w:rsidRPr="0073589A" w:rsidRDefault="00383F37" w:rsidP="00697BCE">
      <w:pPr>
        <w:jc w:val="both"/>
        <w:rPr>
          <w:rFonts w:ascii="Verdana" w:hAnsi="Verdana"/>
          <w:sz w:val="18"/>
          <w:szCs w:val="18"/>
        </w:rPr>
      </w:pPr>
      <w:r w:rsidRPr="0073589A">
        <w:rPr>
          <w:rFonts w:ascii="Verdana" w:hAnsi="Verdana"/>
          <w:sz w:val="18"/>
          <w:szCs w:val="18"/>
        </w:rPr>
        <w:t>So far</w:t>
      </w:r>
      <w:r w:rsidR="00697BCE" w:rsidRPr="0073589A">
        <w:rPr>
          <w:rFonts w:ascii="Verdana" w:hAnsi="Verdana"/>
          <w:sz w:val="18"/>
          <w:szCs w:val="18"/>
        </w:rPr>
        <w:t xml:space="preserve">, in cooperation with numerous partners and donors, the best pupils/students and teachers have been awarded </w:t>
      </w:r>
      <w:r w:rsidRPr="0073589A">
        <w:rPr>
          <w:rFonts w:ascii="Verdana" w:hAnsi="Verdana"/>
          <w:sz w:val="18"/>
          <w:szCs w:val="18"/>
        </w:rPr>
        <w:t xml:space="preserve">the total of </w:t>
      </w:r>
      <w:r w:rsidR="00697BCE" w:rsidRPr="0073589A">
        <w:rPr>
          <w:rFonts w:ascii="Verdana" w:hAnsi="Verdana"/>
          <w:sz w:val="18"/>
          <w:szCs w:val="18"/>
        </w:rPr>
        <w:t xml:space="preserve">192 prizes.  </w:t>
      </w:r>
    </w:p>
    <w:p w:rsidR="00697BCE"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A9121D" w:rsidP="00697BCE">
      <w:pPr>
        <w:jc w:val="both"/>
        <w:rPr>
          <w:rFonts w:ascii="Verdana" w:hAnsi="Verdana"/>
          <w:sz w:val="18"/>
          <w:szCs w:val="18"/>
        </w:rPr>
      </w:pPr>
      <w:r>
        <w:rPr>
          <w:rFonts w:ascii="Verdana" w:hAnsi="Verdana"/>
          <w:b/>
          <w:sz w:val="18"/>
          <w:szCs w:val="18"/>
        </w:rPr>
        <w:t>2</w:t>
      </w:r>
      <w:r w:rsidR="00697BCE" w:rsidRPr="0073589A">
        <w:rPr>
          <w:rFonts w:ascii="Verdana" w:hAnsi="Verdana"/>
          <w:b/>
          <w:sz w:val="18"/>
          <w:szCs w:val="18"/>
        </w:rPr>
        <w:t>. “Energy is All Around Us”</w:t>
      </w:r>
      <w:r w:rsidR="00697BCE" w:rsidRPr="0073589A">
        <w:rPr>
          <w:rFonts w:ascii="Verdana" w:hAnsi="Verdana"/>
          <w:sz w:val="18"/>
          <w:szCs w:val="18"/>
        </w:rPr>
        <w:t xml:space="preserve"> </w:t>
      </w:r>
      <w:r w:rsidR="00697BCE" w:rsidRPr="0073589A">
        <w:rPr>
          <w:rFonts w:ascii="Verdana" w:hAnsi="Verdana"/>
          <w:b/>
          <w:sz w:val="18"/>
          <w:szCs w:val="18"/>
        </w:rPr>
        <w:t xml:space="preserve">Programme </w:t>
      </w:r>
      <w:r w:rsidR="00697BCE" w:rsidRPr="0073589A">
        <w:rPr>
          <w:rFonts w:ascii="Verdana" w:hAnsi="Verdana"/>
          <w:sz w:val="18"/>
          <w:szCs w:val="18"/>
        </w:rPr>
        <w:t xml:space="preserve">was initiated in Vojvodina primary and secondary schools in 2009/2010 school year, aiming to popularise alternative and renewable energy sources and energy savings. The starting point in this project was a fact that education pertaining to the rational utilization of energy is more efficient if it starts in early age. The project is primarily aimed at young people, and it was envisaged to be implemented in primary and secondary schools in the AP Vojvodina through the design of models and mock ups, multimedia presentations, literary papers and artworks i.e. in schools which serve as an example in this particular field with their improvement and construction of their own energy saving systems and through the introduction of alternative energy sources. Regardless of the students’ age, </w:t>
      </w:r>
      <w:r w:rsidR="00697BCE" w:rsidRPr="0073589A">
        <w:t>the</w:t>
      </w:r>
      <w:r w:rsidR="00697BCE" w:rsidRPr="0073589A">
        <w:rPr>
          <w:rFonts w:ascii="Verdana" w:hAnsi="Verdana"/>
          <w:sz w:val="18"/>
          <w:szCs w:val="18"/>
        </w:rPr>
        <w:t xml:space="preserve"> disciplines for the implementation of this project are as follows: renewable and alternative energy sources; energy efficiency (rational use) and ecology; waste management and energy. During the past period, a large number of the pre-school institutions, primary and secondary schools – children, pupils/students and educational workers have been involved in the implementation of the programme activities. Considering the importance of such a project, a Protocol on Cooperation was signed between the Provincial Secretariat for Education (at the time), Provincial Secretariat for Energy and the Centre for the Development and Application of Science, Technology and Information Science.</w:t>
      </w:r>
      <w:r w:rsidR="00697BCE" w:rsidRPr="0073589A">
        <w:t xml:space="preserve"> </w:t>
      </w:r>
    </w:p>
    <w:p w:rsidR="00697BCE" w:rsidRPr="0073589A" w:rsidRDefault="00697BCE"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4. “Days of Information Science in Schools in Vojvodina”</w:t>
      </w:r>
      <w:r w:rsidRPr="0073589A">
        <w:rPr>
          <w:rFonts w:ascii="Verdana" w:hAnsi="Verdana"/>
          <w:sz w:val="18"/>
          <w:szCs w:val="18"/>
        </w:rPr>
        <w:t xml:space="preserve"> </w:t>
      </w:r>
      <w:r w:rsidRPr="0073589A">
        <w:rPr>
          <w:rFonts w:ascii="Verdana" w:hAnsi="Verdana"/>
          <w:b/>
          <w:sz w:val="18"/>
          <w:szCs w:val="18"/>
        </w:rPr>
        <w:t>Project</w:t>
      </w:r>
      <w:r w:rsidRPr="0073589A">
        <w:rPr>
          <w:rFonts w:ascii="Verdana" w:hAnsi="Verdana"/>
          <w:sz w:val="18"/>
          <w:szCs w:val="18"/>
        </w:rPr>
        <w:t xml:space="preserve"> was initiated in 2009/2010 school year aiming to promote information science in teaching and popularisation of the new educational technologies in primary and secondary schools in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t>By means of the project, it is possible to monitor and evaluate all activities and efforts made towards the computerisation and improvement of the teaching process and school activities in general, particularly: establishment of computer classes in schools; internet connection; computer application  in school management; teachers’ training on computer application in the teaching process at the accredited seminars; development of multimedia presentations for teaching; multimedia application in teaching; monitoring participation and success rate of the pupils/students at the computer science competitions, according to the Calendar of the Ministry of Education and Sports and according to the Microsoft criteria; development of the school multimedia presentation, how to use information technology in teaching process and generally in the school’s life and work, with the topic: “School’s Identity Card for the 21</w:t>
      </w:r>
      <w:r w:rsidRPr="0073589A">
        <w:rPr>
          <w:rFonts w:ascii="Verdana" w:hAnsi="Verdana"/>
          <w:sz w:val="18"/>
          <w:szCs w:val="18"/>
          <w:vertAlign w:val="superscript"/>
        </w:rPr>
        <w:t>st</w:t>
      </w:r>
      <w:r w:rsidRPr="0073589A">
        <w:rPr>
          <w:rFonts w:ascii="Verdana" w:hAnsi="Verdana"/>
          <w:sz w:val="18"/>
          <w:szCs w:val="18"/>
        </w:rPr>
        <w:t xml:space="preserve"> Century”; participation and the achieved results at the competitions with the CD robi and interface– according to the special criteria – provided the subproject is to be implemented; the award winning competition where the award is an IR Pen set – an interactive whiteboard (Wiimote Whiteboard) – according to special criteria – provided the subproject is to be implemented; existence and functioning of the school website.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After the evaluation of the submitted applications, the Commission makes a decision on the most successful schools, and those schools are presented awards and the </w:t>
      </w:r>
      <w:r w:rsidR="00352B54" w:rsidRPr="0073589A">
        <w:rPr>
          <w:rFonts w:ascii="Verdana" w:hAnsi="Verdana"/>
          <w:sz w:val="18"/>
          <w:szCs w:val="18"/>
        </w:rPr>
        <w:t>p</w:t>
      </w:r>
      <w:r w:rsidRPr="0073589A">
        <w:rPr>
          <w:rFonts w:ascii="Verdana" w:hAnsi="Verdana"/>
          <w:sz w:val="18"/>
          <w:szCs w:val="18"/>
        </w:rPr>
        <w:t xml:space="preserve">rof. Stjepan Han plaque, at the closing ceremony.  </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b/>
          <w:sz w:val="18"/>
          <w:szCs w:val="18"/>
        </w:rPr>
        <w:t>5. “Active Schools” project</w:t>
      </w:r>
      <w:r w:rsidRPr="0073589A">
        <w:rPr>
          <w:rFonts w:ascii="Verdana" w:hAnsi="Verdana"/>
          <w:sz w:val="18"/>
          <w:szCs w:val="18"/>
        </w:rPr>
        <w:t xml:space="preserve">, facilitated by the Provincial Secretariat for Sports and Youth, at the level of inter-resources cooperation of three provincial secretariats: the Secretariat for Sports and Youth, Secretariat for Education, Regulations, Administration and National Minorities – National Communities and the Secretariat for Health Care, Social Policy and Demography. The task of the Accreditation Body is to examine the requests and questionnaires submitted by the schools, which would like to be accredited for the “Active Schools” programme. All primary schools are eligible to apply, and if they meet the criteria they are granted the “Active Schools” Certificate. </w:t>
      </w:r>
    </w:p>
    <w:p w:rsidR="002148FD" w:rsidRPr="0073589A" w:rsidRDefault="002148FD" w:rsidP="00697BCE">
      <w:pPr>
        <w:jc w:val="both"/>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Participation in the activities of working groups and commissions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Secretariat’s representatives are members of some working groups at the provincial secretariats’ or national ministries’ level:</w:t>
      </w:r>
    </w:p>
    <w:p w:rsidR="00697BCE" w:rsidRDefault="00697BCE" w:rsidP="00EB65A7">
      <w:pPr>
        <w:numPr>
          <w:ilvl w:val="0"/>
          <w:numId w:val="12"/>
        </w:numPr>
        <w:ind w:left="360"/>
        <w:jc w:val="both"/>
        <w:rPr>
          <w:rFonts w:ascii="Verdana" w:hAnsi="Verdana"/>
          <w:sz w:val="18"/>
          <w:szCs w:val="18"/>
        </w:rPr>
      </w:pPr>
      <w:r w:rsidRPr="0073589A">
        <w:rPr>
          <w:rFonts w:ascii="Verdana" w:hAnsi="Verdana"/>
          <w:sz w:val="18"/>
          <w:szCs w:val="18"/>
        </w:rPr>
        <w:t>Commission for Selection of Talents – Provincial Secretariat for Sports and Youth;</w:t>
      </w:r>
    </w:p>
    <w:p w:rsidR="00697BCE" w:rsidRPr="00AC0FA7" w:rsidRDefault="000D7805" w:rsidP="00EB65A7">
      <w:pPr>
        <w:numPr>
          <w:ilvl w:val="0"/>
          <w:numId w:val="12"/>
        </w:numPr>
        <w:ind w:left="360"/>
        <w:jc w:val="both"/>
        <w:rPr>
          <w:rFonts w:ascii="Verdana" w:hAnsi="Verdana"/>
          <w:sz w:val="18"/>
          <w:szCs w:val="18"/>
        </w:rPr>
      </w:pPr>
      <w:r w:rsidRPr="000D7805">
        <w:rPr>
          <w:rFonts w:ascii="Verdana" w:hAnsi="Verdana"/>
          <w:sz w:val="18"/>
          <w:szCs w:val="18"/>
        </w:rPr>
        <w:t xml:space="preserve">Working Group for preparation of documents for the implementation of the status change of the Pre-School Institution “Radosno detinjstvo”, Novi Sad- </w:t>
      </w:r>
      <w:r>
        <w:rPr>
          <w:rFonts w:ascii="Verdana" w:hAnsi="Verdana"/>
          <w:sz w:val="18"/>
          <w:szCs w:val="18"/>
        </w:rPr>
        <w:t xml:space="preserve">Novi Sad </w:t>
      </w:r>
      <w:r w:rsidRPr="000D7805">
        <w:rPr>
          <w:rFonts w:ascii="Verdana" w:hAnsi="Verdana"/>
          <w:sz w:val="18"/>
          <w:szCs w:val="18"/>
        </w:rPr>
        <w:t xml:space="preserve">City Administration for Education </w:t>
      </w:r>
    </w:p>
    <w:p w:rsidR="00697BCE" w:rsidRDefault="00697BCE" w:rsidP="00EB65A7">
      <w:pPr>
        <w:numPr>
          <w:ilvl w:val="0"/>
          <w:numId w:val="12"/>
        </w:numPr>
        <w:ind w:left="360"/>
        <w:jc w:val="both"/>
        <w:rPr>
          <w:rFonts w:ascii="Verdana" w:hAnsi="Verdana"/>
          <w:sz w:val="18"/>
          <w:szCs w:val="18"/>
        </w:rPr>
      </w:pPr>
      <w:r w:rsidRPr="0073589A">
        <w:rPr>
          <w:rFonts w:ascii="Verdana" w:hAnsi="Verdana"/>
          <w:sz w:val="18"/>
          <w:szCs w:val="18"/>
        </w:rPr>
        <w:t>Participation in the development of the Action Plan for Implementation of Cooperation Between the Stuttgart and the APV Regions –</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73589A">
        <w:rPr>
          <w:rFonts w:ascii="Verdana" w:hAnsi="Verdana"/>
          <w:sz w:val="18"/>
          <w:szCs w:val="18"/>
        </w:rPr>
        <w:t>Interregional Cooperation</w:t>
      </w:r>
      <w:r w:rsidR="00FB7E21">
        <w:rPr>
          <w:rFonts w:ascii="Verdana" w:hAnsi="Verdana"/>
          <w:sz w:val="18"/>
          <w:szCs w:val="18"/>
        </w:rPr>
        <w:t xml:space="preserve"> and Local-Self-Government</w:t>
      </w:r>
      <w:r w:rsidRPr="0073589A">
        <w:rPr>
          <w:rFonts w:ascii="Verdana" w:hAnsi="Verdana"/>
          <w:sz w:val="18"/>
          <w:szCs w:val="18"/>
        </w:rPr>
        <w:t>;</w:t>
      </w:r>
    </w:p>
    <w:p w:rsidR="000D7805" w:rsidRPr="0073589A" w:rsidRDefault="000D7805" w:rsidP="00EB65A7">
      <w:pPr>
        <w:numPr>
          <w:ilvl w:val="0"/>
          <w:numId w:val="12"/>
        </w:numPr>
        <w:ind w:left="360"/>
        <w:jc w:val="both"/>
        <w:rPr>
          <w:rFonts w:ascii="Verdana" w:hAnsi="Verdana"/>
          <w:sz w:val="18"/>
          <w:szCs w:val="18"/>
        </w:rPr>
      </w:pPr>
      <w:r>
        <w:rPr>
          <w:rFonts w:ascii="Verdana" w:hAnsi="Verdana"/>
          <w:sz w:val="18"/>
          <w:szCs w:val="18"/>
        </w:rPr>
        <w:t>Participation in the work of the Serbia -</w:t>
      </w:r>
      <w:r w:rsidRPr="000D7805">
        <w:rPr>
          <w:rStyle w:val="Heading2Char"/>
        </w:rPr>
        <w:t xml:space="preserve"> </w:t>
      </w:r>
      <w:r w:rsidRPr="000D7805">
        <w:rPr>
          <w:rStyle w:val="Emphasis"/>
          <w:rFonts w:ascii="Verdana" w:hAnsi="Verdana"/>
          <w:i w:val="0"/>
          <w:sz w:val="18"/>
          <w:szCs w:val="18"/>
        </w:rPr>
        <w:t>Baden</w:t>
      </w:r>
      <w:r w:rsidRPr="000D7805">
        <w:rPr>
          <w:rStyle w:val="st"/>
          <w:rFonts w:ascii="Verdana" w:hAnsi="Verdana"/>
          <w:i/>
          <w:sz w:val="18"/>
          <w:szCs w:val="18"/>
        </w:rPr>
        <w:t>-</w:t>
      </w:r>
      <w:r w:rsidRPr="000D7805">
        <w:rPr>
          <w:rStyle w:val="Emphasis"/>
          <w:rFonts w:ascii="Verdana" w:hAnsi="Verdana"/>
          <w:i w:val="0"/>
          <w:sz w:val="18"/>
          <w:szCs w:val="18"/>
        </w:rPr>
        <w:t>Württemberg</w:t>
      </w:r>
      <w:r>
        <w:rPr>
          <w:rStyle w:val="st"/>
        </w:rPr>
        <w:t xml:space="preserve"> </w:t>
      </w:r>
      <w:r>
        <w:rPr>
          <w:rFonts w:ascii="Verdana" w:hAnsi="Verdana"/>
          <w:sz w:val="18"/>
          <w:szCs w:val="18"/>
        </w:rPr>
        <w:t>Joint Committee-</w:t>
      </w:r>
      <w:r w:rsidR="00FB7E21" w:rsidRPr="00FB7E21">
        <w:rPr>
          <w:rFonts w:ascii="Verdana" w:hAnsi="Verdana"/>
          <w:sz w:val="18"/>
          <w:szCs w:val="18"/>
        </w:rPr>
        <w:t xml:space="preserve"> </w:t>
      </w:r>
      <w:r w:rsidR="00FB7E21" w:rsidRPr="0073589A">
        <w:rPr>
          <w:rFonts w:ascii="Verdana" w:hAnsi="Verdana"/>
          <w:sz w:val="18"/>
          <w:szCs w:val="18"/>
        </w:rPr>
        <w:t xml:space="preserve">the Provincial Secretariat for </w:t>
      </w:r>
      <w:r w:rsidR="00FB7E21">
        <w:rPr>
          <w:rFonts w:ascii="Verdana" w:hAnsi="Verdana"/>
          <w:sz w:val="18"/>
          <w:szCs w:val="18"/>
        </w:rPr>
        <w:t xml:space="preserve">Regional Development, </w:t>
      </w:r>
      <w:r w:rsidR="00FB7E21" w:rsidRPr="00FB7E21">
        <w:rPr>
          <w:rFonts w:ascii="Verdana" w:hAnsi="Verdana"/>
          <w:sz w:val="18"/>
          <w:szCs w:val="18"/>
        </w:rPr>
        <w:t>Interregional Cooperation</w:t>
      </w:r>
      <w:r w:rsidR="00FB7E21">
        <w:rPr>
          <w:rFonts w:ascii="Verdana" w:hAnsi="Verdana"/>
          <w:sz w:val="18"/>
          <w:szCs w:val="18"/>
        </w:rPr>
        <w:t xml:space="preserve"> and Local-Self-Government;</w:t>
      </w:r>
      <w:r>
        <w:rPr>
          <w:rFonts w:ascii="Verdana" w:hAnsi="Verdana"/>
          <w:sz w:val="18"/>
          <w:szCs w:val="18"/>
        </w:rPr>
        <w:t xml:space="preserve">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 xml:space="preserve">Working group for Drafting a Rulebook on the Bilingual Teaching  - Ministry of Education, Science and Technological Development;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Commission for</w:t>
      </w:r>
      <w:r w:rsidR="00FB7E21">
        <w:rPr>
          <w:rFonts w:ascii="Verdana" w:hAnsi="Verdana"/>
          <w:sz w:val="18"/>
          <w:szCs w:val="18"/>
        </w:rPr>
        <w:t xml:space="preserve"> the verification of eligibility for realization of bilingual instructionin schools in the Republic of Serbia</w:t>
      </w:r>
      <w:r w:rsidRPr="0073589A">
        <w:rPr>
          <w:rFonts w:ascii="Verdana" w:hAnsi="Verdana"/>
          <w:sz w:val="18"/>
          <w:szCs w:val="18"/>
        </w:rPr>
        <w:t xml:space="preserve">– Ministry of Education, Science and Technological Development; </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Working group for</w:t>
      </w:r>
      <w:r w:rsidR="00FB7E21">
        <w:rPr>
          <w:rFonts w:ascii="Verdana" w:hAnsi="Verdana"/>
          <w:sz w:val="18"/>
          <w:szCs w:val="18"/>
        </w:rPr>
        <w:t xml:space="preserve"> implementation of recommendations for improvement of classes of the Serbian language as a second language in primary school in Preševo, Medveđa and the AP Vojvodina</w:t>
      </w:r>
      <w:r w:rsidRPr="0073589A">
        <w:rPr>
          <w:rFonts w:ascii="Verdana" w:hAnsi="Verdana"/>
          <w:sz w:val="18"/>
          <w:szCs w:val="18"/>
        </w:rPr>
        <w:t xml:space="preserve">; </w:t>
      </w:r>
    </w:p>
    <w:p w:rsidR="00697BCE" w:rsidRPr="0073589A" w:rsidRDefault="00697BCE" w:rsidP="00EB65A7">
      <w:pPr>
        <w:numPr>
          <w:ilvl w:val="0"/>
          <w:numId w:val="12"/>
        </w:numPr>
        <w:ind w:left="360"/>
        <w:jc w:val="both"/>
        <w:rPr>
          <w:rFonts w:ascii="Verdana" w:hAnsi="Verdana"/>
          <w:sz w:val="18"/>
          <w:szCs w:val="18"/>
        </w:rPr>
      </w:pPr>
      <w:r w:rsidRPr="00FB7E21">
        <w:rPr>
          <w:rFonts w:ascii="Verdana" w:hAnsi="Verdana"/>
          <w:sz w:val="18"/>
          <w:szCs w:val="18"/>
        </w:rPr>
        <w:t>Commission for</w:t>
      </w:r>
      <w:r w:rsidRPr="0073589A">
        <w:rPr>
          <w:rFonts w:ascii="Verdana" w:hAnsi="Verdana"/>
          <w:sz w:val="18"/>
          <w:szCs w:val="18"/>
        </w:rPr>
        <w:t xml:space="preserve"> approving the programme for the mandatory professional development of teachers, expert associates, involved in teaching in the languages of the national communities  – the Vojvodina Institute of Pedagogy;</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The Secretariat’s representatives participate in the public debates, and in drafting proposals/draft laws in the field of education (as the working groups’ members at the initiative of the Ministry of Education, Science and Technological Development, the Institute for the Improvement of Education, the Institute for Quality Assessment);</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Pursuant to the Law on National Councils of National Minorities (“Official Gazette of the RS”, number 72/2009, 20/2014 – Constitutional Court and 55/ 2014) the Secretariat cooperates with national councils of national minorities, based in the territory of the AP Vojvodina;</w:t>
      </w:r>
    </w:p>
    <w:p w:rsidR="00697BCE" w:rsidRPr="0073589A" w:rsidRDefault="00697BCE" w:rsidP="00EB65A7">
      <w:pPr>
        <w:numPr>
          <w:ilvl w:val="0"/>
          <w:numId w:val="12"/>
        </w:numPr>
        <w:ind w:left="360"/>
        <w:jc w:val="both"/>
        <w:rPr>
          <w:rFonts w:ascii="Verdana" w:hAnsi="Verdana"/>
          <w:sz w:val="18"/>
          <w:szCs w:val="18"/>
        </w:rPr>
      </w:pPr>
      <w:r w:rsidRPr="0073589A">
        <w:rPr>
          <w:rFonts w:ascii="Verdana" w:hAnsi="Verdana"/>
          <w:sz w:val="18"/>
          <w:szCs w:val="18"/>
        </w:rPr>
        <w:t>Pursuant to the Law on Textbooks (“Offici</w:t>
      </w:r>
      <w:r w:rsidR="00FB7E21">
        <w:rPr>
          <w:rFonts w:ascii="Verdana" w:hAnsi="Verdana"/>
          <w:sz w:val="18"/>
          <w:szCs w:val="18"/>
        </w:rPr>
        <w:t>al Gazette of the RS”, number 68/2015</w:t>
      </w:r>
      <w:r w:rsidRPr="0073589A">
        <w:rPr>
          <w:rFonts w:ascii="Verdana" w:hAnsi="Verdana"/>
          <w:sz w:val="18"/>
          <w:szCs w:val="18"/>
        </w:rPr>
        <w:t>) the Secretariat cooperates with the</w:t>
      </w:r>
      <w:r w:rsidR="00FB7E21">
        <w:rPr>
          <w:rFonts w:ascii="Verdana" w:hAnsi="Verdana"/>
          <w:sz w:val="18"/>
          <w:szCs w:val="18"/>
        </w:rPr>
        <w:t xml:space="preserve"> national publisher</w:t>
      </w:r>
      <w:r w:rsidRPr="0073589A">
        <w:rPr>
          <w:rFonts w:ascii="Verdana" w:hAnsi="Verdana"/>
          <w:sz w:val="18"/>
          <w:szCs w:val="18"/>
        </w:rPr>
        <w:t xml:space="preserve">, </w:t>
      </w:r>
      <w:r w:rsidR="00FB7E21">
        <w:rPr>
          <w:rFonts w:ascii="Verdana" w:hAnsi="Verdana"/>
          <w:sz w:val="18"/>
          <w:szCs w:val="18"/>
        </w:rPr>
        <w:t>other legal entity or entrepreneur</w:t>
      </w:r>
      <w:r w:rsidRPr="0073589A">
        <w:rPr>
          <w:rFonts w:ascii="Verdana" w:hAnsi="Verdana"/>
          <w:sz w:val="18"/>
          <w:szCs w:val="18"/>
        </w:rPr>
        <w:t xml:space="preserve">, </w:t>
      </w:r>
      <w:r w:rsidR="00C3068D">
        <w:rPr>
          <w:rFonts w:ascii="Verdana" w:hAnsi="Verdana"/>
          <w:sz w:val="18"/>
          <w:szCs w:val="18"/>
        </w:rPr>
        <w:t xml:space="preserve">which is registered for publishing activities, the national council of the national minority, </w:t>
      </w:r>
      <w:r w:rsidR="00C3068D" w:rsidRPr="0073589A">
        <w:rPr>
          <w:rFonts w:ascii="Verdana" w:hAnsi="Verdana"/>
          <w:sz w:val="18"/>
          <w:szCs w:val="18"/>
        </w:rPr>
        <w:t>the Vojvodina Institute of Pedagogy</w:t>
      </w:r>
      <w:r w:rsidR="00C3068D">
        <w:rPr>
          <w:rFonts w:ascii="Verdana" w:hAnsi="Verdana"/>
          <w:sz w:val="18"/>
          <w:szCs w:val="18"/>
        </w:rPr>
        <w:t xml:space="preserve">, </w:t>
      </w:r>
      <w:r w:rsidRPr="0073589A">
        <w:rPr>
          <w:rFonts w:ascii="Verdana" w:hAnsi="Verdana"/>
          <w:sz w:val="18"/>
          <w:szCs w:val="18"/>
        </w:rPr>
        <w:t xml:space="preserve">as regards </w:t>
      </w:r>
      <w:r w:rsidR="00AC3CE5">
        <w:rPr>
          <w:rFonts w:ascii="Verdana" w:hAnsi="Verdana"/>
          <w:sz w:val="18"/>
          <w:szCs w:val="18"/>
        </w:rPr>
        <w:t>approving and printing the low-</w:t>
      </w:r>
      <w:r w:rsidRPr="0073589A">
        <w:rPr>
          <w:rFonts w:ascii="Verdana" w:hAnsi="Verdana"/>
          <w:sz w:val="18"/>
          <w:szCs w:val="18"/>
        </w:rPr>
        <w:t xml:space="preserve">circulation textbooks. </w:t>
      </w:r>
    </w:p>
    <w:p w:rsidR="00697BCE" w:rsidRPr="0073589A" w:rsidRDefault="00697BCE" w:rsidP="00697BCE"/>
    <w:p w:rsidR="009159DC" w:rsidRPr="0073589A" w:rsidRDefault="009159DC">
      <w:pPr>
        <w:rPr>
          <w:rFonts w:ascii="Verdana" w:hAnsi="Verdana"/>
          <w:b/>
          <w:bCs/>
          <w:i/>
          <w:iCs/>
          <w:sz w:val="18"/>
          <w:szCs w:val="18"/>
          <w:lang w:eastAsia="x-none"/>
        </w:rPr>
      </w:pPr>
      <w:bookmarkStart w:id="42" w:name="_Toc437792409"/>
      <w:bookmarkStart w:id="43" w:name="_Toc450568594"/>
      <w:bookmarkStart w:id="44" w:name="_Toc450568694"/>
      <w:r w:rsidRPr="0073589A">
        <w:rPr>
          <w:rFonts w:ascii="Verdana" w:hAnsi="Verdana"/>
          <w:b/>
          <w:bCs/>
          <w:i/>
          <w:iCs/>
          <w:sz w:val="18"/>
          <w:szCs w:val="18"/>
          <w:lang w:eastAsia="x-none"/>
        </w:rPr>
        <w:br w:type="page"/>
      </w:r>
    </w:p>
    <w:p w:rsidR="00697BCE" w:rsidRPr="0073589A" w:rsidRDefault="00697BCE" w:rsidP="00697BCE">
      <w:pPr>
        <w:keepNext/>
        <w:spacing w:before="240" w:after="60"/>
        <w:outlineLvl w:val="1"/>
        <w:rPr>
          <w:rFonts w:ascii="Verdana" w:hAnsi="Verdana"/>
          <w:b/>
          <w:bCs/>
          <w:i/>
          <w:iCs/>
          <w:sz w:val="18"/>
          <w:szCs w:val="18"/>
          <w:lang w:eastAsia="x-none"/>
        </w:rPr>
      </w:pPr>
      <w:r w:rsidRPr="0073589A">
        <w:rPr>
          <w:rFonts w:ascii="Verdana" w:hAnsi="Verdana"/>
          <w:b/>
          <w:bCs/>
          <w:i/>
          <w:iCs/>
          <w:sz w:val="18"/>
          <w:szCs w:val="18"/>
          <w:lang w:eastAsia="x-none"/>
        </w:rPr>
        <w:lastRenderedPageBreak/>
        <w:t xml:space="preserve">9.1.2. </w:t>
      </w:r>
      <w:bookmarkEnd w:id="32"/>
      <w:r w:rsidRPr="0073589A">
        <w:rPr>
          <w:rFonts w:ascii="Verdana" w:hAnsi="Verdana"/>
          <w:b/>
          <w:bCs/>
          <w:i/>
          <w:iCs/>
          <w:sz w:val="18"/>
          <w:szCs w:val="18"/>
          <w:lang w:eastAsia="x-none"/>
        </w:rPr>
        <w:t>DEPARTMENT FOR INSPECTION IN THE FIELD OF EDUCATION</w:t>
      </w:r>
      <w:bookmarkEnd w:id="42"/>
      <w:bookmarkEnd w:id="43"/>
      <w:bookmarkEnd w:id="44"/>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Competences of the Department for Inspection in the Field of Preschool, Primary and Secondary Education and Student Accommodation, shall be as follows:</w:t>
      </w:r>
    </w:p>
    <w:p w:rsidR="00431B86" w:rsidRDefault="00431B86" w:rsidP="00EB65A7">
      <w:pPr>
        <w:numPr>
          <w:ilvl w:val="0"/>
          <w:numId w:val="19"/>
        </w:numPr>
        <w:jc w:val="both"/>
        <w:rPr>
          <w:rFonts w:ascii="Verdana" w:hAnsi="Verdana"/>
          <w:sz w:val="18"/>
          <w:szCs w:val="18"/>
        </w:rPr>
      </w:pPr>
      <w:r>
        <w:rPr>
          <w:rFonts w:ascii="Verdana" w:hAnsi="Verdana"/>
          <w:sz w:val="18"/>
          <w:szCs w:val="18"/>
        </w:rPr>
        <w:t>to collect data, monitor and analyse</w:t>
      </w:r>
      <w:r w:rsidRPr="00431B86">
        <w:rPr>
          <w:rFonts w:ascii="Verdana" w:hAnsi="Verdana"/>
          <w:sz w:val="18"/>
          <w:szCs w:val="18"/>
        </w:rPr>
        <w:t xml:space="preserve"> the situation in the field of inspection supervision, which is within its scope;</w:t>
      </w:r>
    </w:p>
    <w:p w:rsidR="00697BCE" w:rsidRPr="0073589A" w:rsidRDefault="00697BCE" w:rsidP="00EB65A7">
      <w:pPr>
        <w:numPr>
          <w:ilvl w:val="0"/>
          <w:numId w:val="19"/>
        </w:numPr>
        <w:jc w:val="both"/>
        <w:rPr>
          <w:rFonts w:ascii="Verdana" w:hAnsi="Verdana"/>
          <w:sz w:val="18"/>
          <w:szCs w:val="18"/>
        </w:rPr>
      </w:pPr>
      <w:r w:rsidRPr="0073589A">
        <w:rPr>
          <w:rFonts w:ascii="Verdana" w:hAnsi="Verdana"/>
          <w:sz w:val="18"/>
          <w:szCs w:val="18"/>
        </w:rPr>
        <w:t>to identify, as a manner of prevention, the breach of law, as well as the consequences of non-observance of laws, other regulations and general acts;</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to initiate changes and amendments to laws and other regulations and to propose the harmonisation of general acts of institutions with the law or other regulation;</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take part in the process of determining the </w:t>
      </w:r>
      <w:r w:rsidR="00383F37" w:rsidRPr="0073589A">
        <w:rPr>
          <w:rFonts w:ascii="Verdana" w:hAnsi="Verdana"/>
          <w:sz w:val="18"/>
          <w:szCs w:val="18"/>
        </w:rPr>
        <w:t>fulfilment</w:t>
      </w:r>
      <w:r w:rsidRPr="0073589A">
        <w:rPr>
          <w:rFonts w:ascii="Verdana" w:hAnsi="Verdana"/>
          <w:sz w:val="18"/>
          <w:szCs w:val="18"/>
        </w:rPr>
        <w:t xml:space="preserve"> of conditions for the commencement of the work of institutions and the performance of the activities of institutions; </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to identify the illegality or irregularity of general acts and to propose the elimination thereof to the institution responsible;</w:t>
      </w:r>
    </w:p>
    <w:p w:rsidR="00431B86" w:rsidRPr="00431B86" w:rsidRDefault="00431B86" w:rsidP="00EB65A7">
      <w:pPr>
        <w:numPr>
          <w:ilvl w:val="0"/>
          <w:numId w:val="19"/>
        </w:numPr>
        <w:jc w:val="both"/>
        <w:rPr>
          <w:rFonts w:ascii="Verdana" w:hAnsi="Verdana"/>
          <w:b/>
          <w:sz w:val="18"/>
          <w:szCs w:val="18"/>
        </w:rPr>
      </w:pPr>
      <w:r w:rsidRPr="00431B86">
        <w:rPr>
          <w:rFonts w:ascii="Verdana" w:hAnsi="Verdana"/>
          <w:sz w:val="18"/>
          <w:szCs w:val="18"/>
          <w:lang w:val="sr-Cyrl-CS"/>
        </w:rPr>
        <w:t>proposes to</w:t>
      </w:r>
      <w:r w:rsidRPr="00431B86">
        <w:rPr>
          <w:rFonts w:ascii="Verdana" w:hAnsi="Verdana"/>
          <w:sz w:val="18"/>
          <w:szCs w:val="18"/>
          <w:lang w:val="en-GB"/>
        </w:rPr>
        <w:t xml:space="preserve"> the authorities of the</w:t>
      </w:r>
      <w:r w:rsidRPr="00431B86">
        <w:rPr>
          <w:rFonts w:ascii="Verdana" w:hAnsi="Verdana"/>
          <w:sz w:val="18"/>
          <w:szCs w:val="18"/>
          <w:lang w:val="sr-Cyrl-CS"/>
        </w:rPr>
        <w:t xml:space="preserve"> state administration, autonomous province, local self-government units and other holders of public authority </w:t>
      </w:r>
      <w:r w:rsidRPr="00431B86">
        <w:rPr>
          <w:rFonts w:ascii="Verdana" w:hAnsi="Verdana"/>
          <w:sz w:val="18"/>
          <w:szCs w:val="18"/>
          <w:lang w:val="en-GB"/>
        </w:rPr>
        <w:t>to</w:t>
      </w:r>
      <w:r w:rsidRPr="00431B86">
        <w:rPr>
          <w:rFonts w:ascii="Verdana" w:hAnsi="Verdana"/>
          <w:sz w:val="18"/>
          <w:szCs w:val="18"/>
          <w:lang w:val="sr-Cyrl-CS"/>
        </w:rPr>
        <w:t xml:space="preserve"> undertake activities and measures to which they are authorized;</w:t>
      </w:r>
    </w:p>
    <w:p w:rsidR="00697BCE" w:rsidRPr="0073589A"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prepare the annual report on inspection conducted in institutions; </w:t>
      </w:r>
    </w:p>
    <w:p w:rsidR="00697BCE" w:rsidRPr="00B622FD" w:rsidRDefault="00697BCE" w:rsidP="00EB65A7">
      <w:pPr>
        <w:numPr>
          <w:ilvl w:val="0"/>
          <w:numId w:val="19"/>
        </w:numPr>
        <w:jc w:val="both"/>
        <w:rPr>
          <w:rFonts w:ascii="Verdana" w:hAnsi="Verdana"/>
          <w:b/>
          <w:sz w:val="18"/>
          <w:szCs w:val="18"/>
        </w:rPr>
      </w:pPr>
      <w:r w:rsidRPr="0073589A">
        <w:rPr>
          <w:rFonts w:ascii="Verdana" w:hAnsi="Verdana"/>
          <w:sz w:val="18"/>
          <w:szCs w:val="18"/>
        </w:rPr>
        <w:t xml:space="preserve">to perform the supervision of the work of institutions in the territory of the AP Vojvodina, </w:t>
      </w:r>
      <w:r w:rsidRPr="00B622FD">
        <w:rPr>
          <w:rFonts w:ascii="Verdana" w:hAnsi="Verdana"/>
          <w:sz w:val="18"/>
          <w:szCs w:val="18"/>
        </w:rPr>
        <w:t>through the Provincial education inspector, which shall include:</w:t>
      </w:r>
    </w:p>
    <w:p w:rsidR="00431B86" w:rsidRPr="00B622FD" w:rsidRDefault="00431B86" w:rsidP="00EB65A7">
      <w:pPr>
        <w:numPr>
          <w:ilvl w:val="0"/>
          <w:numId w:val="41"/>
        </w:numPr>
        <w:jc w:val="both"/>
        <w:rPr>
          <w:rFonts w:ascii="Verdana" w:hAnsi="Verdana"/>
          <w:strike/>
          <w:sz w:val="18"/>
          <w:szCs w:val="18"/>
          <w:lang w:val="sr-Cyrl-RS"/>
        </w:rPr>
      </w:pPr>
      <w:r w:rsidRPr="00B622FD">
        <w:rPr>
          <w:rFonts w:ascii="Verdana" w:hAnsi="Verdana"/>
          <w:sz w:val="18"/>
          <w:szCs w:val="18"/>
          <w:lang w:val="sr-Cyrl-RS"/>
        </w:rPr>
        <w:t xml:space="preserve">to perform direct inspection supervision if it is not carried out by the municipal, that is, the city administration, that is, if there is no inspection supervision in the local self-government unit, and is at the expense of the funds of the local self-government unit;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 xml:space="preserve">prepare </w:t>
      </w:r>
      <w:r w:rsidRPr="00B622FD">
        <w:rPr>
          <w:rFonts w:ascii="Verdana" w:hAnsi="Verdana"/>
          <w:sz w:val="18"/>
          <w:szCs w:val="18"/>
          <w:lang w:val="en-GB"/>
        </w:rPr>
        <w:t xml:space="preserve">for </w:t>
      </w:r>
      <w:r w:rsidRPr="00B622FD">
        <w:rPr>
          <w:rFonts w:ascii="Verdana" w:hAnsi="Verdana"/>
          <w:sz w:val="18"/>
          <w:szCs w:val="18"/>
          <w:lang w:val="sr-Cyrl-CS"/>
        </w:rPr>
        <w:t xml:space="preserve">the provincial secretary in charge of education </w:t>
      </w:r>
      <w:r w:rsidRPr="00B622FD">
        <w:rPr>
          <w:rFonts w:ascii="Verdana" w:hAnsi="Verdana"/>
          <w:sz w:val="18"/>
          <w:szCs w:val="18"/>
          <w:lang w:val="en-GB"/>
        </w:rPr>
        <w:t>a</w:t>
      </w:r>
      <w:r w:rsidRPr="00B622FD">
        <w:rPr>
          <w:rFonts w:ascii="Verdana" w:hAnsi="Verdana"/>
          <w:sz w:val="18"/>
          <w:szCs w:val="18"/>
          <w:lang w:val="sr-Cyrl-CS"/>
        </w:rPr>
        <w:t xml:space="preserve"> proposal of a decision on appeal against a decision of a municipal, or city administration, made in the course of inspection supervision;</w:t>
      </w:r>
      <w:r w:rsidR="00431B86" w:rsidRPr="00B622FD">
        <w:rPr>
          <w:rFonts w:ascii="Verdana" w:hAnsi="Verdana"/>
          <w:sz w:val="18"/>
          <w:szCs w:val="18"/>
          <w:lang w:val="sr-Cyrl-CS"/>
        </w:rPr>
        <w:t xml:space="preserve">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 xml:space="preserve">perform direct supervision of the work of the </w:t>
      </w:r>
      <w:r w:rsidRPr="00B622FD">
        <w:rPr>
          <w:rFonts w:ascii="Verdana" w:hAnsi="Verdana"/>
          <w:sz w:val="18"/>
          <w:szCs w:val="18"/>
          <w:lang w:val="en-GB"/>
        </w:rPr>
        <w:t>education inspector</w:t>
      </w:r>
      <w:r w:rsidR="00431B86" w:rsidRPr="00B622FD">
        <w:rPr>
          <w:rFonts w:ascii="Verdana" w:hAnsi="Verdana"/>
          <w:sz w:val="18"/>
          <w:szCs w:val="18"/>
          <w:lang w:val="sr-Cyrl-CS"/>
        </w:rPr>
        <w:t xml:space="preserve">; </w:t>
      </w:r>
    </w:p>
    <w:p w:rsidR="00431B86" w:rsidRPr="00B622FD" w:rsidRDefault="001C09C9"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provide mandatory instructions for the enforcement of laws and</w:t>
      </w:r>
      <w:r w:rsidRPr="00B622FD">
        <w:rPr>
          <w:rFonts w:ascii="Verdana" w:hAnsi="Verdana"/>
          <w:sz w:val="18"/>
          <w:szCs w:val="18"/>
          <w:lang w:val="en-GB"/>
        </w:rPr>
        <w:t xml:space="preserve"> </w:t>
      </w:r>
      <w:r w:rsidRPr="00B622FD">
        <w:rPr>
          <w:rFonts w:ascii="Verdana" w:hAnsi="Verdana"/>
          <w:sz w:val="18"/>
          <w:szCs w:val="18"/>
          <w:lang w:val="sr-Cyrl-CS"/>
        </w:rPr>
        <w:t xml:space="preserve">other regulations </w:t>
      </w:r>
      <w:r w:rsidRPr="00B622FD">
        <w:rPr>
          <w:rFonts w:ascii="Verdana" w:hAnsi="Verdana"/>
          <w:sz w:val="18"/>
          <w:szCs w:val="18"/>
          <w:lang w:val="en-GB"/>
        </w:rPr>
        <w:t xml:space="preserve">for tasks performance </w:t>
      </w:r>
      <w:r w:rsidRPr="00B622FD">
        <w:rPr>
          <w:rFonts w:ascii="Verdana" w:hAnsi="Verdana"/>
          <w:sz w:val="18"/>
          <w:szCs w:val="18"/>
          <w:lang w:val="sr-Cyrl-CS"/>
        </w:rPr>
        <w:t xml:space="preserve">and control their enforcement; </w:t>
      </w:r>
    </w:p>
    <w:p w:rsidR="00431B86"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001C09C9" w:rsidRPr="00B622FD">
        <w:rPr>
          <w:rFonts w:ascii="Verdana" w:hAnsi="Verdana"/>
          <w:sz w:val="18"/>
          <w:szCs w:val="18"/>
          <w:lang w:val="sr-Cyrl-CS"/>
        </w:rPr>
        <w:t>organise joint actions with the inspectors in bodies entrusted to perform the</w:t>
      </w:r>
      <w:r w:rsidRPr="00B622FD">
        <w:rPr>
          <w:rFonts w:ascii="Verdana" w:hAnsi="Verdana"/>
          <w:sz w:val="18"/>
          <w:szCs w:val="18"/>
          <w:lang w:val="en-GB"/>
        </w:rPr>
        <w:t xml:space="preserve"> </w:t>
      </w:r>
      <w:r w:rsidR="001C09C9" w:rsidRPr="00B622FD">
        <w:rPr>
          <w:rFonts w:ascii="Verdana" w:hAnsi="Verdana"/>
          <w:sz w:val="18"/>
          <w:szCs w:val="18"/>
          <w:lang w:val="sr-Cyrl-CS"/>
        </w:rPr>
        <w:t xml:space="preserve">inspection; </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en-GB"/>
        </w:rPr>
        <w:t xml:space="preserve">to </w:t>
      </w:r>
      <w:r w:rsidRPr="00B622FD">
        <w:rPr>
          <w:rFonts w:ascii="Verdana" w:hAnsi="Verdana"/>
          <w:sz w:val="18"/>
          <w:szCs w:val="18"/>
          <w:lang w:val="sr-Cyrl-CS"/>
        </w:rPr>
        <w:t>require reports, information and notifications concerning the performance of</w:t>
      </w:r>
      <w:r w:rsidRPr="00B622FD">
        <w:rPr>
          <w:rFonts w:ascii="Verdana" w:hAnsi="Verdana"/>
          <w:sz w:val="18"/>
          <w:szCs w:val="18"/>
          <w:lang w:val="en-GB"/>
        </w:rPr>
        <w:t xml:space="preserve"> </w:t>
      </w:r>
      <w:r w:rsidRPr="00B622FD">
        <w:rPr>
          <w:rFonts w:ascii="Verdana" w:hAnsi="Verdana"/>
          <w:sz w:val="18"/>
          <w:szCs w:val="18"/>
          <w:lang w:val="sr-Cyrl-CS"/>
        </w:rPr>
        <w:t>delegated tasks of inspection</w:t>
      </w:r>
      <w:r w:rsidRPr="00B622FD">
        <w:rPr>
          <w:rFonts w:ascii="Verdana" w:hAnsi="Verdana"/>
          <w:sz w:val="18"/>
          <w:szCs w:val="18"/>
          <w:lang w:val="en-GB"/>
        </w:rPr>
        <w:t>;</w:t>
      </w:r>
      <w:r w:rsidRPr="00B622FD">
        <w:rPr>
          <w:rFonts w:ascii="Verdana" w:hAnsi="Verdana"/>
          <w:sz w:val="18"/>
          <w:szCs w:val="18"/>
          <w:lang w:val="sr-Cyrl-CS"/>
        </w:rPr>
        <w:t xml:space="preserve"> </w:t>
      </w:r>
    </w:p>
    <w:p w:rsidR="00431B86"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and undertake other duties pursuant to the law</w:t>
      </w:r>
      <w:r w:rsidRPr="00B622FD">
        <w:rPr>
          <w:rFonts w:ascii="Verdana" w:hAnsi="Verdana"/>
          <w:sz w:val="18"/>
          <w:szCs w:val="18"/>
          <w:lang w:val="en-GB"/>
        </w:rPr>
        <w:t xml:space="preserve"> </w:t>
      </w:r>
      <w:r w:rsidRPr="00B622FD">
        <w:rPr>
          <w:rFonts w:ascii="Verdana" w:hAnsi="Verdana"/>
          <w:sz w:val="18"/>
          <w:szCs w:val="18"/>
          <w:lang w:val="sr-Cyrl-CS"/>
        </w:rPr>
        <w:t>regulating the inspection in general</w:t>
      </w:r>
      <w:r w:rsidRPr="00B622FD">
        <w:rPr>
          <w:rFonts w:ascii="Verdana" w:hAnsi="Verdana"/>
          <w:sz w:val="18"/>
          <w:szCs w:val="18"/>
          <w:lang w:val="en-GB"/>
        </w:rPr>
        <w:t xml:space="preserve"> and the law regulating state administration</w:t>
      </w:r>
      <w:r w:rsidRPr="00B622FD">
        <w:rPr>
          <w:rFonts w:ascii="Verdana" w:hAnsi="Verdana"/>
          <w:sz w:val="18"/>
          <w:szCs w:val="18"/>
          <w:lang w:val="sr-Cyrl-CS"/>
        </w:rPr>
        <w:t>;</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 xml:space="preserve">in exercising supervision over the work of the body </w:t>
      </w:r>
      <w:r w:rsidRPr="00B622FD">
        <w:rPr>
          <w:rFonts w:ascii="Verdana" w:hAnsi="Verdana"/>
          <w:sz w:val="18"/>
          <w:szCs w:val="18"/>
          <w:lang w:val="en-GB"/>
        </w:rPr>
        <w:t>delegated to</w:t>
      </w:r>
      <w:r w:rsidRPr="00B622FD">
        <w:rPr>
          <w:rFonts w:ascii="Verdana" w:hAnsi="Verdana"/>
          <w:sz w:val="18"/>
          <w:szCs w:val="18"/>
          <w:lang w:val="sr-Cyrl-CS"/>
        </w:rPr>
        <w:t xml:space="preserve"> perform inspection activities, the education inspector of the Provincial Secretariat responsible for education, </w:t>
      </w:r>
      <w:r w:rsidRPr="00B622FD">
        <w:rPr>
          <w:rFonts w:ascii="Verdana" w:hAnsi="Verdana"/>
          <w:sz w:val="18"/>
          <w:szCs w:val="18"/>
          <w:lang w:val="en-GB"/>
        </w:rPr>
        <w:t xml:space="preserve">shall </w:t>
      </w:r>
      <w:r w:rsidRPr="00B622FD">
        <w:rPr>
          <w:rFonts w:ascii="Verdana" w:hAnsi="Verdana"/>
          <w:sz w:val="18"/>
          <w:szCs w:val="18"/>
          <w:lang w:val="sr-Cyrl-CS"/>
        </w:rPr>
        <w:t xml:space="preserve">inspect the fulfillment of the requirements from Article 6 of the Law on Education Inspection, the work and conduct of the Education Inspector, it shall record in detail the established irregularities and determine the measures and deadlines for their elimination. Failure to comply with the measures for </w:t>
      </w:r>
      <w:r w:rsidRPr="00B622FD">
        <w:rPr>
          <w:rFonts w:ascii="Verdana" w:hAnsi="Verdana"/>
          <w:sz w:val="18"/>
          <w:szCs w:val="18"/>
          <w:lang w:val="en-GB"/>
        </w:rPr>
        <w:t>elimination</w:t>
      </w:r>
      <w:r w:rsidRPr="00B622FD">
        <w:rPr>
          <w:rFonts w:ascii="Verdana" w:hAnsi="Verdana"/>
          <w:sz w:val="18"/>
          <w:szCs w:val="18"/>
          <w:lang w:val="sr-Cyrl-CS"/>
        </w:rPr>
        <w:t xml:space="preserve"> from </w:t>
      </w:r>
      <w:r w:rsidRPr="00B622FD">
        <w:rPr>
          <w:rFonts w:ascii="Verdana" w:hAnsi="Verdana"/>
          <w:sz w:val="18"/>
          <w:szCs w:val="18"/>
          <w:lang w:val="en-GB"/>
        </w:rPr>
        <w:t>P</w:t>
      </w:r>
      <w:r w:rsidRPr="00B622FD">
        <w:rPr>
          <w:rFonts w:ascii="Verdana" w:hAnsi="Verdana"/>
          <w:sz w:val="18"/>
          <w:szCs w:val="18"/>
          <w:lang w:val="sr-Cyrl-CS"/>
        </w:rPr>
        <w:t xml:space="preserve">aragraph 2 of </w:t>
      </w:r>
      <w:r w:rsidRPr="00B622FD">
        <w:rPr>
          <w:rFonts w:ascii="Verdana" w:hAnsi="Verdana"/>
          <w:sz w:val="18"/>
          <w:szCs w:val="18"/>
          <w:lang w:val="en-GB"/>
        </w:rPr>
        <w:t xml:space="preserve">the </w:t>
      </w:r>
      <w:r w:rsidRPr="00B622FD">
        <w:rPr>
          <w:rFonts w:ascii="Verdana" w:hAnsi="Verdana"/>
          <w:sz w:val="18"/>
          <w:szCs w:val="18"/>
          <w:lang w:val="sr-Cyrl-CS"/>
        </w:rPr>
        <w:t>Article 17 of the Law</w:t>
      </w:r>
      <w:r w:rsidRPr="00B622FD">
        <w:rPr>
          <w:rFonts w:ascii="Verdana" w:hAnsi="Verdana"/>
          <w:sz w:val="18"/>
          <w:szCs w:val="18"/>
          <w:lang w:val="en-GB"/>
        </w:rPr>
        <w:t xml:space="preserve"> shall</w:t>
      </w:r>
      <w:r w:rsidRPr="00B622FD">
        <w:rPr>
          <w:rFonts w:ascii="Verdana" w:hAnsi="Verdana"/>
          <w:sz w:val="18"/>
          <w:szCs w:val="18"/>
          <w:lang w:val="sr-Cyrl-CS"/>
        </w:rPr>
        <w:t xml:space="preserve"> constitute a serious breach of duty.</w:t>
      </w:r>
    </w:p>
    <w:p w:rsidR="00AC6D3D" w:rsidRPr="00B622FD" w:rsidRDefault="00AC6D3D" w:rsidP="00EB65A7">
      <w:pPr>
        <w:numPr>
          <w:ilvl w:val="0"/>
          <w:numId w:val="41"/>
        </w:numPr>
        <w:jc w:val="both"/>
        <w:rPr>
          <w:rFonts w:ascii="Verdana" w:hAnsi="Verdana"/>
          <w:sz w:val="18"/>
          <w:szCs w:val="18"/>
          <w:lang w:val="sr-Cyrl-CS"/>
        </w:rPr>
      </w:pPr>
      <w:r w:rsidRPr="00B622FD">
        <w:rPr>
          <w:rFonts w:ascii="Verdana" w:hAnsi="Verdana"/>
          <w:sz w:val="18"/>
          <w:szCs w:val="18"/>
          <w:lang w:val="sr-Cyrl-CS"/>
        </w:rPr>
        <w:t xml:space="preserve">If the education inspector does not </w:t>
      </w:r>
      <w:r w:rsidRPr="00B622FD">
        <w:rPr>
          <w:rFonts w:ascii="Verdana" w:hAnsi="Verdana"/>
          <w:sz w:val="18"/>
          <w:szCs w:val="18"/>
          <w:lang w:val="en-GB"/>
        </w:rPr>
        <w:t>eliminate</w:t>
      </w:r>
      <w:r w:rsidRPr="00B622FD">
        <w:rPr>
          <w:rFonts w:ascii="Verdana" w:hAnsi="Verdana"/>
          <w:sz w:val="18"/>
          <w:szCs w:val="18"/>
          <w:lang w:val="sr-Cyrl-CS"/>
        </w:rPr>
        <w:t xml:space="preserve"> irregularities determined by the </w:t>
      </w:r>
      <w:r w:rsidRPr="00B622FD">
        <w:rPr>
          <w:rFonts w:ascii="Verdana" w:hAnsi="Verdana"/>
          <w:sz w:val="18"/>
          <w:szCs w:val="18"/>
          <w:lang w:val="en-GB"/>
        </w:rPr>
        <w:t>minutes</w:t>
      </w:r>
      <w:r w:rsidRPr="00B622FD">
        <w:rPr>
          <w:rFonts w:ascii="Verdana" w:hAnsi="Verdana"/>
          <w:sz w:val="18"/>
          <w:szCs w:val="18"/>
          <w:lang w:val="sr-Cyrl-CS"/>
        </w:rPr>
        <w:t xml:space="preserve"> within the given time limit, the Provincial Education Inspector </w:t>
      </w:r>
      <w:r w:rsidRPr="00B622FD">
        <w:rPr>
          <w:rFonts w:ascii="Verdana" w:hAnsi="Verdana"/>
          <w:sz w:val="18"/>
          <w:szCs w:val="18"/>
          <w:lang w:val="en-GB"/>
        </w:rPr>
        <w:t>shall be</w:t>
      </w:r>
      <w:r w:rsidRPr="00B622FD">
        <w:rPr>
          <w:rFonts w:ascii="Verdana" w:hAnsi="Verdana"/>
          <w:sz w:val="18"/>
          <w:szCs w:val="18"/>
          <w:lang w:val="sr-Cyrl-CS"/>
        </w:rPr>
        <w:t xml:space="preserve"> authorized to: in accordance with the law, propose </w:t>
      </w:r>
      <w:r w:rsidRPr="00B622FD">
        <w:rPr>
          <w:rFonts w:ascii="Verdana" w:hAnsi="Verdana"/>
          <w:sz w:val="18"/>
          <w:szCs w:val="18"/>
          <w:lang w:val="en-GB"/>
        </w:rPr>
        <w:t xml:space="preserve">the </w:t>
      </w:r>
      <w:r w:rsidRPr="00B622FD">
        <w:rPr>
          <w:rFonts w:ascii="Verdana" w:hAnsi="Verdana"/>
          <w:sz w:val="18"/>
          <w:szCs w:val="18"/>
          <w:lang w:val="sr-Cyrl-CS"/>
        </w:rPr>
        <w:t xml:space="preserve">initiation of disciplinary proceedings against that education inspector, as well as against his immediate </w:t>
      </w:r>
      <w:r w:rsidRPr="00B622FD">
        <w:rPr>
          <w:rFonts w:ascii="Verdana" w:hAnsi="Verdana"/>
          <w:sz w:val="18"/>
          <w:szCs w:val="18"/>
          <w:lang w:val="en-GB"/>
        </w:rPr>
        <w:t>superior</w:t>
      </w:r>
      <w:r w:rsidRPr="00B622FD">
        <w:rPr>
          <w:rFonts w:ascii="Verdana" w:hAnsi="Verdana"/>
          <w:sz w:val="18"/>
          <w:szCs w:val="18"/>
          <w:lang w:val="sr-Cyrl-CS"/>
        </w:rPr>
        <w:t xml:space="preserve">. He </w:t>
      </w:r>
      <w:r w:rsidRPr="00B622FD">
        <w:rPr>
          <w:rFonts w:ascii="Verdana" w:hAnsi="Verdana"/>
          <w:sz w:val="18"/>
          <w:szCs w:val="18"/>
          <w:lang w:val="en-GB"/>
        </w:rPr>
        <w:t>shall</w:t>
      </w:r>
      <w:r w:rsidRPr="00B622FD">
        <w:rPr>
          <w:rFonts w:ascii="Verdana" w:hAnsi="Verdana"/>
          <w:sz w:val="18"/>
          <w:szCs w:val="18"/>
          <w:lang w:val="sr-Cyrl-CS"/>
        </w:rPr>
        <w:t xml:space="preserve"> also</w:t>
      </w:r>
      <w:r w:rsidRPr="00B622FD">
        <w:rPr>
          <w:rFonts w:ascii="Verdana" w:hAnsi="Verdana"/>
          <w:sz w:val="18"/>
          <w:szCs w:val="18"/>
          <w:lang w:val="en-GB"/>
        </w:rPr>
        <w:t xml:space="preserve"> be</w:t>
      </w:r>
      <w:r w:rsidRPr="00B622FD">
        <w:rPr>
          <w:rFonts w:ascii="Verdana" w:hAnsi="Verdana"/>
          <w:sz w:val="18"/>
          <w:szCs w:val="18"/>
          <w:lang w:val="sr-Cyrl-CS"/>
        </w:rPr>
        <w:t xml:space="preserve"> authorized to propose removal from the work of these officials against whom disciplinary proceedings are instituted.</w:t>
      </w:r>
    </w:p>
    <w:p w:rsidR="00AC6D3D" w:rsidRPr="00B622FD" w:rsidRDefault="00AC6D3D" w:rsidP="00EB65A7">
      <w:pPr>
        <w:numPr>
          <w:ilvl w:val="0"/>
          <w:numId w:val="19"/>
        </w:numPr>
        <w:jc w:val="both"/>
        <w:rPr>
          <w:rFonts w:ascii="Verdana" w:hAnsi="Verdana"/>
          <w:sz w:val="18"/>
          <w:szCs w:val="18"/>
          <w:lang w:val="sr-Cyrl-RS"/>
        </w:rPr>
      </w:pPr>
      <w:r w:rsidRPr="00B622FD">
        <w:rPr>
          <w:rFonts w:ascii="Verdana" w:hAnsi="Verdana"/>
          <w:sz w:val="18"/>
          <w:szCs w:val="18"/>
          <w:lang w:val="sr-Cyrl-RS"/>
        </w:rPr>
        <w:t xml:space="preserve">to </w:t>
      </w:r>
      <w:r w:rsidRPr="00B622FD">
        <w:rPr>
          <w:rFonts w:ascii="Verdana" w:hAnsi="Verdana"/>
          <w:sz w:val="18"/>
          <w:szCs w:val="18"/>
          <w:lang w:val="en-GB"/>
        </w:rPr>
        <w:t>p</w:t>
      </w:r>
      <w:r w:rsidRPr="00B622FD">
        <w:rPr>
          <w:rFonts w:ascii="Verdana" w:hAnsi="Verdana"/>
          <w:sz w:val="18"/>
          <w:szCs w:val="18"/>
          <w:lang w:val="sr-Cyrl-RS"/>
        </w:rPr>
        <w:t xml:space="preserve">erform tasks of inspection supervision over the work of the Pedagogical Institute of Vojvodina with regard to the implementation of laws regulating the </w:t>
      </w:r>
      <w:r w:rsidR="00B622FD" w:rsidRPr="00B622FD">
        <w:rPr>
          <w:rFonts w:ascii="Verdana" w:hAnsi="Verdana"/>
          <w:sz w:val="18"/>
          <w:szCs w:val="18"/>
          <w:lang w:val="en-GB"/>
        </w:rPr>
        <w:t>fundamentals</w:t>
      </w:r>
      <w:r w:rsidRPr="00B622FD">
        <w:rPr>
          <w:rFonts w:ascii="Verdana" w:hAnsi="Verdana"/>
          <w:sz w:val="18"/>
          <w:szCs w:val="18"/>
          <w:lang w:val="sr-Cyrl-RS"/>
        </w:rPr>
        <w:t xml:space="preserve"> </w:t>
      </w:r>
      <w:r w:rsidR="00B622FD" w:rsidRPr="00B622FD">
        <w:rPr>
          <w:rFonts w:ascii="Verdana" w:hAnsi="Verdana"/>
          <w:sz w:val="18"/>
          <w:szCs w:val="18"/>
          <w:lang w:val="sr-Cyrl-RS"/>
        </w:rPr>
        <w:t>of the education system, specific</w:t>
      </w:r>
      <w:r w:rsidRPr="00B622FD">
        <w:rPr>
          <w:rFonts w:ascii="Verdana" w:hAnsi="Verdana"/>
          <w:sz w:val="18"/>
          <w:szCs w:val="18"/>
          <w:lang w:val="sr-Cyrl-RS"/>
        </w:rPr>
        <w:t xml:space="preserve"> laws in the field of education, other regulations in the field of education and general acts;</w:t>
      </w:r>
    </w:p>
    <w:p w:rsidR="00697BCE" w:rsidRDefault="00697BCE" w:rsidP="00EB65A7">
      <w:pPr>
        <w:numPr>
          <w:ilvl w:val="0"/>
          <w:numId w:val="19"/>
        </w:numPr>
        <w:contextualSpacing/>
        <w:rPr>
          <w:rFonts w:ascii="Verdana" w:hAnsi="Verdana"/>
          <w:sz w:val="18"/>
          <w:szCs w:val="18"/>
        </w:rPr>
      </w:pPr>
      <w:proofErr w:type="gramStart"/>
      <w:r w:rsidRPr="0073589A">
        <w:rPr>
          <w:rFonts w:ascii="Verdana" w:hAnsi="Verdana"/>
          <w:sz w:val="18"/>
          <w:szCs w:val="18"/>
        </w:rPr>
        <w:t>to</w:t>
      </w:r>
      <w:proofErr w:type="gramEnd"/>
      <w:r w:rsidRPr="0073589A">
        <w:rPr>
          <w:rFonts w:ascii="Verdana" w:hAnsi="Verdana"/>
          <w:sz w:val="18"/>
          <w:szCs w:val="18"/>
        </w:rPr>
        <w:t xml:space="preserve"> perform inspection and supervision of the legality of student accommodation institutions` activities.</w:t>
      </w:r>
    </w:p>
    <w:p w:rsidR="002148FD" w:rsidRDefault="002148FD" w:rsidP="002148FD">
      <w:pPr>
        <w:ind w:left="720"/>
        <w:contextualSpacing/>
        <w:rPr>
          <w:rFonts w:ascii="Verdana" w:hAnsi="Verdana"/>
          <w:sz w:val="18"/>
          <w:szCs w:val="18"/>
        </w:rPr>
      </w:pPr>
    </w:p>
    <w:p w:rsidR="002148FD" w:rsidRPr="00DD155A" w:rsidRDefault="002148FD" w:rsidP="002148FD">
      <w:pPr>
        <w:jc w:val="both"/>
        <w:rPr>
          <w:rFonts w:ascii="Verdana" w:hAnsi="Verdana"/>
          <w:sz w:val="18"/>
          <w:szCs w:val="18"/>
          <w:u w:val="single"/>
        </w:rPr>
      </w:pPr>
      <w:r>
        <w:rPr>
          <w:rFonts w:ascii="Verdana" w:hAnsi="Verdana"/>
          <w:sz w:val="18"/>
          <w:szCs w:val="18"/>
          <w:u w:val="single"/>
        </w:rPr>
        <w:t xml:space="preserve">You may find more detailed information on the Secretariat website </w:t>
      </w:r>
    </w:p>
    <w:p w:rsidR="002148FD" w:rsidRPr="0073589A" w:rsidRDefault="002148FD" w:rsidP="002148FD">
      <w:pPr>
        <w:ind w:left="720"/>
        <w:contextualSpacing/>
        <w:rPr>
          <w:rFonts w:ascii="Verdana" w:hAnsi="Verdana"/>
          <w:sz w:val="18"/>
          <w:szCs w:val="18"/>
        </w:rPr>
      </w:pP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Dragan Grahovac SJD</w:t>
      </w: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Independent </w:t>
      </w:r>
      <w:r w:rsidR="00AC0FA7">
        <w:rPr>
          <w:rFonts w:ascii="Verdana" w:hAnsi="Verdana"/>
          <w:sz w:val="18"/>
          <w:szCs w:val="18"/>
        </w:rPr>
        <w:t>Counsellor</w:t>
      </w:r>
      <w:r w:rsidR="00AC0FA7" w:rsidRPr="0073589A">
        <w:rPr>
          <w:rFonts w:ascii="Verdana" w:hAnsi="Verdana"/>
          <w:sz w:val="18"/>
          <w:szCs w:val="18"/>
        </w:rPr>
        <w:t xml:space="preserve"> </w:t>
      </w:r>
      <w:r w:rsidRPr="0073589A">
        <w:rPr>
          <w:rFonts w:ascii="Verdana" w:hAnsi="Verdana"/>
          <w:sz w:val="18"/>
          <w:szCs w:val="18"/>
        </w:rPr>
        <w:t>- Head of Department (Office no.61/1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487-4452)</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0"/>
        </w:numPr>
        <w:jc w:val="both"/>
        <w:rPr>
          <w:rFonts w:ascii="Verdana" w:hAnsi="Verdana"/>
          <w:sz w:val="18"/>
          <w:szCs w:val="18"/>
        </w:rPr>
      </w:pPr>
      <w:r w:rsidRPr="0073589A">
        <w:rPr>
          <w:rFonts w:ascii="Verdana" w:hAnsi="Verdana"/>
          <w:b/>
          <w:sz w:val="18"/>
          <w:szCs w:val="18"/>
        </w:rPr>
        <w:t>Conducting inspection in institutions in the field of education (preschool institutions, primary and secondary schools)</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Legal grounds: </w:t>
      </w:r>
    </w:p>
    <w:p w:rsidR="00C52151" w:rsidRPr="00522844" w:rsidRDefault="00C52151" w:rsidP="00C52151">
      <w:pPr>
        <w:jc w:val="both"/>
        <w:rPr>
          <w:rFonts w:ascii="Verdana" w:hAnsi="Verdana"/>
          <w:sz w:val="18"/>
          <w:szCs w:val="18"/>
          <w:lang w:val="sr-Cyrl-CS"/>
        </w:rPr>
      </w:pPr>
    </w:p>
    <w:p w:rsidR="00697BCE" w:rsidRPr="0073589A" w:rsidRDefault="00C52151" w:rsidP="00697BCE">
      <w:pPr>
        <w:jc w:val="both"/>
        <w:rPr>
          <w:rFonts w:ascii="Verdana" w:hAnsi="Verdana"/>
          <w:sz w:val="18"/>
          <w:szCs w:val="18"/>
        </w:rPr>
      </w:pPr>
      <w:r>
        <w:rPr>
          <w:rFonts w:ascii="Verdana" w:hAnsi="Verdana"/>
          <w:sz w:val="18"/>
          <w:szCs w:val="18"/>
        </w:rPr>
        <w:t xml:space="preserve">Law on Education Inspection </w:t>
      </w:r>
      <w:r w:rsidRPr="0073589A">
        <w:rPr>
          <w:rFonts w:ascii="Verdana" w:hAnsi="Verdana"/>
          <w:sz w:val="18"/>
          <w:szCs w:val="18"/>
        </w:rPr>
        <w:t xml:space="preserve">(„Official Gazette of the RS” no. </w:t>
      </w:r>
      <w:r w:rsidRPr="00C52151">
        <w:rPr>
          <w:rFonts w:ascii="Verdana" w:hAnsi="Verdana"/>
          <w:sz w:val="18"/>
          <w:szCs w:val="18"/>
          <w:lang w:val="sr-Cyrl-CS"/>
        </w:rPr>
        <w:t xml:space="preserve">27/2018), </w:t>
      </w:r>
      <w:r w:rsidRPr="00C52151">
        <w:rPr>
          <w:rFonts w:ascii="Verdana" w:hAnsi="Verdana"/>
          <w:sz w:val="18"/>
          <w:szCs w:val="18"/>
        </w:rPr>
        <w:t xml:space="preserve"> </w:t>
      </w:r>
      <w:r w:rsidR="00697BCE" w:rsidRPr="0073589A">
        <w:rPr>
          <w:rFonts w:ascii="Verdana" w:hAnsi="Verdana"/>
          <w:sz w:val="18"/>
          <w:szCs w:val="18"/>
        </w:rPr>
        <w:t>Law on Textbooks („Official Gazette of the RS” no. 68/15), the Law on Protection of Citizens from Exposure to Tobacco Smoke („Official Gazette of the RS”, no: 30/10), the Law on Public Administration („Official Gazette of the RS”, no. 79/05, 101/07, 95/10 and 99/14), the Law on General Administrative Procedure („Official</w:t>
      </w:r>
      <w:r w:rsidR="005772EC" w:rsidRPr="005772EC">
        <w:rPr>
          <w:rFonts w:ascii="Verdana" w:hAnsi="Verdana"/>
          <w:sz w:val="18"/>
          <w:szCs w:val="18"/>
        </w:rPr>
        <w:t xml:space="preserve"> </w:t>
      </w:r>
      <w:r w:rsidR="005772EC" w:rsidRPr="0073589A">
        <w:rPr>
          <w:rFonts w:ascii="Verdana" w:hAnsi="Verdana"/>
          <w:sz w:val="18"/>
          <w:szCs w:val="18"/>
        </w:rPr>
        <w:t>Gazette of the RS</w:t>
      </w:r>
      <w:r w:rsidR="005772EC">
        <w:rPr>
          <w:rFonts w:ascii="Verdana" w:hAnsi="Verdana"/>
          <w:sz w:val="18"/>
          <w:szCs w:val="18"/>
        </w:rPr>
        <w:t>”, no. 88/2016</w:t>
      </w:r>
      <w:r w:rsidR="00697BCE" w:rsidRPr="0073589A">
        <w:rPr>
          <w:rFonts w:ascii="Verdana" w:hAnsi="Verdana"/>
          <w:sz w:val="18"/>
          <w:szCs w:val="18"/>
        </w:rPr>
        <w:t xml:space="preserve">), </w:t>
      </w:r>
      <w:r w:rsidR="007F3189">
        <w:rPr>
          <w:rFonts w:ascii="Verdana" w:hAnsi="Verdana"/>
          <w:sz w:val="18"/>
          <w:szCs w:val="18"/>
        </w:rPr>
        <w:t>Law on Inspection (</w:t>
      </w:r>
      <w:r w:rsidR="007F3189" w:rsidRPr="0073589A">
        <w:rPr>
          <w:rFonts w:ascii="Verdana" w:hAnsi="Verdana"/>
          <w:sz w:val="18"/>
          <w:szCs w:val="18"/>
        </w:rPr>
        <w:t xml:space="preserve">„Official Gazette of the RS”, </w:t>
      </w:r>
      <w:r w:rsidR="007F3189">
        <w:rPr>
          <w:rFonts w:ascii="Verdana" w:hAnsi="Verdana"/>
          <w:sz w:val="18"/>
          <w:szCs w:val="18"/>
        </w:rPr>
        <w:t xml:space="preserve">36/2015) </w:t>
      </w:r>
      <w:r w:rsidR="00697BCE" w:rsidRPr="0073589A">
        <w:rPr>
          <w:rFonts w:ascii="Verdana" w:hAnsi="Verdana"/>
          <w:sz w:val="18"/>
          <w:szCs w:val="18"/>
        </w:rPr>
        <w:t>as well as others.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Category of entities this service shall refer to: authorities, companies, institutions and other organisations, parents, legal guardians of a child or a student or citizens and other legal or natural entities.</w:t>
      </w:r>
    </w:p>
    <w:p w:rsidR="00C52151" w:rsidRPr="00471EA6" w:rsidRDefault="00C52151" w:rsidP="00C52151">
      <w:pPr>
        <w:jc w:val="both"/>
        <w:rPr>
          <w:rFonts w:ascii="Verdana" w:hAnsi="Verdana"/>
          <w:sz w:val="18"/>
          <w:szCs w:val="18"/>
          <w:lang w:val="sr-Cyrl-CS"/>
        </w:rPr>
      </w:pPr>
      <w:r w:rsidRPr="00471EA6">
        <w:rPr>
          <w:rFonts w:ascii="Verdana" w:hAnsi="Verdana"/>
          <w:sz w:val="18"/>
          <w:szCs w:val="18"/>
          <w:lang w:val="sr-Cyrl-CS"/>
        </w:rPr>
        <w:t xml:space="preserve">The inspection supervision procedure shall be initiated and conducted ex officio or </w:t>
      </w:r>
      <w:r w:rsidRPr="00471EA6">
        <w:rPr>
          <w:rFonts w:ascii="Verdana" w:hAnsi="Verdana"/>
          <w:sz w:val="18"/>
          <w:szCs w:val="18"/>
          <w:lang w:val="en-GB"/>
        </w:rPr>
        <w:t>when</w:t>
      </w:r>
      <w:r w:rsidRPr="00471EA6">
        <w:rPr>
          <w:rFonts w:ascii="Verdana" w:hAnsi="Verdana"/>
          <w:sz w:val="18"/>
          <w:szCs w:val="18"/>
          <w:lang w:val="sr-Cyrl-CS"/>
        </w:rPr>
        <w:t xml:space="preserve"> request</w:t>
      </w:r>
      <w:r w:rsidRPr="00471EA6">
        <w:rPr>
          <w:rFonts w:ascii="Verdana" w:hAnsi="Verdana"/>
          <w:sz w:val="18"/>
          <w:szCs w:val="18"/>
          <w:lang w:val="en-GB"/>
        </w:rPr>
        <w:t>ed by</w:t>
      </w:r>
      <w:r w:rsidRPr="00471EA6">
        <w:rPr>
          <w:rFonts w:ascii="Verdana" w:hAnsi="Verdana"/>
          <w:sz w:val="18"/>
          <w:szCs w:val="18"/>
          <w:lang w:val="sr-Cyrl-CS"/>
        </w:rPr>
        <w:t xml:space="preserve"> the supervised entity for performing inspection supervision, as well as on the request of another person who is recognized by a special law as a party in the procedure.</w:t>
      </w:r>
      <w:r w:rsidR="001941FD" w:rsidRPr="00471EA6">
        <w:t xml:space="preserve"> </w:t>
      </w:r>
      <w:r w:rsidR="001941FD" w:rsidRPr="00471EA6">
        <w:rPr>
          <w:rFonts w:ascii="Verdana" w:hAnsi="Verdana"/>
          <w:sz w:val="18"/>
          <w:szCs w:val="18"/>
          <w:lang w:val="sr-Cyrl-CS"/>
        </w:rPr>
        <w:t xml:space="preserve">When assessing the existence of a reason for instituting proceedings ex officio, the inspector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take into consideration the </w:t>
      </w:r>
      <w:r w:rsidR="001941FD" w:rsidRPr="00471EA6">
        <w:rPr>
          <w:rFonts w:ascii="Verdana" w:hAnsi="Verdana"/>
          <w:sz w:val="18"/>
          <w:szCs w:val="18"/>
          <w:lang w:val="en-GB"/>
        </w:rPr>
        <w:t>petition</w:t>
      </w:r>
      <w:r w:rsidR="001941FD" w:rsidRPr="00471EA6">
        <w:rPr>
          <w:rFonts w:ascii="Verdana" w:hAnsi="Verdana"/>
          <w:sz w:val="18"/>
          <w:szCs w:val="18"/>
          <w:lang w:val="sr-Cyrl-CS"/>
        </w:rPr>
        <w:t xml:space="preserve">. The </w:t>
      </w:r>
      <w:r w:rsidR="001941FD" w:rsidRPr="00471EA6">
        <w:rPr>
          <w:rFonts w:ascii="Verdana" w:hAnsi="Verdana"/>
          <w:sz w:val="18"/>
          <w:szCs w:val="18"/>
          <w:lang w:val="en-GB"/>
        </w:rPr>
        <w:t>petitions</w:t>
      </w:r>
      <w:r w:rsidR="001941FD" w:rsidRPr="00471EA6">
        <w:rPr>
          <w:rFonts w:ascii="Verdana" w:hAnsi="Verdana"/>
          <w:sz w:val="18"/>
          <w:szCs w:val="18"/>
          <w:lang w:val="sr-Cyrl-CS"/>
        </w:rPr>
        <w:t xml:space="preserve">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have the effect of initiating the procedure, and the applicants of these initiatives </w:t>
      </w:r>
      <w:r w:rsidR="001941FD" w:rsidRPr="00471EA6">
        <w:rPr>
          <w:rFonts w:ascii="Verdana" w:hAnsi="Verdana"/>
          <w:sz w:val="18"/>
          <w:szCs w:val="18"/>
          <w:lang w:val="en-GB"/>
        </w:rPr>
        <w:t xml:space="preserve">shall </w:t>
      </w:r>
      <w:r w:rsidR="001941FD" w:rsidRPr="00471EA6">
        <w:rPr>
          <w:rFonts w:ascii="Verdana" w:hAnsi="Verdana"/>
          <w:sz w:val="18"/>
          <w:szCs w:val="18"/>
          <w:lang w:val="sr-Cyrl-CS"/>
        </w:rPr>
        <w:t xml:space="preserve">not have the capacity of </w:t>
      </w:r>
      <w:r w:rsidR="001941FD" w:rsidRPr="00471EA6">
        <w:rPr>
          <w:rFonts w:ascii="Verdana" w:hAnsi="Verdana"/>
          <w:sz w:val="18"/>
          <w:szCs w:val="18"/>
          <w:lang w:val="en-GB"/>
        </w:rPr>
        <w:t>a</w:t>
      </w:r>
      <w:r w:rsidR="001941FD" w:rsidRPr="00471EA6">
        <w:rPr>
          <w:rFonts w:ascii="Verdana" w:hAnsi="Verdana"/>
          <w:sz w:val="18"/>
          <w:szCs w:val="18"/>
          <w:lang w:val="sr-Cyrl-CS"/>
        </w:rPr>
        <w:t xml:space="preserve"> party in the procedure that can be initiated on the basis of this initiative.</w:t>
      </w:r>
    </w:p>
    <w:p w:rsidR="00C52151" w:rsidRPr="00471EA6" w:rsidRDefault="00C52151" w:rsidP="00C52151">
      <w:pPr>
        <w:jc w:val="both"/>
        <w:rPr>
          <w:rFonts w:ascii="Verdana" w:hAnsi="Verdana"/>
          <w:sz w:val="18"/>
          <w:szCs w:val="18"/>
          <w:lang w:val="sr-Cyrl-CS"/>
        </w:rPr>
      </w:pPr>
    </w:p>
    <w:p w:rsidR="001941FD" w:rsidRPr="00471EA6" w:rsidRDefault="001941FD" w:rsidP="00C52151">
      <w:pPr>
        <w:jc w:val="both"/>
        <w:rPr>
          <w:rFonts w:ascii="Verdana" w:hAnsi="Verdana"/>
          <w:sz w:val="18"/>
          <w:szCs w:val="18"/>
          <w:lang w:val="sr-Cyrl-CS"/>
        </w:rPr>
      </w:pPr>
      <w:r w:rsidRPr="00471EA6">
        <w:rPr>
          <w:rFonts w:ascii="Verdana" w:hAnsi="Verdana"/>
          <w:sz w:val="18"/>
          <w:szCs w:val="18"/>
          <w:lang w:val="sr-Cyrl-CS"/>
        </w:rPr>
        <w:t xml:space="preserve">The inspector </w:t>
      </w:r>
      <w:r w:rsidRPr="00471EA6">
        <w:rPr>
          <w:rFonts w:ascii="Verdana" w:hAnsi="Verdana"/>
          <w:sz w:val="18"/>
          <w:szCs w:val="18"/>
          <w:lang w:val="en-GB"/>
        </w:rPr>
        <w:t>shall</w:t>
      </w:r>
      <w:r w:rsidRPr="00471EA6">
        <w:rPr>
          <w:rFonts w:ascii="Verdana" w:hAnsi="Verdana"/>
          <w:sz w:val="18"/>
          <w:szCs w:val="18"/>
          <w:lang w:val="sr-Cyrl-CS"/>
        </w:rPr>
        <w:t xml:space="preserve"> not initiate an ex officio procedure on the basis of a petition if an insignificant risk is assessed or the abuse of rights</w:t>
      </w:r>
      <w:r w:rsidR="00471EA6" w:rsidRPr="00471EA6">
        <w:rPr>
          <w:rFonts w:ascii="Verdana" w:hAnsi="Verdana"/>
          <w:sz w:val="18"/>
          <w:szCs w:val="18"/>
          <w:lang w:val="sr-Cyrl-CS"/>
        </w:rPr>
        <w:t xml:space="preserve"> is</w:t>
      </w:r>
      <w:r w:rsidR="00471EA6" w:rsidRPr="00471EA6">
        <w:rPr>
          <w:rFonts w:ascii="Verdana" w:hAnsi="Verdana"/>
          <w:sz w:val="18"/>
          <w:szCs w:val="18"/>
          <w:lang w:val="en-GB"/>
        </w:rPr>
        <w:t xml:space="preserve"> in question</w:t>
      </w:r>
      <w:r w:rsidRPr="00471EA6">
        <w:rPr>
          <w:rFonts w:ascii="Verdana" w:hAnsi="Verdana"/>
          <w:sz w:val="18"/>
          <w:szCs w:val="18"/>
          <w:lang w:val="sr-Cyrl-CS"/>
        </w:rPr>
        <w:t>.</w:t>
      </w:r>
    </w:p>
    <w:p w:rsidR="00471EA6" w:rsidRPr="00471EA6" w:rsidRDefault="00471EA6" w:rsidP="00C52151">
      <w:pPr>
        <w:pStyle w:val="Normal1"/>
        <w:jc w:val="both"/>
        <w:rPr>
          <w:rFonts w:ascii="Verdana" w:hAnsi="Verdana"/>
          <w:sz w:val="18"/>
          <w:szCs w:val="18"/>
          <w:lang w:val="sr-Cyrl-RS"/>
        </w:rPr>
      </w:pPr>
      <w:r w:rsidRPr="00471EA6">
        <w:rPr>
          <w:rFonts w:ascii="Verdana" w:hAnsi="Verdana"/>
          <w:sz w:val="18"/>
          <w:szCs w:val="18"/>
          <w:lang w:val="sr-Cyrl-RS"/>
        </w:rPr>
        <w:t xml:space="preserve">At the request of the applicant, the inspector </w:t>
      </w:r>
      <w:r w:rsidRPr="00471EA6">
        <w:rPr>
          <w:rFonts w:ascii="Verdana" w:hAnsi="Verdana"/>
          <w:sz w:val="18"/>
          <w:szCs w:val="18"/>
          <w:lang w:val="en-GB"/>
        </w:rPr>
        <w:t>shall notify</w:t>
      </w:r>
      <w:r w:rsidRPr="00471EA6">
        <w:rPr>
          <w:rFonts w:ascii="Verdana" w:hAnsi="Verdana"/>
          <w:sz w:val="18"/>
          <w:szCs w:val="18"/>
          <w:lang w:val="sr-Cyrl-RS"/>
        </w:rPr>
        <w:t xml:space="preserve"> the applicant that he has acted </w:t>
      </w:r>
      <w:r w:rsidRPr="00471EA6">
        <w:rPr>
          <w:rFonts w:ascii="Verdana" w:hAnsi="Verdana"/>
          <w:sz w:val="18"/>
          <w:szCs w:val="18"/>
          <w:lang w:val="en-GB"/>
        </w:rPr>
        <w:t>upon</w:t>
      </w:r>
      <w:r w:rsidRPr="00471EA6">
        <w:rPr>
          <w:rFonts w:ascii="Verdana" w:hAnsi="Verdana"/>
          <w:sz w:val="18"/>
          <w:szCs w:val="18"/>
          <w:lang w:val="sr-Cyrl-RS"/>
        </w:rPr>
        <w:t xml:space="preserve"> the </w:t>
      </w:r>
      <w:r w:rsidRPr="00471EA6">
        <w:rPr>
          <w:rFonts w:ascii="Verdana" w:hAnsi="Verdana"/>
          <w:sz w:val="18"/>
          <w:szCs w:val="18"/>
          <w:lang w:val="en-GB"/>
        </w:rPr>
        <w:t>petition</w:t>
      </w:r>
      <w:r w:rsidRPr="00471EA6">
        <w:rPr>
          <w:rFonts w:ascii="Verdana" w:hAnsi="Verdana"/>
          <w:sz w:val="18"/>
          <w:szCs w:val="18"/>
          <w:lang w:val="sr-Cyrl-RS"/>
        </w:rPr>
        <w:t xml:space="preserve"> no later than 15 days from the date of receipt of the request, and on the outcome of the initiated procedure of extraordinary inspection supervision no later than </w:t>
      </w:r>
      <w:r>
        <w:rPr>
          <w:rFonts w:ascii="Verdana" w:hAnsi="Verdana"/>
          <w:sz w:val="18"/>
          <w:szCs w:val="18"/>
          <w:lang w:val="sr-Cyrl-RS"/>
        </w:rPr>
        <w:t>15 days from the day of the end</w:t>
      </w:r>
      <w:r>
        <w:rPr>
          <w:rFonts w:ascii="Verdana" w:hAnsi="Verdana"/>
          <w:sz w:val="18"/>
          <w:szCs w:val="18"/>
          <w:lang w:val="en-GB"/>
        </w:rPr>
        <w:t xml:space="preserve"> </w:t>
      </w:r>
      <w:r w:rsidRPr="00471EA6">
        <w:rPr>
          <w:rFonts w:ascii="Verdana" w:hAnsi="Verdana"/>
          <w:sz w:val="18"/>
          <w:szCs w:val="18"/>
          <w:lang w:val="sr-Cyrl-RS"/>
        </w:rPr>
        <w:t>of the procedure.</w:t>
      </w:r>
    </w:p>
    <w:p w:rsidR="00697BCE" w:rsidRPr="0073589A" w:rsidRDefault="00383F37" w:rsidP="00697BCE">
      <w:pPr>
        <w:jc w:val="both"/>
        <w:rPr>
          <w:rFonts w:ascii="Verdana" w:hAnsi="Verdana"/>
          <w:sz w:val="18"/>
          <w:szCs w:val="18"/>
        </w:rPr>
      </w:pPr>
      <w:r w:rsidRPr="0073589A">
        <w:rPr>
          <w:rFonts w:ascii="Verdana" w:hAnsi="Verdana"/>
          <w:sz w:val="18"/>
          <w:szCs w:val="18"/>
        </w:rPr>
        <w:t>T</w:t>
      </w:r>
      <w:r w:rsidR="00697BCE" w:rsidRPr="0073589A">
        <w:rPr>
          <w:rFonts w:ascii="Verdana" w:hAnsi="Verdana"/>
          <w:sz w:val="18"/>
          <w:szCs w:val="18"/>
        </w:rPr>
        <w:t>he service may be provided</w:t>
      </w:r>
      <w:r w:rsidRPr="0073589A">
        <w:rPr>
          <w:rFonts w:ascii="Verdana" w:hAnsi="Verdana"/>
          <w:sz w:val="18"/>
          <w:szCs w:val="18"/>
        </w:rPr>
        <w:t xml:space="preserve"> via the following means</w:t>
      </w:r>
      <w:r w:rsidR="00697BCE" w:rsidRPr="0073589A">
        <w:rPr>
          <w:rFonts w:ascii="Verdana" w:hAnsi="Verdana"/>
          <w:sz w:val="18"/>
          <w:szCs w:val="18"/>
        </w:rPr>
        <w:t>: by sendin</w:t>
      </w:r>
      <w:r w:rsidR="00C52151">
        <w:rPr>
          <w:rFonts w:ascii="Verdana" w:hAnsi="Verdana"/>
          <w:sz w:val="18"/>
          <w:szCs w:val="18"/>
        </w:rPr>
        <w:t xml:space="preserve">g written request or by e-mail. </w:t>
      </w:r>
      <w:r w:rsidR="00697BCE" w:rsidRPr="0073589A">
        <w:rPr>
          <w:rFonts w:ascii="Verdana" w:hAnsi="Verdana"/>
          <w:sz w:val="18"/>
          <w:szCs w:val="18"/>
        </w:rPr>
        <w:t>There shall be no signed request form.</w:t>
      </w:r>
    </w:p>
    <w:p w:rsidR="00697BCE" w:rsidRPr="0073589A" w:rsidRDefault="00697BCE" w:rsidP="00697BCE">
      <w:pPr>
        <w:jc w:val="both"/>
        <w:rPr>
          <w:rFonts w:ascii="Verdana" w:hAnsi="Verdana"/>
          <w:sz w:val="18"/>
          <w:szCs w:val="18"/>
        </w:rPr>
      </w:pPr>
      <w:r w:rsidRPr="0073589A">
        <w:rPr>
          <w:rFonts w:ascii="Verdana" w:hAnsi="Verdana"/>
          <w:sz w:val="18"/>
          <w:szCs w:val="18"/>
        </w:rPr>
        <w:t>Deadline within which it may be expected that the service shall be provided, shall be as follows: one month from the day of submission of a proper request, or two months</w:t>
      </w:r>
      <w:r w:rsidR="0059792E">
        <w:rPr>
          <w:rFonts w:ascii="Verdana" w:hAnsi="Verdana"/>
          <w:sz w:val="18"/>
          <w:szCs w:val="18"/>
        </w:rPr>
        <w:t>, in accordance with Article 145</w:t>
      </w:r>
      <w:r w:rsidRPr="0073589A">
        <w:rPr>
          <w:rFonts w:ascii="Verdana" w:hAnsi="Verdana"/>
          <w:sz w:val="18"/>
          <w:szCs w:val="18"/>
        </w:rPr>
        <w:t xml:space="preserve">, of the Law on General Administrative Procedure or 8 days from the day of </w:t>
      </w:r>
      <w:r w:rsidR="0059792E">
        <w:rPr>
          <w:rFonts w:ascii="Verdana" w:hAnsi="Verdana"/>
          <w:sz w:val="18"/>
          <w:szCs w:val="18"/>
        </w:rPr>
        <w:t xml:space="preserve">receipt of request for the protection </w:t>
      </w:r>
      <w:r w:rsidRPr="0073589A">
        <w:rPr>
          <w:rFonts w:ascii="Verdana" w:hAnsi="Verdana"/>
          <w:sz w:val="18"/>
          <w:szCs w:val="18"/>
        </w:rPr>
        <w:t xml:space="preserve">of </w:t>
      </w:r>
      <w:r w:rsidR="0059792E">
        <w:rPr>
          <w:rFonts w:ascii="Verdana" w:hAnsi="Verdana"/>
          <w:sz w:val="18"/>
          <w:szCs w:val="18"/>
        </w:rPr>
        <w:t xml:space="preserve">the rights of the child and </w:t>
      </w:r>
      <w:r w:rsidRPr="0073589A">
        <w:rPr>
          <w:rFonts w:ascii="Verdana" w:hAnsi="Verdana"/>
          <w:sz w:val="18"/>
          <w:szCs w:val="18"/>
        </w:rPr>
        <w:t>student right</w:t>
      </w:r>
      <w:r w:rsidR="0059792E">
        <w:rPr>
          <w:rFonts w:ascii="Verdana" w:hAnsi="Verdana"/>
          <w:sz w:val="18"/>
          <w:szCs w:val="18"/>
        </w:rPr>
        <w:t>s,</w:t>
      </w:r>
      <w:r w:rsidRPr="0073589A">
        <w:rPr>
          <w:rFonts w:ascii="Verdana" w:hAnsi="Verdana"/>
          <w:sz w:val="18"/>
          <w:szCs w:val="18"/>
        </w:rPr>
        <w:t xml:space="preserve"> </w:t>
      </w:r>
      <w:r w:rsidR="0059792E">
        <w:rPr>
          <w:rFonts w:ascii="Verdana" w:hAnsi="Verdana"/>
          <w:sz w:val="18"/>
          <w:szCs w:val="18"/>
        </w:rPr>
        <w:t>in conformity with Article 81</w:t>
      </w:r>
      <w:r w:rsidRPr="0073589A">
        <w:rPr>
          <w:rFonts w:ascii="Verdana" w:hAnsi="Verdana"/>
          <w:sz w:val="18"/>
          <w:szCs w:val="18"/>
        </w:rPr>
        <w:t xml:space="preserve"> of the Law on Fundamentals of Education System</w:t>
      </w:r>
      <w:r w:rsidR="0059792E">
        <w:rPr>
          <w:rFonts w:ascii="Verdana" w:hAnsi="Verdana"/>
          <w:sz w:val="18"/>
          <w:szCs w:val="18"/>
        </w:rPr>
        <w:t xml:space="preserve"> </w:t>
      </w:r>
      <w:r w:rsidR="0059792E" w:rsidRPr="0073589A">
        <w:rPr>
          <w:rFonts w:ascii="Verdana" w:hAnsi="Verdana"/>
          <w:sz w:val="18"/>
          <w:szCs w:val="18"/>
        </w:rPr>
        <w:t>(„Official Gazette of the RS”, no.</w:t>
      </w:r>
      <w:r w:rsidR="00C52151">
        <w:rPr>
          <w:rFonts w:ascii="Verdana" w:hAnsi="Verdana"/>
          <w:sz w:val="18"/>
          <w:szCs w:val="18"/>
        </w:rPr>
        <w:t xml:space="preserve"> </w:t>
      </w:r>
      <w:r w:rsidR="0059792E">
        <w:rPr>
          <w:rFonts w:ascii="Verdana" w:hAnsi="Verdana"/>
          <w:sz w:val="18"/>
          <w:szCs w:val="18"/>
        </w:rPr>
        <w:t>88/2017</w:t>
      </w:r>
      <w:r w:rsidR="0059792E" w:rsidRPr="0073589A">
        <w:rPr>
          <w:rFonts w:ascii="Verdana" w:hAnsi="Verdana"/>
          <w:sz w:val="18"/>
          <w:szCs w:val="18"/>
        </w:rPr>
        <w:t>)</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persons:</w:t>
      </w:r>
    </w:p>
    <w:p w:rsidR="00697BCE" w:rsidRPr="0073589A" w:rsidRDefault="00697BCE" w:rsidP="00697BCE">
      <w:pPr>
        <w:jc w:val="both"/>
        <w:rPr>
          <w:rFonts w:ascii="Verdana" w:hAnsi="Verdana"/>
          <w:sz w:val="18"/>
          <w:szCs w:val="18"/>
          <w:u w:val="single"/>
        </w:rPr>
      </w:pPr>
      <w:r w:rsidRPr="0073589A">
        <w:rPr>
          <w:rFonts w:ascii="Verdana" w:hAnsi="Verdana"/>
          <w:sz w:val="18"/>
          <w:szCs w:val="18"/>
          <w:u w:val="single"/>
        </w:rPr>
        <w:t>Provincial education inspectors:</w:t>
      </w:r>
    </w:p>
    <w:p w:rsidR="00697BCE" w:rsidRPr="0073589A" w:rsidRDefault="00697BCE" w:rsidP="00697BCE">
      <w:pPr>
        <w:jc w:val="both"/>
        <w:rPr>
          <w:rFonts w:ascii="Verdana" w:hAnsi="Verdana"/>
          <w:sz w:val="18"/>
          <w:szCs w:val="18"/>
        </w:rPr>
      </w:pPr>
      <w:r w:rsidRPr="0073589A">
        <w:rPr>
          <w:rFonts w:ascii="Verdana" w:hAnsi="Verdana"/>
          <w:sz w:val="18"/>
          <w:szCs w:val="18"/>
        </w:rPr>
        <w:t>Svetlana Smiljanić, 021/487-45</w:t>
      </w:r>
      <w:r w:rsidR="00C52151">
        <w:rPr>
          <w:rFonts w:ascii="Verdana" w:hAnsi="Verdana"/>
          <w:sz w:val="18"/>
          <w:szCs w:val="18"/>
        </w:rPr>
        <w:t>03</w:t>
      </w:r>
      <w:r w:rsidRPr="0073589A">
        <w:rPr>
          <w:rFonts w:ascii="Verdana" w:hAnsi="Verdana"/>
          <w:sz w:val="18"/>
          <w:szCs w:val="18"/>
        </w:rPr>
        <w:t>; Sonja Stojković, 021/487-4559; Miloš Urošević, 021/487-4569; Goran Dragosavljević, 021/487-4621; Biljana Kovačević, 021/487-4503; Ljiljana Zeljković, 021/487-4401; Jelena Jović, 021/487-4469;</w:t>
      </w:r>
      <w:r w:rsidR="00B068BB" w:rsidRPr="00B068BB">
        <w:t xml:space="preserve"> </w:t>
      </w:r>
      <w:r w:rsidR="00B068BB">
        <w:rPr>
          <w:rFonts w:ascii="Verdana" w:hAnsi="Verdana"/>
          <w:sz w:val="18"/>
          <w:szCs w:val="18"/>
        </w:rPr>
        <w:t>Danijela K</w:t>
      </w:r>
      <w:r w:rsidR="00B068BB">
        <w:rPr>
          <w:rFonts w:ascii="Verdana" w:hAnsi="Verdana"/>
          <w:sz w:val="18"/>
          <w:szCs w:val="18"/>
          <w:lang w:val="sr-Latn-RS"/>
        </w:rPr>
        <w:t>ostić</w:t>
      </w:r>
      <w:r w:rsidR="00B068BB" w:rsidRPr="00B068BB">
        <w:rPr>
          <w:rFonts w:ascii="Verdana" w:hAnsi="Verdana"/>
          <w:sz w:val="18"/>
          <w:szCs w:val="18"/>
        </w:rPr>
        <w:t xml:space="preserve"> 021/4874 401; Ева</w:t>
      </w:r>
      <w:r w:rsidRPr="0073589A">
        <w:rPr>
          <w:rFonts w:ascii="Verdana" w:hAnsi="Verdana"/>
          <w:sz w:val="18"/>
          <w:szCs w:val="18"/>
        </w:rPr>
        <w:t xml:space="preserve"> Eva Tomić, 021/487-4565 (student accommodation).</w:t>
      </w:r>
    </w:p>
    <w:p w:rsidR="00697BCE" w:rsidRPr="0073589A" w:rsidRDefault="00697BCE" w:rsidP="00697BCE">
      <w:pPr>
        <w:jc w:val="both"/>
        <w:rPr>
          <w:rFonts w:ascii="Verdana" w:hAnsi="Verdana"/>
          <w:b/>
          <w:sz w:val="18"/>
          <w:szCs w:val="18"/>
        </w:rPr>
      </w:pPr>
    </w:p>
    <w:p w:rsidR="00AC0FA7" w:rsidRDefault="00697BCE" w:rsidP="00697BCE">
      <w:pPr>
        <w:keepNext/>
        <w:spacing w:before="240" w:after="60"/>
        <w:outlineLvl w:val="1"/>
        <w:rPr>
          <w:rFonts w:ascii="Verdana" w:hAnsi="Verdana"/>
          <w:b/>
          <w:bCs/>
          <w:i/>
          <w:iCs/>
          <w:sz w:val="18"/>
          <w:szCs w:val="18"/>
          <w:lang w:eastAsia="x-none"/>
        </w:rPr>
      </w:pPr>
      <w:bookmarkStart w:id="45" w:name="_Toc433550010"/>
      <w:bookmarkStart w:id="46" w:name="_Toc437792410"/>
      <w:bookmarkStart w:id="47" w:name="_Toc450568595"/>
      <w:bookmarkStart w:id="48" w:name="_Toc450568695"/>
      <w:r w:rsidRPr="0073589A">
        <w:rPr>
          <w:rFonts w:ascii="Verdana" w:hAnsi="Verdana"/>
          <w:b/>
          <w:bCs/>
          <w:i/>
          <w:iCs/>
          <w:sz w:val="18"/>
          <w:szCs w:val="18"/>
          <w:lang w:eastAsia="x-none"/>
        </w:rPr>
        <w:t xml:space="preserve">9.2. </w:t>
      </w:r>
      <w:bookmarkEnd w:id="45"/>
      <w:r w:rsidRPr="0073589A">
        <w:rPr>
          <w:rFonts w:ascii="Verdana" w:hAnsi="Verdana"/>
          <w:b/>
          <w:bCs/>
          <w:i/>
          <w:iCs/>
          <w:sz w:val="18"/>
          <w:szCs w:val="18"/>
          <w:lang w:eastAsia="x-none"/>
        </w:rPr>
        <w:t xml:space="preserve">DIVISION FOR REGULATIONS </w:t>
      </w:r>
      <w:bookmarkStart w:id="49" w:name="_Toc433550011"/>
      <w:bookmarkStart w:id="50" w:name="_Toc437792411"/>
      <w:bookmarkStart w:id="51" w:name="_Toc450568596"/>
      <w:bookmarkStart w:id="52" w:name="_Toc450568696"/>
      <w:bookmarkStart w:id="53" w:name="_Toc121293960"/>
      <w:bookmarkStart w:id="54" w:name="_Toc121294096"/>
      <w:bookmarkStart w:id="55" w:name="_Toc121294149"/>
      <w:bookmarkStart w:id="56" w:name="_Toc140043977"/>
      <w:bookmarkEnd w:id="46"/>
      <w:bookmarkEnd w:id="47"/>
      <w:bookmarkEnd w:id="48"/>
    </w:p>
    <w:bookmarkEnd w:id="49"/>
    <w:bookmarkEnd w:id="50"/>
    <w:bookmarkEnd w:id="51"/>
    <w:bookmarkEnd w:id="52"/>
    <w:p w:rsidR="00AC0FA7" w:rsidRDefault="00AC0FA7"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w:t>
      </w:r>
      <w:r w:rsidRPr="0073589A">
        <w:rPr>
          <w:rFonts w:ascii="Verdana" w:hAnsi="Verdana"/>
          <w:b/>
          <w:sz w:val="18"/>
          <w:szCs w:val="18"/>
        </w:rPr>
        <w:t>Department for Regulations</w:t>
      </w:r>
      <w:r w:rsidR="00CC4B5C" w:rsidRPr="00CC4B5C">
        <w:rPr>
          <w:rFonts w:ascii="Verdana" w:hAnsi="Verdana"/>
          <w:sz w:val="18"/>
          <w:szCs w:val="18"/>
        </w:rPr>
        <w:t xml:space="preserve"> is in charge of normative-legal and study-analytical tasks concerning the preparation of acts for the AP Vojvodina Assembly and Provincial Government in the field within the Secretariat’s scope of work, as well as those acts whose preparation is not within the scope of work of other provincial administration authorities; general legal and administrative tasks related to editing and publishing "The Official Journal of APV"; publication of certain regulations in languages in the official use in the authorities of the Autonomous Province of Vojvodina (hereinafter: AP Vojvodina); giving opinion to the APV Assembly and Provincial Government of the acts prepared by other authorised proposers from the perspective of compliance of those acts with other regulations, legal system and legal standards; cooperation with republic authorities, authorities of the provincial administration and local self-government units; deciding on appeals in administrative matters in the field of expropriation of immovable property in the territory of Vojvodina; </w:t>
      </w:r>
      <w:r w:rsidR="0096422C">
        <w:rPr>
          <w:rFonts w:ascii="Verdana" w:hAnsi="Verdana"/>
          <w:sz w:val="18"/>
          <w:szCs w:val="18"/>
        </w:rPr>
        <w:t xml:space="preserve">tasks related to publishing of “The Official Journal of APV”, </w:t>
      </w:r>
      <w:r w:rsidR="00CC4B5C" w:rsidRPr="00CC4B5C">
        <w:rPr>
          <w:rFonts w:ascii="Verdana" w:hAnsi="Verdana"/>
          <w:sz w:val="18"/>
          <w:szCs w:val="18"/>
        </w:rPr>
        <w:t xml:space="preserve">study and analytical tasks of </w:t>
      </w:r>
      <w:r w:rsidR="0096422C">
        <w:rPr>
          <w:rFonts w:ascii="Verdana" w:hAnsi="Verdana"/>
          <w:sz w:val="18"/>
          <w:szCs w:val="18"/>
        </w:rPr>
        <w:t xml:space="preserve">giving </w:t>
      </w:r>
      <w:r w:rsidR="00CC4B5C" w:rsidRPr="00CC4B5C">
        <w:rPr>
          <w:rFonts w:ascii="Verdana" w:hAnsi="Verdana"/>
          <w:sz w:val="18"/>
          <w:szCs w:val="18"/>
        </w:rPr>
        <w:t>consent to the content and appearance of the seals of authorities and legal entities exercising public powers; legal and administrative tasks in the field of employment; legal, study and analytical tasks in the scope of work of this division.</w:t>
      </w:r>
    </w:p>
    <w:p w:rsidR="0096422C" w:rsidRDefault="0096422C" w:rsidP="00697BCE">
      <w:pPr>
        <w:jc w:val="both"/>
        <w:rPr>
          <w:rFonts w:ascii="Verdana" w:hAnsi="Verdana"/>
          <w:sz w:val="18"/>
          <w:szCs w:val="18"/>
        </w:rPr>
      </w:pPr>
    </w:p>
    <w:p w:rsidR="0096422C" w:rsidRDefault="0096422C" w:rsidP="0096422C">
      <w:pPr>
        <w:jc w:val="both"/>
        <w:rPr>
          <w:rFonts w:ascii="Verdana" w:hAnsi="Verdana"/>
          <w:sz w:val="18"/>
          <w:szCs w:val="18"/>
        </w:rPr>
      </w:pPr>
      <w:r w:rsidRPr="0096422C">
        <w:rPr>
          <w:rFonts w:ascii="Verdana" w:hAnsi="Verdana"/>
          <w:sz w:val="18"/>
          <w:szCs w:val="18"/>
        </w:rPr>
        <w:t>The Division for Regulations comprises a smaller organi</w:t>
      </w:r>
      <w:r>
        <w:rPr>
          <w:rFonts w:ascii="Verdana" w:hAnsi="Verdana"/>
          <w:sz w:val="18"/>
          <w:szCs w:val="18"/>
        </w:rPr>
        <w:t>s</w:t>
      </w:r>
      <w:r w:rsidRPr="0096422C">
        <w:rPr>
          <w:rFonts w:ascii="Verdana" w:hAnsi="Verdana"/>
          <w:sz w:val="18"/>
          <w:szCs w:val="18"/>
        </w:rPr>
        <w:t>ational unit:</w:t>
      </w:r>
    </w:p>
    <w:p w:rsidR="0096422C" w:rsidRPr="0096422C" w:rsidRDefault="0096422C" w:rsidP="0096422C">
      <w:pPr>
        <w:jc w:val="both"/>
        <w:rPr>
          <w:rFonts w:ascii="Verdana" w:hAnsi="Verdana"/>
          <w:sz w:val="18"/>
          <w:szCs w:val="18"/>
        </w:rPr>
      </w:pPr>
    </w:p>
    <w:p w:rsidR="0096422C" w:rsidRDefault="0096422C" w:rsidP="00EB65A7">
      <w:pPr>
        <w:pStyle w:val="ListParagraph"/>
        <w:numPr>
          <w:ilvl w:val="0"/>
          <w:numId w:val="40"/>
        </w:numPr>
        <w:jc w:val="both"/>
        <w:rPr>
          <w:rFonts w:ascii="Verdana" w:hAnsi="Verdana"/>
          <w:sz w:val="18"/>
          <w:szCs w:val="18"/>
        </w:rPr>
      </w:pPr>
      <w:r w:rsidRPr="0096422C">
        <w:rPr>
          <w:rFonts w:ascii="Verdana" w:hAnsi="Verdana"/>
          <w:sz w:val="18"/>
          <w:szCs w:val="18"/>
        </w:rPr>
        <w:lastRenderedPageBreak/>
        <w:t>Department for Regulations and Administrative Affairs, which comprises the Section for Regulations.</w:t>
      </w:r>
    </w:p>
    <w:p w:rsidR="0096422C" w:rsidRPr="0073589A" w:rsidRDefault="0096422C" w:rsidP="00697BCE">
      <w:pPr>
        <w:jc w:val="both"/>
        <w:rPr>
          <w:rFonts w:ascii="Verdana" w:hAnsi="Verdana"/>
          <w:sz w:val="18"/>
          <w:szCs w:val="18"/>
        </w:rPr>
      </w:pPr>
    </w:p>
    <w:p w:rsidR="00697BCE" w:rsidRPr="0073589A" w:rsidRDefault="00697BCE" w:rsidP="00EB65A7">
      <w:pPr>
        <w:numPr>
          <w:ilvl w:val="0"/>
          <w:numId w:val="17"/>
        </w:numPr>
        <w:jc w:val="both"/>
        <w:rPr>
          <w:rFonts w:ascii="Verdana" w:hAnsi="Verdana"/>
          <w:b/>
          <w:sz w:val="18"/>
          <w:szCs w:val="18"/>
        </w:rPr>
      </w:pPr>
      <w:r w:rsidRPr="0073589A">
        <w:rPr>
          <w:rFonts w:ascii="Verdana" w:hAnsi="Verdana"/>
          <w:b/>
          <w:sz w:val="18"/>
          <w:szCs w:val="18"/>
        </w:rPr>
        <w:t>Official Journal of the Autonomous Province of Vojvodina</w:t>
      </w:r>
    </w:p>
    <w:p w:rsidR="00697BCE" w:rsidRPr="0073589A" w:rsidRDefault="00697BCE" w:rsidP="00697BCE">
      <w:pPr>
        <w:jc w:val="both"/>
        <w:rPr>
          <w:rFonts w:ascii="Verdana" w:hAnsi="Verdana"/>
          <w:b/>
          <w:i/>
          <w:sz w:val="18"/>
          <w:szCs w:val="18"/>
        </w:rPr>
      </w:pPr>
    </w:p>
    <w:p w:rsidR="00697BCE" w:rsidRPr="009C2219" w:rsidRDefault="00697BCE" w:rsidP="00697BCE">
      <w:pPr>
        <w:spacing w:after="120"/>
        <w:jc w:val="both"/>
        <w:rPr>
          <w:rFonts w:ascii="Verdana" w:hAnsi="Verdana"/>
          <w:sz w:val="18"/>
          <w:szCs w:val="18"/>
        </w:rPr>
      </w:pPr>
      <w:r w:rsidRPr="0073589A">
        <w:rPr>
          <w:rFonts w:ascii="Verdana" w:hAnsi="Verdana"/>
          <w:sz w:val="18"/>
          <w:szCs w:val="18"/>
        </w:rPr>
        <w:t>Pursuant to the Provincial Assembly Decision on Publishi</w:t>
      </w:r>
      <w:r w:rsidR="0096422C">
        <w:rPr>
          <w:rFonts w:ascii="Verdana" w:hAnsi="Verdana"/>
          <w:sz w:val="18"/>
          <w:szCs w:val="18"/>
        </w:rPr>
        <w:t>ng Regulations and Other Acts (“</w:t>
      </w:r>
      <w:r w:rsidRPr="0073589A">
        <w:rPr>
          <w:rFonts w:ascii="Verdana" w:hAnsi="Verdana"/>
          <w:sz w:val="18"/>
          <w:szCs w:val="18"/>
        </w:rPr>
        <w:t>Official Journal of the APV”, no. 54/14</w:t>
      </w:r>
      <w:r w:rsidR="0059792E">
        <w:rPr>
          <w:rFonts w:ascii="Verdana" w:hAnsi="Verdana"/>
          <w:sz w:val="18"/>
          <w:szCs w:val="18"/>
        </w:rPr>
        <w:t xml:space="preserve"> and 29/17</w:t>
      </w:r>
      <w:r w:rsidRPr="0073589A">
        <w:rPr>
          <w:rFonts w:ascii="Verdana" w:hAnsi="Verdana"/>
          <w:sz w:val="18"/>
          <w:szCs w:val="18"/>
        </w:rPr>
        <w:t xml:space="preserve">), it is stipulated that the Statute, Provincial Assembly decisions and other general acts of the Assembly of the APV, as well as Provincial decrees and other general acts of  the Provincial Government, shall be published in the „Official Journal of the APV”, in the Serbian </w:t>
      </w:r>
      <w:r w:rsidRPr="009C2219">
        <w:rPr>
          <w:rFonts w:ascii="Verdana" w:hAnsi="Verdana"/>
          <w:sz w:val="18"/>
          <w:szCs w:val="18"/>
        </w:rPr>
        <w:t>language and in the Cyrillic script, as well as in the Hungarian, Slovak, Croatian, Romanian and Ruthenian languages and scripts.</w:t>
      </w:r>
    </w:p>
    <w:p w:rsidR="0000680A" w:rsidRPr="009C2219" w:rsidRDefault="0059792E" w:rsidP="00697BCE">
      <w:pPr>
        <w:spacing w:after="120"/>
        <w:jc w:val="both"/>
        <w:rPr>
          <w:rFonts w:ascii="Verdana" w:hAnsi="Verdana"/>
          <w:sz w:val="18"/>
          <w:szCs w:val="18"/>
        </w:rPr>
      </w:pPr>
      <w:r w:rsidRPr="009C2219">
        <w:rPr>
          <w:rFonts w:ascii="Verdana" w:hAnsi="Verdana"/>
          <w:sz w:val="18"/>
          <w:szCs w:val="18"/>
        </w:rPr>
        <w:t>The Rulebook on the Layout of the “Official Journal of the APV” (“Official Journal of APV”, no: 31/17)</w:t>
      </w:r>
      <w:r w:rsidR="00F07953" w:rsidRPr="009C2219">
        <w:rPr>
          <w:rFonts w:ascii="Verdana" w:hAnsi="Verdana"/>
          <w:sz w:val="18"/>
          <w:szCs w:val="18"/>
        </w:rPr>
        <w:t xml:space="preserve"> regulates the layout “Official Journal of the APV”, that is the layout and content of the front page, internal pages and back page.</w:t>
      </w:r>
    </w:p>
    <w:p w:rsidR="00697BCE" w:rsidRPr="009C2219" w:rsidRDefault="00697BCE" w:rsidP="00697BCE">
      <w:pPr>
        <w:spacing w:after="120"/>
        <w:jc w:val="both"/>
        <w:rPr>
          <w:rFonts w:ascii="Verdana" w:hAnsi="Verdana"/>
          <w:sz w:val="18"/>
          <w:szCs w:val="18"/>
        </w:rPr>
      </w:pPr>
      <w:r w:rsidRPr="009C2219">
        <w:rPr>
          <w:rFonts w:ascii="Verdana" w:hAnsi="Verdana"/>
          <w:sz w:val="18"/>
          <w:szCs w:val="18"/>
        </w:rPr>
        <w:t xml:space="preserve">The layout of the </w:t>
      </w:r>
      <w:r w:rsidR="0096422C" w:rsidRPr="009C2219">
        <w:rPr>
          <w:rFonts w:ascii="Verdana" w:hAnsi="Verdana"/>
          <w:sz w:val="18"/>
          <w:szCs w:val="18"/>
        </w:rPr>
        <w:t>“</w:t>
      </w:r>
      <w:r w:rsidRPr="009C2219">
        <w:rPr>
          <w:rFonts w:ascii="Verdana" w:hAnsi="Verdana"/>
          <w:sz w:val="18"/>
          <w:szCs w:val="18"/>
        </w:rPr>
        <w:t xml:space="preserve">Official Journal of the APV” </w:t>
      </w:r>
      <w:r w:rsidR="0096422C" w:rsidRPr="009C2219">
        <w:rPr>
          <w:rFonts w:ascii="Verdana" w:hAnsi="Verdana"/>
          <w:sz w:val="18"/>
          <w:szCs w:val="18"/>
        </w:rPr>
        <w:t>was published on 1 May 1945, pursuant to the Decision on Interim Organisation and Scope of Work of Committees of People’s Liberation Committees in the Territory of AP Vojvodina.</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In 2016, Number 71 of the “Official Journal of the APV” was published, as well as the total of 1395 regulations and other acts and the registry was made thereof </w:t>
      </w:r>
      <w:r w:rsidRPr="009C2219">
        <w:rPr>
          <w:rFonts w:ascii="Verdana" w:hAnsi="Verdana"/>
          <w:sz w:val="18"/>
          <w:szCs w:val="18"/>
          <w:lang w:val="sr-Cyrl-RS"/>
        </w:rPr>
        <w:t>(</w:t>
      </w:r>
      <w:hyperlink r:id="rId19" w:history="1">
        <w:r w:rsidRPr="009C2219">
          <w:rPr>
            <w:rStyle w:val="Hyperlink"/>
            <w:rFonts w:ascii="Verdana" w:hAnsi="Verdana"/>
            <w:color w:val="auto"/>
            <w:sz w:val="18"/>
            <w:szCs w:val="18"/>
            <w:lang w:val="sr-Cyrl-RS"/>
          </w:rPr>
          <w:t>http://www.puma.vojvodina.gov.rs/sllist.php</w:t>
        </w:r>
      </w:hyperlink>
      <w:r w:rsidRPr="009C2219">
        <w:rPr>
          <w:rFonts w:ascii="Verdana" w:hAnsi="Verdana"/>
          <w:sz w:val="18"/>
          <w:szCs w:val="18"/>
          <w:lang w:val="sr-Cyrl-RS"/>
        </w:rPr>
        <w:t>).</w:t>
      </w:r>
    </w:p>
    <w:p w:rsidR="0000680A" w:rsidRDefault="0000680A" w:rsidP="00697BCE">
      <w:pPr>
        <w:spacing w:after="120"/>
        <w:jc w:val="both"/>
        <w:rPr>
          <w:rFonts w:ascii="Verdana" w:hAnsi="Verdana"/>
          <w:sz w:val="18"/>
          <w:szCs w:val="18"/>
        </w:rPr>
      </w:pPr>
      <w:r w:rsidRPr="009C2219">
        <w:rPr>
          <w:rFonts w:ascii="Verdana" w:hAnsi="Verdana"/>
          <w:sz w:val="18"/>
          <w:szCs w:val="18"/>
        </w:rPr>
        <w:t>In 2017, including September 2017, 38 official journals were published.</w:t>
      </w:r>
    </w:p>
    <w:p w:rsidR="00C75488" w:rsidRDefault="00C75488" w:rsidP="00697BCE">
      <w:pPr>
        <w:spacing w:after="120"/>
        <w:jc w:val="both"/>
        <w:rPr>
          <w:rFonts w:ascii="Verdana" w:hAnsi="Verdana"/>
          <w:sz w:val="18"/>
          <w:szCs w:val="18"/>
          <w:lang w:val="en-GB"/>
        </w:rPr>
      </w:pPr>
      <w:r>
        <w:rPr>
          <w:rFonts w:ascii="Verdana" w:hAnsi="Verdana"/>
          <w:sz w:val="18"/>
          <w:szCs w:val="18"/>
        </w:rPr>
        <w:t>In 2017, until 31</w:t>
      </w:r>
      <w:r w:rsidRPr="00C75488">
        <w:rPr>
          <w:rFonts w:ascii="Verdana" w:hAnsi="Verdana"/>
          <w:sz w:val="18"/>
          <w:szCs w:val="18"/>
          <w:vertAlign w:val="superscript"/>
        </w:rPr>
        <w:t>st</w:t>
      </w:r>
      <w:r>
        <w:rPr>
          <w:rFonts w:ascii="Verdana" w:hAnsi="Verdana"/>
          <w:sz w:val="18"/>
          <w:szCs w:val="18"/>
        </w:rPr>
        <w:t xml:space="preserve"> December</w:t>
      </w:r>
      <w:r>
        <w:rPr>
          <w:rFonts w:ascii="Verdana" w:hAnsi="Verdana"/>
          <w:sz w:val="18"/>
          <w:szCs w:val="18"/>
          <w:lang w:val="en-GB"/>
        </w:rPr>
        <w:t xml:space="preserve"> 2017, 58 official journals were published.</w:t>
      </w:r>
    </w:p>
    <w:p w:rsidR="00C75488" w:rsidRPr="00C75488" w:rsidRDefault="00C75488" w:rsidP="00697BCE">
      <w:pPr>
        <w:spacing w:after="120"/>
        <w:jc w:val="both"/>
        <w:rPr>
          <w:rFonts w:ascii="Verdana" w:hAnsi="Verdana"/>
          <w:sz w:val="18"/>
          <w:szCs w:val="18"/>
          <w:lang w:val="en-GB"/>
        </w:rPr>
      </w:pPr>
      <w:r>
        <w:rPr>
          <w:rFonts w:ascii="Verdana" w:hAnsi="Verdana"/>
          <w:sz w:val="18"/>
          <w:szCs w:val="18"/>
          <w:lang w:val="en-GB"/>
        </w:rPr>
        <w:t>In 2018, until 31</w:t>
      </w:r>
      <w:r w:rsidRPr="00C75488">
        <w:rPr>
          <w:rFonts w:ascii="Verdana" w:hAnsi="Verdana"/>
          <w:sz w:val="18"/>
          <w:szCs w:val="18"/>
          <w:vertAlign w:val="superscript"/>
          <w:lang w:val="en-GB"/>
        </w:rPr>
        <w:t>st</w:t>
      </w:r>
      <w:r>
        <w:rPr>
          <w:rFonts w:ascii="Verdana" w:hAnsi="Verdana"/>
          <w:sz w:val="18"/>
          <w:szCs w:val="18"/>
          <w:lang w:val="en-GB"/>
        </w:rPr>
        <w:t xml:space="preserve"> January 2018, 4 official journals were published.</w:t>
      </w:r>
    </w:p>
    <w:p w:rsidR="0000680A" w:rsidRPr="009C2219" w:rsidRDefault="0000680A" w:rsidP="00697BCE">
      <w:pPr>
        <w:spacing w:after="120"/>
        <w:jc w:val="both"/>
        <w:rPr>
          <w:rFonts w:ascii="Verdana" w:hAnsi="Verdana"/>
          <w:sz w:val="18"/>
          <w:szCs w:val="18"/>
        </w:rPr>
      </w:pPr>
      <w:r w:rsidRPr="009C2219">
        <w:rPr>
          <w:rFonts w:ascii="Verdana" w:hAnsi="Verdana"/>
          <w:sz w:val="18"/>
          <w:szCs w:val="18"/>
        </w:rPr>
        <w:t xml:space="preserve">The receipt of the publication order for official documents with their texts is conducted in Serbian language, in electronic form. At the same time, </w:t>
      </w:r>
      <w:r w:rsidR="00A8215A" w:rsidRPr="009C2219">
        <w:rPr>
          <w:rFonts w:ascii="Verdana" w:hAnsi="Verdana"/>
          <w:sz w:val="18"/>
          <w:szCs w:val="18"/>
        </w:rPr>
        <w:t>the ordering party shall send</w:t>
      </w:r>
      <w:r w:rsidR="00AC17B1" w:rsidRPr="009C2219">
        <w:rPr>
          <w:rFonts w:ascii="Verdana" w:hAnsi="Verdana"/>
          <w:sz w:val="18"/>
          <w:szCs w:val="18"/>
        </w:rPr>
        <w:t xml:space="preserve"> the text which is to be published, in electronic form, to </w:t>
      </w:r>
      <w:r w:rsidR="00A8215A" w:rsidRPr="009C2219">
        <w:rPr>
          <w:rFonts w:ascii="Verdana" w:hAnsi="Verdana"/>
          <w:sz w:val="18"/>
          <w:szCs w:val="18"/>
        </w:rPr>
        <w:t>the entity authorised to print</w:t>
      </w:r>
      <w:r w:rsidR="00AC17B1" w:rsidRPr="009C2219">
        <w:rPr>
          <w:rFonts w:ascii="Verdana" w:hAnsi="Verdana"/>
          <w:sz w:val="18"/>
          <w:szCs w:val="18"/>
        </w:rPr>
        <w:t xml:space="preserve"> official journals. The electronic form of the official document which is to be published is sent to translators for the purpose of translating it to languages of national minorities in official use in the work of provinc</w:t>
      </w:r>
      <w:r w:rsidR="00A8215A" w:rsidRPr="009C2219">
        <w:rPr>
          <w:rFonts w:ascii="Verdana" w:hAnsi="Verdana"/>
          <w:sz w:val="18"/>
          <w:szCs w:val="18"/>
        </w:rPr>
        <w:t>ial authorities. The printing</w:t>
      </w:r>
      <w:r w:rsidR="00AC17B1" w:rsidRPr="009C2219">
        <w:rPr>
          <w:rFonts w:ascii="Verdana" w:hAnsi="Verdana"/>
          <w:sz w:val="18"/>
          <w:szCs w:val="18"/>
        </w:rPr>
        <w:t xml:space="preserve"> order for official journal is created, containing the official journal number, date of publishing and the list of official documents to be published. </w:t>
      </w:r>
      <w:r w:rsidR="00A8215A" w:rsidRPr="009C2219">
        <w:rPr>
          <w:rFonts w:ascii="Verdana" w:hAnsi="Verdana"/>
          <w:sz w:val="18"/>
          <w:szCs w:val="18"/>
        </w:rPr>
        <w:t xml:space="preserve">The printing order shall be sent to the entity which prints the “Official Journal of the APV” in electronic form. Simultaneously, the order is sent to translators. The entity authorised to print </w:t>
      </w:r>
      <w:r w:rsidR="00E755BB" w:rsidRPr="009C2219">
        <w:rPr>
          <w:rFonts w:ascii="Verdana" w:hAnsi="Verdana"/>
          <w:sz w:val="18"/>
          <w:szCs w:val="18"/>
        </w:rPr>
        <w:t xml:space="preserve">official journals shall send a PDF copy of official journal to the address </w:t>
      </w:r>
      <w:r w:rsidR="00525A8A" w:rsidRPr="009C2219">
        <w:rPr>
          <w:rFonts w:ascii="Verdana" w:hAnsi="Verdana"/>
          <w:sz w:val="18"/>
          <w:szCs w:val="18"/>
        </w:rPr>
        <w:t>of the editor-in-chief and the person in charge of its uploading to the website of the Secretariat. The editor-in-chief checks the content of created PDF copy of the official journal. Afterwards, the PDF copy of the official journal is uploaded to the website of the Secretariat. Then, one copy of the official journal is sent to each provincial secretariat, service</w:t>
      </w:r>
      <w:r w:rsidR="00541595">
        <w:rPr>
          <w:rFonts w:ascii="Verdana" w:hAnsi="Verdana"/>
          <w:sz w:val="18"/>
          <w:szCs w:val="18"/>
        </w:rPr>
        <w:t>s</w:t>
      </w:r>
      <w:r w:rsidR="00525A8A" w:rsidRPr="009C2219">
        <w:rPr>
          <w:rFonts w:ascii="Verdana" w:hAnsi="Verdana"/>
          <w:sz w:val="18"/>
          <w:szCs w:val="18"/>
        </w:rPr>
        <w:t xml:space="preserve"> and administrations through the Records and Filing Office. The register of all published official documents in the official journal is created for the previous year, by the end of February of the calendar year, in electronic form and it is uploaded to the website of the Secretariat.</w:t>
      </w:r>
    </w:p>
    <w:p w:rsidR="00983DBA" w:rsidRPr="009C2219" w:rsidRDefault="00983DBA" w:rsidP="00983D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83DBA" w:rsidRPr="009C2219" w:rsidRDefault="00983DBA" w:rsidP="00697BCE">
      <w:pPr>
        <w:spacing w:after="120"/>
        <w:jc w:val="both"/>
        <w:rPr>
          <w:rFonts w:ascii="Verdana" w:hAnsi="Verdana"/>
          <w:sz w:val="18"/>
          <w:szCs w:val="18"/>
        </w:rPr>
      </w:pPr>
    </w:p>
    <w:p w:rsidR="00697BCE" w:rsidRPr="0073589A" w:rsidRDefault="00697BCE" w:rsidP="00697BCE">
      <w:pPr>
        <w:jc w:val="both"/>
        <w:rPr>
          <w:rFonts w:ascii="Verdana" w:hAnsi="Verdana"/>
          <w:sz w:val="18"/>
          <w:szCs w:val="18"/>
        </w:rPr>
      </w:pPr>
    </w:p>
    <w:p w:rsidR="0096422C" w:rsidRPr="0096422C" w:rsidRDefault="0096422C" w:rsidP="0096422C">
      <w:pPr>
        <w:jc w:val="both"/>
        <w:rPr>
          <w:rFonts w:ascii="Verdana" w:hAnsi="Verdana"/>
          <w:b/>
          <w:sz w:val="18"/>
          <w:szCs w:val="18"/>
        </w:rPr>
      </w:pPr>
      <w:r w:rsidRPr="0096422C">
        <w:rPr>
          <w:rFonts w:ascii="Verdana" w:hAnsi="Verdana"/>
          <w:b/>
          <w:sz w:val="18"/>
          <w:szCs w:val="18"/>
        </w:rPr>
        <w:t xml:space="preserve">Contact person: </w:t>
      </w:r>
    </w:p>
    <w:p w:rsidR="0096422C" w:rsidRPr="0096422C" w:rsidRDefault="0096422C" w:rsidP="0096422C">
      <w:pPr>
        <w:jc w:val="both"/>
        <w:rPr>
          <w:rFonts w:ascii="Verdana" w:hAnsi="Verdana"/>
          <w:sz w:val="18"/>
          <w:szCs w:val="18"/>
        </w:rPr>
      </w:pPr>
      <w:r>
        <w:rPr>
          <w:rFonts w:ascii="Verdana" w:hAnsi="Verdana"/>
          <w:b/>
          <w:sz w:val="18"/>
          <w:szCs w:val="18"/>
        </w:rPr>
        <w:t xml:space="preserve">Dijana </w:t>
      </w:r>
      <w:r w:rsidRPr="0096422C">
        <w:rPr>
          <w:rFonts w:ascii="Verdana" w:hAnsi="Verdana"/>
          <w:b/>
          <w:sz w:val="18"/>
          <w:szCs w:val="18"/>
        </w:rPr>
        <w:t>Katona</w:t>
      </w:r>
      <w:r w:rsidRPr="0096422C">
        <w:rPr>
          <w:rFonts w:ascii="Verdana" w:hAnsi="Verdana"/>
          <w:sz w:val="18"/>
          <w:szCs w:val="18"/>
        </w:rPr>
        <w:t>,</w:t>
      </w:r>
    </w:p>
    <w:p w:rsidR="0096422C" w:rsidRPr="0096422C" w:rsidRDefault="0096422C" w:rsidP="0096422C">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96422C" w:rsidRPr="0096422C" w:rsidRDefault="0096422C" w:rsidP="0096422C">
      <w:pPr>
        <w:jc w:val="both"/>
        <w:rPr>
          <w:rFonts w:ascii="Verdana" w:hAnsi="Verdana"/>
          <w:sz w:val="18"/>
          <w:szCs w:val="18"/>
        </w:rPr>
      </w:pPr>
      <w:r w:rsidRPr="0096422C">
        <w:rPr>
          <w:rFonts w:ascii="Verdana" w:hAnsi="Verdana"/>
          <w:sz w:val="18"/>
          <w:szCs w:val="18"/>
        </w:rPr>
        <w:t>Editor-in Chief</w:t>
      </w:r>
    </w:p>
    <w:p w:rsidR="0096422C" w:rsidRPr="0096422C" w:rsidRDefault="0096422C" w:rsidP="0096422C">
      <w:pPr>
        <w:jc w:val="both"/>
        <w:rPr>
          <w:rFonts w:ascii="Verdana" w:hAnsi="Verdana"/>
          <w:sz w:val="18"/>
          <w:szCs w:val="18"/>
        </w:rPr>
      </w:pPr>
      <w:r w:rsidRPr="0096422C">
        <w:rPr>
          <w:rFonts w:ascii="Verdana" w:hAnsi="Verdana"/>
          <w:sz w:val="18"/>
          <w:szCs w:val="18"/>
        </w:rPr>
        <w:t>Office no. 65/ 1</w:t>
      </w:r>
      <w:r w:rsidRPr="0096422C">
        <w:rPr>
          <w:rFonts w:ascii="Verdana" w:hAnsi="Verdana"/>
          <w:sz w:val="18"/>
          <w:szCs w:val="18"/>
          <w:vertAlign w:val="superscript"/>
        </w:rPr>
        <w:t>st</w:t>
      </w:r>
      <w:r w:rsidRPr="0096422C">
        <w:rPr>
          <w:rFonts w:ascii="Verdana" w:hAnsi="Verdana"/>
          <w:sz w:val="18"/>
          <w:szCs w:val="18"/>
        </w:rPr>
        <w:t xml:space="preserve"> floor, Tel: 021/487 4427</w:t>
      </w:r>
    </w:p>
    <w:p w:rsidR="00697BCE" w:rsidRPr="0073589A" w:rsidRDefault="00697BCE" w:rsidP="00697BCE">
      <w:pPr>
        <w:rPr>
          <w:rFonts w:ascii="Verdana" w:hAnsi="Verdana"/>
          <w:sz w:val="18"/>
          <w:szCs w:val="18"/>
        </w:rPr>
      </w:pPr>
    </w:p>
    <w:p w:rsidR="00697BCE" w:rsidRPr="0073589A" w:rsidRDefault="00697BCE" w:rsidP="00EB65A7">
      <w:pPr>
        <w:numPr>
          <w:ilvl w:val="0"/>
          <w:numId w:val="17"/>
        </w:numPr>
        <w:jc w:val="both"/>
        <w:rPr>
          <w:rFonts w:ascii="Verdana" w:hAnsi="Verdana"/>
          <w:b/>
          <w:i/>
          <w:sz w:val="18"/>
          <w:szCs w:val="18"/>
        </w:rPr>
      </w:pPr>
      <w:bookmarkStart w:id="57" w:name="_SLUŽBA_ZA_PRAVA_NACIONALNIH_MANJINA"/>
      <w:bookmarkEnd w:id="57"/>
      <w:r w:rsidRPr="0073589A">
        <w:rPr>
          <w:rFonts w:ascii="Verdana" w:hAnsi="Verdana"/>
          <w:b/>
          <w:i/>
          <w:sz w:val="18"/>
          <w:szCs w:val="18"/>
        </w:rPr>
        <w:t>Expropriation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Law on Establishing the Competences of the Autonomous Province of Vojvodina („Official </w:t>
      </w:r>
      <w:r w:rsidRPr="0073589A">
        <w:rPr>
          <w:rFonts w:ascii="Verdana" w:hAnsi="Verdana"/>
          <w:sz w:val="18"/>
          <w:szCs w:val="18"/>
        </w:rPr>
        <w:t xml:space="preserve">Journal of the APV”, no. </w:t>
      </w:r>
      <w:r w:rsidRPr="0073589A">
        <w:rPr>
          <w:rFonts w:ascii="Verdana" w:hAnsi="Verdana" w:cs="Verdana"/>
          <w:sz w:val="18"/>
          <w:szCs w:val="18"/>
        </w:rPr>
        <w:t xml:space="preserve">99/09 and 67/12- the Constitutional Court Decision) and the Provincial Assembly Decision on Provincial Administration („Official </w:t>
      </w:r>
      <w:r w:rsidRPr="0073589A">
        <w:rPr>
          <w:rFonts w:ascii="Verdana" w:hAnsi="Verdana"/>
          <w:sz w:val="18"/>
          <w:szCs w:val="18"/>
        </w:rPr>
        <w:t>Journal of the APV”</w:t>
      </w:r>
      <w:r w:rsidRPr="0073589A">
        <w:rPr>
          <w:rFonts w:ascii="Verdana" w:hAnsi="Verdana" w:cs="Verdana"/>
          <w:sz w:val="18"/>
          <w:szCs w:val="18"/>
        </w:rPr>
        <w:t>„ no: 37/14 and 54/14-</w:t>
      </w:r>
      <w:r w:rsidR="0096422C">
        <w:rPr>
          <w:rFonts w:ascii="Verdana" w:hAnsi="Verdana" w:cs="Verdana"/>
          <w:sz w:val="18"/>
          <w:szCs w:val="18"/>
        </w:rPr>
        <w:t>second</w:t>
      </w:r>
      <w:r w:rsidRPr="0073589A">
        <w:rPr>
          <w:rFonts w:ascii="Verdana" w:hAnsi="Verdana" w:cs="Verdana"/>
          <w:sz w:val="18"/>
          <w:szCs w:val="18"/>
        </w:rPr>
        <w:t xml:space="preserve"> decision</w:t>
      </w:r>
      <w:r w:rsidR="0096422C">
        <w:rPr>
          <w:rFonts w:ascii="Verdana" w:hAnsi="Verdana" w:cs="Verdana"/>
          <w:sz w:val="18"/>
          <w:szCs w:val="18"/>
        </w:rPr>
        <w:t>, 37/16</w:t>
      </w:r>
      <w:r w:rsidR="009C2219">
        <w:rPr>
          <w:rFonts w:ascii="Verdana" w:hAnsi="Verdana" w:cs="Verdana"/>
          <w:sz w:val="18"/>
          <w:szCs w:val="18"/>
        </w:rPr>
        <w:t>, 29/17</w:t>
      </w:r>
      <w:r w:rsidRPr="0073589A">
        <w:rPr>
          <w:rFonts w:ascii="Verdana" w:hAnsi="Verdana" w:cs="Verdana"/>
          <w:sz w:val="18"/>
          <w:szCs w:val="18"/>
        </w:rPr>
        <w:t xml:space="preserve">), shall constitute a legal basis for deciding on appeals in the second instance administrative procedure, in the field of </w:t>
      </w:r>
      <w:r w:rsidRPr="0073589A">
        <w:rPr>
          <w:rFonts w:ascii="Verdana" w:hAnsi="Verdana"/>
          <w:sz w:val="18"/>
          <w:szCs w:val="18"/>
        </w:rPr>
        <w:t>expropriation</w:t>
      </w:r>
      <w:r w:rsidRPr="0073589A">
        <w:rPr>
          <w:rFonts w:ascii="Verdana" w:hAnsi="Verdana" w:cs="Verdana"/>
          <w:sz w:val="18"/>
          <w:szCs w:val="18"/>
        </w:rPr>
        <w:t xml:space="preserve">  from  the territory of the AP Vojvodina, at the level of the province, i.e. within the Provincial administrative authority, as a conferred public administration task. Pursuant to Article 80 of the Law on Establishing the Competences of the Autonomous Province of </w:t>
      </w:r>
      <w:r w:rsidRPr="0073589A">
        <w:rPr>
          <w:rFonts w:ascii="Verdana" w:hAnsi="Verdana" w:cs="Verdana"/>
          <w:sz w:val="18"/>
          <w:szCs w:val="18"/>
        </w:rPr>
        <w:lastRenderedPageBreak/>
        <w:t>Vojvodina, the Provincial administrative authority, in charge of administrative affairs, or the respective Provincial Secretariat, in conformity with the law regulating the</w:t>
      </w:r>
      <w:r w:rsidRPr="0073589A">
        <w:rPr>
          <w:rFonts w:ascii="Verdana" w:hAnsi="Verdana"/>
          <w:sz w:val="18"/>
          <w:szCs w:val="18"/>
        </w:rPr>
        <w:t xml:space="preserve"> area of </w:t>
      </w:r>
      <w:r w:rsidRPr="0073589A">
        <w:rPr>
          <w:rFonts w:ascii="Arial" w:hAnsi="Arial" w:cs="Arial"/>
          <w:sz w:val="18"/>
          <w:szCs w:val="18"/>
        </w:rPr>
        <w:t>​​</w:t>
      </w:r>
      <w:r w:rsidRPr="0073589A">
        <w:rPr>
          <w:rFonts w:ascii="Verdana" w:hAnsi="Verdana"/>
          <w:sz w:val="18"/>
          <w:szCs w:val="18"/>
        </w:rPr>
        <w:t>expropriation, shall</w:t>
      </w:r>
      <w:r w:rsidRPr="0073589A">
        <w:rPr>
          <w:rFonts w:ascii="Verdana" w:hAnsi="Verdana" w:cs="Verdana"/>
          <w:sz w:val="18"/>
          <w:szCs w:val="18"/>
        </w:rPr>
        <w:t>:</w:t>
      </w:r>
    </w:p>
    <w:p w:rsidR="00697BCE" w:rsidRPr="0073589A" w:rsidRDefault="00697BCE" w:rsidP="00EB65A7">
      <w:pPr>
        <w:numPr>
          <w:ilvl w:val="0"/>
          <w:numId w:val="23"/>
        </w:numPr>
        <w:jc w:val="both"/>
        <w:rPr>
          <w:rFonts w:ascii="Verdana" w:hAnsi="Verdana"/>
          <w:sz w:val="18"/>
          <w:szCs w:val="18"/>
        </w:rPr>
      </w:pPr>
      <w:r w:rsidRPr="0073589A">
        <w:rPr>
          <w:rFonts w:ascii="Verdana" w:hAnsi="Verdana" w:cs="Verdana"/>
          <w:sz w:val="18"/>
          <w:szCs w:val="18"/>
        </w:rPr>
        <w:t>decide on appeals against decisions of city or municipal administration in the territory of the AP Vojvodina, rendered upon the expropriation proposal;</w:t>
      </w:r>
    </w:p>
    <w:p w:rsidR="00697BCE" w:rsidRPr="009C2219" w:rsidRDefault="00697BCE" w:rsidP="00EB65A7">
      <w:pPr>
        <w:numPr>
          <w:ilvl w:val="0"/>
          <w:numId w:val="23"/>
        </w:numPr>
        <w:jc w:val="both"/>
        <w:rPr>
          <w:rFonts w:ascii="Verdana" w:hAnsi="Verdana"/>
          <w:sz w:val="18"/>
          <w:szCs w:val="18"/>
        </w:rPr>
      </w:pPr>
      <w:proofErr w:type="gramStart"/>
      <w:r w:rsidRPr="0073589A">
        <w:rPr>
          <w:rFonts w:ascii="Verdana" w:hAnsi="Verdana" w:cs="Verdana"/>
          <w:sz w:val="18"/>
          <w:szCs w:val="18"/>
        </w:rPr>
        <w:t>decide</w:t>
      </w:r>
      <w:proofErr w:type="gramEnd"/>
      <w:r w:rsidRPr="0073589A">
        <w:rPr>
          <w:rFonts w:ascii="Verdana" w:hAnsi="Verdana" w:cs="Verdana"/>
          <w:sz w:val="18"/>
          <w:szCs w:val="18"/>
        </w:rPr>
        <w:t xml:space="preserve"> on the proposal for authorisation to perform preparatory activities in the process of expropriation in the territory of the AP Vojvodina.</w:t>
      </w:r>
    </w:p>
    <w:p w:rsidR="009C2219" w:rsidRDefault="009C2219" w:rsidP="004A2F94">
      <w:pPr>
        <w:jc w:val="both"/>
        <w:rPr>
          <w:rFonts w:ascii="Verdana" w:hAnsi="Verdana" w:cs="Verdana"/>
          <w:sz w:val="18"/>
          <w:szCs w:val="18"/>
        </w:rPr>
      </w:pPr>
      <w:r>
        <w:rPr>
          <w:rFonts w:ascii="Verdana" w:hAnsi="Verdana" w:cs="Verdana"/>
          <w:sz w:val="18"/>
          <w:szCs w:val="18"/>
        </w:rPr>
        <w:t xml:space="preserve">An appeal received in the Records and Filing Office of the provincial authority is sent for processing to the Secretariat. The case is entered into the registry book. One officer is entrusted with examining the appeal and conceiving </w:t>
      </w:r>
      <w:r w:rsidR="00C42F4B">
        <w:rPr>
          <w:rFonts w:ascii="Verdana" w:hAnsi="Verdana" w:cs="Verdana"/>
          <w:sz w:val="18"/>
          <w:szCs w:val="18"/>
        </w:rPr>
        <w:t>the proposal of a decision. The proposal of the decision is sent to the Assistant Secretary for verification and then to the Provincial Secretary</w:t>
      </w:r>
      <w:r w:rsidR="00BC3313">
        <w:rPr>
          <w:rFonts w:ascii="Verdana" w:hAnsi="Verdana" w:cs="Verdana"/>
          <w:sz w:val="18"/>
          <w:szCs w:val="18"/>
        </w:rPr>
        <w:t xml:space="preserve"> for signature. Afterwards, the decision is dispatched. </w:t>
      </w:r>
    </w:p>
    <w:p w:rsidR="00BC3313" w:rsidRDefault="00BC3313" w:rsidP="004A2F94">
      <w:pPr>
        <w:jc w:val="both"/>
        <w:rPr>
          <w:rFonts w:ascii="Verdana" w:hAnsi="Verdana" w:cs="Verdana"/>
          <w:sz w:val="18"/>
          <w:szCs w:val="18"/>
        </w:rPr>
      </w:pPr>
      <w:r>
        <w:rPr>
          <w:rFonts w:ascii="Verdana" w:hAnsi="Verdana" w:cs="Verdana"/>
          <w:sz w:val="18"/>
          <w:szCs w:val="18"/>
        </w:rPr>
        <w:t xml:space="preserve">A complaint received in the Records and Filing Office of the provincial authority is sent for processing to the person in charge for the expropriation case. A response to the complaint is conceived and all </w:t>
      </w:r>
      <w:r w:rsidR="00B36D61">
        <w:rPr>
          <w:rFonts w:ascii="Verdana" w:hAnsi="Verdana" w:cs="Verdana"/>
          <w:sz w:val="18"/>
          <w:szCs w:val="18"/>
        </w:rPr>
        <w:t xml:space="preserve">the case </w:t>
      </w:r>
      <w:r>
        <w:rPr>
          <w:rFonts w:ascii="Verdana" w:hAnsi="Verdana" w:cs="Verdana"/>
          <w:sz w:val="18"/>
          <w:szCs w:val="18"/>
        </w:rPr>
        <w:t>d</w:t>
      </w:r>
      <w:r w:rsidR="00B36D61">
        <w:rPr>
          <w:rFonts w:ascii="Verdana" w:hAnsi="Verdana" w:cs="Verdana"/>
          <w:sz w:val="18"/>
          <w:szCs w:val="18"/>
        </w:rPr>
        <w:t xml:space="preserve">ocuments are sent to the Administrative Court. The following procedure is representation at the main court hearing, if it is conducted. </w:t>
      </w:r>
    </w:p>
    <w:p w:rsidR="00B36D61" w:rsidRDefault="00B36D61" w:rsidP="004A2F94">
      <w:pPr>
        <w:jc w:val="both"/>
        <w:rPr>
          <w:rFonts w:ascii="Verdana" w:hAnsi="Verdana" w:cs="Verdana"/>
          <w:sz w:val="18"/>
          <w:szCs w:val="18"/>
        </w:rPr>
      </w:pPr>
      <w:r>
        <w:rPr>
          <w:rFonts w:ascii="Verdana" w:hAnsi="Verdana" w:cs="Verdana"/>
          <w:sz w:val="18"/>
          <w:szCs w:val="18"/>
        </w:rPr>
        <w:t>In 2016, 6 second-instance rulings were rendered. One response to the complaint was sent</w:t>
      </w:r>
      <w:r w:rsidR="007D2E8E" w:rsidRPr="007D2E8E">
        <w:rPr>
          <w:rFonts w:ascii="Verdana" w:hAnsi="Verdana" w:cs="Verdana"/>
          <w:sz w:val="18"/>
          <w:szCs w:val="18"/>
        </w:rPr>
        <w:t xml:space="preserve"> </w:t>
      </w:r>
      <w:r w:rsidR="007D2E8E">
        <w:rPr>
          <w:rFonts w:ascii="Verdana" w:hAnsi="Verdana" w:cs="Verdana"/>
          <w:sz w:val="18"/>
          <w:szCs w:val="18"/>
        </w:rPr>
        <w:t>to the Administrative Court</w:t>
      </w:r>
      <w:r>
        <w:rPr>
          <w:rFonts w:ascii="Verdana" w:hAnsi="Verdana" w:cs="Verdana"/>
          <w:sz w:val="18"/>
          <w:szCs w:val="18"/>
        </w:rPr>
        <w:t>, regarding one procedure</w:t>
      </w:r>
      <w:r w:rsidR="005F5AF6">
        <w:rPr>
          <w:rFonts w:ascii="Verdana" w:hAnsi="Verdana" w:cs="Verdana"/>
          <w:sz w:val="18"/>
          <w:szCs w:val="18"/>
        </w:rPr>
        <w:t>.</w:t>
      </w:r>
    </w:p>
    <w:p w:rsidR="00C75488" w:rsidRDefault="005F5AF6" w:rsidP="00C75488">
      <w:pPr>
        <w:rPr>
          <w:rFonts w:ascii="Verdana" w:hAnsi="Verdana" w:cs="Verdana"/>
          <w:sz w:val="18"/>
          <w:szCs w:val="18"/>
        </w:rPr>
      </w:pPr>
      <w:r>
        <w:rPr>
          <w:rFonts w:ascii="Verdana" w:hAnsi="Verdana" w:cs="Verdana"/>
          <w:sz w:val="18"/>
          <w:szCs w:val="18"/>
        </w:rPr>
        <w:t xml:space="preserve">In 2017, including September 2017, </w:t>
      </w:r>
      <w:r w:rsidR="00BA2B62">
        <w:rPr>
          <w:rFonts w:ascii="Verdana" w:hAnsi="Verdana" w:cs="Verdana"/>
          <w:sz w:val="18"/>
          <w:szCs w:val="18"/>
        </w:rPr>
        <w:t xml:space="preserve">7 second-instance rulings were rendered. </w:t>
      </w:r>
    </w:p>
    <w:p w:rsidR="00C75488" w:rsidRDefault="00C75488" w:rsidP="00C75488">
      <w:pPr>
        <w:rPr>
          <w:rFonts w:ascii="Verdana" w:hAnsi="Verdana" w:cs="Verdana"/>
          <w:sz w:val="18"/>
          <w:szCs w:val="18"/>
        </w:rPr>
      </w:pPr>
      <w:r>
        <w:rPr>
          <w:rFonts w:ascii="Verdana" w:hAnsi="Verdana" w:cs="Verdana"/>
          <w:sz w:val="18"/>
          <w:szCs w:val="18"/>
        </w:rPr>
        <w:t>In 2017, until 31</w:t>
      </w:r>
      <w:r w:rsidRPr="00C75488">
        <w:rPr>
          <w:rFonts w:ascii="Verdana" w:hAnsi="Verdana" w:cs="Verdana"/>
          <w:sz w:val="18"/>
          <w:szCs w:val="18"/>
          <w:vertAlign w:val="superscript"/>
        </w:rPr>
        <w:t>st</w:t>
      </w:r>
      <w:r>
        <w:rPr>
          <w:rFonts w:ascii="Verdana" w:hAnsi="Verdana" w:cs="Verdana"/>
          <w:sz w:val="18"/>
          <w:szCs w:val="18"/>
        </w:rPr>
        <w:t xml:space="preserve"> December 2017, 11 second-instance rulings were rendered. </w:t>
      </w:r>
    </w:p>
    <w:p w:rsidR="00C75488" w:rsidRDefault="00C75488" w:rsidP="00C75488">
      <w:pPr>
        <w:rPr>
          <w:rFonts w:ascii="Verdana" w:hAnsi="Verdana" w:cs="Verdana"/>
          <w:sz w:val="18"/>
          <w:szCs w:val="18"/>
        </w:rPr>
      </w:pPr>
      <w:r>
        <w:rPr>
          <w:rFonts w:ascii="Verdana" w:hAnsi="Verdana" w:cs="Verdana"/>
          <w:sz w:val="18"/>
          <w:szCs w:val="18"/>
        </w:rPr>
        <w:t>In 2018, until 31</w:t>
      </w:r>
      <w:r w:rsidRPr="00C75488">
        <w:rPr>
          <w:rFonts w:ascii="Verdana" w:hAnsi="Verdana" w:cs="Verdana"/>
          <w:sz w:val="18"/>
          <w:szCs w:val="18"/>
          <w:vertAlign w:val="superscript"/>
        </w:rPr>
        <w:t>st</w:t>
      </w:r>
      <w:r>
        <w:rPr>
          <w:rFonts w:ascii="Verdana" w:hAnsi="Verdana" w:cs="Verdana"/>
          <w:sz w:val="18"/>
          <w:szCs w:val="18"/>
        </w:rPr>
        <w:t xml:space="preserve"> January 2018, 3 second-instance rulings were rendered. </w:t>
      </w:r>
    </w:p>
    <w:p w:rsidR="00C75488" w:rsidRPr="00EF151A" w:rsidRDefault="00C75488" w:rsidP="00C75488">
      <w:pPr>
        <w:rPr>
          <w:rFonts w:ascii="Verdana" w:hAnsi="Verdana"/>
          <w:sz w:val="18"/>
          <w:szCs w:val="18"/>
          <w:lang w:val="sr-Latn-RS"/>
        </w:rPr>
      </w:pPr>
    </w:p>
    <w:p w:rsidR="005F5AF6" w:rsidRPr="0073589A" w:rsidRDefault="005F5AF6" w:rsidP="009C2219">
      <w:pPr>
        <w:ind w:left="360"/>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bookmarkStart w:id="58" w:name="_Toc121293966"/>
      <w:bookmarkStart w:id="59" w:name="_Toc121294102"/>
      <w:bookmarkStart w:id="60" w:name="_Toc121294155"/>
      <w:bookmarkStart w:id="61" w:name="_Toc140043984"/>
    </w:p>
    <w:p w:rsidR="00697BCE" w:rsidRPr="0073589A" w:rsidRDefault="00697BCE" w:rsidP="00697BCE">
      <w:pPr>
        <w:rPr>
          <w:rFonts w:ascii="Verdana" w:hAnsi="Verdana"/>
          <w:sz w:val="18"/>
          <w:szCs w:val="18"/>
        </w:rPr>
      </w:pPr>
      <w:r w:rsidRPr="0073589A">
        <w:rPr>
          <w:rFonts w:ascii="Verdana" w:hAnsi="Verdana"/>
          <w:b/>
          <w:sz w:val="18"/>
          <w:szCs w:val="18"/>
        </w:rPr>
        <w:t>Tijana Pavlov</w:t>
      </w:r>
      <w:r w:rsidRPr="0073589A">
        <w:rPr>
          <w:rFonts w:ascii="Verdana" w:hAnsi="Verdana"/>
          <w:sz w:val="18"/>
          <w:szCs w:val="18"/>
        </w:rPr>
        <w:t xml:space="preserve">, </w:t>
      </w:r>
    </w:p>
    <w:p w:rsidR="00697BCE" w:rsidRPr="0073589A" w:rsidRDefault="0096422C" w:rsidP="00697BCE">
      <w:pPr>
        <w:rPr>
          <w:rFonts w:ascii="Verdana" w:hAnsi="Verdana"/>
          <w:b/>
          <w:sz w:val="18"/>
          <w:szCs w:val="18"/>
        </w:rPr>
      </w:pPr>
      <w:r>
        <w:rPr>
          <w:rFonts w:ascii="Verdana" w:hAnsi="Verdana"/>
          <w:sz w:val="18"/>
          <w:szCs w:val="18"/>
        </w:rPr>
        <w:t xml:space="preserve">Acting </w:t>
      </w:r>
      <w:r w:rsidR="00697BCE" w:rsidRPr="0073589A">
        <w:rPr>
          <w:rFonts w:ascii="Verdana" w:hAnsi="Verdana"/>
          <w:sz w:val="18"/>
          <w:szCs w:val="18"/>
        </w:rPr>
        <w:t xml:space="preserve">Assistant Provincial Secretary  </w:t>
      </w:r>
    </w:p>
    <w:p w:rsidR="00697BCE" w:rsidRPr="0073589A" w:rsidRDefault="00697BCE" w:rsidP="00697BCE">
      <w:pPr>
        <w:rPr>
          <w:rFonts w:ascii="Verdana" w:hAnsi="Verdana"/>
          <w:sz w:val="18"/>
          <w:szCs w:val="18"/>
        </w:rPr>
      </w:pPr>
      <w:r w:rsidRPr="0073589A">
        <w:rPr>
          <w:rFonts w:ascii="Verdana" w:hAnsi="Verdana"/>
          <w:sz w:val="18"/>
          <w:szCs w:val="18"/>
        </w:rPr>
        <w:t>Office no.6</w:t>
      </w:r>
      <w:r w:rsidR="00763C16" w:rsidRPr="0073589A">
        <w:rPr>
          <w:rFonts w:ascii="Verdana" w:hAnsi="Verdana"/>
          <w:sz w:val="18"/>
          <w:szCs w:val="18"/>
        </w:rPr>
        <w:t>4</w:t>
      </w:r>
      <w:r w:rsidRPr="0073589A">
        <w:rPr>
          <w:rFonts w:ascii="Verdana" w:hAnsi="Verdana"/>
          <w:sz w:val="18"/>
          <w:szCs w:val="18"/>
        </w:rPr>
        <w:t>/ 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96422C">
        <w:rPr>
          <w:rFonts w:ascii="Verdana" w:hAnsi="Verdana"/>
          <w:sz w:val="18"/>
          <w:szCs w:val="18"/>
        </w:rPr>
        <w:t>:  021/487-4574</w:t>
      </w:r>
    </w:p>
    <w:p w:rsidR="009159DC" w:rsidRPr="0073589A" w:rsidRDefault="009159DC" w:rsidP="00697BCE">
      <w:pPr>
        <w:rPr>
          <w:rFonts w:ascii="Verdana" w:hAnsi="Verdana"/>
          <w:sz w:val="18"/>
          <w:szCs w:val="18"/>
        </w:rPr>
      </w:pPr>
    </w:p>
    <w:p w:rsidR="00697BCE" w:rsidRPr="0073589A" w:rsidRDefault="00697BCE" w:rsidP="00697BCE">
      <w:pPr>
        <w:rPr>
          <w:rFonts w:ascii="Verdana" w:hAnsi="Verdana"/>
          <w:b/>
          <w:sz w:val="18"/>
          <w:szCs w:val="18"/>
        </w:rPr>
      </w:pPr>
    </w:p>
    <w:bookmarkEnd w:id="58"/>
    <w:bookmarkEnd w:id="59"/>
    <w:bookmarkEnd w:id="60"/>
    <w:bookmarkEnd w:id="61"/>
    <w:p w:rsidR="00697BCE" w:rsidRPr="0073589A" w:rsidRDefault="00697BCE" w:rsidP="00EB65A7">
      <w:pPr>
        <w:numPr>
          <w:ilvl w:val="0"/>
          <w:numId w:val="17"/>
        </w:numPr>
        <w:rPr>
          <w:rFonts w:ascii="Verdana" w:hAnsi="Verdana"/>
          <w:b/>
          <w:i/>
          <w:sz w:val="18"/>
          <w:szCs w:val="18"/>
        </w:rPr>
      </w:pPr>
      <w:r w:rsidRPr="0073589A">
        <w:rPr>
          <w:rFonts w:ascii="Verdana" w:hAnsi="Verdana"/>
          <w:b/>
          <w:i/>
          <w:sz w:val="18"/>
          <w:szCs w:val="18"/>
        </w:rPr>
        <w:t>Consent for the content and layout of seals</w:t>
      </w:r>
    </w:p>
    <w:p w:rsidR="00697BCE" w:rsidRPr="0073589A" w:rsidRDefault="00697BCE" w:rsidP="00697BCE">
      <w:pPr>
        <w:ind w:left="360"/>
        <w:rPr>
          <w:rFonts w:ascii="Verdana" w:hAnsi="Verdana"/>
          <w:b/>
          <w:i/>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is in charge of giving consent for the content and layout of seals of the autonomous province authorities, </w:t>
      </w:r>
      <w:r w:rsidR="00C80E0D" w:rsidRPr="0073589A">
        <w:rPr>
          <w:rFonts w:ascii="Verdana" w:hAnsi="Verdana"/>
          <w:sz w:val="18"/>
          <w:szCs w:val="18"/>
        </w:rPr>
        <w:t>authorities</w:t>
      </w:r>
      <w:r w:rsidR="00C80E0D">
        <w:rPr>
          <w:rFonts w:ascii="Verdana" w:hAnsi="Verdana"/>
          <w:sz w:val="18"/>
          <w:szCs w:val="18"/>
        </w:rPr>
        <w:t xml:space="preserve"> of</w:t>
      </w:r>
      <w:r w:rsidR="00C80E0D" w:rsidRPr="0073589A">
        <w:rPr>
          <w:rFonts w:ascii="Verdana" w:hAnsi="Verdana"/>
          <w:sz w:val="18"/>
          <w:szCs w:val="18"/>
        </w:rPr>
        <w:t xml:space="preserve"> </w:t>
      </w:r>
      <w:r w:rsidRPr="0073589A">
        <w:rPr>
          <w:rFonts w:ascii="Verdana" w:hAnsi="Verdana"/>
          <w:sz w:val="18"/>
          <w:szCs w:val="18"/>
        </w:rPr>
        <w:t>local self-government unit</w:t>
      </w:r>
      <w:r w:rsidR="00C80E0D">
        <w:rPr>
          <w:rFonts w:ascii="Verdana" w:hAnsi="Verdana"/>
          <w:sz w:val="18"/>
          <w:szCs w:val="18"/>
        </w:rPr>
        <w:t>s</w:t>
      </w:r>
      <w:r w:rsidRPr="0073589A">
        <w:rPr>
          <w:rFonts w:ascii="Verdana" w:hAnsi="Verdana"/>
          <w:sz w:val="18"/>
          <w:szCs w:val="18"/>
        </w:rPr>
        <w:t xml:space="preserve"> and holders of public offices, which are based in the territory of the AP Vojvodina. Also, the Secretariat keeps records of seals, containing data on the consent for acquiring a seal, on the number of issued seals, on the date of commencement of the use of the seal, on destroyed, lost and misplaced seals, as well as the seal impressions.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which are based in the territory of the AP Vojvodina, submit the request for giving consent for the content and layout of the seal, to this Provincial Secretariat which decides on the request, not later than three days from the day of the request receipt in the Records and Filing Office.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Pursuant to the law, the seal shall contain: name and a small coat of arms of the Republic of Serbia, name of the autonomous province, name and seat of the authority or organisation (for instance: Republic of Serbia, Autonomous Province of Vojvodina, Irig Municipality, Irig, and a small coat of arms of the Republic of Serbia embedded in the middle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text of the seal shall be inscribed in concentric circles, around the coat of arms of the Republic of Serbia. Along the external rim of the seal circle, the following name shall be inscribed: Republic of Serbia. The seal of authorities based in the territory of the autonomous province, shall contain the name of the autonomous province inscribed in the next first circle, under the name of the Republic of Serbia. In the next inner circle, the name of the authority shall be inscribed.</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name of organisational units of the authority shall be inscribed within remaining inner circles.</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seat of the authority or organisational unit of the authority, shall be inscribed at the bottom of the seal.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In cases when, under this law, the text of the authority's seal is also inscribed in the language and script of the national minority, the seal text, written in the Serbian language and Cyrillic script shall be inscribed in each circle above the coat of arms of the Republic of Serbia, while the text written in the national minority language and script shall be inscribed as a continuation in each circle, including the seat of the authority.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lastRenderedPageBreak/>
        <w:t xml:space="preserve">The content of a small seal shall be identical to and written in the same manner, as the content of a big seal. In the small seal, the name of the public or other authority may be shortened, but only in a way which clearly indicates the seal owner.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law also prescribes the layout of the seal: the seal shall be of round shape, with a small coat of arms of the Republic of Serbia embedded in the middle. The text of the seal shall be inscribed in concentric circles, around the small coat of arms of the Republic of Serbia, in the Serbian language and Cyrillic script, while in the territories in which languages and scripts of national minorities are also officially used, the text shall also be inscribed in those languages and scripts, in conformity with the law and the statute of given municipality.</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big seal, inscribed only in the Serbian language and Cyrillic script, shall be 32 mm in diameter, while the seal whose text is written in the Serbian language and Cyrillic script, as well as in languages and scripts of national minorities, may be between 40 mm and 60 mm in diameter. The small seal must not be less than 20 mm in diameter, nor exceed 28 mm in diameter.</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Pursuant to the law, submitters of request may own more than one copy of the seal which have to have identical content and size. Each copy of the seal shall be marked with an ordinal number, using Roman numerals placed below the small coat of arms of the Republic of Serbia (between the small coat of arms of the Republic of Serbia and the seat of the submitter of the request).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seal of the public or other authority or organisation, may only be made by the seal carving shop authorised by the Ministry of Interior of the Republic of Serbia, only according to the decision of the respective Provincial Secretariat, which provides the consent for the content and layout of the seal.</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A seal which has become inappropriate due to its detrition, damage or the change in the organisation of public and other authorities (e.g. cessation of work of the authority or termination of an internal unit), that is the cessation of performance of public duties, shall be put out of use and must be destroyed. The commission of the respective authority shall destroy the seal and inform this Provincial Secretariat thereof, being the authority in charge of giving consents.</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The seal loss or misplacement shall be immediately reported to this Provincial Secretariat, as the authority in charge of giving consents and the seal shall be declared invalid in the “Official Journal of the APV”, within three days from the day of discovery of loss or misplacement of the seal. </w:t>
      </w:r>
      <w:r w:rsidRPr="0073589A">
        <w:rPr>
          <w:rFonts w:ascii="Verdana" w:hAnsi="Verdana"/>
          <w:b/>
          <w:sz w:val="18"/>
          <w:szCs w:val="18"/>
        </w:rPr>
        <w:t xml:space="preserve">The seal which is inaccessible to a person authorised for safekeeping and use of seals, shall be considered lost or misplaced.  </w:t>
      </w:r>
      <w:r w:rsidRPr="0073589A">
        <w:rPr>
          <w:rFonts w:ascii="Verdana" w:hAnsi="Verdana"/>
          <w:sz w:val="18"/>
          <w:szCs w:val="18"/>
        </w:rPr>
        <w:t xml:space="preserve">The lost or misplaced seal shall be considered invalid from the day of filing a report to the authority in charge of giving consents. Should the seal be found later on–it shall be </w:t>
      </w:r>
      <w:proofErr w:type="gramStart"/>
      <w:r w:rsidRPr="0073589A">
        <w:rPr>
          <w:rFonts w:ascii="Verdana" w:hAnsi="Verdana"/>
          <w:sz w:val="18"/>
          <w:szCs w:val="18"/>
        </w:rPr>
        <w:t>destroyed.</w:t>
      </w:r>
      <w:proofErr w:type="gramEnd"/>
    </w:p>
    <w:p w:rsidR="00C50C06" w:rsidRPr="0073589A" w:rsidRDefault="00C50C06" w:rsidP="00697BCE">
      <w:pPr>
        <w:spacing w:after="120"/>
        <w:jc w:val="both"/>
        <w:rPr>
          <w:rFonts w:ascii="Verdana" w:hAnsi="Verdana"/>
          <w:sz w:val="18"/>
          <w:szCs w:val="18"/>
        </w:rPr>
      </w:pPr>
      <w:r w:rsidRPr="0073589A">
        <w:rPr>
          <w:rFonts w:ascii="Verdana" w:hAnsi="Verdana"/>
          <w:sz w:val="18"/>
          <w:szCs w:val="18"/>
        </w:rPr>
        <w:t>The autonomous province authorities, local self-government unit authorities and holders of public offices based in the territory of the AP Vojvodina</w:t>
      </w:r>
      <w:r>
        <w:rPr>
          <w:rFonts w:ascii="Verdana" w:hAnsi="Verdana"/>
          <w:sz w:val="18"/>
          <w:szCs w:val="18"/>
        </w:rPr>
        <w:t xml:space="preserve"> shall be required to provide this Secretariat with two copies of imprint of their seal within 10 days of its </w:t>
      </w:r>
      <w:r w:rsidR="00373C23">
        <w:rPr>
          <w:rFonts w:ascii="Verdana" w:hAnsi="Verdana"/>
          <w:sz w:val="18"/>
          <w:szCs w:val="18"/>
        </w:rPr>
        <w:t>creation</w:t>
      </w:r>
      <w:r>
        <w:rPr>
          <w:rFonts w:ascii="Verdana" w:hAnsi="Verdana"/>
          <w:sz w:val="18"/>
          <w:szCs w:val="18"/>
        </w:rPr>
        <w:t>.</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For violations of specified legal provisions, sentences of imprisonment and pecuniary penalties shall be prescribed, pursuant to the Law on the Seal of Public and Other Authorities.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Supervision of implementation of provisions of this Law, apart from the part pertaining to the work of seal carving shop, shall be performed by the Ministry of Justice. </w:t>
      </w:r>
    </w:p>
    <w:p w:rsidR="00975706" w:rsidRDefault="00975706" w:rsidP="00697BCE">
      <w:pPr>
        <w:spacing w:after="120"/>
        <w:jc w:val="both"/>
        <w:rPr>
          <w:rFonts w:ascii="Verdana" w:hAnsi="Verdana"/>
          <w:sz w:val="18"/>
          <w:szCs w:val="18"/>
        </w:rPr>
      </w:pPr>
      <w:r>
        <w:rPr>
          <w:rFonts w:ascii="Verdana" w:hAnsi="Verdana"/>
          <w:sz w:val="18"/>
          <w:szCs w:val="18"/>
        </w:rPr>
        <w:t>After the receipt and registration of the request, they are examined for accuracy and completeness and if necessary, a deadline is determined for the request to be completed. If all conditions have been met</w:t>
      </w:r>
      <w:r w:rsidR="002C5201">
        <w:rPr>
          <w:rFonts w:ascii="Verdana" w:hAnsi="Verdana"/>
          <w:sz w:val="18"/>
          <w:szCs w:val="18"/>
        </w:rPr>
        <w:t xml:space="preserve"> for giving the consent</w:t>
      </w:r>
      <w:r>
        <w:rPr>
          <w:rFonts w:ascii="Verdana" w:hAnsi="Verdana"/>
          <w:sz w:val="18"/>
          <w:szCs w:val="18"/>
        </w:rPr>
        <w:t xml:space="preserve"> for the content and layout of the seal, a decision is</w:t>
      </w:r>
      <w:r w:rsidR="002C5201">
        <w:rPr>
          <w:rFonts w:ascii="Verdana" w:hAnsi="Verdana"/>
          <w:sz w:val="18"/>
          <w:szCs w:val="18"/>
        </w:rPr>
        <w:t xml:space="preserve"> rendered on giving the consent</w:t>
      </w:r>
      <w:r>
        <w:rPr>
          <w:rFonts w:ascii="Verdana" w:hAnsi="Verdana"/>
          <w:sz w:val="18"/>
          <w:szCs w:val="18"/>
        </w:rPr>
        <w:t xml:space="preserve"> for the content and layout of the seal. The decision is prepared and it is verified by the Assistant Secretary and signed by the Provincial Secretary. Signed and sealed decision is sent to the request submitter.</w:t>
      </w:r>
    </w:p>
    <w:p w:rsidR="00975706" w:rsidRDefault="00975706" w:rsidP="00697BCE">
      <w:pPr>
        <w:spacing w:after="120"/>
        <w:jc w:val="both"/>
        <w:rPr>
          <w:rFonts w:ascii="Verdana" w:hAnsi="Verdana"/>
          <w:sz w:val="18"/>
          <w:szCs w:val="18"/>
        </w:rPr>
      </w:pPr>
      <w:r>
        <w:rPr>
          <w:rFonts w:ascii="Verdana" w:hAnsi="Verdana"/>
          <w:sz w:val="18"/>
          <w:szCs w:val="18"/>
        </w:rPr>
        <w:t xml:space="preserve">Delivered imprints are registered and kept in the register book. </w:t>
      </w:r>
    </w:p>
    <w:p w:rsidR="00975706" w:rsidRDefault="00975706" w:rsidP="00697BCE">
      <w:pPr>
        <w:spacing w:after="120"/>
        <w:jc w:val="both"/>
        <w:rPr>
          <w:rFonts w:ascii="Verdana" w:hAnsi="Verdana"/>
          <w:sz w:val="18"/>
          <w:szCs w:val="18"/>
        </w:rPr>
      </w:pPr>
      <w:r>
        <w:rPr>
          <w:rFonts w:ascii="Verdana" w:hAnsi="Verdana"/>
          <w:sz w:val="18"/>
          <w:szCs w:val="18"/>
        </w:rPr>
        <w:t>In 2016, the Provincial Secretariat for Education, Regulations, Administration and National Minorities-National Communities received 244 r</w:t>
      </w:r>
      <w:r w:rsidR="002C5201">
        <w:rPr>
          <w:rFonts w:ascii="Verdana" w:hAnsi="Verdana"/>
          <w:sz w:val="18"/>
          <w:szCs w:val="18"/>
        </w:rPr>
        <w:t>equests for issuing the consent</w:t>
      </w:r>
      <w:r>
        <w:rPr>
          <w:rFonts w:ascii="Verdana" w:hAnsi="Verdana"/>
          <w:sz w:val="18"/>
          <w:szCs w:val="18"/>
        </w:rPr>
        <w:t xml:space="preserve"> for the content and layout of seals. All requests </w:t>
      </w:r>
      <w:r w:rsidR="005432C3">
        <w:rPr>
          <w:rFonts w:ascii="Verdana" w:hAnsi="Verdana"/>
          <w:sz w:val="18"/>
          <w:szCs w:val="18"/>
        </w:rPr>
        <w:t>were</w:t>
      </w:r>
      <w:r>
        <w:rPr>
          <w:rFonts w:ascii="Verdana" w:hAnsi="Verdana"/>
          <w:sz w:val="18"/>
          <w:szCs w:val="18"/>
        </w:rPr>
        <w:t xml:space="preserve"> decided upon within the statutory deadline. The total number of 242 </w:t>
      </w:r>
      <w:r w:rsidR="002C5201">
        <w:rPr>
          <w:rFonts w:ascii="Verdana" w:hAnsi="Verdana"/>
          <w:sz w:val="18"/>
          <w:szCs w:val="18"/>
        </w:rPr>
        <w:t>decisions on giving the consent</w:t>
      </w:r>
      <w:r>
        <w:rPr>
          <w:rFonts w:ascii="Verdana" w:hAnsi="Verdana"/>
          <w:sz w:val="18"/>
          <w:szCs w:val="18"/>
        </w:rPr>
        <w:t xml:space="preserve"> for the content and layout of seals</w:t>
      </w:r>
      <w:r w:rsidR="005432C3">
        <w:rPr>
          <w:rFonts w:ascii="Verdana" w:hAnsi="Verdana"/>
          <w:sz w:val="18"/>
          <w:szCs w:val="18"/>
        </w:rPr>
        <w:t xml:space="preserve"> were rendered, while two requests were not decided upon since they were not in conformity with provisions of the </w:t>
      </w:r>
      <w:r w:rsidR="005432C3" w:rsidRPr="0073589A">
        <w:rPr>
          <w:rFonts w:ascii="Verdana" w:hAnsi="Verdana"/>
          <w:sz w:val="18"/>
          <w:szCs w:val="18"/>
        </w:rPr>
        <w:t xml:space="preserve">Law on the Seal of Public and </w:t>
      </w:r>
      <w:r w:rsidR="005432C3">
        <w:rPr>
          <w:rFonts w:ascii="Verdana" w:hAnsi="Verdana"/>
          <w:sz w:val="18"/>
          <w:szCs w:val="18"/>
        </w:rPr>
        <w:t>Other Authorities or the request submitters submitted an incomplete request which was not additionally completed.</w:t>
      </w:r>
    </w:p>
    <w:p w:rsidR="005432C3" w:rsidRDefault="005432C3" w:rsidP="00697BCE">
      <w:pPr>
        <w:spacing w:after="120"/>
        <w:jc w:val="both"/>
        <w:rPr>
          <w:rFonts w:ascii="Verdana" w:hAnsi="Verdana"/>
          <w:sz w:val="18"/>
          <w:szCs w:val="18"/>
        </w:rPr>
      </w:pPr>
      <w:r>
        <w:rPr>
          <w:rFonts w:ascii="Verdana" w:hAnsi="Verdana"/>
          <w:sz w:val="18"/>
          <w:szCs w:val="18"/>
        </w:rPr>
        <w:t>In 2017, including September 2017, the Provincial Secretariat for Education, Regulations, Administration and National Minorities-National Communities received 163 r</w:t>
      </w:r>
      <w:r w:rsidR="002C5201">
        <w:rPr>
          <w:rFonts w:ascii="Verdana" w:hAnsi="Verdana"/>
          <w:sz w:val="18"/>
          <w:szCs w:val="18"/>
        </w:rPr>
        <w:t>equests for issuing the consent</w:t>
      </w:r>
      <w:r>
        <w:rPr>
          <w:rFonts w:ascii="Verdana" w:hAnsi="Verdana"/>
          <w:sz w:val="18"/>
          <w:szCs w:val="18"/>
        </w:rPr>
        <w:t xml:space="preserve"> for the content and layout of seals. The total number of 161 </w:t>
      </w:r>
      <w:r w:rsidR="002C5201">
        <w:rPr>
          <w:rFonts w:ascii="Verdana" w:hAnsi="Verdana"/>
          <w:sz w:val="18"/>
          <w:szCs w:val="18"/>
        </w:rPr>
        <w:t>decisions on giving the consent</w:t>
      </w:r>
      <w:r>
        <w:rPr>
          <w:rFonts w:ascii="Verdana" w:hAnsi="Verdana"/>
          <w:sz w:val="18"/>
          <w:szCs w:val="18"/>
        </w:rPr>
        <w:t xml:space="preserve"> for the content and layout of seals were rendered, while two requests were not decided upon, since they were not in </w:t>
      </w:r>
      <w:r>
        <w:rPr>
          <w:rFonts w:ascii="Verdana" w:hAnsi="Verdana"/>
          <w:sz w:val="18"/>
          <w:szCs w:val="18"/>
        </w:rPr>
        <w:lastRenderedPageBreak/>
        <w:t xml:space="preserve">conformity with provisions of the </w:t>
      </w:r>
      <w:r w:rsidRPr="0073589A">
        <w:rPr>
          <w:rFonts w:ascii="Verdana" w:hAnsi="Verdana"/>
          <w:sz w:val="18"/>
          <w:szCs w:val="18"/>
        </w:rPr>
        <w:t xml:space="preserve">Law on the Seal of Public and </w:t>
      </w:r>
      <w:r>
        <w:rPr>
          <w:rFonts w:ascii="Verdana" w:hAnsi="Verdana"/>
          <w:sz w:val="18"/>
          <w:szCs w:val="18"/>
        </w:rPr>
        <w:t>Other Authorities or the request submitters submitted an incomplete request which was not additionally completed.</w:t>
      </w:r>
    </w:p>
    <w:p w:rsidR="005E7D36" w:rsidRDefault="005E7D36" w:rsidP="00697BCE">
      <w:pPr>
        <w:spacing w:after="120"/>
        <w:jc w:val="both"/>
        <w:rPr>
          <w:rFonts w:ascii="Verdana" w:hAnsi="Verdana"/>
          <w:sz w:val="18"/>
          <w:szCs w:val="18"/>
        </w:rPr>
      </w:pPr>
      <w:r>
        <w:rPr>
          <w:rFonts w:ascii="Verdana" w:hAnsi="Verdana"/>
          <w:sz w:val="18"/>
          <w:szCs w:val="18"/>
        </w:rPr>
        <w:t>In 2017, until 31</w:t>
      </w:r>
      <w:r w:rsidRPr="005E7D36">
        <w:rPr>
          <w:rFonts w:ascii="Verdana" w:hAnsi="Verdana"/>
          <w:sz w:val="18"/>
          <w:szCs w:val="18"/>
          <w:vertAlign w:val="superscript"/>
        </w:rPr>
        <w:t>st</w:t>
      </w:r>
      <w:r>
        <w:rPr>
          <w:rFonts w:ascii="Verdana" w:hAnsi="Verdana"/>
          <w:sz w:val="18"/>
          <w:szCs w:val="18"/>
        </w:rPr>
        <w:t xml:space="preserve"> December 2017, the Provincial Secretariat for Education, Regulations, Administration and National Minorities- National Communities received 224 requests for issuing consent for the content and layout of seals. </w:t>
      </w:r>
      <w:r w:rsidRPr="005E7D36">
        <w:rPr>
          <w:rFonts w:ascii="Verdana" w:hAnsi="Verdana"/>
          <w:sz w:val="18"/>
          <w:szCs w:val="18"/>
        </w:rPr>
        <w:t xml:space="preserve">The total number of </w:t>
      </w:r>
      <w:r>
        <w:rPr>
          <w:rFonts w:ascii="Verdana" w:hAnsi="Verdana"/>
          <w:sz w:val="18"/>
          <w:szCs w:val="18"/>
        </w:rPr>
        <w:t>215</w:t>
      </w:r>
      <w:r w:rsidRPr="005E7D36">
        <w:rPr>
          <w:rFonts w:ascii="Verdana" w:hAnsi="Verdana"/>
          <w:sz w:val="18"/>
          <w:szCs w:val="18"/>
        </w:rPr>
        <w:t xml:space="preserve"> decisions on giving the consent for the content and layout of seals were rendered, while </w:t>
      </w:r>
      <w:r>
        <w:rPr>
          <w:rFonts w:ascii="Verdana" w:hAnsi="Verdana"/>
          <w:sz w:val="18"/>
          <w:szCs w:val="18"/>
        </w:rPr>
        <w:t>nine</w:t>
      </w:r>
      <w:r w:rsidRPr="005E7D36">
        <w:rPr>
          <w:rFonts w:ascii="Verdana" w:hAnsi="Verdana"/>
          <w:sz w:val="18"/>
          <w:szCs w:val="18"/>
        </w:rPr>
        <w:t xml:space="preserve"> requests were not decided upon, since they were not in conformity with provisions of the Law on the Seal of Public and Other Authorities or the request submitters submitted an incomplete request which was not additionally completed.</w:t>
      </w:r>
    </w:p>
    <w:p w:rsidR="005E7D36" w:rsidRDefault="005E7D36" w:rsidP="005E7D36">
      <w:pPr>
        <w:spacing w:after="120"/>
        <w:jc w:val="both"/>
        <w:rPr>
          <w:rFonts w:ascii="Verdana" w:hAnsi="Verdana"/>
          <w:sz w:val="18"/>
          <w:szCs w:val="18"/>
        </w:rPr>
      </w:pPr>
      <w:r>
        <w:rPr>
          <w:rFonts w:ascii="Verdana" w:hAnsi="Verdana"/>
          <w:sz w:val="18"/>
          <w:szCs w:val="18"/>
        </w:rPr>
        <w:t>In 2018, until 31</w:t>
      </w:r>
      <w:r w:rsidRPr="005E7D36">
        <w:rPr>
          <w:rFonts w:ascii="Verdana" w:hAnsi="Verdana"/>
          <w:sz w:val="18"/>
          <w:szCs w:val="18"/>
          <w:vertAlign w:val="superscript"/>
        </w:rPr>
        <w:t>st</w:t>
      </w:r>
      <w:r>
        <w:rPr>
          <w:rFonts w:ascii="Verdana" w:hAnsi="Verdana"/>
          <w:sz w:val="18"/>
          <w:szCs w:val="18"/>
        </w:rPr>
        <w:t xml:space="preserve"> January 2018, the Provincial Secretariat for Education, Regulations, Administration and National Minorities- National Communities received 19 requests for issuing consent for the content and layout of seals. </w:t>
      </w:r>
      <w:r w:rsidRPr="005E7D36">
        <w:rPr>
          <w:rFonts w:ascii="Verdana" w:hAnsi="Verdana"/>
          <w:sz w:val="18"/>
          <w:szCs w:val="18"/>
        </w:rPr>
        <w:t xml:space="preserve">The total number of </w:t>
      </w:r>
      <w:r>
        <w:rPr>
          <w:rFonts w:ascii="Verdana" w:hAnsi="Verdana"/>
          <w:sz w:val="18"/>
          <w:szCs w:val="18"/>
        </w:rPr>
        <w:t>15</w:t>
      </w:r>
      <w:r w:rsidRPr="005E7D36">
        <w:rPr>
          <w:rFonts w:ascii="Verdana" w:hAnsi="Verdana"/>
          <w:sz w:val="18"/>
          <w:szCs w:val="18"/>
        </w:rPr>
        <w:t xml:space="preserve"> decisions on giving the consent for the content and layout of seals were rendered, while </w:t>
      </w:r>
      <w:r>
        <w:rPr>
          <w:rFonts w:ascii="Verdana" w:hAnsi="Verdana"/>
          <w:sz w:val="18"/>
          <w:szCs w:val="18"/>
        </w:rPr>
        <w:t>four</w:t>
      </w:r>
      <w:r w:rsidRPr="005E7D36">
        <w:rPr>
          <w:rFonts w:ascii="Verdana" w:hAnsi="Verdana"/>
          <w:sz w:val="18"/>
          <w:szCs w:val="18"/>
        </w:rPr>
        <w:t xml:space="preserve"> requests were not decided upon, since they were not in conformity with provisions of the Law on the Seal of Public and Other Authorities or the request submitters submitted an incomplete request which was not additionally completed.</w:t>
      </w:r>
    </w:p>
    <w:p w:rsidR="005E7D36" w:rsidRPr="009C2219" w:rsidRDefault="005E7D36" w:rsidP="005E7D36">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5E7D36" w:rsidRPr="0073589A" w:rsidRDefault="005E7D36" w:rsidP="00697BCE">
      <w:pPr>
        <w:spacing w:after="1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sz w:val="18"/>
          <w:szCs w:val="18"/>
        </w:rPr>
      </w:pPr>
      <w:r w:rsidRPr="0073589A">
        <w:rPr>
          <w:rFonts w:ascii="Verdana" w:hAnsi="Verdana"/>
          <w:b/>
          <w:sz w:val="18"/>
          <w:szCs w:val="18"/>
        </w:rPr>
        <w:t>Dijana Katona</w:t>
      </w:r>
      <w:r w:rsidRPr="0073589A">
        <w:rPr>
          <w:rFonts w:ascii="Verdana" w:hAnsi="Verdana"/>
          <w:sz w:val="18"/>
          <w:szCs w:val="18"/>
        </w:rPr>
        <w:t>,</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Department for Regulations and Administrative Affairs  </w:t>
      </w:r>
    </w:p>
    <w:p w:rsidR="00C50C06" w:rsidRPr="0096422C" w:rsidRDefault="00C50C06" w:rsidP="00C50C06">
      <w:pPr>
        <w:jc w:val="both"/>
        <w:rPr>
          <w:rFonts w:ascii="Verdana" w:hAnsi="Verdana"/>
          <w:sz w:val="18"/>
          <w:szCs w:val="18"/>
        </w:rPr>
      </w:pPr>
      <w:r w:rsidRPr="0096422C">
        <w:rPr>
          <w:rFonts w:ascii="Verdana" w:hAnsi="Verdana"/>
          <w:sz w:val="18"/>
          <w:szCs w:val="18"/>
        </w:rPr>
        <w:t>Editor-in Chief</w:t>
      </w:r>
    </w:p>
    <w:p w:rsidR="00697BCE" w:rsidRPr="0073589A" w:rsidRDefault="00697BCE" w:rsidP="00C50C06">
      <w:pPr>
        <w:jc w:val="both"/>
        <w:rPr>
          <w:rFonts w:ascii="Verdana" w:hAnsi="Verdana"/>
          <w:b/>
          <w:sz w:val="18"/>
          <w:szCs w:val="18"/>
        </w:rPr>
      </w:pPr>
      <w:r w:rsidRPr="0073589A">
        <w:rPr>
          <w:rFonts w:ascii="Verdana" w:hAnsi="Verdana"/>
          <w:sz w:val="18"/>
          <w:szCs w:val="18"/>
        </w:rPr>
        <w:t>Office no.65/1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Pr="0073589A">
        <w:rPr>
          <w:rFonts w:ascii="Verdana" w:hAnsi="Verdana"/>
          <w:sz w:val="18"/>
          <w:szCs w:val="18"/>
        </w:rPr>
        <w:t>: 021/ 487-4427</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p>
    <w:p w:rsidR="00697BCE" w:rsidRPr="0073589A" w:rsidRDefault="00697BCE" w:rsidP="00EB65A7">
      <w:pPr>
        <w:numPr>
          <w:ilvl w:val="0"/>
          <w:numId w:val="17"/>
        </w:numPr>
        <w:rPr>
          <w:rFonts w:ascii="Verdana" w:hAnsi="Verdana"/>
          <w:b/>
          <w:i/>
          <w:sz w:val="18"/>
          <w:szCs w:val="18"/>
        </w:rPr>
      </w:pPr>
      <w:r w:rsidRPr="0073589A">
        <w:rPr>
          <w:rFonts w:ascii="Verdana" w:hAnsi="Verdana"/>
          <w:b/>
          <w:i/>
          <w:sz w:val="18"/>
          <w:szCs w:val="18"/>
        </w:rPr>
        <w:t>Consent for the use of the coat of arms of the Autonomous Province of Vojvodina</w:t>
      </w:r>
    </w:p>
    <w:p w:rsidR="00697BCE" w:rsidRPr="0073589A" w:rsidRDefault="00697BCE" w:rsidP="00697BCE">
      <w:pPr>
        <w:jc w:val="both"/>
        <w:rPr>
          <w:rFonts w:ascii="Verdana" w:hAnsi="Verdana"/>
          <w:sz w:val="18"/>
          <w:szCs w:val="18"/>
        </w:rPr>
      </w:pPr>
    </w:p>
    <w:p w:rsidR="007F1D7F" w:rsidRDefault="007F1D7F" w:rsidP="00697BCE">
      <w:pPr>
        <w:spacing w:after="120"/>
        <w:jc w:val="both"/>
        <w:rPr>
          <w:rFonts w:ascii="Verdana" w:hAnsi="Verdana"/>
          <w:sz w:val="18"/>
          <w:szCs w:val="18"/>
        </w:rPr>
      </w:pPr>
      <w:r>
        <w:rPr>
          <w:rFonts w:ascii="Verdana" w:hAnsi="Verdana"/>
          <w:sz w:val="18"/>
          <w:szCs w:val="18"/>
        </w:rPr>
        <w:t>The</w:t>
      </w:r>
      <w:r w:rsidRPr="007F1D7F">
        <w:t xml:space="preserve"> </w:t>
      </w:r>
      <w:r w:rsidRPr="007F1D7F">
        <w:rPr>
          <w:rFonts w:ascii="Verdana" w:hAnsi="Verdana"/>
          <w:sz w:val="18"/>
          <w:szCs w:val="18"/>
        </w:rPr>
        <w:t xml:space="preserve">Provincial Assembly Decision on the Layout </w:t>
      </w:r>
      <w:proofErr w:type="gramStart"/>
      <w:r w:rsidRPr="007F1D7F">
        <w:rPr>
          <w:rFonts w:ascii="Verdana" w:hAnsi="Verdana"/>
          <w:sz w:val="18"/>
          <w:szCs w:val="18"/>
        </w:rPr>
        <w:t>And</w:t>
      </w:r>
      <w:proofErr w:type="gramEnd"/>
      <w:r w:rsidRPr="007F1D7F">
        <w:rPr>
          <w:rFonts w:ascii="Verdana" w:hAnsi="Verdana"/>
          <w:sz w:val="18"/>
          <w:szCs w:val="18"/>
        </w:rPr>
        <w:t xml:space="preserve"> Use of Symbols and Traditional Symbols of the Autonomous Province Of Vojvodina</w:t>
      </w:r>
      <w:r>
        <w:rPr>
          <w:rFonts w:ascii="Verdana" w:hAnsi="Verdana"/>
          <w:sz w:val="18"/>
          <w:szCs w:val="18"/>
        </w:rPr>
        <w:t xml:space="preserve"> (“Official Journal of the Autonomous Province of Vojvodina” no. 51/16) shall regulate </w:t>
      </w:r>
      <w:r w:rsidRPr="007F1D7F">
        <w:rPr>
          <w:rFonts w:ascii="Verdana" w:hAnsi="Verdana"/>
          <w:sz w:val="18"/>
          <w:szCs w:val="18"/>
        </w:rPr>
        <w:t>a detailed layout and use of symbols and traditional symbols of the Autonomous Province of Vojvodina</w:t>
      </w:r>
      <w:r>
        <w:rPr>
          <w:rFonts w:ascii="Verdana" w:hAnsi="Verdana"/>
          <w:sz w:val="18"/>
          <w:szCs w:val="18"/>
        </w:rPr>
        <w:t>.</w:t>
      </w:r>
    </w:p>
    <w:p w:rsidR="007F1D7F" w:rsidRDefault="007F1D7F" w:rsidP="00697BCE">
      <w:pPr>
        <w:spacing w:after="120"/>
        <w:jc w:val="both"/>
        <w:rPr>
          <w:rFonts w:ascii="Verdana" w:hAnsi="Verdana"/>
          <w:sz w:val="18"/>
          <w:szCs w:val="18"/>
        </w:rPr>
      </w:pPr>
      <w:r w:rsidRPr="007F1D7F">
        <w:rPr>
          <w:rFonts w:ascii="Verdana" w:hAnsi="Verdana"/>
          <w:sz w:val="18"/>
          <w:szCs w:val="18"/>
        </w:rPr>
        <w:t>Symbols of the AP Vojvodina shall include: the flag, traditional flag, coat of arms and traditional coat of arms.</w:t>
      </w:r>
      <w:r w:rsidRPr="007F1D7F">
        <w:t xml:space="preserve"> </w:t>
      </w:r>
      <w:r w:rsidRPr="007F1D7F">
        <w:rPr>
          <w:rFonts w:ascii="Verdana" w:hAnsi="Verdana"/>
          <w:sz w:val="18"/>
          <w:szCs w:val="18"/>
        </w:rPr>
        <w:t>The Instruction on Detailed Regulation of the Use of AP Vojvodina Symbols</w:t>
      </w:r>
      <w:r>
        <w:rPr>
          <w:rFonts w:ascii="Verdana" w:hAnsi="Verdana"/>
          <w:sz w:val="18"/>
          <w:szCs w:val="18"/>
        </w:rPr>
        <w:t xml:space="preserve"> (“Official Journal of Autonomous Province of Vojvodina” no. 55/16) regulates more closely the use of symbols and traditional symbols.</w:t>
      </w:r>
    </w:p>
    <w:p w:rsidR="00697BCE" w:rsidRPr="0073589A" w:rsidRDefault="007F1D7F" w:rsidP="00697BCE">
      <w:pPr>
        <w:spacing w:after="120"/>
        <w:jc w:val="both"/>
        <w:rPr>
          <w:rFonts w:ascii="Verdana" w:hAnsi="Verdana"/>
          <w:sz w:val="18"/>
          <w:szCs w:val="18"/>
        </w:rPr>
      </w:pPr>
      <w:r>
        <w:rPr>
          <w:rFonts w:ascii="Verdana" w:hAnsi="Verdana"/>
          <w:sz w:val="18"/>
          <w:szCs w:val="18"/>
        </w:rPr>
        <w:t>L</w:t>
      </w:r>
      <w:r w:rsidR="00697BCE" w:rsidRPr="0073589A">
        <w:rPr>
          <w:rFonts w:ascii="Verdana" w:hAnsi="Verdana"/>
          <w:sz w:val="18"/>
          <w:szCs w:val="18"/>
        </w:rPr>
        <w:t>egal and natural entities</w:t>
      </w:r>
      <w:r>
        <w:rPr>
          <w:rFonts w:ascii="Verdana" w:hAnsi="Verdana"/>
          <w:sz w:val="18"/>
          <w:szCs w:val="18"/>
        </w:rPr>
        <w:t>, entrepreneurs, associations and other organisations</w:t>
      </w:r>
      <w:r w:rsidR="00697BCE" w:rsidRPr="0073589A">
        <w:rPr>
          <w:rFonts w:ascii="Verdana" w:hAnsi="Verdana"/>
          <w:sz w:val="18"/>
          <w:szCs w:val="18"/>
        </w:rPr>
        <w:t xml:space="preserve"> may use the coat of arms of the AP Vojvodina, as an integral part of the emblem or mark, with previously obtained consent of the Provincial Government.</w:t>
      </w:r>
      <w:r>
        <w:rPr>
          <w:rFonts w:ascii="Verdana" w:hAnsi="Verdana"/>
          <w:sz w:val="18"/>
          <w:szCs w:val="18"/>
        </w:rPr>
        <w:t xml:space="preserve"> A decision denying the request for giving consent shall be final. </w:t>
      </w:r>
    </w:p>
    <w:p w:rsidR="007F1D7F" w:rsidRDefault="00697BCE" w:rsidP="00697BCE">
      <w:pPr>
        <w:spacing w:after="120"/>
        <w:jc w:val="both"/>
        <w:rPr>
          <w:rFonts w:ascii="Verdana" w:hAnsi="Verdana"/>
          <w:sz w:val="18"/>
          <w:szCs w:val="18"/>
        </w:rPr>
      </w:pPr>
      <w:r w:rsidRPr="0073589A">
        <w:rPr>
          <w:rFonts w:ascii="Verdana" w:hAnsi="Verdana"/>
          <w:sz w:val="18"/>
          <w:szCs w:val="18"/>
        </w:rPr>
        <w:t>Request for consent for the use of the coat of arms of the Autonomous Province Vojvodina, shall be submitted to this Provincial Secretariat</w:t>
      </w:r>
      <w:r w:rsidR="007F1D7F">
        <w:rPr>
          <w:rFonts w:ascii="Verdana" w:hAnsi="Verdana"/>
          <w:sz w:val="18"/>
          <w:szCs w:val="18"/>
        </w:rPr>
        <w:t xml:space="preserve">. The request shall contain the following: the purpose of use of the coat of arms, technical description (outline and description of material), number of copies, deadline for consent to the use of the coat of arms, along with other facts relevant to making the decision.  </w:t>
      </w:r>
    </w:p>
    <w:p w:rsidR="007F1D7F" w:rsidRDefault="007F1D7F" w:rsidP="00697BCE">
      <w:pPr>
        <w:spacing w:after="120"/>
        <w:jc w:val="both"/>
        <w:rPr>
          <w:rFonts w:ascii="Verdana" w:hAnsi="Verdana"/>
          <w:sz w:val="18"/>
          <w:szCs w:val="18"/>
        </w:rPr>
      </w:pPr>
      <w:r>
        <w:rPr>
          <w:rFonts w:ascii="Verdana" w:hAnsi="Verdana"/>
          <w:sz w:val="18"/>
          <w:szCs w:val="18"/>
        </w:rPr>
        <w:t xml:space="preserve">The secretariat shall keep the records of consents given to the use of coat of arms as an integral part of an emblem or mark, as well as </w:t>
      </w:r>
      <w:r w:rsidR="00697BCE" w:rsidRPr="0073589A">
        <w:rPr>
          <w:rFonts w:ascii="Verdana" w:hAnsi="Verdana"/>
          <w:sz w:val="18"/>
          <w:szCs w:val="18"/>
        </w:rPr>
        <w:t xml:space="preserve">seal impressions, i.e. samples. </w:t>
      </w:r>
    </w:p>
    <w:p w:rsidR="00373C23" w:rsidRDefault="00373C23" w:rsidP="00697BCE">
      <w:pPr>
        <w:spacing w:after="120"/>
        <w:jc w:val="both"/>
        <w:rPr>
          <w:rFonts w:ascii="Verdana" w:hAnsi="Verdana"/>
          <w:sz w:val="18"/>
          <w:szCs w:val="18"/>
        </w:rPr>
      </w:pPr>
      <w:r>
        <w:rPr>
          <w:rFonts w:ascii="Verdana" w:hAnsi="Verdana"/>
          <w:sz w:val="18"/>
          <w:szCs w:val="18"/>
        </w:rPr>
        <w:t xml:space="preserve">The records of given consents shall contain: the number and date of the document by which consent was given, date of the </w:t>
      </w:r>
      <w:r w:rsidR="00C538D0">
        <w:rPr>
          <w:rFonts w:ascii="Verdana" w:hAnsi="Verdana"/>
          <w:sz w:val="18"/>
          <w:szCs w:val="18"/>
        </w:rPr>
        <w:t>commencement of</w:t>
      </w:r>
      <w:r>
        <w:rPr>
          <w:rFonts w:ascii="Verdana" w:hAnsi="Verdana"/>
          <w:sz w:val="18"/>
          <w:szCs w:val="18"/>
        </w:rPr>
        <w:t xml:space="preserve"> use of </w:t>
      </w:r>
      <w:r w:rsidR="00C538D0">
        <w:rPr>
          <w:rFonts w:ascii="Verdana" w:hAnsi="Verdana"/>
          <w:sz w:val="18"/>
          <w:szCs w:val="18"/>
        </w:rPr>
        <w:t xml:space="preserve">the </w:t>
      </w:r>
      <w:r>
        <w:rPr>
          <w:rFonts w:ascii="Verdana" w:hAnsi="Verdana"/>
          <w:sz w:val="18"/>
          <w:szCs w:val="18"/>
        </w:rPr>
        <w:t>seal, number of made copies, date of expiry and seal impression, i.e. sample.</w:t>
      </w:r>
    </w:p>
    <w:p w:rsidR="00697BCE" w:rsidRPr="0073589A" w:rsidRDefault="00373C23" w:rsidP="00697BCE">
      <w:pPr>
        <w:spacing w:after="120"/>
        <w:jc w:val="both"/>
        <w:rPr>
          <w:rFonts w:ascii="Verdana" w:hAnsi="Verdana"/>
          <w:sz w:val="18"/>
          <w:szCs w:val="18"/>
        </w:rPr>
      </w:pPr>
      <w:r>
        <w:rPr>
          <w:rFonts w:ascii="Verdana" w:hAnsi="Verdana"/>
          <w:sz w:val="18"/>
          <w:szCs w:val="18"/>
        </w:rPr>
        <w:t>The impression or</w:t>
      </w:r>
      <w:r w:rsidR="00697BCE" w:rsidRPr="0073589A">
        <w:rPr>
          <w:rFonts w:ascii="Verdana" w:hAnsi="Verdana"/>
          <w:sz w:val="18"/>
          <w:szCs w:val="18"/>
        </w:rPr>
        <w:t xml:space="preserve"> sample of </w:t>
      </w:r>
      <w:r>
        <w:rPr>
          <w:rFonts w:ascii="Verdana" w:hAnsi="Verdana"/>
          <w:sz w:val="18"/>
          <w:szCs w:val="18"/>
        </w:rPr>
        <w:t xml:space="preserve">the </w:t>
      </w:r>
      <w:r w:rsidR="00697BCE" w:rsidRPr="0073589A">
        <w:rPr>
          <w:rFonts w:ascii="Verdana" w:hAnsi="Verdana"/>
          <w:sz w:val="18"/>
          <w:szCs w:val="18"/>
        </w:rPr>
        <w:t>created emblem or mark and information about the number of copies and the</w:t>
      </w:r>
      <w:r>
        <w:rPr>
          <w:rFonts w:ascii="Verdana" w:hAnsi="Verdana"/>
          <w:sz w:val="18"/>
          <w:szCs w:val="18"/>
        </w:rPr>
        <w:t xml:space="preserve"> date of the commencement of</w:t>
      </w:r>
      <w:r w:rsidR="00697BCE" w:rsidRPr="0073589A">
        <w:rPr>
          <w:rFonts w:ascii="Verdana" w:hAnsi="Verdana"/>
          <w:sz w:val="18"/>
          <w:szCs w:val="18"/>
        </w:rPr>
        <w:t xml:space="preserve"> use</w:t>
      </w:r>
      <w:r>
        <w:rPr>
          <w:rFonts w:ascii="Verdana" w:hAnsi="Verdana"/>
          <w:sz w:val="18"/>
          <w:szCs w:val="18"/>
        </w:rPr>
        <w:t xml:space="preserve"> shall be submitted by l</w:t>
      </w:r>
      <w:r w:rsidRPr="0073589A">
        <w:rPr>
          <w:rFonts w:ascii="Verdana" w:hAnsi="Verdana"/>
          <w:sz w:val="18"/>
          <w:szCs w:val="18"/>
        </w:rPr>
        <w:t>egal and natural entities</w:t>
      </w:r>
      <w:r>
        <w:rPr>
          <w:rFonts w:ascii="Verdana" w:hAnsi="Verdana"/>
          <w:sz w:val="18"/>
          <w:szCs w:val="18"/>
        </w:rPr>
        <w:t xml:space="preserve">, entrepreneurs, associations and other organisations to the authority in charge of keeping the records of </w:t>
      </w:r>
      <w:r w:rsidR="00C538D0">
        <w:rPr>
          <w:rFonts w:ascii="Verdana" w:hAnsi="Verdana"/>
          <w:sz w:val="18"/>
          <w:szCs w:val="18"/>
        </w:rPr>
        <w:t xml:space="preserve">consent </w:t>
      </w:r>
      <w:r>
        <w:rPr>
          <w:rFonts w:ascii="Verdana" w:hAnsi="Verdana"/>
          <w:sz w:val="18"/>
          <w:szCs w:val="18"/>
        </w:rPr>
        <w:t>given to the use o</w:t>
      </w:r>
      <w:r w:rsidR="00C538D0">
        <w:rPr>
          <w:rFonts w:ascii="Verdana" w:hAnsi="Verdana"/>
          <w:sz w:val="18"/>
          <w:szCs w:val="18"/>
        </w:rPr>
        <w:t>f</w:t>
      </w:r>
      <w:r>
        <w:rPr>
          <w:rFonts w:ascii="Verdana" w:hAnsi="Verdana"/>
          <w:sz w:val="18"/>
          <w:szCs w:val="18"/>
        </w:rPr>
        <w:t xml:space="preserve"> coat of arms </w:t>
      </w:r>
      <w:r w:rsidR="00697BCE" w:rsidRPr="0073589A">
        <w:rPr>
          <w:rFonts w:ascii="Verdana" w:hAnsi="Verdana"/>
          <w:sz w:val="18"/>
          <w:szCs w:val="18"/>
        </w:rPr>
        <w:t xml:space="preserve">within ten days from the day of </w:t>
      </w:r>
      <w:r w:rsidR="00C538D0">
        <w:rPr>
          <w:rFonts w:ascii="Verdana" w:hAnsi="Verdana"/>
          <w:sz w:val="18"/>
          <w:szCs w:val="18"/>
        </w:rPr>
        <w:t>the seal</w:t>
      </w:r>
      <w:r>
        <w:rPr>
          <w:rFonts w:ascii="Verdana" w:hAnsi="Verdana"/>
          <w:sz w:val="18"/>
          <w:szCs w:val="18"/>
        </w:rPr>
        <w:t>’s</w:t>
      </w:r>
      <w:r w:rsidR="00697BCE" w:rsidRPr="0073589A">
        <w:rPr>
          <w:rFonts w:ascii="Verdana" w:hAnsi="Verdana"/>
          <w:sz w:val="18"/>
          <w:szCs w:val="18"/>
        </w:rPr>
        <w:t xml:space="preserve"> creation.</w:t>
      </w:r>
    </w:p>
    <w:p w:rsidR="00697BCE" w:rsidRPr="0073589A" w:rsidRDefault="00C538D0" w:rsidP="00697BCE">
      <w:pPr>
        <w:spacing w:after="120"/>
        <w:jc w:val="both"/>
        <w:rPr>
          <w:rFonts w:ascii="Verdana" w:hAnsi="Verdana"/>
          <w:sz w:val="18"/>
          <w:szCs w:val="18"/>
        </w:rPr>
      </w:pPr>
      <w:r>
        <w:rPr>
          <w:rFonts w:ascii="Verdana" w:hAnsi="Verdana"/>
          <w:sz w:val="18"/>
          <w:szCs w:val="18"/>
        </w:rPr>
        <w:t>This Secretariat shall monitor the execution of the decision and instruction.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62" w:name="_Toc140043980"/>
      <w:r w:rsidRPr="0073589A">
        <w:rPr>
          <w:rFonts w:ascii="Verdana" w:hAnsi="Verdana"/>
          <w:b/>
          <w:sz w:val="18"/>
          <w:szCs w:val="18"/>
        </w:rPr>
        <w:t>Contact person:</w:t>
      </w:r>
    </w:p>
    <w:p w:rsidR="00697BCE" w:rsidRPr="0073589A" w:rsidRDefault="00C50C06" w:rsidP="00697BCE">
      <w:pPr>
        <w:jc w:val="both"/>
        <w:rPr>
          <w:rFonts w:ascii="Verdana" w:hAnsi="Verdana"/>
          <w:sz w:val="18"/>
          <w:szCs w:val="18"/>
        </w:rPr>
      </w:pPr>
      <w:r>
        <w:rPr>
          <w:rFonts w:ascii="Verdana" w:hAnsi="Verdana"/>
          <w:b/>
          <w:sz w:val="18"/>
          <w:szCs w:val="18"/>
        </w:rPr>
        <w:t>Jasna Potran,</w:t>
      </w:r>
    </w:p>
    <w:p w:rsidR="00C50C06" w:rsidRPr="0096422C" w:rsidRDefault="00C50C06" w:rsidP="00C50C06">
      <w:pPr>
        <w:jc w:val="both"/>
        <w:rPr>
          <w:rFonts w:ascii="Verdana" w:hAnsi="Verdana"/>
          <w:sz w:val="18"/>
          <w:szCs w:val="18"/>
        </w:rPr>
      </w:pPr>
      <w:r w:rsidRPr="0096422C">
        <w:rPr>
          <w:rFonts w:ascii="Verdana" w:hAnsi="Verdana"/>
          <w:sz w:val="18"/>
          <w:szCs w:val="18"/>
        </w:rPr>
        <w:t xml:space="preserve">Senior Counsellor, Head of </w:t>
      </w:r>
      <w:r>
        <w:rPr>
          <w:rFonts w:ascii="Verdana" w:hAnsi="Verdana"/>
          <w:sz w:val="18"/>
          <w:szCs w:val="18"/>
        </w:rPr>
        <w:t>Section</w:t>
      </w:r>
    </w:p>
    <w:p w:rsidR="00697BCE" w:rsidRPr="0073589A" w:rsidRDefault="00697BCE" w:rsidP="00C50C06">
      <w:pPr>
        <w:jc w:val="both"/>
        <w:rPr>
          <w:rFonts w:ascii="Verdana" w:hAnsi="Verdana"/>
          <w:b/>
          <w:sz w:val="18"/>
          <w:szCs w:val="18"/>
        </w:rPr>
      </w:pPr>
      <w:r w:rsidRPr="0073589A">
        <w:rPr>
          <w:rFonts w:ascii="Verdana" w:hAnsi="Verdana"/>
          <w:sz w:val="18"/>
          <w:szCs w:val="18"/>
        </w:rPr>
        <w:t>Office no.6</w:t>
      </w:r>
      <w:r w:rsidR="00C50C06">
        <w:rPr>
          <w:rFonts w:ascii="Verdana" w:hAnsi="Verdana"/>
          <w:sz w:val="18"/>
          <w:szCs w:val="18"/>
        </w:rPr>
        <w:t>9</w:t>
      </w:r>
      <w:r w:rsidRPr="0073589A">
        <w:rPr>
          <w:rFonts w:ascii="Verdana" w:hAnsi="Verdana"/>
          <w:sz w:val="18"/>
          <w:szCs w:val="18"/>
        </w:rPr>
        <w:t>/1</w:t>
      </w:r>
      <w:r w:rsidRPr="0073589A">
        <w:rPr>
          <w:rFonts w:ascii="Verdana" w:hAnsi="Verdana"/>
          <w:sz w:val="18"/>
          <w:szCs w:val="18"/>
          <w:vertAlign w:val="superscript"/>
        </w:rPr>
        <w:t>st</w:t>
      </w:r>
      <w:r w:rsidRPr="0073589A">
        <w:rPr>
          <w:rFonts w:ascii="Verdana" w:hAnsi="Verdana"/>
          <w:sz w:val="18"/>
          <w:szCs w:val="18"/>
        </w:rPr>
        <w:t xml:space="preserve"> floor; </w:t>
      </w:r>
      <w:r w:rsidR="00383F37" w:rsidRPr="0073589A">
        <w:rPr>
          <w:rFonts w:ascii="Verdana" w:hAnsi="Verdana"/>
          <w:sz w:val="18"/>
          <w:szCs w:val="18"/>
        </w:rPr>
        <w:t>Tel</w:t>
      </w:r>
      <w:r w:rsidR="00C538D0">
        <w:rPr>
          <w:rFonts w:ascii="Verdana" w:hAnsi="Verdana"/>
          <w:sz w:val="18"/>
          <w:szCs w:val="18"/>
        </w:rPr>
        <w:t xml:space="preserve">: 021/ 487 </w:t>
      </w:r>
      <w:r w:rsidR="00C50C06">
        <w:rPr>
          <w:rFonts w:ascii="Verdana" w:hAnsi="Verdana"/>
          <w:sz w:val="18"/>
          <w:szCs w:val="18"/>
        </w:rPr>
        <w:t>4423</w:t>
      </w:r>
    </w:p>
    <w:p w:rsidR="00697BCE" w:rsidRPr="0073589A" w:rsidRDefault="00697BCE" w:rsidP="00697BCE">
      <w:pPr>
        <w:jc w:val="both"/>
        <w:rPr>
          <w:rFonts w:ascii="Verdana" w:hAnsi="Verdana"/>
          <w:bCs/>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63" w:name="_Toc433550013"/>
      <w:bookmarkStart w:id="64" w:name="_Toc437792412"/>
      <w:bookmarkStart w:id="65" w:name="_Toc450568597"/>
      <w:bookmarkStart w:id="66" w:name="_Toc450568697"/>
      <w:bookmarkEnd w:id="62"/>
      <w:r w:rsidRPr="0073589A">
        <w:rPr>
          <w:rFonts w:ascii="Verdana" w:hAnsi="Verdana"/>
          <w:b/>
          <w:bCs/>
          <w:i/>
          <w:iCs/>
          <w:sz w:val="18"/>
          <w:szCs w:val="18"/>
          <w:lang w:eastAsia="x-none"/>
        </w:rPr>
        <w:lastRenderedPageBreak/>
        <w:t xml:space="preserve">9.3. </w:t>
      </w:r>
      <w:bookmarkEnd w:id="53"/>
      <w:bookmarkEnd w:id="54"/>
      <w:bookmarkEnd w:id="55"/>
      <w:bookmarkEnd w:id="56"/>
      <w:bookmarkEnd w:id="63"/>
      <w:r w:rsidRPr="0073589A">
        <w:rPr>
          <w:rFonts w:ascii="Verdana" w:hAnsi="Verdana"/>
          <w:b/>
          <w:bCs/>
          <w:i/>
          <w:iCs/>
          <w:sz w:val="18"/>
          <w:szCs w:val="18"/>
          <w:lang w:eastAsia="x-none"/>
        </w:rPr>
        <w:t>DIVISION FOR ADMINISTRATION</w:t>
      </w:r>
      <w:bookmarkEnd w:id="64"/>
      <w:bookmarkEnd w:id="65"/>
      <w:bookmarkEnd w:id="66"/>
    </w:p>
    <w:p w:rsidR="00697BCE" w:rsidRPr="0073589A" w:rsidRDefault="00697BCE" w:rsidP="00697BCE">
      <w:pPr>
        <w:keepNext/>
        <w:spacing w:before="240" w:after="60"/>
        <w:outlineLvl w:val="1"/>
        <w:rPr>
          <w:rFonts w:ascii="Verdana" w:hAnsi="Verdana"/>
          <w:b/>
          <w:bCs/>
          <w:i/>
          <w:iCs/>
          <w:sz w:val="18"/>
          <w:szCs w:val="18"/>
          <w:lang w:eastAsia="x-none"/>
        </w:rPr>
      </w:pPr>
      <w:bookmarkStart w:id="67" w:name="_PRAVOSUDNI_ISPIT"/>
      <w:bookmarkStart w:id="68" w:name="_STRUČNI_ISPITI_ZAPOSLENIH_U_ORGANIM"/>
      <w:bookmarkStart w:id="69" w:name="_Toc433550014"/>
      <w:bookmarkStart w:id="70" w:name="_Toc437792413"/>
      <w:bookmarkStart w:id="71" w:name="_Toc450568598"/>
      <w:bookmarkStart w:id="72" w:name="_Toc450568698"/>
      <w:bookmarkEnd w:id="67"/>
      <w:bookmarkEnd w:id="68"/>
      <w:r w:rsidRPr="0073589A">
        <w:rPr>
          <w:rFonts w:ascii="Verdana" w:hAnsi="Verdana"/>
          <w:b/>
          <w:bCs/>
          <w:i/>
          <w:iCs/>
          <w:sz w:val="18"/>
          <w:szCs w:val="18"/>
          <w:lang w:eastAsia="x-none"/>
        </w:rPr>
        <w:t xml:space="preserve">9.3.1. </w:t>
      </w:r>
      <w:bookmarkEnd w:id="69"/>
      <w:r w:rsidRPr="0073589A">
        <w:rPr>
          <w:rFonts w:ascii="Verdana" w:hAnsi="Verdana"/>
          <w:b/>
          <w:bCs/>
          <w:i/>
          <w:iCs/>
          <w:sz w:val="18"/>
          <w:szCs w:val="18"/>
          <w:lang w:eastAsia="x-none"/>
        </w:rPr>
        <w:t>Department for Exams</w:t>
      </w:r>
      <w:bookmarkEnd w:id="70"/>
      <w:bookmarkEnd w:id="71"/>
      <w:bookmarkEnd w:id="72"/>
    </w:p>
    <w:p w:rsidR="00697BCE" w:rsidRPr="0073589A" w:rsidRDefault="00697BCE" w:rsidP="00697BCE">
      <w:pPr>
        <w:jc w:val="both"/>
        <w:rPr>
          <w:rFonts w:ascii="Verdana" w:hAnsi="Verdana"/>
          <w:b/>
          <w:i/>
          <w:sz w:val="18"/>
          <w:szCs w:val="18"/>
        </w:rPr>
      </w:pPr>
      <w:bookmarkStart w:id="73" w:name="_Toc121293964"/>
      <w:bookmarkStart w:id="74" w:name="_Toc121294100"/>
      <w:bookmarkStart w:id="75" w:name="_Toc121294153"/>
      <w:bookmarkStart w:id="76" w:name="_Toc140043982"/>
    </w:p>
    <w:p w:rsidR="00697BCE" w:rsidRPr="0073589A" w:rsidRDefault="00697BCE" w:rsidP="00697BCE">
      <w:pPr>
        <w:jc w:val="both"/>
        <w:rPr>
          <w:rFonts w:ascii="Verdana" w:hAnsi="Verdana"/>
          <w:b/>
          <w:i/>
          <w:sz w:val="18"/>
          <w:szCs w:val="18"/>
        </w:rPr>
      </w:pPr>
      <w:r w:rsidRPr="0073589A">
        <w:rPr>
          <w:rFonts w:ascii="Verdana" w:hAnsi="Verdana"/>
          <w:sz w:val="18"/>
          <w:szCs w:val="18"/>
        </w:rPr>
        <w:t xml:space="preserve">The </w:t>
      </w:r>
      <w:r w:rsidRPr="0073589A">
        <w:rPr>
          <w:rFonts w:ascii="Verdana" w:hAnsi="Verdana"/>
          <w:b/>
          <w:bCs/>
          <w:sz w:val="18"/>
          <w:szCs w:val="18"/>
        </w:rPr>
        <w:t>Department for Exams</w:t>
      </w:r>
      <w:r w:rsidRPr="0073589A">
        <w:rPr>
          <w:rFonts w:ascii="Verdana" w:hAnsi="Verdana"/>
          <w:sz w:val="18"/>
          <w:szCs w:val="18"/>
        </w:rPr>
        <w:t xml:space="preserve"> performs tasks pertaining to the organisation and implementation of bar examinations,  state qualifying exams, exams of foreign and national minorities – national communities</w:t>
      </w:r>
      <w:r w:rsidRPr="0073589A">
        <w:rPr>
          <w:rFonts w:ascii="Arial" w:hAnsi="Arial" w:cs="Arial"/>
          <w:sz w:val="18"/>
          <w:szCs w:val="18"/>
        </w:rPr>
        <w:t>᾿</w:t>
      </w:r>
      <w:r w:rsidRPr="0073589A">
        <w:rPr>
          <w:rFonts w:ascii="Verdana" w:hAnsi="Verdana"/>
          <w:sz w:val="18"/>
          <w:szCs w:val="18"/>
        </w:rPr>
        <w:t xml:space="preserve"> languages in the official use in authorities of the APV (language exam for administrative civil servants), teaching licence exams for pre-school, primary and secondary teachers and expert associates, exams for secretaries of educational institutions, as well as the tasks related to the court interpreters.</w:t>
      </w:r>
    </w:p>
    <w:p w:rsidR="00697BCE" w:rsidRPr="0073589A" w:rsidRDefault="00697BCE" w:rsidP="00697BCE">
      <w:pPr>
        <w:rPr>
          <w:rFonts w:ascii="Verdana" w:hAnsi="Verdana"/>
          <w:b/>
          <w:i/>
          <w:sz w:val="18"/>
          <w:szCs w:val="18"/>
        </w:rPr>
      </w:pPr>
    </w:p>
    <w:p w:rsidR="00697BCE" w:rsidRPr="0073589A" w:rsidRDefault="00697BCE" w:rsidP="00697BCE">
      <w:pPr>
        <w:jc w:val="both"/>
        <w:rPr>
          <w:rFonts w:ascii="Verdana" w:hAnsi="Verdana"/>
          <w:b/>
          <w:bCs/>
          <w:sz w:val="18"/>
          <w:szCs w:val="18"/>
        </w:rPr>
      </w:pPr>
      <w:r w:rsidRPr="0073589A">
        <w:rPr>
          <w:rFonts w:ascii="Verdana" w:hAnsi="Verdana"/>
          <w:b/>
          <w:bCs/>
          <w:sz w:val="18"/>
          <w:szCs w:val="18"/>
        </w:rPr>
        <w:t xml:space="preserve">Contact person: </w:t>
      </w:r>
    </w:p>
    <w:p w:rsidR="00697BCE" w:rsidRPr="0073589A" w:rsidRDefault="00C538D0" w:rsidP="00697BCE">
      <w:pPr>
        <w:jc w:val="both"/>
        <w:rPr>
          <w:rFonts w:ascii="Verdana" w:hAnsi="Verdana"/>
          <w:sz w:val="18"/>
          <w:szCs w:val="18"/>
        </w:rPr>
      </w:pPr>
      <w:r>
        <w:rPr>
          <w:rFonts w:ascii="Verdana" w:hAnsi="Verdana"/>
          <w:b/>
          <w:bCs/>
          <w:sz w:val="18"/>
          <w:szCs w:val="18"/>
        </w:rPr>
        <w:t>Slobodanka Stanković - Davidov</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Head of Department </w:t>
      </w:r>
      <w:r w:rsidR="00C538D0">
        <w:rPr>
          <w:rFonts w:ascii="Verdana" w:hAnsi="Verdana"/>
          <w:sz w:val="18"/>
          <w:szCs w:val="18"/>
        </w:rPr>
        <w:t>for Examinations</w:t>
      </w:r>
    </w:p>
    <w:p w:rsidR="00697BCE" w:rsidRPr="0073589A" w:rsidRDefault="00C538D0" w:rsidP="00697BCE">
      <w:pPr>
        <w:jc w:val="both"/>
        <w:rPr>
          <w:rFonts w:ascii="Verdana" w:hAnsi="Verdana"/>
          <w:sz w:val="18"/>
          <w:szCs w:val="18"/>
        </w:rPr>
      </w:pPr>
      <w:r>
        <w:rPr>
          <w:rFonts w:ascii="Verdana" w:hAnsi="Verdana"/>
          <w:sz w:val="18"/>
          <w:szCs w:val="18"/>
        </w:rPr>
        <w:t>O</w:t>
      </w:r>
      <w:r w:rsidR="00697BCE" w:rsidRPr="0073589A">
        <w:rPr>
          <w:rFonts w:ascii="Verdana" w:hAnsi="Verdana"/>
          <w:sz w:val="18"/>
          <w:szCs w:val="18"/>
        </w:rPr>
        <w:t>ffice no. 68/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w:t>
      </w:r>
      <w:r>
        <w:rPr>
          <w:rFonts w:ascii="Verdana" w:hAnsi="Verdana"/>
          <w:sz w:val="18"/>
          <w:szCs w:val="18"/>
        </w:rPr>
        <w:t>226</w:t>
      </w:r>
      <w:r w:rsidR="00697BCE" w:rsidRPr="0073589A">
        <w:rPr>
          <w:rFonts w:ascii="Verdana" w:hAnsi="Verdana"/>
          <w:sz w:val="18"/>
          <w:szCs w:val="18"/>
        </w:rPr>
        <w:t xml:space="preserve">; e-mail: </w:t>
      </w:r>
      <w:r w:rsidRPr="00C538D0">
        <w:rPr>
          <w:rFonts w:ascii="Verdana" w:hAnsi="Verdana"/>
          <w:sz w:val="18"/>
          <w:szCs w:val="18"/>
        </w:rPr>
        <w:t xml:space="preserve">slobodanka.stankovic@vojvodina.gov.rs </w:t>
      </w:r>
    </w:p>
    <w:p w:rsidR="00697BCE" w:rsidRPr="0073589A" w:rsidRDefault="00697BCE" w:rsidP="00697BCE">
      <w:pPr>
        <w:rPr>
          <w:rFonts w:ascii="Verdana" w:hAnsi="Verdana"/>
          <w:b/>
          <w:i/>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Bar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t xml:space="preserve">The Provincial Secretariat for Education, Regulations, Administration and National Minorities – National Communities organises and performs administrative tasks pertaining to </w:t>
      </w:r>
      <w:r w:rsidRPr="0073589A">
        <w:rPr>
          <w:rFonts w:ascii="Verdana" w:hAnsi="Verdana"/>
          <w:b/>
          <w:sz w:val="18"/>
          <w:szCs w:val="18"/>
        </w:rPr>
        <w:t>bar examinations taken for persons domiciled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has establishe</w:t>
      </w:r>
      <w:r w:rsidR="00DC6C1C">
        <w:rPr>
          <w:rFonts w:ascii="Verdana" w:hAnsi="Verdana"/>
          <w:sz w:val="18"/>
          <w:szCs w:val="18"/>
        </w:rPr>
        <w:t>d two bar examination board</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Bar examinations are organised throughout the year (excluding July and August), by</w:t>
      </w:r>
      <w:r w:rsidR="00DC6C1C">
        <w:rPr>
          <w:rFonts w:ascii="Verdana" w:hAnsi="Verdana"/>
          <w:sz w:val="18"/>
          <w:szCs w:val="18"/>
        </w:rPr>
        <w:t xml:space="preserve"> both examining boards</w:t>
      </w:r>
      <w:r w:rsidRPr="0073589A">
        <w:rPr>
          <w:rFonts w:ascii="Verdana" w:hAnsi="Verdana"/>
          <w:sz w:val="18"/>
          <w:szCs w:val="18"/>
        </w:rPr>
        <w:t xml:space="preserve">, usually in the middle of the month (written part) and the end of the month (oral part). </w:t>
      </w:r>
    </w:p>
    <w:p w:rsidR="00697BCE" w:rsidRPr="0073589A" w:rsidRDefault="00697BCE" w:rsidP="00697BCE">
      <w:pPr>
        <w:jc w:val="both"/>
        <w:rPr>
          <w:rFonts w:ascii="Verdana" w:hAnsi="Verdana"/>
          <w:sz w:val="18"/>
          <w:szCs w:val="18"/>
        </w:rPr>
      </w:pPr>
      <w:r w:rsidRPr="0073589A">
        <w:rPr>
          <w:rFonts w:ascii="Verdana" w:hAnsi="Verdana"/>
          <w:sz w:val="18"/>
          <w:szCs w:val="18"/>
        </w:rPr>
        <w:t>Candidates are obliged to take both parts of the bar examination during the same exam period (written part and at least four exams within the oral part).</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br/>
      </w:r>
      <w:r w:rsidRPr="0073589A">
        <w:rPr>
          <w:rFonts w:ascii="Verdana" w:eastAsia="Calibri" w:hAnsi="Verdana"/>
          <w:sz w:val="18"/>
          <w:szCs w:val="18"/>
        </w:rPr>
        <w:t xml:space="preserve">An eligible candidate for taking the bar examination is any person who graduated from the Faculty of Law, after which he/she gained two years of work experience in legal affairs at court, public prosecutor’s office, public attorney’s office and in a solicitor’s office or three years of work experience in legal affairs at the magistrates’ court or other public authority, authority of territorial autonomy or local self-government or four years of work experience in legal affairs in enterprises, institutions or other organisations.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Request for taking the bar examination are received by post or directly in the Records and Filing Office, </w:t>
      </w:r>
      <w:r w:rsidRPr="0073589A">
        <w:rPr>
          <w:rFonts w:ascii="Verdana" w:hAnsi="Verdana"/>
          <w:b/>
          <w:sz w:val="18"/>
          <w:szCs w:val="18"/>
        </w:rPr>
        <w:t>until 15</w:t>
      </w:r>
      <w:r w:rsidRPr="0073589A">
        <w:rPr>
          <w:rFonts w:ascii="Verdana" w:hAnsi="Verdana"/>
          <w:b/>
          <w:sz w:val="18"/>
          <w:szCs w:val="18"/>
          <w:vertAlign w:val="superscript"/>
        </w:rPr>
        <w:t>th</w:t>
      </w:r>
      <w:r w:rsidRPr="0073589A">
        <w:rPr>
          <w:rFonts w:ascii="Verdana" w:hAnsi="Verdana"/>
          <w:b/>
          <w:sz w:val="18"/>
          <w:szCs w:val="18"/>
        </w:rPr>
        <w:t xml:space="preserve"> of the current month for the exam period for the next month</w:t>
      </w:r>
      <w:r w:rsidRPr="0073589A">
        <w:rPr>
          <w:rFonts w:ascii="Verdana" w:hAnsi="Verdana"/>
          <w:sz w:val="18"/>
          <w:szCs w:val="18"/>
        </w:rPr>
        <w:t xml:space="preserve"> (i. e.  </w:t>
      </w:r>
      <w:proofErr w:type="gramStart"/>
      <w:r w:rsidRPr="0073589A">
        <w:rPr>
          <w:rFonts w:ascii="Verdana" w:hAnsi="Verdana"/>
          <w:sz w:val="18"/>
          <w:szCs w:val="18"/>
        </w:rPr>
        <w:t>until</w:t>
      </w:r>
      <w:proofErr w:type="gramEnd"/>
      <w:r w:rsidRPr="0073589A">
        <w:rPr>
          <w:rFonts w:ascii="Verdana" w:hAnsi="Verdana"/>
          <w:sz w:val="18"/>
          <w:szCs w:val="18"/>
        </w:rPr>
        <w:t xml:space="preserve"> 15</w:t>
      </w:r>
      <w:r w:rsidRPr="0073589A">
        <w:rPr>
          <w:rFonts w:ascii="Verdana" w:hAnsi="Verdana"/>
          <w:sz w:val="18"/>
          <w:szCs w:val="18"/>
          <w:vertAlign w:val="superscript"/>
        </w:rPr>
        <w:t xml:space="preserve">th </w:t>
      </w:r>
      <w:r w:rsidRPr="0073589A">
        <w:rPr>
          <w:rFonts w:ascii="Verdana" w:hAnsi="Verdana"/>
          <w:sz w:val="18"/>
          <w:szCs w:val="18"/>
        </w:rPr>
        <w:t xml:space="preserve">September for the October exam period). </w:t>
      </w:r>
    </w:p>
    <w:p w:rsidR="00697BCE" w:rsidRPr="0073589A" w:rsidRDefault="00697BCE" w:rsidP="00697BCE">
      <w:pPr>
        <w:jc w:val="both"/>
        <w:rPr>
          <w:rFonts w:ascii="Verdana" w:hAnsi="Verdana"/>
          <w:sz w:val="18"/>
          <w:szCs w:val="18"/>
        </w:rPr>
      </w:pPr>
      <w:r w:rsidRPr="0073589A">
        <w:rPr>
          <w:rFonts w:ascii="Verdana" w:hAnsi="Verdana"/>
          <w:sz w:val="18"/>
          <w:szCs w:val="18"/>
        </w:rPr>
        <w:br/>
        <w:t>Along with the request, candidates taking the bar examination for the first time submit the following evidence:</w:t>
      </w:r>
    </w:p>
    <w:p w:rsidR="00697BCE" w:rsidRPr="0073589A" w:rsidRDefault="00697BCE" w:rsidP="00697BCE">
      <w:pPr>
        <w:jc w:val="both"/>
        <w:rPr>
          <w:rFonts w:ascii="Verdana" w:hAnsi="Verdana"/>
          <w:sz w:val="18"/>
          <w:szCs w:val="18"/>
        </w:rPr>
      </w:pPr>
      <w:r w:rsidRPr="0073589A">
        <w:rPr>
          <w:rFonts w:ascii="Verdana" w:hAnsi="Verdana"/>
          <w:sz w:val="18"/>
          <w:szCs w:val="18"/>
        </w:rPr>
        <w:t>1. certificate of work experience (certificate of the court, bar associations, prosecutor`s office, authorities or organisations);</w:t>
      </w:r>
    </w:p>
    <w:p w:rsidR="00697BCE" w:rsidRPr="0073589A" w:rsidRDefault="00697BCE" w:rsidP="00697BCE">
      <w:pPr>
        <w:jc w:val="both"/>
        <w:rPr>
          <w:rFonts w:ascii="Verdana" w:hAnsi="Verdana"/>
          <w:sz w:val="18"/>
          <w:szCs w:val="18"/>
        </w:rPr>
      </w:pPr>
      <w:r w:rsidRPr="0073589A">
        <w:rPr>
          <w:rFonts w:ascii="Verdana" w:hAnsi="Verdana"/>
          <w:sz w:val="18"/>
          <w:szCs w:val="18"/>
        </w:rPr>
        <w:t>2. certified copy of a law degree;</w:t>
      </w:r>
    </w:p>
    <w:p w:rsidR="00697BCE" w:rsidRPr="0073589A" w:rsidRDefault="00697BCE" w:rsidP="00697BCE">
      <w:pPr>
        <w:jc w:val="both"/>
        <w:rPr>
          <w:rFonts w:ascii="Verdana" w:hAnsi="Verdana"/>
          <w:sz w:val="18"/>
          <w:szCs w:val="18"/>
        </w:rPr>
      </w:pPr>
      <w:r w:rsidRPr="0073589A">
        <w:rPr>
          <w:rFonts w:ascii="Verdana" w:hAnsi="Verdana"/>
          <w:sz w:val="18"/>
          <w:szCs w:val="18"/>
        </w:rPr>
        <w:t>3. certified copy of the first and second sides of the ID card (or a certified transcript read of the ID card with a chip);</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4. </w:t>
      </w:r>
      <w:proofErr w:type="gramStart"/>
      <w:r w:rsidRPr="0073589A">
        <w:rPr>
          <w:rFonts w:ascii="Verdana" w:hAnsi="Verdana"/>
          <w:sz w:val="18"/>
          <w:szCs w:val="18"/>
        </w:rPr>
        <w:t>extract</w:t>
      </w:r>
      <w:proofErr w:type="gramEnd"/>
      <w:r w:rsidRPr="0073589A">
        <w:rPr>
          <w:rFonts w:ascii="Verdana" w:hAnsi="Verdana"/>
          <w:sz w:val="18"/>
          <w:szCs w:val="18"/>
        </w:rPr>
        <w:t xml:space="preserve"> from the register of marriages (only for candidates who changed their surname upon entering into marriage);</w:t>
      </w:r>
    </w:p>
    <w:p w:rsidR="00697BCE" w:rsidRPr="0073589A" w:rsidRDefault="00697BCE" w:rsidP="00697BCE">
      <w:pPr>
        <w:jc w:val="both"/>
        <w:rPr>
          <w:rFonts w:ascii="Verdana" w:hAnsi="Verdana"/>
          <w:sz w:val="18"/>
          <w:szCs w:val="18"/>
        </w:rPr>
      </w:pPr>
      <w:r w:rsidRPr="0073589A">
        <w:rPr>
          <w:rFonts w:ascii="Verdana" w:hAnsi="Verdana"/>
          <w:sz w:val="18"/>
          <w:szCs w:val="18"/>
        </w:rPr>
        <w:t>5. confirmation from the ministry competent for the administration of justice that the candidate has not taken the bar exam in the last two year</w:t>
      </w:r>
      <w:r w:rsidR="000B612D">
        <w:rPr>
          <w:rFonts w:ascii="Verdana" w:hAnsi="Verdana"/>
          <w:sz w:val="18"/>
          <w:szCs w:val="18"/>
        </w:rPr>
        <w:t>s before the examining board</w:t>
      </w:r>
      <w:r w:rsidRPr="0073589A">
        <w:rPr>
          <w:rFonts w:ascii="Verdana" w:hAnsi="Verdana"/>
          <w:sz w:val="18"/>
          <w:szCs w:val="18"/>
        </w:rPr>
        <w:t>s formed by the minister (only for candidates who, in the last two years, have changed their domicile outside of the territory of AP Vojvodina into its territory).</w:t>
      </w:r>
    </w:p>
    <w:p w:rsidR="00697BCE" w:rsidRPr="0073589A" w:rsidRDefault="00697BCE" w:rsidP="00697BCE">
      <w:pPr>
        <w:jc w:val="both"/>
        <w:rPr>
          <w:rFonts w:ascii="Verdana" w:hAnsi="Verdana"/>
          <w:sz w:val="18"/>
          <w:szCs w:val="18"/>
        </w:rPr>
      </w:pPr>
      <w:r w:rsidRPr="0073589A">
        <w:rPr>
          <w:rFonts w:ascii="Verdana" w:hAnsi="Verdana"/>
          <w:sz w:val="18"/>
          <w:szCs w:val="18"/>
        </w:rPr>
        <w:br/>
        <w:t>Candidates taking the supplementary bar examination, submit only the request for the supplementary examination. Candidates taking the bar examination for the second time submit, along with the request, only the evidence listed above, under the number 3.</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If taking the bar exam has been permitted, the candidate shall be informed, by means of a decision, about the date of the written or oral part of the exam, as well as about the account numbers of the Budget of the AP Vojvodina and the Budget of the Republic of Serbia to which payments of the bar examination fees and provincial administrative tax, should be made.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Exams are open to the public-interested persons may attend the oral part of the exam. </w:t>
      </w:r>
    </w:p>
    <w:p w:rsidR="00697BCE" w:rsidRPr="0073589A" w:rsidRDefault="00697BCE" w:rsidP="00697BCE">
      <w:pPr>
        <w:jc w:val="both"/>
        <w:rPr>
          <w:rFonts w:ascii="Verdana" w:hAnsi="Verdana"/>
          <w:sz w:val="18"/>
          <w:szCs w:val="18"/>
        </w:rPr>
      </w:pPr>
      <w:r w:rsidRPr="0073589A">
        <w:rPr>
          <w:rFonts w:ascii="Verdana" w:hAnsi="Verdana"/>
          <w:b/>
          <w:sz w:val="18"/>
          <w:szCs w:val="18"/>
        </w:rPr>
        <w:t>Bar examination fees</w:t>
      </w:r>
      <w:r w:rsidRPr="0073589A">
        <w:rPr>
          <w:rFonts w:ascii="Verdana" w:hAnsi="Verdana"/>
          <w:sz w:val="18"/>
          <w:szCs w:val="18"/>
        </w:rPr>
        <w:t xml:space="preserve"> shall be paid by a candidate upon the receipt of the decision on permission to take the bar examination, while the proof of payment should be submitted to the Secretary before taking the written part of the examination.</w:t>
      </w:r>
    </w:p>
    <w:p w:rsidR="00697BCE" w:rsidRDefault="00697BCE" w:rsidP="00697BCE">
      <w:pPr>
        <w:jc w:val="both"/>
        <w:rPr>
          <w:rFonts w:ascii="Verdana" w:hAnsi="Verdana"/>
          <w:sz w:val="18"/>
          <w:szCs w:val="18"/>
        </w:rPr>
      </w:pPr>
      <w:r w:rsidRPr="0073589A">
        <w:rPr>
          <w:rFonts w:ascii="Verdana" w:hAnsi="Verdana"/>
          <w:sz w:val="18"/>
          <w:szCs w:val="18"/>
        </w:rPr>
        <w:lastRenderedPageBreak/>
        <w:br/>
        <w:t xml:space="preserve">A </w:t>
      </w:r>
      <w:r w:rsidRPr="0073589A">
        <w:rPr>
          <w:rFonts w:ascii="Verdana" w:hAnsi="Verdana"/>
          <w:b/>
          <w:sz w:val="18"/>
          <w:szCs w:val="18"/>
        </w:rPr>
        <w:t>CERTIFICATE</w:t>
      </w:r>
      <w:r w:rsidRPr="0073589A">
        <w:rPr>
          <w:rFonts w:ascii="Verdana" w:hAnsi="Verdana"/>
          <w:sz w:val="18"/>
          <w:szCs w:val="18"/>
        </w:rPr>
        <w:t xml:space="preserve"> is issued on the passed bar examination which is delivered to the address of domicile of the candidate, or – if explicitly stated so in the request, to the address of residence, or the candidate may collect the certification in person at the Secretariat. The candidate is entitled to request the issuing of the bilingual certificate, in the Serbian language and one of the national minority languages in the official use in the AP </w:t>
      </w:r>
      <w:r w:rsidRPr="007621C3">
        <w:rPr>
          <w:rFonts w:ascii="Verdana" w:hAnsi="Verdana"/>
          <w:sz w:val="18"/>
          <w:szCs w:val="18"/>
        </w:rPr>
        <w:t>Vojvodina.</w:t>
      </w:r>
    </w:p>
    <w:p w:rsidR="007621C3" w:rsidRPr="0073589A" w:rsidRDefault="007621C3" w:rsidP="00697BCE">
      <w:pPr>
        <w:jc w:val="both"/>
        <w:rPr>
          <w:rFonts w:ascii="Verdana" w:hAnsi="Verdana"/>
          <w:sz w:val="18"/>
          <w:szCs w:val="18"/>
        </w:rPr>
      </w:pPr>
    </w:p>
    <w:p w:rsidR="007621C3" w:rsidRPr="009C2219" w:rsidRDefault="007621C3" w:rsidP="007621C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9159DC" w:rsidRPr="0073589A" w:rsidRDefault="00697BCE" w:rsidP="00697BCE">
      <w:pPr>
        <w:jc w:val="both"/>
        <w:rPr>
          <w:rFonts w:ascii="Verdana" w:hAnsi="Verdana"/>
          <w:b/>
          <w:bCs/>
          <w:sz w:val="18"/>
          <w:szCs w:val="18"/>
        </w:rPr>
      </w:pPr>
      <w:r w:rsidRPr="0073589A">
        <w:rPr>
          <w:rFonts w:ascii="Verdana" w:hAnsi="Verdana"/>
          <w:sz w:val="18"/>
          <w:szCs w:val="18"/>
        </w:rPr>
        <w:br/>
      </w:r>
    </w:p>
    <w:p w:rsidR="00697BCE" w:rsidRPr="0073589A" w:rsidRDefault="00272BD3" w:rsidP="009159DC">
      <w:pPr>
        <w:rPr>
          <w:rFonts w:ascii="Verdana" w:hAnsi="Verdana"/>
          <w:b/>
          <w:bCs/>
          <w:sz w:val="18"/>
          <w:szCs w:val="18"/>
        </w:rPr>
      </w:pPr>
      <w:r>
        <w:rPr>
          <w:rFonts w:ascii="Verdana" w:hAnsi="Verdana"/>
          <w:b/>
          <w:bCs/>
          <w:sz w:val="18"/>
          <w:szCs w:val="18"/>
        </w:rPr>
        <w:t>Contact person</w:t>
      </w:r>
      <w:r w:rsidR="00697BCE" w:rsidRPr="0073589A">
        <w:rPr>
          <w:rFonts w:ascii="Verdana" w:hAnsi="Verdana"/>
          <w:b/>
          <w:bCs/>
          <w:sz w:val="18"/>
          <w:szCs w:val="18"/>
        </w:rPr>
        <w:t xml:space="preserve">: </w:t>
      </w:r>
    </w:p>
    <w:p w:rsidR="009159DC" w:rsidRPr="0073589A" w:rsidRDefault="009159DC" w:rsidP="009159DC">
      <w:pPr>
        <w:rPr>
          <w:rFonts w:ascii="Verdana" w:hAnsi="Verdana"/>
          <w:b/>
          <w:bCs/>
          <w:sz w:val="18"/>
          <w:szCs w:val="18"/>
        </w:rPr>
      </w:pPr>
    </w:p>
    <w:p w:rsidR="00697BCE" w:rsidRPr="0073589A" w:rsidRDefault="00697BCE" w:rsidP="00697BCE">
      <w:pPr>
        <w:jc w:val="both"/>
        <w:rPr>
          <w:rFonts w:ascii="Verdana" w:hAnsi="Verdana"/>
          <w:sz w:val="18"/>
          <w:szCs w:val="18"/>
        </w:rPr>
      </w:pPr>
      <w:r w:rsidRPr="0073589A">
        <w:rPr>
          <w:rFonts w:ascii="Verdana" w:hAnsi="Verdana"/>
          <w:b/>
          <w:bCs/>
          <w:sz w:val="18"/>
          <w:szCs w:val="18"/>
        </w:rPr>
        <w:t>Ivan Borojev</w:t>
      </w: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sz w:val="18"/>
          <w:szCs w:val="18"/>
        </w:rPr>
        <w:t>Office no. 68/ 1</w:t>
      </w:r>
      <w:r w:rsidRPr="0073589A">
        <w:rPr>
          <w:rFonts w:ascii="Verdana" w:hAnsi="Verdana"/>
          <w:sz w:val="18"/>
          <w:szCs w:val="18"/>
          <w:vertAlign w:val="superscript"/>
        </w:rPr>
        <w:t>st</w:t>
      </w:r>
      <w:r w:rsidRPr="0073589A">
        <w:rPr>
          <w:rFonts w:ascii="Verdana" w:hAnsi="Verdana"/>
          <w:sz w:val="18"/>
          <w:szCs w:val="18"/>
        </w:rPr>
        <w:t xml:space="preserve"> floor, Tel: 021/487</w:t>
      </w:r>
      <w:r w:rsidR="00272BD3">
        <w:rPr>
          <w:rFonts w:ascii="Verdana" w:hAnsi="Verdana"/>
          <w:sz w:val="18"/>
          <w:szCs w:val="18"/>
        </w:rPr>
        <w:t xml:space="preserve"> </w:t>
      </w:r>
      <w:r w:rsidRPr="0073589A">
        <w:rPr>
          <w:rFonts w:ascii="Verdana" w:hAnsi="Verdana"/>
          <w:sz w:val="18"/>
          <w:szCs w:val="18"/>
        </w:rPr>
        <w:t>4</w:t>
      </w:r>
      <w:r w:rsidR="00272BD3">
        <w:rPr>
          <w:rFonts w:ascii="Verdana" w:hAnsi="Verdana"/>
          <w:sz w:val="18"/>
          <w:szCs w:val="18"/>
        </w:rPr>
        <w:t xml:space="preserve">383; e-mail: </w:t>
      </w:r>
      <w:hyperlink r:id="rId20" w:history="1">
        <w:r w:rsidR="00272BD3" w:rsidRPr="005A5D4E">
          <w:rPr>
            <w:rStyle w:val="Hyperlink"/>
            <w:rFonts w:ascii="Verdana" w:hAnsi="Verdana"/>
            <w:sz w:val="18"/>
            <w:szCs w:val="18"/>
          </w:rPr>
          <w:t>ivan</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borojev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vojvodina</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gov</w:t>
        </w:r>
        <w:r w:rsidR="00272BD3" w:rsidRPr="008E7F53">
          <w:rPr>
            <w:rStyle w:val="Hyperlink"/>
            <w:rFonts w:ascii="Verdana" w:hAnsi="Verdana"/>
            <w:sz w:val="18"/>
            <w:szCs w:val="18"/>
            <w:lang w:val="sr-Cyrl-RS"/>
          </w:rPr>
          <w:t>.</w:t>
        </w:r>
        <w:r w:rsidR="00272BD3" w:rsidRPr="005A5D4E">
          <w:rPr>
            <w:rStyle w:val="Hyperlink"/>
            <w:rFonts w:ascii="Verdana" w:hAnsi="Verdana"/>
            <w:sz w:val="18"/>
            <w:szCs w:val="18"/>
          </w:rPr>
          <w:t>rs</w:t>
        </w:r>
      </w:hyperlink>
    </w:p>
    <w:p w:rsidR="00DE0C8B" w:rsidRPr="0073589A" w:rsidRDefault="00DE0C8B" w:rsidP="00DE0C8B">
      <w:pPr>
        <w:jc w:val="both"/>
        <w:rPr>
          <w:rFonts w:ascii="Verdana" w:hAnsi="Verdana"/>
          <w:b/>
          <w:bCs/>
          <w:sz w:val="18"/>
          <w:szCs w:val="18"/>
        </w:rPr>
      </w:pPr>
      <w:r w:rsidRPr="0073589A">
        <w:rPr>
          <w:rFonts w:ascii="Verdana" w:hAnsi="Verdana"/>
          <w:b/>
          <w:bCs/>
          <w:sz w:val="18"/>
          <w:szCs w:val="18"/>
        </w:rPr>
        <w:t xml:space="preserve">Dijana Katona, </w:t>
      </w:r>
    </w:p>
    <w:p w:rsidR="00697BCE" w:rsidRDefault="00DE0C8B" w:rsidP="00272BD3">
      <w:pPr>
        <w:jc w:val="both"/>
        <w:rPr>
          <w:rFonts w:ascii="Verdana" w:hAnsi="Verdana"/>
          <w:color w:val="000000"/>
          <w:sz w:val="18"/>
          <w:szCs w:val="18"/>
          <w:lang w:val="sr-Latn-RS"/>
        </w:rPr>
      </w:pPr>
      <w:r w:rsidRPr="0073589A">
        <w:rPr>
          <w:rFonts w:ascii="Verdana" w:hAnsi="Verdana"/>
          <w:sz w:val="18"/>
          <w:szCs w:val="18"/>
        </w:rPr>
        <w:t>Office no. 65/1</w:t>
      </w:r>
      <w:r w:rsidRPr="0073589A">
        <w:rPr>
          <w:rFonts w:ascii="Verdana" w:hAnsi="Verdana"/>
          <w:sz w:val="18"/>
          <w:szCs w:val="18"/>
          <w:vertAlign w:val="superscript"/>
        </w:rPr>
        <w:t>st</w:t>
      </w:r>
      <w:r w:rsidR="00272BD3">
        <w:rPr>
          <w:rFonts w:ascii="Verdana" w:hAnsi="Verdana"/>
          <w:sz w:val="18"/>
          <w:szCs w:val="18"/>
        </w:rPr>
        <w:t xml:space="preserve"> floor, Tel: 021/487 </w:t>
      </w:r>
      <w:r w:rsidRPr="0073589A">
        <w:rPr>
          <w:rFonts w:ascii="Verdana" w:hAnsi="Verdana"/>
          <w:sz w:val="18"/>
          <w:szCs w:val="18"/>
        </w:rPr>
        <w:t>4427; e-mail</w:t>
      </w:r>
      <w:r w:rsidR="00272BD3">
        <w:rPr>
          <w:rFonts w:ascii="Verdana" w:hAnsi="Verdana"/>
          <w:sz w:val="18"/>
          <w:szCs w:val="18"/>
        </w:rPr>
        <w:t xml:space="preserve">: </w:t>
      </w:r>
      <w:hyperlink r:id="rId21" w:history="1">
        <w:r w:rsidR="00272BD3" w:rsidRPr="00E229D4">
          <w:rPr>
            <w:rStyle w:val="Hyperlink"/>
            <w:rFonts w:ascii="Verdana" w:hAnsi="Verdana"/>
            <w:sz w:val="18"/>
            <w:szCs w:val="18"/>
            <w:lang w:val="sr-Cyrl-CS"/>
          </w:rPr>
          <w:t>dijana.katona</w:t>
        </w:r>
        <w:r w:rsidR="00272BD3" w:rsidRPr="008E7F53">
          <w:rPr>
            <w:rStyle w:val="Hyperlink"/>
            <w:rFonts w:ascii="Verdana" w:hAnsi="Verdana"/>
            <w:sz w:val="18"/>
            <w:szCs w:val="18"/>
            <w:lang w:val="sr-Cyrl-CS"/>
          </w:rPr>
          <w:t>@</w:t>
        </w:r>
        <w:r w:rsidR="00272BD3" w:rsidRPr="00E229D4">
          <w:rPr>
            <w:rStyle w:val="Hyperlink"/>
            <w:rFonts w:ascii="Verdana" w:hAnsi="Verdana"/>
            <w:sz w:val="18"/>
            <w:szCs w:val="18"/>
            <w:lang w:val="sr-Cyrl-CS"/>
          </w:rPr>
          <w:t>vojvodina.gov.rs</w:t>
        </w:r>
      </w:hyperlink>
      <w:r w:rsidR="00272BD3" w:rsidRPr="00DB3F7D">
        <w:rPr>
          <w:rFonts w:ascii="Verdana" w:hAnsi="Verdana"/>
          <w:color w:val="000000"/>
          <w:sz w:val="18"/>
          <w:szCs w:val="18"/>
          <w:lang w:val="sr-Cyrl-CS"/>
        </w:rPr>
        <w:t>.</w:t>
      </w:r>
    </w:p>
    <w:p w:rsidR="00272BD3" w:rsidRPr="00272BD3" w:rsidRDefault="00272BD3" w:rsidP="00272BD3">
      <w:pPr>
        <w:jc w:val="both"/>
        <w:rPr>
          <w:rFonts w:ascii="Verdana" w:hAnsi="Verdana"/>
          <w:b/>
          <w:sz w:val="18"/>
          <w:szCs w:val="18"/>
          <w:lang w:val="sr-Latn-RS"/>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Court interpreters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for Education, Regulations, Administration and National Minorities – National Communities is competent to appoint, discharge and keep the Register of Court Interpreters for the area of higher courts in the territory of AP Vojvodina.  </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Assessing the need for court interpreters, presidents of higher courts in the territory of AP Vojvodina (Novi Sad, Zrenjanin, Subotica, Pančevo, Sremska Mitrovica and Sombor), submit proposals for issuing an advertisement for appointing court interpreters – court translators and sign language, deaf and mute court interpreters.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On the basis of the requests submitted, an advertisement is issued at least once a year (September/December) for appointing court interpreters – court translators and sign language, deaf and mute court interpreters in the “Official Journal of the APV”, one of the printed media in the AP Vojvodina and on this website.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br/>
        <w:t>A candidate may be a person with university education and who meets the statutory requirements for employment as a civil servant domiciled in the territory of the AP Vojvodina and who meets the following requirements</w:t>
      </w:r>
      <w:r w:rsidRPr="0073589A">
        <w:rPr>
          <w:rFonts w:ascii="Verdana" w:hAnsi="Verdana"/>
          <w:sz w:val="18"/>
          <w:szCs w:val="18"/>
        </w:rPr>
        <w:t>:</w:t>
      </w:r>
    </w:p>
    <w:p w:rsidR="00697BCE" w:rsidRPr="0073589A" w:rsidRDefault="00697BCE" w:rsidP="00EB65A7">
      <w:pPr>
        <w:numPr>
          <w:ilvl w:val="0"/>
          <w:numId w:val="13"/>
        </w:numPr>
        <w:jc w:val="both"/>
        <w:rPr>
          <w:rFonts w:ascii="Verdana" w:hAnsi="Verdana"/>
          <w:sz w:val="18"/>
          <w:szCs w:val="18"/>
        </w:rPr>
      </w:pPr>
      <w:r w:rsidRPr="0073589A">
        <w:rPr>
          <w:rFonts w:ascii="Verdana" w:hAnsi="Verdana"/>
          <w:sz w:val="18"/>
          <w:szCs w:val="18"/>
        </w:rPr>
        <w:t>adequate university education for a particular foreign language or complete knowledge of the language the spoken language or written text is translated to or from;</w:t>
      </w:r>
    </w:p>
    <w:p w:rsidR="00697BCE" w:rsidRPr="0073589A" w:rsidRDefault="00697BCE" w:rsidP="00EB65A7">
      <w:pPr>
        <w:numPr>
          <w:ilvl w:val="0"/>
          <w:numId w:val="13"/>
        </w:numPr>
        <w:jc w:val="both"/>
        <w:rPr>
          <w:rFonts w:ascii="Verdana" w:hAnsi="Verdana"/>
          <w:sz w:val="18"/>
          <w:szCs w:val="18"/>
        </w:rPr>
      </w:pPr>
      <w:r w:rsidRPr="0073589A">
        <w:rPr>
          <w:rFonts w:ascii="Verdana" w:hAnsi="Verdana"/>
          <w:sz w:val="18"/>
          <w:szCs w:val="18"/>
        </w:rPr>
        <w:t>knowledge of legal terminology used in the language which is translated to or from;</w:t>
      </w:r>
    </w:p>
    <w:p w:rsidR="00697BCE" w:rsidRPr="0073589A" w:rsidRDefault="00697BCE" w:rsidP="00EB65A7">
      <w:pPr>
        <w:numPr>
          <w:ilvl w:val="0"/>
          <w:numId w:val="13"/>
        </w:numPr>
        <w:jc w:val="both"/>
        <w:rPr>
          <w:rFonts w:ascii="Verdana" w:hAnsi="Verdana"/>
          <w:sz w:val="18"/>
          <w:szCs w:val="18"/>
        </w:rPr>
      </w:pPr>
      <w:proofErr w:type="gramStart"/>
      <w:r w:rsidRPr="0073589A">
        <w:rPr>
          <w:rFonts w:ascii="Verdana" w:hAnsi="Verdana"/>
          <w:sz w:val="18"/>
          <w:szCs w:val="18"/>
        </w:rPr>
        <w:t>at</w:t>
      </w:r>
      <w:proofErr w:type="gramEnd"/>
      <w:r w:rsidRPr="0073589A">
        <w:rPr>
          <w:rFonts w:ascii="Verdana" w:hAnsi="Verdana"/>
          <w:sz w:val="18"/>
          <w:szCs w:val="18"/>
        </w:rPr>
        <w:t xml:space="preserve"> least five years of experience in translation profession.</w:t>
      </w:r>
    </w:p>
    <w:p w:rsidR="00E16DF7" w:rsidRDefault="00E16DF7" w:rsidP="00697BCE">
      <w:pPr>
        <w:spacing w:before="100" w:beforeAutospacing="1" w:after="100" w:afterAutospacing="1"/>
        <w:rPr>
          <w:rFonts w:ascii="Verdana" w:eastAsia="Calibri" w:hAnsi="Verdana"/>
          <w:sz w:val="18"/>
          <w:szCs w:val="18"/>
        </w:rPr>
      </w:pPr>
      <w:r>
        <w:rPr>
          <w:rFonts w:ascii="Verdana" w:hAnsi="Verdana"/>
          <w:sz w:val="18"/>
          <w:szCs w:val="18"/>
          <w:lang w:eastAsia="en-GB"/>
        </w:rPr>
        <w:t xml:space="preserve">A person who has at least secondary school degree and four years of education – fourth degree qualification may be a candidate for the </w:t>
      </w:r>
      <w:r w:rsidRPr="0073589A">
        <w:rPr>
          <w:rFonts w:ascii="Verdana" w:eastAsia="Calibri" w:hAnsi="Verdana"/>
          <w:sz w:val="18"/>
          <w:szCs w:val="18"/>
        </w:rPr>
        <w:t>sign language, d</w:t>
      </w:r>
      <w:r>
        <w:rPr>
          <w:rFonts w:ascii="Verdana" w:eastAsia="Calibri" w:hAnsi="Verdana"/>
          <w:sz w:val="18"/>
          <w:szCs w:val="18"/>
        </w:rPr>
        <w:t xml:space="preserve">eaf and mute court interpreter. </w:t>
      </w:r>
    </w:p>
    <w:p w:rsidR="00697BCE" w:rsidRPr="0073589A" w:rsidRDefault="00697BCE" w:rsidP="00697BCE">
      <w:pPr>
        <w:spacing w:before="100" w:beforeAutospacing="1" w:after="100" w:afterAutospacing="1"/>
        <w:rPr>
          <w:rFonts w:ascii="Verdana" w:hAnsi="Verdana"/>
          <w:sz w:val="18"/>
          <w:szCs w:val="18"/>
          <w:lang w:eastAsia="en-GB"/>
        </w:rPr>
      </w:pPr>
      <w:r w:rsidRPr="0073589A">
        <w:rPr>
          <w:rFonts w:ascii="Verdana" w:hAnsi="Verdana"/>
          <w:sz w:val="18"/>
          <w:szCs w:val="18"/>
          <w:lang w:eastAsia="en-GB"/>
        </w:rPr>
        <w:t xml:space="preserve">Along with the application, the candidate submits the original or a certified copy of the evidence of meeting the general and specific conditions, listed in the advertisement text.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application should contain the following information about the candidate: name, address, telephone number, e-mail, language for which they are applying, or indicate that a sign language is in question, which court in the territory of Vojvodina they are applying for, where they gained experience in translation, which faculty the candidate completed, a list of documents attached to the application, place and date of application.</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 xml:space="preserve"> Applications may be sent by post or directly - in the Records and Filing Office and all candidates pay the republic administrative fee</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for Education, Regulations, Administration and National Minorities – National Communities organises the examination to test the knowledge for candidates, domiciled in the territory of AP Vojvodina, and in this regard the Provincial Secretary establishes a committees to verify: </w:t>
      </w:r>
    </w:p>
    <w:p w:rsidR="00697BCE" w:rsidRPr="0073589A" w:rsidRDefault="00697BCE" w:rsidP="00EB65A7">
      <w:pPr>
        <w:numPr>
          <w:ilvl w:val="0"/>
          <w:numId w:val="14"/>
        </w:numPr>
        <w:jc w:val="both"/>
        <w:rPr>
          <w:rFonts w:ascii="Verdana" w:hAnsi="Verdana"/>
          <w:sz w:val="18"/>
          <w:szCs w:val="18"/>
        </w:rPr>
      </w:pPr>
      <w:r w:rsidRPr="0073589A">
        <w:rPr>
          <w:rFonts w:ascii="Verdana" w:hAnsi="Verdana"/>
          <w:sz w:val="18"/>
          <w:szCs w:val="18"/>
        </w:rPr>
        <w:t>whether the candidate who does not have an adequate university education for a particular foreign language has the complete knowledge of the language the spoken language or written text is translated to or from;</w:t>
      </w:r>
    </w:p>
    <w:p w:rsidR="00697BCE" w:rsidRPr="0073589A" w:rsidRDefault="00697BCE" w:rsidP="00EB65A7">
      <w:pPr>
        <w:numPr>
          <w:ilvl w:val="0"/>
          <w:numId w:val="14"/>
        </w:numPr>
        <w:jc w:val="both"/>
        <w:rPr>
          <w:rFonts w:ascii="Verdana" w:hAnsi="Verdana"/>
          <w:sz w:val="18"/>
          <w:szCs w:val="18"/>
        </w:rPr>
      </w:pPr>
      <w:proofErr w:type="gramStart"/>
      <w:r w:rsidRPr="0073589A">
        <w:rPr>
          <w:rFonts w:ascii="Verdana" w:hAnsi="Verdana"/>
          <w:sz w:val="18"/>
          <w:szCs w:val="18"/>
        </w:rPr>
        <w:lastRenderedPageBreak/>
        <w:t>whether</w:t>
      </w:r>
      <w:proofErr w:type="gramEnd"/>
      <w:r w:rsidRPr="0073589A">
        <w:rPr>
          <w:rFonts w:ascii="Verdana" w:hAnsi="Verdana"/>
          <w:sz w:val="18"/>
          <w:szCs w:val="18"/>
        </w:rPr>
        <w:t xml:space="preserve"> the candidate has the knowledge of legal terminology used in the language which is translated to or from.</w:t>
      </w:r>
    </w:p>
    <w:p w:rsidR="00697BCE" w:rsidRPr="0073589A" w:rsidRDefault="00697BCE" w:rsidP="00697BCE">
      <w:pPr>
        <w:jc w:val="both"/>
        <w:rPr>
          <w:rFonts w:ascii="Verdana" w:hAnsi="Verdana"/>
          <w:sz w:val="18"/>
          <w:szCs w:val="18"/>
        </w:rPr>
      </w:pPr>
      <w:r w:rsidRPr="0073589A">
        <w:rPr>
          <w:rFonts w:ascii="Verdana" w:hAnsi="Verdana"/>
          <w:sz w:val="18"/>
          <w:szCs w:val="18"/>
        </w:rPr>
        <w:t>The examination consists of an oral and written part. Candidates who take language examinations are informed of the date as well as the fee of the examination.</w:t>
      </w:r>
    </w:p>
    <w:p w:rsidR="00697BCE" w:rsidRPr="0073589A" w:rsidRDefault="00697BCE" w:rsidP="00697BCE">
      <w:pPr>
        <w:jc w:val="both"/>
        <w:rPr>
          <w:rFonts w:ascii="Verdana" w:hAnsi="Verdana"/>
          <w:sz w:val="18"/>
          <w:szCs w:val="18"/>
        </w:rPr>
      </w:pPr>
      <w:r w:rsidRPr="0073589A">
        <w:rPr>
          <w:rFonts w:ascii="Verdana" w:hAnsi="Verdana"/>
          <w:sz w:val="18"/>
          <w:szCs w:val="18"/>
        </w:rPr>
        <w:t>The fee for language examination must be paid no later than three days before the examination, and the proof of payment is to be submitted to the Secretary of the Committee.</w:t>
      </w:r>
    </w:p>
    <w:p w:rsidR="00697BCE" w:rsidRDefault="00697BCE" w:rsidP="00697BCE">
      <w:pPr>
        <w:jc w:val="both"/>
        <w:rPr>
          <w:rFonts w:ascii="Verdana" w:hAnsi="Verdana"/>
          <w:sz w:val="18"/>
          <w:szCs w:val="18"/>
        </w:rPr>
      </w:pPr>
      <w:r w:rsidRPr="0073589A">
        <w:rPr>
          <w:rFonts w:ascii="Verdana" w:hAnsi="Verdana"/>
          <w:sz w:val="18"/>
          <w:szCs w:val="18"/>
        </w:rPr>
        <w:t>Upon completing the process of examination, the Provincial Secretary will appoint, on the basis of a decision, court interpreters, court translators and sign language, deaf and mute court interpreters.</w:t>
      </w:r>
    </w:p>
    <w:p w:rsidR="00B13AA8" w:rsidRPr="0073589A" w:rsidRDefault="00B13AA8" w:rsidP="00697BCE">
      <w:pPr>
        <w:jc w:val="both"/>
        <w:rPr>
          <w:rFonts w:ascii="Verdana" w:hAnsi="Verdana"/>
          <w:sz w:val="18"/>
          <w:szCs w:val="18"/>
        </w:rPr>
      </w:pPr>
      <w:r>
        <w:rPr>
          <w:rFonts w:ascii="Verdana" w:hAnsi="Verdana"/>
          <w:sz w:val="18"/>
          <w:szCs w:val="18"/>
        </w:rPr>
        <w:t xml:space="preserve">Considering the complexity of the procedure, it should be pointed out that the procedure, from the announcement of the competition </w:t>
      </w:r>
      <w:r w:rsidR="004A35A1">
        <w:rPr>
          <w:rFonts w:ascii="Verdana" w:hAnsi="Verdana"/>
          <w:sz w:val="18"/>
          <w:szCs w:val="18"/>
        </w:rPr>
        <w:t xml:space="preserve">for the </w:t>
      </w:r>
      <w:r>
        <w:rPr>
          <w:rFonts w:ascii="Verdana" w:hAnsi="Verdana"/>
          <w:sz w:val="18"/>
          <w:szCs w:val="18"/>
        </w:rPr>
        <w:t xml:space="preserve">appointment </w:t>
      </w:r>
      <w:r w:rsidR="004A35A1">
        <w:rPr>
          <w:rFonts w:ascii="Verdana" w:hAnsi="Verdana"/>
          <w:sz w:val="18"/>
          <w:szCs w:val="18"/>
        </w:rPr>
        <w:t xml:space="preserve">of court interpreters for the territory of all higher courts in the territory of AP Vojvodina, until its implementation i.e. taking of the oath for the appointed court interpreters, shall last six months on average.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Register of court interpreters in the territory of the AP Vojvodina includes interpreters’ data (surname, one parent`s name and name of the interpreter; profession, address, and telephone number, number and date of the decision on appointment, language that they have been appointed for, date and place of oath taking ceremony, number and date of the decision on discharging an interpreter and a note)  and any changes to the data which the interpreters are obliged to inform the Provincial Secretariat about, within eight days from the date of the change.</w:t>
      </w:r>
    </w:p>
    <w:p w:rsidR="00697BCE" w:rsidRPr="0073589A" w:rsidRDefault="00697BCE" w:rsidP="00697BCE">
      <w:pPr>
        <w:jc w:val="both"/>
        <w:rPr>
          <w:rFonts w:ascii="Verdana" w:hAnsi="Verdana"/>
          <w:sz w:val="18"/>
          <w:szCs w:val="18"/>
        </w:rPr>
      </w:pPr>
      <w:r w:rsidRPr="0073589A">
        <w:rPr>
          <w:rFonts w:ascii="Verdana" w:hAnsi="Verdana"/>
          <w:sz w:val="18"/>
          <w:szCs w:val="18"/>
        </w:rPr>
        <w:t>Monitoring of translators is performed by the president of the higher court to which the translator / interpreter is appointed.</w:t>
      </w:r>
    </w:p>
    <w:p w:rsidR="00697BCE" w:rsidRDefault="00697BCE" w:rsidP="00697BCE">
      <w:pPr>
        <w:jc w:val="both"/>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br/>
        <w:t>A translator will be discharged: if they personally request so, if it is determined that the conditions for appointment did not exist or have ceased to exist, if they are convicted of a criminal offense which makes them unworthy or unfit for the job of an interpreter, if, based on a judicial decision, they have revoked or limited legal capacity, if it is legally determined that they had lost the ability to work and if they perform tasks in a negligent or unprofessional manner.</w:t>
      </w:r>
    </w:p>
    <w:p w:rsidR="004A35A1" w:rsidRDefault="004A35A1" w:rsidP="00697BCE">
      <w:pPr>
        <w:jc w:val="both"/>
        <w:rPr>
          <w:rFonts w:ascii="Verdana" w:hAnsi="Verdana"/>
          <w:sz w:val="18"/>
          <w:szCs w:val="18"/>
        </w:rPr>
      </w:pPr>
    </w:p>
    <w:p w:rsidR="004A35A1" w:rsidRPr="009C2219" w:rsidRDefault="004A35A1" w:rsidP="004A35A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4A35A1" w:rsidRPr="0073589A" w:rsidRDefault="004A35A1" w:rsidP="00697BCE">
      <w:pPr>
        <w:jc w:val="both"/>
        <w:rPr>
          <w:rFonts w:ascii="Verdana" w:hAnsi="Verdana"/>
          <w:sz w:val="18"/>
          <w:szCs w:val="18"/>
        </w:rPr>
      </w:pPr>
    </w:p>
    <w:p w:rsidR="00383F37"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 xml:space="preserve">person: </w:t>
      </w:r>
    </w:p>
    <w:p w:rsidR="00FA5D13" w:rsidRPr="00FA5D13" w:rsidRDefault="00697BCE" w:rsidP="00FA5D13">
      <w:pPr>
        <w:jc w:val="both"/>
        <w:rPr>
          <w:lang w:val="sr-Cyrl-RS"/>
        </w:rPr>
      </w:pPr>
      <w:r w:rsidRPr="0073589A">
        <w:rPr>
          <w:rFonts w:ascii="Verdana" w:hAnsi="Verdana"/>
          <w:b/>
          <w:sz w:val="18"/>
          <w:szCs w:val="18"/>
        </w:rPr>
        <w:br/>
      </w:r>
      <w:r w:rsidR="00FA5D13" w:rsidRPr="00FA5D13">
        <w:rPr>
          <w:rFonts w:ascii="Verdana" w:hAnsi="Verdana"/>
          <w:b/>
          <w:sz w:val="18"/>
          <w:szCs w:val="18"/>
          <w:lang w:val="sr-Latn-RS"/>
        </w:rPr>
        <w:t>Ankica Jukić-Mandić</w:t>
      </w:r>
      <w:r w:rsidR="00FA5D13" w:rsidRPr="00FA5D13">
        <w:t xml:space="preserve"> </w:t>
      </w:r>
    </w:p>
    <w:p w:rsidR="00FA5D13" w:rsidRPr="00FA5D13" w:rsidRDefault="00FA5D13" w:rsidP="00FA5D13">
      <w:pPr>
        <w:rPr>
          <w:rFonts w:ascii="Verdana" w:hAnsi="Verdana"/>
          <w:sz w:val="18"/>
          <w:szCs w:val="18"/>
          <w:lang w:val="sr-Cyrl-RS"/>
        </w:rPr>
      </w:pPr>
      <w:r w:rsidRPr="00FA5D13">
        <w:rPr>
          <w:rFonts w:ascii="Verdana" w:hAnsi="Verdana"/>
          <w:sz w:val="18"/>
          <w:szCs w:val="18"/>
        </w:rPr>
        <w:t xml:space="preserve">Office no. </w:t>
      </w:r>
      <w:r w:rsidRPr="00FA5D13">
        <w:rPr>
          <w:rFonts w:ascii="Verdana" w:hAnsi="Verdana"/>
          <w:sz w:val="18"/>
          <w:szCs w:val="18"/>
          <w:lang w:val="sr-Cyrl-RS"/>
        </w:rPr>
        <w:t xml:space="preserve"> </w:t>
      </w:r>
      <w:r w:rsidRPr="00FA5D13">
        <w:rPr>
          <w:rFonts w:ascii="Verdana" w:hAnsi="Verdana"/>
          <w:sz w:val="18"/>
          <w:szCs w:val="18"/>
        </w:rPr>
        <w:t xml:space="preserve"> </w:t>
      </w:r>
      <w:r w:rsidRPr="00FA5D13">
        <w:rPr>
          <w:rFonts w:ascii="Verdana" w:hAnsi="Verdana"/>
          <w:sz w:val="18"/>
          <w:szCs w:val="18"/>
          <w:lang w:val="sr-Cyrl-RS"/>
        </w:rPr>
        <w:t>68</w:t>
      </w:r>
      <w:r>
        <w:rPr>
          <w:rFonts w:ascii="Verdana" w:hAnsi="Verdana"/>
          <w:sz w:val="18"/>
          <w:szCs w:val="18"/>
          <w:lang w:val="sr-Latn-RS"/>
        </w:rPr>
        <w:t>,</w:t>
      </w:r>
      <w:r w:rsidRPr="00FA5D13">
        <w:rPr>
          <w:rFonts w:ascii="Verdana" w:hAnsi="Verdana"/>
          <w:sz w:val="18"/>
          <w:szCs w:val="18"/>
          <w:lang w:val="sr-Latn-RS"/>
        </w:rPr>
        <w:t xml:space="preserve"> </w:t>
      </w:r>
      <w:r w:rsidRPr="00FA5D13">
        <w:rPr>
          <w:rFonts w:ascii="Verdana" w:hAnsi="Verdana"/>
          <w:sz w:val="18"/>
          <w:szCs w:val="18"/>
        </w:rPr>
        <w:t>1</w:t>
      </w:r>
      <w:r w:rsidRPr="00FA5D13">
        <w:rPr>
          <w:rFonts w:ascii="Verdana" w:hAnsi="Verdana"/>
          <w:sz w:val="18"/>
          <w:szCs w:val="18"/>
          <w:vertAlign w:val="superscript"/>
        </w:rPr>
        <w:t>st</w:t>
      </w:r>
      <w:r w:rsidRPr="00FA5D13">
        <w:rPr>
          <w:rFonts w:ascii="Verdana" w:hAnsi="Verdana"/>
          <w:sz w:val="18"/>
          <w:szCs w:val="18"/>
        </w:rPr>
        <w:t xml:space="preserve"> floor</w:t>
      </w:r>
      <w:r w:rsidRPr="00FA5D13">
        <w:rPr>
          <w:rFonts w:ascii="Verdana" w:hAnsi="Verdana"/>
          <w:sz w:val="18"/>
          <w:szCs w:val="18"/>
          <w:lang w:val="sr-Cyrl-RS"/>
        </w:rPr>
        <w:t xml:space="preserve">; </w:t>
      </w:r>
      <w:r w:rsidRPr="00FA5D13">
        <w:rPr>
          <w:rFonts w:ascii="Verdana" w:hAnsi="Verdana"/>
          <w:sz w:val="18"/>
          <w:szCs w:val="18"/>
          <w:lang w:val="sr-Latn-RS"/>
        </w:rPr>
        <w:t>Tel</w:t>
      </w:r>
      <w:r w:rsidRPr="00FA5D13">
        <w:rPr>
          <w:rFonts w:ascii="Verdana" w:hAnsi="Verdana"/>
          <w:sz w:val="18"/>
          <w:szCs w:val="18"/>
          <w:lang w:val="sr-Cyrl-RS"/>
        </w:rPr>
        <w:t xml:space="preserve"> 021/487 4213; </w:t>
      </w:r>
      <w:r w:rsidRPr="00FA5D13">
        <w:rPr>
          <w:rFonts w:ascii="Verdana" w:hAnsi="Verdana"/>
          <w:sz w:val="18"/>
          <w:szCs w:val="18"/>
          <w:lang w:val="sr-Latn-RS"/>
        </w:rPr>
        <w:t>e-mail</w:t>
      </w:r>
      <w:r w:rsidRPr="00FA5D13">
        <w:rPr>
          <w:rFonts w:ascii="Verdana" w:hAnsi="Verdana"/>
          <w:sz w:val="18"/>
          <w:szCs w:val="18"/>
          <w:lang w:val="sr-Cyrl-RS"/>
        </w:rPr>
        <w:t xml:space="preserve">: </w:t>
      </w:r>
      <w:hyperlink r:id="rId22" w:history="1">
        <w:r w:rsidRPr="00C12ADD">
          <w:rPr>
            <w:rStyle w:val="Hyperlink"/>
          </w:rPr>
          <w:t xml:space="preserve"> </w:t>
        </w:r>
        <w:r w:rsidRPr="00C12ADD">
          <w:rPr>
            <w:rStyle w:val="Hyperlink"/>
            <w:rFonts w:ascii="Verdana" w:hAnsi="Verdana"/>
            <w:sz w:val="18"/>
            <w:szCs w:val="18"/>
          </w:rPr>
          <w:t>ankica.jukic@vojvodina.gov.rs</w:t>
        </w:r>
      </w:hyperlink>
    </w:p>
    <w:p w:rsidR="00FA5D13" w:rsidRPr="00FA5D13" w:rsidRDefault="00FA5D13" w:rsidP="00FA5D13">
      <w:pPr>
        <w:rPr>
          <w:rFonts w:ascii="Verdana" w:hAnsi="Verdana"/>
          <w:sz w:val="18"/>
          <w:szCs w:val="18"/>
          <w:lang w:val="sr-Cyrl-RS"/>
        </w:rPr>
      </w:pPr>
      <w:r w:rsidRPr="00FA5D13">
        <w:rPr>
          <w:rFonts w:ascii="Verdana" w:hAnsi="Verdana"/>
          <w:b/>
          <w:sz w:val="18"/>
          <w:szCs w:val="18"/>
          <w:lang w:val="sr-Latn-RS"/>
        </w:rPr>
        <w:t>Cetinka Svitilica</w:t>
      </w:r>
      <w:r w:rsidRPr="00FA5D13">
        <w:rPr>
          <w:rFonts w:ascii="Verdana" w:hAnsi="Verdana"/>
          <w:b/>
          <w:sz w:val="18"/>
          <w:szCs w:val="18"/>
          <w:lang w:val="sr-Cyrl-RS"/>
        </w:rPr>
        <w:br/>
      </w:r>
      <w:r w:rsidRPr="00FA5D13">
        <w:rPr>
          <w:rFonts w:ascii="Verdana" w:hAnsi="Verdana"/>
          <w:sz w:val="18"/>
          <w:szCs w:val="18"/>
        </w:rPr>
        <w:t xml:space="preserve">Office no. </w:t>
      </w:r>
      <w:r w:rsidRPr="00FA5D13">
        <w:rPr>
          <w:rFonts w:ascii="Verdana" w:hAnsi="Verdana"/>
          <w:sz w:val="18"/>
          <w:szCs w:val="18"/>
          <w:lang w:val="sr-Cyrl-RS"/>
        </w:rPr>
        <w:t xml:space="preserve"> 58а</w:t>
      </w:r>
      <w:r>
        <w:rPr>
          <w:rFonts w:ascii="Verdana" w:hAnsi="Verdana"/>
          <w:sz w:val="18"/>
          <w:szCs w:val="18"/>
          <w:lang w:val="sr-Latn-RS"/>
        </w:rPr>
        <w:t xml:space="preserve">, </w:t>
      </w:r>
      <w:r w:rsidRPr="00FA5D13">
        <w:rPr>
          <w:rFonts w:ascii="Verdana" w:hAnsi="Verdana"/>
          <w:sz w:val="18"/>
          <w:szCs w:val="18"/>
        </w:rPr>
        <w:t>1</w:t>
      </w:r>
      <w:r w:rsidRPr="00FA5D13">
        <w:rPr>
          <w:rFonts w:ascii="Verdana" w:hAnsi="Verdana"/>
          <w:sz w:val="18"/>
          <w:szCs w:val="18"/>
          <w:vertAlign w:val="superscript"/>
        </w:rPr>
        <w:t>st</w:t>
      </w:r>
      <w:r w:rsidRPr="00FA5D13">
        <w:rPr>
          <w:rFonts w:ascii="Verdana" w:hAnsi="Verdana"/>
          <w:sz w:val="18"/>
          <w:szCs w:val="18"/>
        </w:rPr>
        <w:t xml:space="preserve"> floor</w:t>
      </w:r>
      <w:r w:rsidRPr="00FA5D13">
        <w:rPr>
          <w:rFonts w:ascii="Verdana" w:hAnsi="Verdana"/>
          <w:sz w:val="18"/>
          <w:szCs w:val="18"/>
          <w:lang w:val="sr-Cyrl-RS"/>
        </w:rPr>
        <w:t xml:space="preserve">; </w:t>
      </w:r>
      <w:r w:rsidRPr="00FA5D13">
        <w:rPr>
          <w:rFonts w:ascii="Verdana" w:hAnsi="Verdana"/>
          <w:sz w:val="18"/>
          <w:szCs w:val="18"/>
          <w:lang w:val="sr-Latn-RS"/>
        </w:rPr>
        <w:t>Tel</w:t>
      </w:r>
      <w:r w:rsidRPr="00FA5D13">
        <w:rPr>
          <w:rFonts w:ascii="Verdana" w:hAnsi="Verdana"/>
          <w:sz w:val="18"/>
          <w:szCs w:val="18"/>
          <w:lang w:val="sr-Cyrl-RS"/>
        </w:rPr>
        <w:t xml:space="preserve">. 021/487 4420; </w:t>
      </w:r>
      <w:r w:rsidRPr="00FA5D13">
        <w:rPr>
          <w:rFonts w:ascii="Verdana" w:hAnsi="Verdana"/>
          <w:sz w:val="18"/>
          <w:szCs w:val="18"/>
          <w:lang w:val="sr-Latn-RS"/>
        </w:rPr>
        <w:t>e-mail</w:t>
      </w:r>
      <w:r w:rsidRPr="00FA5D13">
        <w:rPr>
          <w:rFonts w:ascii="Verdana" w:hAnsi="Verdana"/>
          <w:sz w:val="18"/>
          <w:szCs w:val="18"/>
          <w:lang w:val="sr-Cyrl-RS"/>
        </w:rPr>
        <w:t xml:space="preserve">: </w:t>
      </w:r>
      <w:hyperlink r:id="rId23" w:history="1">
        <w:r w:rsidRPr="00C12ADD">
          <w:rPr>
            <w:rStyle w:val="Hyperlink"/>
            <w:rFonts w:ascii="Verdana" w:hAnsi="Verdana"/>
            <w:sz w:val="18"/>
            <w:szCs w:val="18"/>
          </w:rPr>
          <w:t xml:space="preserve"> cetinka.svitlica@vojvodina.gov.rs</w:t>
        </w:r>
      </w:hyperlink>
    </w:p>
    <w:p w:rsidR="00697BCE" w:rsidRPr="0073589A" w:rsidRDefault="00697BCE" w:rsidP="00697BCE">
      <w:pPr>
        <w:jc w:val="both"/>
        <w:rPr>
          <w:rFonts w:ascii="Verdana" w:hAnsi="Verdana"/>
          <w:sz w:val="18"/>
          <w:szCs w:val="18"/>
        </w:rPr>
      </w:pPr>
    </w:p>
    <w:bookmarkEnd w:id="73"/>
    <w:bookmarkEnd w:id="74"/>
    <w:bookmarkEnd w:id="75"/>
    <w:bookmarkEnd w:id="76"/>
    <w:p w:rsidR="00697BCE" w:rsidRPr="00AC3CE5" w:rsidRDefault="00697BCE" w:rsidP="00EB65A7">
      <w:pPr>
        <w:numPr>
          <w:ilvl w:val="0"/>
          <w:numId w:val="18"/>
        </w:numPr>
        <w:rPr>
          <w:rFonts w:ascii="Verdana" w:hAnsi="Verdana"/>
          <w:b/>
          <w:sz w:val="18"/>
          <w:szCs w:val="18"/>
        </w:rPr>
      </w:pPr>
      <w:r w:rsidRPr="00AC3CE5">
        <w:rPr>
          <w:rFonts w:ascii="Verdana" w:hAnsi="Verdana"/>
          <w:b/>
          <w:sz w:val="18"/>
          <w:szCs w:val="18"/>
        </w:rPr>
        <w:t>State qualifying examination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Provincial Secretariat organises and conducts the state qualifying examination for the employees of administrative authorities in the territory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All persons employed at ministries, administrative authorities within ministries, spec</w:t>
      </w:r>
      <w:r w:rsidR="003579A6">
        <w:rPr>
          <w:rFonts w:ascii="Verdana" w:eastAsia="Calibri" w:hAnsi="Verdana"/>
          <w:sz w:val="18"/>
          <w:szCs w:val="18"/>
        </w:rPr>
        <w:t>ific organisations, courts, p</w:t>
      </w:r>
      <w:r w:rsidRPr="0073589A">
        <w:rPr>
          <w:rFonts w:ascii="Verdana" w:eastAsia="Calibri" w:hAnsi="Verdana"/>
          <w:sz w:val="18"/>
          <w:szCs w:val="18"/>
        </w:rPr>
        <w:t xml:space="preserve">ublic </w:t>
      </w:r>
      <w:r w:rsidR="003579A6">
        <w:rPr>
          <w:rFonts w:ascii="Verdana" w:eastAsia="Calibri" w:hAnsi="Verdana"/>
          <w:sz w:val="18"/>
          <w:szCs w:val="18"/>
        </w:rPr>
        <w:t>p</w:t>
      </w:r>
      <w:r w:rsidRPr="0073589A">
        <w:rPr>
          <w:rFonts w:ascii="Verdana" w:eastAsia="Calibri" w:hAnsi="Verdana"/>
          <w:sz w:val="18"/>
          <w:szCs w:val="18"/>
        </w:rPr>
        <w:t xml:space="preserve">rosecutor’s </w:t>
      </w:r>
      <w:r w:rsidR="003579A6">
        <w:rPr>
          <w:rFonts w:ascii="Verdana" w:eastAsia="Calibri" w:hAnsi="Verdana"/>
          <w:sz w:val="18"/>
          <w:szCs w:val="18"/>
        </w:rPr>
        <w:t>o</w:t>
      </w:r>
      <w:r w:rsidRPr="0073589A">
        <w:rPr>
          <w:rFonts w:ascii="Verdana" w:eastAsia="Calibri" w:hAnsi="Verdana"/>
          <w:sz w:val="18"/>
          <w:szCs w:val="18"/>
        </w:rPr>
        <w:t>ffice</w:t>
      </w:r>
      <w:r w:rsidR="003579A6">
        <w:rPr>
          <w:rFonts w:ascii="Verdana" w:eastAsia="Calibri" w:hAnsi="Verdana"/>
          <w:sz w:val="18"/>
          <w:szCs w:val="18"/>
        </w:rPr>
        <w:t xml:space="preserve">s, </w:t>
      </w:r>
      <w:r w:rsidRPr="0073589A">
        <w:rPr>
          <w:rFonts w:ascii="Verdana" w:eastAsia="Calibri" w:hAnsi="Verdana"/>
          <w:sz w:val="18"/>
          <w:szCs w:val="18"/>
        </w:rPr>
        <w:t>Republic Public Attorney’s Office, departments of the National Assembly of the Republic of Serbia, President</w:t>
      </w:r>
      <w:r w:rsidR="003579A6">
        <w:rPr>
          <w:rFonts w:ascii="Verdana" w:eastAsia="Calibri" w:hAnsi="Verdana"/>
          <w:sz w:val="18"/>
          <w:szCs w:val="18"/>
        </w:rPr>
        <w:t xml:space="preserve"> of the Republic of Serbia, </w:t>
      </w:r>
      <w:r w:rsidRPr="0073589A">
        <w:rPr>
          <w:rFonts w:ascii="Verdana" w:eastAsia="Calibri" w:hAnsi="Verdana"/>
          <w:sz w:val="18"/>
          <w:szCs w:val="18"/>
        </w:rPr>
        <w:t>Government</w:t>
      </w:r>
      <w:r w:rsidR="003579A6">
        <w:rPr>
          <w:rFonts w:ascii="Verdana" w:eastAsia="Calibri" w:hAnsi="Verdana"/>
          <w:sz w:val="18"/>
          <w:szCs w:val="18"/>
        </w:rPr>
        <w:t xml:space="preserve"> of the Republic of Serbia, </w:t>
      </w:r>
      <w:r w:rsidRPr="0073589A">
        <w:rPr>
          <w:rFonts w:ascii="Verdana" w:eastAsia="Calibri" w:hAnsi="Verdana"/>
          <w:sz w:val="18"/>
          <w:szCs w:val="18"/>
        </w:rPr>
        <w:t xml:space="preserve">Constitutional Court, </w:t>
      </w:r>
      <w:r w:rsidR="003579A6">
        <w:rPr>
          <w:rFonts w:ascii="Verdana" w:eastAsia="Calibri" w:hAnsi="Verdana"/>
          <w:sz w:val="18"/>
          <w:szCs w:val="18"/>
        </w:rPr>
        <w:t>services of bodies</w:t>
      </w:r>
      <w:r w:rsidRPr="0073589A">
        <w:rPr>
          <w:rFonts w:ascii="Verdana" w:eastAsia="Calibri" w:hAnsi="Verdana"/>
          <w:sz w:val="18"/>
          <w:szCs w:val="18"/>
        </w:rPr>
        <w:t xml:space="preserve"> whose members are elected by the National Assembly of the Republic of Serbia, as well as</w:t>
      </w:r>
      <w:r w:rsidR="003579A6">
        <w:rPr>
          <w:rFonts w:ascii="Verdana" w:eastAsia="Calibri" w:hAnsi="Verdana"/>
          <w:sz w:val="18"/>
          <w:szCs w:val="18"/>
        </w:rPr>
        <w:t xml:space="preserve"> administrative and professional services of</w:t>
      </w:r>
      <w:r w:rsidRPr="0073589A">
        <w:rPr>
          <w:rFonts w:ascii="Verdana" w:eastAsia="Calibri" w:hAnsi="Verdana"/>
          <w:sz w:val="18"/>
          <w:szCs w:val="18"/>
        </w:rPr>
        <w:t xml:space="preserve"> administrati</w:t>
      </w:r>
      <w:r w:rsidR="003579A6">
        <w:rPr>
          <w:rFonts w:ascii="Verdana" w:eastAsia="Calibri" w:hAnsi="Verdana"/>
          <w:sz w:val="18"/>
          <w:szCs w:val="18"/>
        </w:rPr>
        <w:t>ve</w:t>
      </w:r>
      <w:r w:rsidRPr="0073589A">
        <w:rPr>
          <w:rFonts w:ascii="Verdana" w:eastAsia="Calibri" w:hAnsi="Verdana"/>
          <w:sz w:val="18"/>
          <w:szCs w:val="18"/>
        </w:rPr>
        <w:t xml:space="preserve"> districts are required to take the state qualifying exam, according to the </w:t>
      </w:r>
      <w:r w:rsidRPr="003579A6">
        <w:rPr>
          <w:rFonts w:ascii="Verdana" w:eastAsia="Calibri" w:hAnsi="Verdana"/>
          <w:sz w:val="18"/>
          <w:szCs w:val="18"/>
        </w:rPr>
        <w:t>Regulation on the Programme and Method of Taking the State Qualifying Examination (“Official Ga</w:t>
      </w:r>
      <w:r w:rsidR="00BC2B00">
        <w:rPr>
          <w:rFonts w:ascii="Verdana" w:eastAsia="Calibri" w:hAnsi="Verdana"/>
          <w:sz w:val="18"/>
          <w:szCs w:val="18"/>
        </w:rPr>
        <w:t>zette of the RS” No. 16/2009,</w:t>
      </w:r>
      <w:r w:rsidRPr="003579A6">
        <w:rPr>
          <w:rFonts w:ascii="Verdana" w:eastAsia="Calibri" w:hAnsi="Verdana"/>
          <w:sz w:val="18"/>
          <w:szCs w:val="18"/>
        </w:rPr>
        <w:t xml:space="preserve"> 84/2014</w:t>
      </w:r>
      <w:r w:rsidR="00BC2B00">
        <w:rPr>
          <w:rFonts w:ascii="Verdana" w:eastAsia="Calibri" w:hAnsi="Verdana"/>
          <w:sz w:val="18"/>
          <w:szCs w:val="18"/>
        </w:rPr>
        <w:t>,</w:t>
      </w:r>
      <w:r w:rsidR="00BC2B00" w:rsidRPr="00BC2B00">
        <w:rPr>
          <w:rFonts w:ascii="Verdana" w:hAnsi="Verdana"/>
          <w:color w:val="FF0000"/>
          <w:sz w:val="18"/>
          <w:szCs w:val="18"/>
          <w:lang w:val="sr-Cyrl-RS"/>
        </w:rPr>
        <w:t xml:space="preserve"> </w:t>
      </w:r>
      <w:r w:rsidR="00BC2B00" w:rsidRPr="00FA5D13">
        <w:rPr>
          <w:rFonts w:ascii="Verdana" w:hAnsi="Verdana"/>
          <w:sz w:val="18"/>
          <w:szCs w:val="18"/>
          <w:lang w:val="sr-Cyrl-RS"/>
        </w:rPr>
        <w:t xml:space="preserve">81/16 </w:t>
      </w:r>
      <w:r w:rsidR="00BC2B00" w:rsidRPr="00FA5D13">
        <w:rPr>
          <w:rFonts w:ascii="Verdana" w:hAnsi="Verdana"/>
          <w:sz w:val="18"/>
          <w:szCs w:val="18"/>
        </w:rPr>
        <w:t>and</w:t>
      </w:r>
      <w:r w:rsidR="00BC2B00" w:rsidRPr="00FA5D13">
        <w:rPr>
          <w:rFonts w:ascii="Verdana" w:hAnsi="Verdana"/>
          <w:sz w:val="18"/>
          <w:szCs w:val="18"/>
          <w:lang w:val="sr-Cyrl-RS"/>
        </w:rPr>
        <w:t xml:space="preserve"> 76/17</w:t>
      </w:r>
      <w:r w:rsidRPr="00FA5D13">
        <w:rPr>
          <w:rFonts w:ascii="Verdana" w:eastAsia="Calibri" w:hAnsi="Verdana"/>
          <w:sz w:val="18"/>
          <w:szCs w:val="18"/>
        </w:rPr>
        <w:t>)</w:t>
      </w:r>
      <w:r w:rsidRPr="003579A6">
        <w:rPr>
          <w:rFonts w:ascii="Verdana" w:eastAsia="Calibri" w:hAnsi="Verdana"/>
          <w:sz w:val="18"/>
          <w:szCs w:val="18"/>
        </w:rPr>
        <w:t>.</w:t>
      </w:r>
      <w:r w:rsidRPr="0073589A">
        <w:rPr>
          <w:rFonts w:ascii="Verdana" w:eastAsia="Calibri" w:hAnsi="Verdana"/>
          <w:sz w:val="18"/>
          <w:szCs w:val="18"/>
        </w:rPr>
        <w:t xml:space="preserve"> Furthermore, the provisions of this regulation apply to the holders of public </w:t>
      </w:r>
      <w:r w:rsidR="003579A6">
        <w:rPr>
          <w:rFonts w:ascii="Verdana" w:eastAsia="Calibri" w:hAnsi="Verdana"/>
          <w:sz w:val="18"/>
          <w:szCs w:val="18"/>
        </w:rPr>
        <w:t>powers</w:t>
      </w:r>
      <w:r w:rsidRPr="0073589A">
        <w:rPr>
          <w:rFonts w:ascii="Verdana" w:eastAsia="Calibri" w:hAnsi="Verdana"/>
          <w:sz w:val="18"/>
          <w:szCs w:val="18"/>
        </w:rPr>
        <w:t xml:space="preserve"> in the execution of conferred public administration tasks</w:t>
      </w:r>
      <w:r w:rsidR="003579A6">
        <w:rPr>
          <w:rFonts w:ascii="Verdana" w:eastAsia="Calibri" w:hAnsi="Verdana"/>
          <w:sz w:val="18"/>
          <w:szCs w:val="18"/>
        </w:rPr>
        <w:t>,</w:t>
      </w:r>
      <w:r w:rsidRPr="0073589A">
        <w:rPr>
          <w:rFonts w:ascii="Verdana" w:eastAsia="Calibri" w:hAnsi="Verdana"/>
          <w:sz w:val="18"/>
          <w:szCs w:val="18"/>
        </w:rPr>
        <w:t xml:space="preserve"> as well as to authorities of autonomous provinces, municipalities, cities and the </w:t>
      </w:r>
      <w:r w:rsidR="003579A6">
        <w:rPr>
          <w:rFonts w:ascii="Verdana" w:eastAsia="Calibri" w:hAnsi="Verdana"/>
          <w:sz w:val="18"/>
          <w:szCs w:val="18"/>
        </w:rPr>
        <w:t>C</w:t>
      </w:r>
      <w:r w:rsidRPr="0073589A">
        <w:rPr>
          <w:rFonts w:ascii="Verdana" w:eastAsia="Calibri" w:hAnsi="Verdana"/>
          <w:sz w:val="18"/>
          <w:szCs w:val="18"/>
        </w:rPr>
        <w:t xml:space="preserve">ity of Belgrade in their scope of work.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Persons required to take the state qualifying examination, shall be as follows</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employed for an indefinite period or those on trial work;</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civil</w:t>
      </w:r>
      <w:proofErr w:type="gramEnd"/>
      <w:r w:rsidRPr="0073589A">
        <w:rPr>
          <w:rFonts w:ascii="Verdana" w:hAnsi="Verdana"/>
          <w:sz w:val="18"/>
          <w:szCs w:val="18"/>
        </w:rPr>
        <w:t xml:space="preserve"> servants who passed the state qualifying examination according to the programme for secondary education if they have acquired a higher level of education, in the course of work;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roofErr w:type="gramStart"/>
      <w:r w:rsidRPr="0073589A">
        <w:rPr>
          <w:rFonts w:ascii="Verdana" w:hAnsi="Verdana"/>
          <w:sz w:val="18"/>
          <w:szCs w:val="18"/>
        </w:rPr>
        <w:t>interns</w:t>
      </w:r>
      <w:proofErr w:type="gramEnd"/>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7A661D" w:rsidRDefault="003579A6" w:rsidP="00697BCE">
      <w:pPr>
        <w:jc w:val="both"/>
        <w:rPr>
          <w:rFonts w:ascii="Verdana" w:hAnsi="Verdana"/>
          <w:sz w:val="18"/>
          <w:szCs w:val="18"/>
        </w:rPr>
      </w:pPr>
      <w:r>
        <w:rPr>
          <w:rFonts w:ascii="Verdana" w:hAnsi="Verdana"/>
          <w:sz w:val="18"/>
          <w:szCs w:val="18"/>
        </w:rPr>
        <w:t>In addition, persons with whom a Professional Training and Develo</w:t>
      </w:r>
      <w:r w:rsidR="007A661D">
        <w:rPr>
          <w:rFonts w:ascii="Verdana" w:hAnsi="Verdana"/>
          <w:sz w:val="18"/>
          <w:szCs w:val="18"/>
        </w:rPr>
        <w:t>pment Agreement has been signed, for purposes of doing an internship and taking a qualifying exam may also take the state qualifying exam. This also refers to p</w:t>
      </w:r>
      <w:r w:rsidR="00697BCE" w:rsidRPr="0073589A">
        <w:rPr>
          <w:rFonts w:ascii="Verdana" w:hAnsi="Verdana"/>
          <w:sz w:val="18"/>
          <w:szCs w:val="18"/>
        </w:rPr>
        <w:t>ersons</w:t>
      </w:r>
      <w:r w:rsidR="007A661D">
        <w:rPr>
          <w:rFonts w:ascii="Verdana" w:hAnsi="Verdana"/>
          <w:sz w:val="18"/>
          <w:szCs w:val="18"/>
        </w:rPr>
        <w:t xml:space="preserve"> interested in working on tasks requiring</w:t>
      </w:r>
      <w:r w:rsidR="00697BCE" w:rsidRPr="0073589A">
        <w:rPr>
          <w:rFonts w:ascii="Verdana" w:hAnsi="Verdana"/>
          <w:sz w:val="18"/>
          <w:szCs w:val="18"/>
        </w:rPr>
        <w:t xml:space="preserve"> a passed state qualifying, </w:t>
      </w:r>
      <w:r w:rsidR="007A661D">
        <w:rPr>
          <w:rFonts w:ascii="Verdana" w:hAnsi="Verdana"/>
          <w:sz w:val="18"/>
          <w:szCs w:val="18"/>
        </w:rPr>
        <w:t>providing they</w:t>
      </w:r>
    </w:p>
    <w:p w:rsidR="00697BCE" w:rsidRDefault="00697BCE" w:rsidP="00697BCE">
      <w:pPr>
        <w:jc w:val="both"/>
        <w:rPr>
          <w:rFonts w:ascii="Verdana" w:hAnsi="Verdana"/>
          <w:sz w:val="18"/>
          <w:szCs w:val="18"/>
        </w:rPr>
      </w:pPr>
      <w:proofErr w:type="gramStart"/>
      <w:r w:rsidRPr="0073589A">
        <w:rPr>
          <w:rFonts w:ascii="Verdana" w:hAnsi="Verdana"/>
          <w:sz w:val="18"/>
          <w:szCs w:val="18"/>
        </w:rPr>
        <w:lastRenderedPageBreak/>
        <w:t>have</w:t>
      </w:r>
      <w:proofErr w:type="gramEnd"/>
      <w:r w:rsidRPr="0073589A">
        <w:rPr>
          <w:rFonts w:ascii="Verdana" w:hAnsi="Verdana"/>
          <w:sz w:val="18"/>
          <w:szCs w:val="18"/>
        </w:rPr>
        <w:t xml:space="preserve"> at least one year of working experience in the profession, the evidence of which they have to submit along with the request to take the state qualifying examination.</w:t>
      </w:r>
    </w:p>
    <w:p w:rsidR="007A661D" w:rsidRPr="0073589A" w:rsidRDefault="007A661D" w:rsidP="00697BCE">
      <w:pPr>
        <w:jc w:val="both"/>
        <w:rPr>
          <w:rFonts w:ascii="Verdana" w:hAnsi="Verdana"/>
          <w:sz w:val="18"/>
          <w:szCs w:val="18"/>
        </w:rPr>
      </w:pPr>
      <w:r>
        <w:rPr>
          <w:rFonts w:ascii="Verdana" w:hAnsi="Verdana"/>
          <w:sz w:val="18"/>
          <w:szCs w:val="18"/>
        </w:rPr>
        <w:t>A possibility to take the state qualifying exam is also given to persons who submit their request to a public vacancy announcement to fill in a vacant position at a public authority or to a public announcement for appointment at a local self-government unit.</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state qualifying examination for candidates with higher education shall include </w:t>
      </w:r>
      <w:r w:rsidR="007A661D">
        <w:rPr>
          <w:rFonts w:ascii="Verdana" w:hAnsi="Verdana"/>
          <w:sz w:val="18"/>
          <w:szCs w:val="18"/>
        </w:rPr>
        <w:t>the following exam subjects:</w:t>
      </w:r>
      <w:r w:rsidRPr="0073589A">
        <w:rPr>
          <w:rFonts w:ascii="Verdana" w:hAnsi="Verdana"/>
          <w:sz w:val="18"/>
          <w:szCs w:val="18"/>
        </w:rPr>
        <w:t xml:space="preserve"> principles of public administration sy</w:t>
      </w:r>
      <w:r w:rsidR="007A661D">
        <w:rPr>
          <w:rFonts w:ascii="Verdana" w:hAnsi="Verdana"/>
          <w:sz w:val="18"/>
          <w:szCs w:val="18"/>
        </w:rPr>
        <w:t xml:space="preserve">stem; constitutional order; </w:t>
      </w:r>
      <w:r w:rsidRPr="0073589A">
        <w:rPr>
          <w:rFonts w:ascii="Verdana" w:hAnsi="Verdana"/>
          <w:sz w:val="18"/>
          <w:szCs w:val="18"/>
        </w:rPr>
        <w:t>principles of European Union system; labour</w:t>
      </w:r>
      <w:r w:rsidR="007A661D">
        <w:rPr>
          <w:rFonts w:ascii="Verdana" w:hAnsi="Verdana"/>
          <w:sz w:val="18"/>
          <w:szCs w:val="18"/>
        </w:rPr>
        <w:t xml:space="preserve"> legislation; office management; administrative proceedings and administrative dispute.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state qualifying examination for candidates with secondary education shall include the following exam subjects: the principles of public administration system and constitutional order; the principles of European Union system; the principles of labour relations system and the labour relations in the public administrative</w:t>
      </w:r>
      <w:r w:rsidR="007A661D">
        <w:rPr>
          <w:rFonts w:ascii="Verdana" w:hAnsi="Verdana"/>
          <w:sz w:val="18"/>
          <w:szCs w:val="18"/>
        </w:rPr>
        <w:t xml:space="preserve"> authorities; office management; administrative proceedings</w:t>
      </w:r>
      <w:r w:rsidR="00BC2B00">
        <w:rPr>
          <w:rFonts w:ascii="Verdana" w:hAnsi="Verdana"/>
          <w:sz w:val="18"/>
          <w:szCs w:val="18"/>
        </w:rPr>
        <w:t xml:space="preserve"> with elements of office management</w:t>
      </w:r>
      <w:r w:rsidR="007A661D">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Secretary formed the examining committees for the state qualifying examination for civil servants with higher and secondary education.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 request for taking the bar examination shall be submitted by post or directly in the Records and Filing Office.</w:t>
      </w:r>
    </w:p>
    <w:p w:rsidR="00697BCE" w:rsidRPr="0073589A" w:rsidRDefault="00697BCE" w:rsidP="00697BCE">
      <w:pPr>
        <w:jc w:val="both"/>
        <w:rPr>
          <w:rFonts w:ascii="Verdana" w:eastAsia="Calibri" w:hAnsi="Verdana"/>
          <w:sz w:val="18"/>
          <w:szCs w:val="18"/>
        </w:rPr>
      </w:pPr>
      <w:r w:rsidRPr="0073589A">
        <w:rPr>
          <w:rFonts w:ascii="Verdana" w:hAnsi="Verdana"/>
          <w:sz w:val="18"/>
          <w:szCs w:val="18"/>
        </w:rPr>
        <w:t xml:space="preserve"> </w:t>
      </w:r>
      <w:r w:rsidRPr="0073589A">
        <w:rPr>
          <w:rFonts w:ascii="Verdana" w:hAnsi="Verdana"/>
          <w:sz w:val="18"/>
          <w:szCs w:val="18"/>
        </w:rPr>
        <w:br/>
      </w:r>
      <w:r w:rsidRPr="0073589A">
        <w:rPr>
          <w:rFonts w:ascii="Verdana" w:eastAsia="Calibri" w:hAnsi="Verdana"/>
          <w:sz w:val="18"/>
          <w:szCs w:val="18"/>
        </w:rPr>
        <w:t xml:space="preserve">The request shall be submitted by the public administrative authority or other body or organisation where a candidate is employed. It may also be submitted by the candidate. The Provincial Secretary for Education, Regulations, Administration and National Minorities – National Communities shall decide on the request to take the exam by means of the decision.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candidate shall be informed of the date, place, time and the amount of fee for the exam, no later than 30 days before the start of the exam.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examination shall be organised several times during a month, throughout the year, except in August.</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rPr>
        <w:t>After passing the examination, a certificate on the passed state qualifying examination shall be issued which, at the request of the candidate, may be bilingual. A bilingual certificate shall be written in the Serbian language and one of the languages of national minorities, which are officially used in administrative authorities of the AP Vojvodina (Hungarian, Slovak, Croatian, Romanian and Ruthenian).</w:t>
      </w:r>
    </w:p>
    <w:p w:rsidR="007A661D" w:rsidRDefault="007A661D" w:rsidP="00697BCE">
      <w:pPr>
        <w:jc w:val="both"/>
        <w:rPr>
          <w:rFonts w:ascii="Verdana" w:hAnsi="Verdana"/>
          <w:sz w:val="18"/>
          <w:szCs w:val="18"/>
        </w:rPr>
      </w:pPr>
    </w:p>
    <w:p w:rsidR="007A661D" w:rsidRDefault="007A661D" w:rsidP="00697BCE">
      <w:pPr>
        <w:jc w:val="both"/>
        <w:rPr>
          <w:rFonts w:ascii="Verdana" w:hAnsi="Verdana"/>
          <w:sz w:val="18"/>
          <w:szCs w:val="18"/>
        </w:rPr>
      </w:pPr>
      <w:r>
        <w:rPr>
          <w:rFonts w:ascii="Verdana" w:hAnsi="Verdana"/>
          <w:sz w:val="18"/>
          <w:szCs w:val="18"/>
        </w:rPr>
        <w:t>Since 2002, the official records have been kept at the Secretariat for each candidate who has taken the state qualifying exam.</w:t>
      </w:r>
    </w:p>
    <w:p w:rsidR="00561923" w:rsidRDefault="00561923" w:rsidP="00697BCE">
      <w:pPr>
        <w:jc w:val="both"/>
        <w:rPr>
          <w:rFonts w:ascii="Verdana" w:hAnsi="Verdana"/>
          <w:sz w:val="18"/>
          <w:szCs w:val="18"/>
        </w:rPr>
      </w:pPr>
    </w:p>
    <w:p w:rsidR="00561923" w:rsidRPr="009C2219" w:rsidRDefault="00561923" w:rsidP="00561923">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561923" w:rsidRPr="0073589A" w:rsidRDefault="00561923" w:rsidP="00697BCE">
      <w:pPr>
        <w:jc w:val="both"/>
        <w:rPr>
          <w:rFonts w:ascii="Verdana" w:hAnsi="Verdana"/>
          <w:sz w:val="18"/>
          <w:szCs w:val="18"/>
        </w:rPr>
      </w:pPr>
    </w:p>
    <w:p w:rsidR="00697BCE" w:rsidRDefault="00697BCE" w:rsidP="00697BCE">
      <w:pPr>
        <w:jc w:val="both"/>
        <w:rPr>
          <w:rFonts w:ascii="Verdana" w:hAnsi="Verdana"/>
          <w:b/>
          <w:sz w:val="18"/>
          <w:szCs w:val="18"/>
        </w:rPr>
      </w:pPr>
    </w:p>
    <w:p w:rsidR="00561923" w:rsidRPr="0073589A" w:rsidRDefault="00561923" w:rsidP="00697BCE">
      <w:pPr>
        <w:jc w:val="both"/>
        <w:rPr>
          <w:rFonts w:ascii="Verdana" w:hAnsi="Verdana"/>
          <w:b/>
          <w:sz w:val="18"/>
          <w:szCs w:val="18"/>
        </w:rPr>
      </w:pPr>
    </w:p>
    <w:p w:rsidR="00383F37" w:rsidRPr="0073589A" w:rsidRDefault="00697BCE" w:rsidP="00697BCE">
      <w:pPr>
        <w:jc w:val="both"/>
        <w:rPr>
          <w:rFonts w:ascii="Verdana" w:hAnsi="Verdana"/>
          <w:b/>
          <w:sz w:val="18"/>
          <w:szCs w:val="18"/>
        </w:rPr>
      </w:pPr>
      <w:r w:rsidRPr="0073589A">
        <w:rPr>
          <w:rFonts w:ascii="Verdana" w:hAnsi="Verdana"/>
          <w:b/>
          <w:sz w:val="18"/>
          <w:szCs w:val="18"/>
        </w:rPr>
        <w:t>Contact</w:t>
      </w:r>
      <w:r w:rsidR="00383F37" w:rsidRPr="0073589A">
        <w:rPr>
          <w:rFonts w:ascii="Verdana" w:hAnsi="Verdana"/>
          <w:b/>
          <w:sz w:val="18"/>
          <w:szCs w:val="18"/>
        </w:rPr>
        <w:t xml:space="preserve"> </w:t>
      </w:r>
      <w:r w:rsidRPr="0073589A">
        <w:rPr>
          <w:rFonts w:ascii="Verdana" w:hAnsi="Verdana"/>
          <w:b/>
          <w:sz w:val="18"/>
          <w:szCs w:val="18"/>
        </w:rPr>
        <w:t>persons:</w:t>
      </w:r>
    </w:p>
    <w:p w:rsidR="00DE0C8B" w:rsidRPr="0073589A" w:rsidRDefault="00DE0C8B" w:rsidP="00697BCE">
      <w:pPr>
        <w:jc w:val="both"/>
        <w:rPr>
          <w:rFonts w:ascii="Verdana" w:hAnsi="Verdana"/>
          <w:sz w:val="18"/>
          <w:szCs w:val="18"/>
        </w:rPr>
      </w:pPr>
    </w:p>
    <w:p w:rsidR="00471EA6" w:rsidRPr="0073589A" w:rsidRDefault="00471EA6" w:rsidP="00471EA6">
      <w:pPr>
        <w:jc w:val="both"/>
        <w:rPr>
          <w:rFonts w:ascii="Verdana" w:hAnsi="Verdana"/>
          <w:b/>
          <w:sz w:val="18"/>
          <w:szCs w:val="18"/>
        </w:rPr>
      </w:pPr>
      <w:r w:rsidRPr="0073589A">
        <w:rPr>
          <w:rFonts w:ascii="Verdana" w:hAnsi="Verdana"/>
          <w:b/>
          <w:sz w:val="18"/>
          <w:szCs w:val="18"/>
        </w:rPr>
        <w:t>Elvira Štrbac</w:t>
      </w:r>
    </w:p>
    <w:p w:rsidR="00471EA6" w:rsidRPr="0073589A" w:rsidRDefault="00471EA6" w:rsidP="00471EA6">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w:t>
      </w:r>
      <w:r w:rsidRPr="0073589A">
        <w:rPr>
          <w:rFonts w:ascii="Verdana" w:hAnsi="Verdana"/>
          <w:sz w:val="18"/>
          <w:szCs w:val="18"/>
        </w:rPr>
        <w:t>4460)</w:t>
      </w:r>
    </w:p>
    <w:p w:rsidR="00DE0C8B" w:rsidRPr="0073589A" w:rsidRDefault="00DE0C8B" w:rsidP="00DE0C8B">
      <w:pPr>
        <w:jc w:val="both"/>
        <w:rPr>
          <w:rFonts w:ascii="Verdana" w:hAnsi="Verdana"/>
          <w:sz w:val="18"/>
          <w:szCs w:val="18"/>
        </w:rPr>
      </w:pPr>
      <w:r w:rsidRPr="0073589A">
        <w:rPr>
          <w:rFonts w:ascii="Verdana" w:hAnsi="Verdana"/>
          <w:b/>
          <w:sz w:val="18"/>
          <w:szCs w:val="18"/>
        </w:rPr>
        <w:t>Аnkica Jukić Mandić</w:t>
      </w:r>
      <w:r w:rsidRPr="0073589A">
        <w:rPr>
          <w:rFonts w:ascii="Verdana" w:hAnsi="Verdana"/>
          <w:sz w:val="18"/>
          <w:szCs w:val="18"/>
        </w:rPr>
        <w:t xml:space="preserve">, </w:t>
      </w:r>
    </w:p>
    <w:p w:rsidR="00DE0C8B" w:rsidRPr="0073589A" w:rsidRDefault="00DE0C8B" w:rsidP="00DE0C8B">
      <w:pPr>
        <w:jc w:val="both"/>
        <w:rPr>
          <w:rFonts w:ascii="Verdana" w:hAnsi="Verdana"/>
          <w:sz w:val="18"/>
          <w:szCs w:val="18"/>
        </w:rPr>
      </w:pPr>
      <w:r w:rsidRPr="0073589A">
        <w:rPr>
          <w:rFonts w:ascii="Verdana" w:hAnsi="Verdana"/>
          <w:sz w:val="18"/>
          <w:szCs w:val="18"/>
        </w:rPr>
        <w:t>(Office no.68/ 1</w:t>
      </w:r>
      <w:r w:rsidRPr="0073589A">
        <w:rPr>
          <w:rFonts w:ascii="Verdana" w:hAnsi="Verdana"/>
          <w:sz w:val="18"/>
          <w:szCs w:val="18"/>
          <w:vertAlign w:val="superscript"/>
        </w:rPr>
        <w:t>rd</w:t>
      </w:r>
      <w:r w:rsidRPr="0073589A">
        <w:rPr>
          <w:rFonts w:ascii="Verdana" w:hAnsi="Verdana"/>
          <w:sz w:val="18"/>
          <w:szCs w:val="18"/>
        </w:rPr>
        <w:t xml:space="preserve"> floor; Tel: 021/487</w:t>
      </w:r>
      <w:r w:rsidR="00662FEE">
        <w:rPr>
          <w:rFonts w:ascii="Verdana" w:hAnsi="Verdana"/>
          <w:sz w:val="18"/>
          <w:szCs w:val="18"/>
        </w:rPr>
        <w:t xml:space="preserve"> </w:t>
      </w:r>
      <w:r w:rsidRPr="0073589A">
        <w:rPr>
          <w:rFonts w:ascii="Verdana" w:hAnsi="Verdana"/>
          <w:sz w:val="18"/>
          <w:szCs w:val="18"/>
        </w:rPr>
        <w:t>4213)</w:t>
      </w:r>
    </w:p>
    <w:p w:rsidR="00697BCE" w:rsidRPr="0073589A" w:rsidRDefault="00697BCE" w:rsidP="00697BCE">
      <w:pPr>
        <w:jc w:val="both"/>
        <w:rPr>
          <w:rFonts w:ascii="Verdana" w:hAnsi="Verdana"/>
          <w:sz w:val="18"/>
          <w:szCs w:val="18"/>
        </w:rPr>
      </w:pPr>
    </w:p>
    <w:p w:rsidR="006121F0" w:rsidRPr="0073589A" w:rsidRDefault="006121F0" w:rsidP="00697BCE">
      <w:pPr>
        <w:jc w:val="both"/>
        <w:rPr>
          <w:rFonts w:ascii="Verdana" w:hAnsi="Verdana"/>
          <w:b/>
          <w:i/>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Language examinations</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Secretariat organises examination in a foreign language and languages of national communities for administrative civil servants.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examination tests the level of knowledge of a foreign language or languages of national communities according to the level that a candidate applies for. General knowledge has three levels: basic, intermediate and advanced level, while the knowledge of the professional terminology in law and administration is tested separately.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Any interested person has the right to take the examination</w:t>
      </w:r>
      <w:r w:rsidRPr="0073589A">
        <w:rPr>
          <w:rFonts w:ascii="Verdana" w:hAnsi="Verdana"/>
          <w:sz w:val="18"/>
          <w:szCs w:val="18"/>
        </w:rPr>
        <w:t>.</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In certain cases, a certificate may be issued without taking the examination, including:</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lastRenderedPageBreak/>
        <w:t>for the basic level of general knowledge – if the evidence of having completed at least two grades of primary or secondary school in particular language has been submitted;</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t xml:space="preserve">for the intermediate level of general knowledge – if the evidence of attending and graduating from secondary school in a particular language has been submitted; </w:t>
      </w:r>
    </w:p>
    <w:p w:rsidR="00697BCE" w:rsidRPr="0073589A" w:rsidRDefault="00697BCE" w:rsidP="00EB65A7">
      <w:pPr>
        <w:numPr>
          <w:ilvl w:val="0"/>
          <w:numId w:val="31"/>
        </w:numPr>
        <w:contextualSpacing/>
        <w:jc w:val="both"/>
        <w:rPr>
          <w:rFonts w:ascii="Verdana" w:eastAsia="Calibri" w:hAnsi="Verdana"/>
          <w:sz w:val="18"/>
          <w:szCs w:val="18"/>
        </w:rPr>
      </w:pPr>
      <w:r w:rsidRPr="0073589A">
        <w:rPr>
          <w:rFonts w:ascii="Verdana" w:eastAsia="Calibri" w:hAnsi="Verdana"/>
          <w:sz w:val="18"/>
          <w:szCs w:val="18"/>
        </w:rPr>
        <w:t>for the advanced level of general knowledge – if the evidence of attending and graduating from a faculty in a particular language has been submitted, i.e. the evidence that the candidate passed the university preliminary exam of professional terminology in a particular language;</w:t>
      </w:r>
    </w:p>
    <w:p w:rsidR="00697BCE" w:rsidRPr="0073589A" w:rsidRDefault="00697BCE" w:rsidP="00EB65A7">
      <w:pPr>
        <w:numPr>
          <w:ilvl w:val="0"/>
          <w:numId w:val="31"/>
        </w:numPr>
        <w:contextualSpacing/>
        <w:jc w:val="both"/>
        <w:rPr>
          <w:rFonts w:ascii="Verdana" w:eastAsia="Calibri" w:hAnsi="Verdana"/>
          <w:sz w:val="18"/>
          <w:szCs w:val="18"/>
        </w:rPr>
      </w:pPr>
      <w:proofErr w:type="gramStart"/>
      <w:r w:rsidRPr="0073589A">
        <w:rPr>
          <w:rFonts w:ascii="Verdana" w:eastAsia="Calibri" w:hAnsi="Verdana"/>
          <w:sz w:val="18"/>
          <w:szCs w:val="18"/>
        </w:rPr>
        <w:t>for</w:t>
      </w:r>
      <w:proofErr w:type="gramEnd"/>
      <w:r w:rsidRPr="0073589A">
        <w:rPr>
          <w:rFonts w:ascii="Verdana" w:eastAsia="Calibri" w:hAnsi="Verdana"/>
          <w:sz w:val="18"/>
          <w:szCs w:val="18"/>
        </w:rPr>
        <w:t xml:space="preserve"> expert-terminological knowledge –the decision on appointment of a court interpreter in a particular language shall constitute the evidence.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to the Provincial Secretariat for Education, Regulations, Administration and National Minorities – National Communities, Bulevar Mihajla Pupina 16, 21 000 Novi Sad.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request is submitted by the candidate. It may also be submitted by the administrative authority, other body or legal entity, where the candidate is employed, when its job classification act stipulates that a particular level of knowledge of a foreign language or a language of national community is required for the job.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is informed of the date, place, time and the amount of fee for the exam, no later than ten days before the exam, in person or through an employer.</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candidate or the employer shall pay for the examination costs, no later than three days prior to the date of the examination. The candidate submits the proof of payment to the Secretary of the Committee.</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Provincial Secretary formed the examining committees which test the knowledge of candidates in a written and oral part. The written part lasts 90 minutes and candidates are allowed to use a dictionary. </w:t>
      </w:r>
    </w:p>
    <w:p w:rsidR="00697BCE" w:rsidRDefault="00697BCE" w:rsidP="00697BCE">
      <w:pPr>
        <w:jc w:val="both"/>
        <w:rPr>
          <w:rFonts w:ascii="Verdana" w:eastAsia="Calibri" w:hAnsi="Verdana"/>
          <w:sz w:val="18"/>
          <w:szCs w:val="18"/>
        </w:rPr>
      </w:pPr>
      <w:r w:rsidRPr="0073589A">
        <w:rPr>
          <w:rFonts w:ascii="Verdana" w:eastAsia="Calibri" w:hAnsi="Verdana"/>
          <w:sz w:val="18"/>
          <w:szCs w:val="18"/>
        </w:rPr>
        <w:t xml:space="preserve">A candidate who fails the examination is entitled to take a resit examination within 30 days, wherein a passed written part of the examination is acknowledged. If a candidate fails the resit examination, the request for supplementary examination cannot be submitted before the expiry of three months. </w:t>
      </w:r>
    </w:p>
    <w:p w:rsidR="00F94E91" w:rsidRDefault="00F94E91" w:rsidP="00697BCE">
      <w:pPr>
        <w:jc w:val="both"/>
        <w:rPr>
          <w:rFonts w:ascii="Verdana" w:eastAsia="Calibri"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Contact person</w:t>
      </w:r>
      <w:proofErr w:type="gramStart"/>
      <w:r w:rsidRPr="0073589A">
        <w:rPr>
          <w:rFonts w:ascii="Verdana" w:hAnsi="Verdana"/>
          <w:b/>
          <w:sz w:val="18"/>
          <w:szCs w:val="18"/>
        </w:rPr>
        <w:t>:</w:t>
      </w:r>
      <w:proofErr w:type="gramEnd"/>
      <w:r w:rsidRPr="0073589A">
        <w:rPr>
          <w:rFonts w:ascii="Verdana" w:hAnsi="Verdana"/>
          <w:b/>
          <w:sz w:val="18"/>
          <w:szCs w:val="18"/>
        </w:rPr>
        <w:br/>
        <w:t>Cetinka Svitlica</w:t>
      </w:r>
    </w:p>
    <w:p w:rsidR="00662FEE" w:rsidRPr="007322A7" w:rsidRDefault="00471EA6" w:rsidP="00662FEE">
      <w:pPr>
        <w:jc w:val="both"/>
        <w:rPr>
          <w:rFonts w:ascii="Verdana" w:hAnsi="Verdana"/>
          <w:color w:val="000000"/>
          <w:sz w:val="18"/>
          <w:szCs w:val="18"/>
          <w:lang w:val="sr-Cyrl-RS"/>
        </w:rPr>
      </w:pPr>
      <w:r>
        <w:rPr>
          <w:rFonts w:ascii="Verdana" w:hAnsi="Verdana"/>
          <w:sz w:val="18"/>
          <w:szCs w:val="18"/>
        </w:rPr>
        <w:t>(Office no. 58</w:t>
      </w:r>
      <w:r w:rsidR="00763C16" w:rsidRPr="0073589A">
        <w:rPr>
          <w:rFonts w:ascii="Verdana" w:hAnsi="Verdana"/>
          <w:sz w:val="18"/>
          <w:szCs w:val="18"/>
        </w:rPr>
        <w:t>a</w:t>
      </w:r>
      <w:r w:rsidR="00697BCE" w:rsidRPr="0073589A">
        <w:rPr>
          <w:rFonts w:ascii="Verdana" w:hAnsi="Verdana"/>
          <w:sz w:val="18"/>
          <w:szCs w:val="18"/>
        </w:rPr>
        <w:t>/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w:t>
      </w:r>
      <w:r w:rsidR="001169D7" w:rsidRPr="001169D7">
        <w:rPr>
          <w:rFonts w:ascii="Verdana" w:hAnsi="Verdana"/>
          <w:sz w:val="18"/>
          <w:szCs w:val="18"/>
        </w:rPr>
        <w:t>021/487 4420</w:t>
      </w:r>
      <w:r w:rsidR="00697BCE" w:rsidRPr="0073589A">
        <w:rPr>
          <w:rFonts w:ascii="Verdana" w:hAnsi="Verdana"/>
          <w:sz w:val="18"/>
          <w:szCs w:val="18"/>
        </w:rPr>
        <w:t>; e-mail:</w:t>
      </w:r>
      <w:r w:rsidR="00662FEE" w:rsidRPr="00662FEE">
        <w:rPr>
          <w:rFonts w:ascii="Verdana" w:hAnsi="Verdana"/>
          <w:color w:val="000000"/>
          <w:sz w:val="18"/>
          <w:szCs w:val="18"/>
        </w:rPr>
        <w:t xml:space="preserve"> </w:t>
      </w:r>
      <w:hyperlink r:id="rId24" w:history="1">
        <w:r w:rsidR="00662FEE" w:rsidRPr="005A5D4E">
          <w:rPr>
            <w:rStyle w:val="Hyperlink"/>
            <w:rFonts w:ascii="Verdana" w:hAnsi="Verdana"/>
            <w:sz w:val="18"/>
            <w:szCs w:val="18"/>
          </w:rPr>
          <w:t>cetinka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svitlica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vojvodina</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gov</w:t>
        </w:r>
        <w:r w:rsidR="00662FEE" w:rsidRPr="008E7F53">
          <w:rPr>
            <w:rStyle w:val="Hyperlink"/>
            <w:rFonts w:ascii="Verdana" w:hAnsi="Verdana"/>
            <w:sz w:val="18"/>
            <w:szCs w:val="18"/>
            <w:lang w:val="sr-Cyrl-RS"/>
          </w:rPr>
          <w:t>.</w:t>
        </w:r>
        <w:r w:rsidR="00662FEE" w:rsidRPr="005A5D4E">
          <w:rPr>
            <w:rStyle w:val="Hyperlink"/>
            <w:rFonts w:ascii="Verdana" w:hAnsi="Verdana"/>
            <w:sz w:val="18"/>
            <w:szCs w:val="18"/>
          </w:rPr>
          <w:t>rs</w:t>
        </w:r>
      </w:hyperlink>
      <w:r w:rsidR="00662FEE" w:rsidRPr="008E7F53">
        <w:rPr>
          <w:rFonts w:ascii="Verdana" w:hAnsi="Verdana"/>
          <w:color w:val="000000"/>
          <w:sz w:val="18"/>
          <w:szCs w:val="18"/>
          <w:lang w:val="sr-Cyrl-RS"/>
        </w:rPr>
        <w:t xml:space="preserve">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9159DC" w:rsidRPr="0073589A" w:rsidRDefault="009159DC">
      <w:pPr>
        <w:rPr>
          <w:rFonts w:ascii="Verdana" w:hAnsi="Verdana"/>
          <w:b/>
          <w:sz w:val="18"/>
          <w:szCs w:val="18"/>
        </w:rPr>
      </w:pPr>
      <w:r w:rsidRPr="0073589A">
        <w:rPr>
          <w:rFonts w:ascii="Verdana" w:hAnsi="Verdana"/>
          <w:b/>
          <w:sz w:val="18"/>
          <w:szCs w:val="18"/>
        </w:rPr>
        <w:br w:type="page"/>
      </w:r>
    </w:p>
    <w:p w:rsidR="00697BCE" w:rsidRPr="0073589A" w:rsidRDefault="00697BCE" w:rsidP="00697BCE">
      <w:pPr>
        <w:jc w:val="both"/>
        <w:rPr>
          <w:rFonts w:ascii="Verdana" w:hAnsi="Verdana"/>
          <w:b/>
          <w:sz w:val="18"/>
          <w:szCs w:val="18"/>
        </w:rPr>
      </w:pPr>
    </w:p>
    <w:p w:rsidR="00697BCE" w:rsidRPr="0073589A" w:rsidRDefault="00697BCE" w:rsidP="00EB65A7">
      <w:pPr>
        <w:numPr>
          <w:ilvl w:val="0"/>
          <w:numId w:val="18"/>
        </w:numPr>
        <w:rPr>
          <w:rFonts w:ascii="Verdana" w:hAnsi="Verdana"/>
          <w:b/>
          <w:sz w:val="18"/>
          <w:szCs w:val="18"/>
        </w:rPr>
      </w:pPr>
      <w:r w:rsidRPr="0073589A">
        <w:rPr>
          <w:rFonts w:ascii="Verdana" w:hAnsi="Verdana"/>
          <w:b/>
          <w:sz w:val="18"/>
          <w:szCs w:val="18"/>
        </w:rPr>
        <w:t>Teaching licence examinations for Pre-school, Primary and Secondary Teachers and Expert Associates</w:t>
      </w:r>
    </w:p>
    <w:p w:rsidR="00697BCE" w:rsidRPr="0073589A" w:rsidRDefault="00697BCE" w:rsidP="00697BCE">
      <w:pPr>
        <w:spacing w:before="100" w:beforeAutospacing="1" w:after="100" w:afterAutospacing="1"/>
        <w:jc w:val="both"/>
        <w:rPr>
          <w:rFonts w:ascii="Verdana" w:hAnsi="Verdana"/>
          <w:sz w:val="18"/>
          <w:szCs w:val="18"/>
          <w:lang w:eastAsia="en-GB"/>
        </w:rPr>
      </w:pPr>
      <w:r w:rsidRPr="0073589A">
        <w:rPr>
          <w:rFonts w:ascii="Verdana" w:hAnsi="Verdana"/>
          <w:sz w:val="18"/>
          <w:szCs w:val="18"/>
          <w:lang w:eastAsia="en-GB"/>
        </w:rPr>
        <w:t xml:space="preserve">The Provincial Secretariat organises examination for the teaching licence for pre-school, primary and secondary teachers and expert associates.  The licence examination is organised in accordance with the Rulebook on Work Licence for </w:t>
      </w:r>
      <w:r w:rsidRPr="0073589A">
        <w:rPr>
          <w:rFonts w:ascii="Verdana" w:eastAsia="Calibri" w:hAnsi="Verdana"/>
          <w:sz w:val="18"/>
          <w:szCs w:val="18"/>
          <w:lang w:eastAsia="en-GB"/>
        </w:rPr>
        <w:t>P</w:t>
      </w:r>
      <w:r w:rsidRPr="0073589A">
        <w:rPr>
          <w:rFonts w:ascii="Verdana" w:hAnsi="Verdana"/>
          <w:sz w:val="18"/>
          <w:szCs w:val="18"/>
          <w:lang w:eastAsia="en-GB"/>
        </w:rPr>
        <w:t xml:space="preserve">re-School, </w:t>
      </w:r>
      <w:r w:rsidRPr="0073589A">
        <w:rPr>
          <w:rFonts w:ascii="Verdana" w:eastAsia="Calibri" w:hAnsi="Verdana"/>
          <w:sz w:val="18"/>
          <w:szCs w:val="18"/>
          <w:lang w:eastAsia="en-GB"/>
        </w:rPr>
        <w:t>P</w:t>
      </w:r>
      <w:r w:rsidRPr="0073589A">
        <w:rPr>
          <w:rFonts w:ascii="Verdana" w:hAnsi="Verdana"/>
          <w:sz w:val="18"/>
          <w:szCs w:val="18"/>
          <w:lang w:eastAsia="en-GB"/>
        </w:rPr>
        <w:t xml:space="preserve">rimary and </w:t>
      </w:r>
      <w:r w:rsidRPr="0073589A">
        <w:rPr>
          <w:rFonts w:ascii="Verdana" w:eastAsia="Calibri" w:hAnsi="Verdana"/>
          <w:sz w:val="18"/>
          <w:szCs w:val="18"/>
          <w:lang w:eastAsia="en-GB"/>
        </w:rPr>
        <w:t>S</w:t>
      </w:r>
      <w:r w:rsidRPr="0073589A">
        <w:rPr>
          <w:rFonts w:ascii="Verdana" w:hAnsi="Verdana"/>
          <w:sz w:val="18"/>
          <w:szCs w:val="18"/>
          <w:lang w:eastAsia="en-GB"/>
        </w:rPr>
        <w:t>econdary</w:t>
      </w:r>
      <w:r w:rsidR="00662FEE">
        <w:rPr>
          <w:rFonts w:ascii="Verdana" w:hAnsi="Verdana"/>
          <w:sz w:val="18"/>
          <w:szCs w:val="18"/>
          <w:lang w:eastAsia="en-GB"/>
        </w:rPr>
        <w:t xml:space="preserve"> School</w:t>
      </w:r>
      <w:r w:rsidRPr="0073589A">
        <w:rPr>
          <w:rFonts w:ascii="Verdana" w:hAnsi="Verdana"/>
          <w:sz w:val="18"/>
          <w:szCs w:val="18"/>
          <w:lang w:eastAsia="en-GB"/>
        </w:rPr>
        <w:t xml:space="preserve"> </w:t>
      </w:r>
      <w:r w:rsidRPr="0073589A">
        <w:rPr>
          <w:rFonts w:ascii="Verdana" w:eastAsia="Calibri" w:hAnsi="Verdana"/>
          <w:sz w:val="18"/>
          <w:szCs w:val="18"/>
          <w:lang w:eastAsia="en-GB"/>
        </w:rPr>
        <w:t>T</w:t>
      </w:r>
      <w:r w:rsidRPr="0073589A">
        <w:rPr>
          <w:rFonts w:ascii="Verdana" w:hAnsi="Verdana"/>
          <w:sz w:val="18"/>
          <w:szCs w:val="18"/>
          <w:lang w:eastAsia="en-GB"/>
        </w:rPr>
        <w:t xml:space="preserve">eachers and </w:t>
      </w:r>
      <w:r w:rsidRPr="0073589A">
        <w:rPr>
          <w:rFonts w:ascii="Verdana" w:eastAsia="Calibri" w:hAnsi="Verdana"/>
          <w:sz w:val="18"/>
          <w:szCs w:val="18"/>
          <w:lang w:eastAsia="en-GB"/>
        </w:rPr>
        <w:t>E</w:t>
      </w:r>
      <w:r w:rsidRPr="0073589A">
        <w:rPr>
          <w:rFonts w:ascii="Verdana" w:hAnsi="Verdana"/>
          <w:sz w:val="18"/>
          <w:szCs w:val="18"/>
          <w:lang w:eastAsia="en-GB"/>
        </w:rPr>
        <w:t xml:space="preserve">xpert </w:t>
      </w:r>
      <w:r w:rsidRPr="0073589A">
        <w:rPr>
          <w:rFonts w:ascii="Verdana" w:eastAsia="Calibri" w:hAnsi="Verdana"/>
          <w:sz w:val="18"/>
          <w:szCs w:val="18"/>
          <w:lang w:eastAsia="en-GB"/>
        </w:rPr>
        <w:t>A</w:t>
      </w:r>
      <w:r w:rsidRPr="0073589A">
        <w:rPr>
          <w:rFonts w:ascii="Verdana" w:hAnsi="Verdana"/>
          <w:sz w:val="18"/>
          <w:szCs w:val="18"/>
          <w:lang w:eastAsia="en-GB"/>
        </w:rPr>
        <w:t>ssociates (“Official Gazette of the RS” No. 22/05 51/08</w:t>
      </w:r>
      <w:r w:rsidR="001169D7">
        <w:rPr>
          <w:rFonts w:ascii="Verdana" w:hAnsi="Verdana"/>
          <w:sz w:val="18"/>
          <w:szCs w:val="18"/>
          <w:lang w:eastAsia="en-GB"/>
        </w:rPr>
        <w:t xml:space="preserve">, </w:t>
      </w:r>
      <w:r w:rsidR="001169D7" w:rsidRPr="001169D7">
        <w:rPr>
          <w:rFonts w:ascii="Verdana" w:hAnsi="Verdana"/>
          <w:sz w:val="18"/>
          <w:szCs w:val="18"/>
          <w:lang w:eastAsia="en-GB"/>
        </w:rPr>
        <w:t xml:space="preserve">88/15, 105/15 </w:t>
      </w:r>
      <w:r w:rsidR="001169D7" w:rsidRPr="0073589A">
        <w:rPr>
          <w:rFonts w:ascii="Verdana" w:hAnsi="Verdana"/>
          <w:sz w:val="18"/>
          <w:szCs w:val="18"/>
          <w:lang w:eastAsia="en-GB"/>
        </w:rPr>
        <w:t>and</w:t>
      </w:r>
      <w:r w:rsidR="001169D7" w:rsidRPr="001169D7">
        <w:rPr>
          <w:rFonts w:ascii="Verdana" w:hAnsi="Verdana"/>
          <w:sz w:val="18"/>
          <w:szCs w:val="18"/>
          <w:lang w:eastAsia="en-GB"/>
        </w:rPr>
        <w:t xml:space="preserve"> 48/16</w:t>
      </w:r>
      <w:r w:rsidRPr="0073589A">
        <w:rPr>
          <w:rFonts w:ascii="Verdana" w:hAnsi="Verdana"/>
          <w:sz w:val="18"/>
          <w:szCs w:val="18"/>
          <w:lang w:eastAsia="en-GB"/>
        </w:rPr>
        <w:t xml:space="preserve">). </w:t>
      </w:r>
    </w:p>
    <w:p w:rsidR="00697BCE" w:rsidRDefault="00662FEE" w:rsidP="00697BCE">
      <w:pPr>
        <w:spacing w:before="100" w:beforeAutospacing="1"/>
        <w:jc w:val="both"/>
        <w:rPr>
          <w:rFonts w:ascii="Verdana" w:hAnsi="Verdana"/>
          <w:sz w:val="18"/>
          <w:szCs w:val="18"/>
        </w:rPr>
      </w:pPr>
      <w:r>
        <w:rPr>
          <w:rFonts w:ascii="Verdana" w:hAnsi="Verdana"/>
          <w:sz w:val="18"/>
          <w:szCs w:val="18"/>
          <w:lang w:eastAsia="en-GB"/>
        </w:rPr>
        <w:t>The</w:t>
      </w:r>
      <w:r w:rsidRPr="00662FEE">
        <w:rPr>
          <w:rFonts w:ascii="Verdana" w:hAnsi="Verdana"/>
          <w:sz w:val="18"/>
          <w:szCs w:val="18"/>
          <w:lang w:eastAsia="en-GB"/>
        </w:rPr>
        <w:t xml:space="preserve"> request to take</w:t>
      </w:r>
      <w:r>
        <w:rPr>
          <w:rFonts w:ascii="Verdana" w:hAnsi="Verdana"/>
          <w:sz w:val="18"/>
          <w:szCs w:val="18"/>
          <w:lang w:eastAsia="en-GB"/>
        </w:rPr>
        <w:t xml:space="preserve"> the</w:t>
      </w:r>
      <w:r w:rsidRPr="00662FEE">
        <w:rPr>
          <w:rFonts w:ascii="Verdana" w:hAnsi="Verdana"/>
          <w:sz w:val="18"/>
          <w:szCs w:val="18"/>
          <w:lang w:eastAsia="en-GB"/>
        </w:rPr>
        <w:t xml:space="preserve"> teaching licence examination</w:t>
      </w:r>
      <w:r>
        <w:rPr>
          <w:rFonts w:ascii="Verdana" w:hAnsi="Verdana"/>
          <w:sz w:val="18"/>
          <w:szCs w:val="18"/>
          <w:lang w:eastAsia="en-GB"/>
        </w:rPr>
        <w:t xml:space="preserve"> </w:t>
      </w:r>
      <w:r w:rsidRPr="0073589A">
        <w:rPr>
          <w:rFonts w:ascii="Verdana" w:hAnsi="Verdana"/>
          <w:sz w:val="18"/>
          <w:szCs w:val="18"/>
          <w:lang w:eastAsia="en-GB"/>
        </w:rPr>
        <w:t>for pre-school, primary and secondary teachers and expert associates</w:t>
      </w:r>
      <w:r>
        <w:rPr>
          <w:rFonts w:ascii="Verdana" w:hAnsi="Verdana"/>
          <w:sz w:val="18"/>
          <w:szCs w:val="18"/>
          <w:lang w:eastAsia="en-GB"/>
        </w:rPr>
        <w:t xml:space="preserve"> shall be submitted by e</w:t>
      </w:r>
      <w:r w:rsidR="00697BCE" w:rsidRPr="0073589A">
        <w:rPr>
          <w:rFonts w:ascii="Verdana" w:hAnsi="Verdana"/>
          <w:sz w:val="18"/>
          <w:szCs w:val="18"/>
          <w:lang w:eastAsia="en-GB"/>
        </w:rPr>
        <w:t>ducational institution</w:t>
      </w:r>
      <w:r>
        <w:rPr>
          <w:rFonts w:ascii="Verdana" w:hAnsi="Verdana"/>
          <w:sz w:val="18"/>
          <w:szCs w:val="18"/>
          <w:lang w:eastAsia="en-GB"/>
        </w:rPr>
        <w:t>s</w:t>
      </w:r>
      <w:r w:rsidR="00697BCE" w:rsidRPr="0073589A">
        <w:rPr>
          <w:rFonts w:ascii="Verdana" w:hAnsi="Verdana"/>
          <w:sz w:val="18"/>
          <w:szCs w:val="18"/>
          <w:lang w:eastAsia="en-GB"/>
        </w:rPr>
        <w:t xml:space="preserve"> based in the territory of AP Vojvodina, by</w:t>
      </w:r>
      <w:r w:rsidR="00697BCE" w:rsidRPr="0073589A">
        <w:rPr>
          <w:rFonts w:ascii="Verdana" w:hAnsi="Verdana"/>
          <w:sz w:val="18"/>
          <w:szCs w:val="18"/>
        </w:rPr>
        <w:t xml:space="preserve"> post or directly </w:t>
      </w:r>
      <w:r>
        <w:rPr>
          <w:rFonts w:ascii="Verdana" w:hAnsi="Verdana"/>
          <w:sz w:val="18"/>
          <w:szCs w:val="18"/>
        </w:rPr>
        <w:t>to</w:t>
      </w:r>
      <w:r w:rsidR="00697BCE" w:rsidRPr="0073589A">
        <w:rPr>
          <w:rFonts w:ascii="Verdana" w:hAnsi="Verdana"/>
          <w:sz w:val="18"/>
          <w:szCs w:val="18"/>
        </w:rPr>
        <w:t xml:space="preserve"> the Records and Filing Office.</w:t>
      </w:r>
    </w:p>
    <w:p w:rsidR="00662FEE" w:rsidRPr="0073589A" w:rsidRDefault="00662FEE" w:rsidP="00697BCE">
      <w:pPr>
        <w:spacing w:before="100" w:beforeAutospacing="1"/>
        <w:jc w:val="both"/>
        <w:rPr>
          <w:rFonts w:ascii="Verdana" w:hAnsi="Verdana"/>
          <w:color w:val="0000FF"/>
          <w:sz w:val="18"/>
          <w:szCs w:val="18"/>
          <w:u w:val="single"/>
          <w:lang w:eastAsia="en-GB"/>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request must contain the following documents</w:t>
      </w:r>
      <w:r w:rsidRPr="0073589A">
        <w:rPr>
          <w:rFonts w:ascii="Verdana" w:hAnsi="Verdana"/>
          <w:sz w:val="18"/>
          <w:szCs w:val="18"/>
        </w:rPr>
        <w:t xml:space="preserve">: </w:t>
      </w:r>
    </w:p>
    <w:p w:rsidR="00697BCE" w:rsidRPr="0073589A" w:rsidRDefault="00697BCE" w:rsidP="00EB65A7">
      <w:pPr>
        <w:numPr>
          <w:ilvl w:val="0"/>
          <w:numId w:val="15"/>
        </w:numPr>
        <w:jc w:val="both"/>
        <w:rPr>
          <w:rFonts w:ascii="Verdana" w:hAnsi="Verdana"/>
          <w:sz w:val="18"/>
          <w:szCs w:val="18"/>
        </w:rPr>
      </w:pPr>
      <w:r w:rsidRPr="0073589A">
        <w:rPr>
          <w:rFonts w:ascii="Verdana" w:hAnsi="Verdana"/>
          <w:sz w:val="18"/>
          <w:szCs w:val="18"/>
        </w:rPr>
        <w:t xml:space="preserve">certified copy of </w:t>
      </w:r>
      <w:r w:rsidR="00662FEE">
        <w:rPr>
          <w:rFonts w:ascii="Verdana" w:hAnsi="Verdana"/>
          <w:sz w:val="18"/>
          <w:szCs w:val="18"/>
        </w:rPr>
        <w:t>the</w:t>
      </w:r>
      <w:r w:rsidRPr="0073589A">
        <w:rPr>
          <w:rFonts w:ascii="Verdana" w:hAnsi="Verdana"/>
          <w:sz w:val="18"/>
          <w:szCs w:val="18"/>
        </w:rPr>
        <w:t xml:space="preserve"> diploma on completed education;</w:t>
      </w:r>
    </w:p>
    <w:p w:rsidR="00697BCE" w:rsidRPr="0073589A" w:rsidRDefault="00662FEE" w:rsidP="00EB65A7">
      <w:pPr>
        <w:numPr>
          <w:ilvl w:val="0"/>
          <w:numId w:val="15"/>
        </w:numPr>
        <w:jc w:val="both"/>
        <w:rPr>
          <w:rFonts w:ascii="Verdana" w:hAnsi="Verdana"/>
          <w:sz w:val="18"/>
          <w:szCs w:val="18"/>
        </w:rPr>
      </w:pPr>
      <w:r>
        <w:rPr>
          <w:rFonts w:ascii="Verdana" w:hAnsi="Verdana"/>
          <w:sz w:val="18"/>
          <w:szCs w:val="18"/>
        </w:rPr>
        <w:t>copy of the employment contract</w:t>
      </w:r>
      <w:r w:rsidR="00697BCE" w:rsidRPr="0073589A">
        <w:rPr>
          <w:rFonts w:ascii="Verdana" w:hAnsi="Verdana"/>
          <w:sz w:val="18"/>
          <w:szCs w:val="18"/>
        </w:rPr>
        <w:t>;</w:t>
      </w:r>
    </w:p>
    <w:p w:rsidR="00697BCE" w:rsidRPr="0073589A" w:rsidRDefault="00697BCE" w:rsidP="00EB65A7">
      <w:pPr>
        <w:numPr>
          <w:ilvl w:val="0"/>
          <w:numId w:val="15"/>
        </w:numPr>
        <w:jc w:val="both"/>
        <w:rPr>
          <w:rFonts w:ascii="Verdana" w:hAnsi="Verdana"/>
          <w:sz w:val="18"/>
          <w:szCs w:val="18"/>
        </w:rPr>
      </w:pPr>
      <w:r w:rsidRPr="0073589A">
        <w:rPr>
          <w:rFonts w:ascii="Verdana" w:hAnsi="Verdana"/>
          <w:sz w:val="18"/>
          <w:szCs w:val="18"/>
        </w:rPr>
        <w:t>report of the institution’s committee on the completed induction programme of an employee;</w:t>
      </w:r>
    </w:p>
    <w:p w:rsidR="00697BCE" w:rsidRPr="0073589A" w:rsidRDefault="00662FEE" w:rsidP="00EB65A7">
      <w:pPr>
        <w:numPr>
          <w:ilvl w:val="0"/>
          <w:numId w:val="15"/>
        </w:numPr>
        <w:jc w:val="both"/>
        <w:rPr>
          <w:rFonts w:ascii="Verdana" w:hAnsi="Verdana"/>
          <w:sz w:val="18"/>
          <w:szCs w:val="18"/>
        </w:rPr>
      </w:pPr>
      <w:r>
        <w:rPr>
          <w:rFonts w:ascii="Verdana" w:hAnsi="Verdana"/>
          <w:sz w:val="18"/>
          <w:szCs w:val="18"/>
        </w:rPr>
        <w:t>proof of payment of</w:t>
      </w:r>
      <w:r w:rsidR="00697BCE" w:rsidRPr="0073589A">
        <w:rPr>
          <w:rFonts w:ascii="Verdana" w:hAnsi="Verdana"/>
          <w:sz w:val="18"/>
          <w:szCs w:val="18"/>
        </w:rPr>
        <w:t xml:space="preserve"> expenses for taking the license exam;</w:t>
      </w:r>
    </w:p>
    <w:p w:rsidR="00697BCE" w:rsidRPr="0073589A" w:rsidRDefault="00697BCE" w:rsidP="00EB65A7">
      <w:pPr>
        <w:numPr>
          <w:ilvl w:val="0"/>
          <w:numId w:val="15"/>
        </w:numPr>
        <w:jc w:val="both"/>
        <w:rPr>
          <w:rFonts w:ascii="Verdana" w:hAnsi="Verdana"/>
          <w:sz w:val="18"/>
          <w:szCs w:val="18"/>
        </w:rPr>
      </w:pPr>
      <w:proofErr w:type="gramStart"/>
      <w:r w:rsidRPr="0073589A">
        <w:rPr>
          <w:rFonts w:ascii="Verdana" w:hAnsi="Verdana"/>
          <w:sz w:val="18"/>
          <w:szCs w:val="18"/>
        </w:rPr>
        <w:t>certified</w:t>
      </w:r>
      <w:proofErr w:type="gramEnd"/>
      <w:r w:rsidRPr="0073589A">
        <w:rPr>
          <w:rFonts w:ascii="Verdana" w:hAnsi="Verdana"/>
          <w:sz w:val="18"/>
          <w:szCs w:val="18"/>
        </w:rPr>
        <w:t xml:space="preserve"> copy of student’s transcript and/or </w:t>
      </w:r>
      <w:r w:rsidR="00662FEE">
        <w:rPr>
          <w:rFonts w:ascii="Verdana" w:hAnsi="Verdana"/>
          <w:sz w:val="18"/>
          <w:szCs w:val="18"/>
        </w:rPr>
        <w:t>certificate by a higher education institution</w:t>
      </w:r>
      <w:r w:rsidRPr="0073589A">
        <w:rPr>
          <w:rFonts w:ascii="Verdana" w:hAnsi="Verdana"/>
          <w:sz w:val="18"/>
          <w:szCs w:val="18"/>
        </w:rPr>
        <w:t xml:space="preserve"> on passed exams in pedagogy a</w:t>
      </w:r>
      <w:r w:rsidR="00662FEE">
        <w:rPr>
          <w:rFonts w:ascii="Verdana" w:hAnsi="Verdana"/>
          <w:sz w:val="18"/>
          <w:szCs w:val="18"/>
        </w:rPr>
        <w:t xml:space="preserve">nd psychology or a conformation/ certificate of a higher education institution that the candidate has met the requirements specified in Article </w:t>
      </w:r>
      <w:r w:rsidR="00F94E91">
        <w:rPr>
          <w:rFonts w:ascii="Verdana" w:hAnsi="Verdana"/>
          <w:sz w:val="18"/>
          <w:szCs w:val="18"/>
        </w:rPr>
        <w:t xml:space="preserve">142 </w:t>
      </w:r>
      <w:r w:rsidR="00662FEE">
        <w:rPr>
          <w:rFonts w:ascii="Verdana" w:hAnsi="Verdana"/>
          <w:sz w:val="18"/>
          <w:szCs w:val="18"/>
        </w:rPr>
        <w:t xml:space="preserve">of the Law on </w:t>
      </w:r>
      <w:r w:rsidR="00AC3CE5">
        <w:rPr>
          <w:rFonts w:ascii="Verdana" w:hAnsi="Verdana"/>
          <w:sz w:val="18"/>
          <w:szCs w:val="18"/>
        </w:rPr>
        <w:t>Fundamentals of Education System.</w:t>
      </w:r>
    </w:p>
    <w:p w:rsidR="00697BCE" w:rsidRPr="0073589A" w:rsidRDefault="00697BCE" w:rsidP="00697BCE">
      <w:pPr>
        <w:jc w:val="both"/>
        <w:rPr>
          <w:rFonts w:ascii="Verdana" w:hAnsi="Verdana"/>
          <w:sz w:val="18"/>
          <w:szCs w:val="18"/>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with det</w:t>
      </w:r>
      <w:r w:rsidR="00AC3CE5">
        <w:rPr>
          <w:rFonts w:ascii="Verdana" w:hAnsi="Verdana"/>
          <w:sz w:val="18"/>
          <w:szCs w:val="18"/>
          <w:lang w:eastAsia="en-GB"/>
        </w:rPr>
        <w:t>ails on the license examination/</w:t>
      </w:r>
      <w:r w:rsidRPr="0073589A">
        <w:rPr>
          <w:rFonts w:ascii="Verdana" w:hAnsi="Verdana"/>
          <w:sz w:val="18"/>
          <w:szCs w:val="18"/>
          <w:lang w:eastAsia="en-GB"/>
        </w:rPr>
        <w:t>preliminary examination in psychology and pedagogy (time, place, class, educational group, subject, or area) shall be submitted to the institution, not later than 15 days before the date set for the examination.</w:t>
      </w:r>
    </w:p>
    <w:p w:rsidR="00697BCE" w:rsidRPr="0073589A" w:rsidRDefault="00697BCE" w:rsidP="00697BCE">
      <w:pPr>
        <w:jc w:val="both"/>
        <w:rPr>
          <w:rFonts w:ascii="Verdana" w:hAnsi="Verdana"/>
          <w:sz w:val="18"/>
          <w:szCs w:val="18"/>
          <w:lang w:eastAsia="en-GB"/>
        </w:rPr>
      </w:pPr>
    </w:p>
    <w:p w:rsidR="00697BCE" w:rsidRDefault="00697BCE" w:rsidP="00697BCE">
      <w:pPr>
        <w:jc w:val="both"/>
        <w:rPr>
          <w:rFonts w:ascii="Verdana" w:hAnsi="Verdana"/>
          <w:sz w:val="18"/>
          <w:szCs w:val="18"/>
          <w:lang w:eastAsia="en-GB"/>
        </w:rPr>
      </w:pPr>
      <w:r w:rsidRPr="0073589A">
        <w:rPr>
          <w:rFonts w:ascii="Verdana" w:hAnsi="Verdana"/>
          <w:sz w:val="18"/>
          <w:szCs w:val="18"/>
          <w:lang w:eastAsia="en-GB"/>
        </w:rPr>
        <w:t>A notice on the topic of the class</w:t>
      </w:r>
      <w:r w:rsidR="00AC3CE5">
        <w:rPr>
          <w:rFonts w:ascii="Verdana" w:hAnsi="Verdana"/>
          <w:sz w:val="18"/>
          <w:szCs w:val="18"/>
          <w:lang w:eastAsia="en-GB"/>
        </w:rPr>
        <w:t xml:space="preserve"> – teaching unit</w:t>
      </w:r>
      <w:r w:rsidRPr="0073589A">
        <w:rPr>
          <w:rFonts w:ascii="Verdana" w:hAnsi="Verdana"/>
          <w:sz w:val="18"/>
          <w:szCs w:val="18"/>
          <w:lang w:eastAsia="en-GB"/>
        </w:rPr>
        <w:t xml:space="preserve">, activities i.e. the essay for the candidate, shall be submitted </w:t>
      </w:r>
      <w:r w:rsidR="00AC3CE5">
        <w:rPr>
          <w:rFonts w:ascii="Verdana" w:hAnsi="Verdana"/>
          <w:sz w:val="18"/>
          <w:szCs w:val="18"/>
          <w:lang w:eastAsia="en-GB"/>
        </w:rPr>
        <w:t xml:space="preserve">through the employing </w:t>
      </w:r>
      <w:r w:rsidRPr="0073589A">
        <w:rPr>
          <w:rFonts w:ascii="Verdana" w:hAnsi="Verdana"/>
          <w:sz w:val="18"/>
          <w:szCs w:val="18"/>
          <w:lang w:eastAsia="en-GB"/>
        </w:rPr>
        <w:t>institution</w:t>
      </w:r>
      <w:r w:rsidR="00AC3CE5">
        <w:rPr>
          <w:rFonts w:ascii="Verdana" w:hAnsi="Verdana"/>
          <w:sz w:val="18"/>
          <w:szCs w:val="18"/>
          <w:lang w:eastAsia="en-GB"/>
        </w:rPr>
        <w:t xml:space="preserve">, usually three days prior to the </w:t>
      </w:r>
      <w:r w:rsidRPr="0073589A">
        <w:rPr>
          <w:rFonts w:ascii="Verdana" w:hAnsi="Verdana"/>
          <w:sz w:val="18"/>
          <w:szCs w:val="18"/>
          <w:lang w:eastAsia="en-GB"/>
        </w:rPr>
        <w:t xml:space="preserve">date scheduled for the examination.  </w:t>
      </w:r>
    </w:p>
    <w:p w:rsidR="00AC3CE5" w:rsidRPr="0073589A" w:rsidRDefault="00AC3CE5" w:rsidP="00697BCE">
      <w:pPr>
        <w:jc w:val="both"/>
        <w:rPr>
          <w:rFonts w:ascii="Verdana" w:hAnsi="Verdana"/>
          <w:sz w:val="18"/>
          <w:szCs w:val="18"/>
          <w:lang w:eastAsia="en-GB"/>
        </w:rPr>
      </w:pPr>
    </w:p>
    <w:p w:rsidR="00AC3CE5" w:rsidRPr="0073589A" w:rsidRDefault="00AC3CE5" w:rsidP="00AC3CE5">
      <w:pPr>
        <w:jc w:val="both"/>
        <w:rPr>
          <w:rFonts w:ascii="Verdana" w:hAnsi="Verdana"/>
          <w:sz w:val="18"/>
          <w:szCs w:val="18"/>
          <w:lang w:eastAsia="en-GB"/>
        </w:rPr>
      </w:pPr>
      <w:r>
        <w:rPr>
          <w:rFonts w:ascii="Verdana" w:hAnsi="Verdana"/>
          <w:sz w:val="18"/>
          <w:szCs w:val="18"/>
          <w:lang w:eastAsia="en-GB"/>
        </w:rPr>
        <w:t>The licence examination contains a written and oral part. It starts by holding a class, carrying out the activities and/or presenting the essay.</w:t>
      </w:r>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 xml:space="preserve">A written part shall include: a lesson plan </w:t>
      </w:r>
      <w:r w:rsidR="00AC3CE5">
        <w:rPr>
          <w:rFonts w:ascii="Verdana" w:hAnsi="Verdana"/>
          <w:sz w:val="18"/>
          <w:szCs w:val="18"/>
          <w:lang w:eastAsia="en-GB"/>
        </w:rPr>
        <w:t>for teachers, a plan of teacher’</w:t>
      </w:r>
      <w:r w:rsidRPr="0073589A">
        <w:rPr>
          <w:rFonts w:ascii="Verdana" w:hAnsi="Verdana"/>
          <w:sz w:val="18"/>
          <w:szCs w:val="18"/>
          <w:lang w:eastAsia="en-GB"/>
        </w:rPr>
        <w:t>s activities, i.e. an essay plan for expert associates.</w:t>
      </w:r>
    </w:p>
    <w:p w:rsidR="00697BCE" w:rsidRPr="0073589A" w:rsidRDefault="00697BCE" w:rsidP="00697BCE">
      <w:pPr>
        <w:jc w:val="both"/>
        <w:rPr>
          <w:rFonts w:ascii="Verdana" w:hAnsi="Verdana"/>
          <w:sz w:val="18"/>
          <w:szCs w:val="18"/>
          <w:lang w:eastAsia="en-GB"/>
        </w:rPr>
      </w:pPr>
      <w:r w:rsidRPr="0073589A">
        <w:rPr>
          <w:rFonts w:ascii="Verdana" w:hAnsi="Verdana"/>
          <w:sz w:val="18"/>
          <w:szCs w:val="18"/>
          <w:lang w:eastAsia="en-GB"/>
        </w:rPr>
        <w:t>A candidate with a written lesson plan or plan of activities, or a written essay, shall commence the examination. The teacher’s plan may be up to two pages of a written text, or up to the six essay pages for the associate.</w:t>
      </w:r>
    </w:p>
    <w:p w:rsidR="00697BCE" w:rsidRPr="0073589A" w:rsidRDefault="00697BCE" w:rsidP="00697BCE">
      <w:pPr>
        <w:jc w:val="both"/>
        <w:rPr>
          <w:rFonts w:ascii="Verdana" w:hAnsi="Verdana"/>
          <w:sz w:val="18"/>
          <w:szCs w:val="18"/>
        </w:rPr>
      </w:pPr>
      <w:r w:rsidRPr="0073589A">
        <w:rPr>
          <w:rFonts w:ascii="Verdana" w:hAnsi="Verdana"/>
          <w:sz w:val="18"/>
          <w:szCs w:val="18"/>
          <w:lang w:eastAsia="en-GB"/>
        </w:rPr>
        <w:t>The oral part of the exam shall include the test of</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0031374B">
        <w:rPr>
          <w:rFonts w:ascii="Verdana" w:hAnsi="Verdana"/>
          <w:sz w:val="18"/>
          <w:szCs w:val="18"/>
        </w:rPr>
        <w:t xml:space="preserve"> </w:t>
      </w:r>
      <w:proofErr w:type="gramStart"/>
      <w:r w:rsidR="0031374B">
        <w:rPr>
          <w:rFonts w:ascii="Verdana" w:hAnsi="Verdana"/>
          <w:sz w:val="18"/>
          <w:szCs w:val="18"/>
        </w:rPr>
        <w:t>the</w:t>
      </w:r>
      <w:proofErr w:type="gramEnd"/>
      <w:r w:rsidR="0031374B">
        <w:rPr>
          <w:rFonts w:ascii="Verdana" w:hAnsi="Verdana"/>
          <w:sz w:val="18"/>
          <w:szCs w:val="18"/>
        </w:rPr>
        <w:t xml:space="preserve"> intern’s competence for independent carrying out of the educational activity</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0031374B">
        <w:rPr>
          <w:rFonts w:ascii="Verdana" w:hAnsi="Verdana"/>
          <w:sz w:val="18"/>
          <w:szCs w:val="18"/>
          <w:lang w:eastAsia="en-GB"/>
        </w:rPr>
        <w:t>the</w:t>
      </w:r>
      <w:proofErr w:type="gramEnd"/>
      <w:r w:rsidR="0031374B">
        <w:rPr>
          <w:rFonts w:ascii="Verdana" w:hAnsi="Verdana"/>
          <w:sz w:val="18"/>
          <w:szCs w:val="18"/>
          <w:lang w:eastAsia="en-GB"/>
        </w:rPr>
        <w:t xml:space="preserve"> intern’s </w:t>
      </w:r>
      <w:r w:rsidRPr="0073589A">
        <w:rPr>
          <w:rFonts w:ascii="Verdana" w:hAnsi="Verdana"/>
          <w:sz w:val="18"/>
          <w:szCs w:val="18"/>
          <w:lang w:eastAsia="en-GB"/>
        </w:rPr>
        <w:t>competence to solve specific situations in pedagogical practice</w:t>
      </w:r>
      <w:r w:rsidRPr="0073589A">
        <w:rPr>
          <w:rFonts w:ascii="Verdana" w:hAnsi="Verdana"/>
          <w:sz w:val="18"/>
          <w:szCs w:val="18"/>
        </w:rPr>
        <w:t>;</w:t>
      </w:r>
    </w:p>
    <w:p w:rsidR="00697BCE" w:rsidRDefault="00697BCE" w:rsidP="00697BCE">
      <w:pPr>
        <w:jc w:val="both"/>
        <w:rPr>
          <w:rFonts w:ascii="Verdana" w:hAnsi="Verdana"/>
          <w:sz w:val="18"/>
          <w:szCs w:val="18"/>
        </w:rPr>
      </w:pPr>
      <w:r w:rsidRPr="0073589A">
        <w:rPr>
          <w:rFonts w:ascii="Verdana" w:hAnsi="Verdana"/>
          <w:sz w:val="18"/>
          <w:szCs w:val="18"/>
        </w:rPr>
        <w:t>•</w:t>
      </w:r>
      <w:r w:rsidRPr="0073589A">
        <w:rPr>
          <w:rFonts w:ascii="Verdana" w:hAnsi="Verdana"/>
          <w:sz w:val="18"/>
          <w:szCs w:val="18"/>
          <w:lang w:eastAsia="en-GB"/>
        </w:rPr>
        <w:t xml:space="preserve"> </w:t>
      </w:r>
      <w:proofErr w:type="gramStart"/>
      <w:r w:rsidRPr="0073589A">
        <w:rPr>
          <w:rFonts w:ascii="Verdana" w:hAnsi="Verdana"/>
          <w:sz w:val="18"/>
          <w:szCs w:val="18"/>
          <w:lang w:eastAsia="en-GB"/>
        </w:rPr>
        <w:t>knowledge</w:t>
      </w:r>
      <w:proofErr w:type="gramEnd"/>
      <w:r w:rsidRPr="0073589A">
        <w:rPr>
          <w:rFonts w:ascii="Verdana" w:hAnsi="Verdana"/>
          <w:sz w:val="18"/>
          <w:szCs w:val="18"/>
          <w:lang w:eastAsia="en-GB"/>
        </w:rPr>
        <w:t xml:space="preserve"> of regulations in the field of education</w:t>
      </w:r>
      <w:r w:rsidRPr="0073589A">
        <w:rPr>
          <w:rFonts w:ascii="Verdana" w:hAnsi="Verdana"/>
          <w:sz w:val="18"/>
          <w:szCs w:val="18"/>
        </w:rPr>
        <w:t>.</w:t>
      </w:r>
    </w:p>
    <w:p w:rsidR="0031374B" w:rsidRPr="0073589A" w:rsidRDefault="0031374B" w:rsidP="00697BCE">
      <w:pPr>
        <w:jc w:val="both"/>
        <w:rPr>
          <w:rFonts w:ascii="Verdana" w:hAnsi="Verdana"/>
          <w:sz w:val="18"/>
          <w:szCs w:val="18"/>
        </w:rPr>
      </w:pPr>
    </w:p>
    <w:p w:rsidR="00697BCE" w:rsidRDefault="00697BCE" w:rsidP="00697BCE">
      <w:pPr>
        <w:jc w:val="both"/>
        <w:rPr>
          <w:rFonts w:ascii="Verdana" w:hAnsi="Verdana"/>
          <w:sz w:val="18"/>
          <w:szCs w:val="18"/>
        </w:rPr>
      </w:pPr>
      <w:r w:rsidRPr="0073589A">
        <w:rPr>
          <w:rFonts w:ascii="Verdana" w:hAnsi="Verdana"/>
          <w:sz w:val="18"/>
          <w:szCs w:val="18"/>
          <w:lang w:eastAsia="en-GB"/>
        </w:rPr>
        <w:t>The cost for taking the license examination</w:t>
      </w:r>
      <w:r w:rsidR="0031374B">
        <w:rPr>
          <w:rFonts w:ascii="Verdana" w:hAnsi="Verdana"/>
          <w:sz w:val="18"/>
          <w:szCs w:val="18"/>
          <w:lang w:eastAsia="en-GB"/>
        </w:rPr>
        <w:t xml:space="preserve"> for the first time</w:t>
      </w:r>
      <w:r w:rsidRPr="0073589A">
        <w:rPr>
          <w:rFonts w:ascii="Verdana" w:hAnsi="Verdana"/>
          <w:sz w:val="18"/>
          <w:szCs w:val="18"/>
          <w:lang w:eastAsia="en-GB"/>
        </w:rPr>
        <w:t xml:space="preserve"> shall be borne by the institution where the candidate is employed and the cost of supplementary examination as a whole or in part, shall be borne by the candidate</w:t>
      </w:r>
      <w:r w:rsidRPr="0073589A">
        <w:rPr>
          <w:rFonts w:ascii="Verdana" w:hAnsi="Verdana"/>
          <w:sz w:val="18"/>
          <w:szCs w:val="18"/>
        </w:rPr>
        <w:t xml:space="preserve">. </w:t>
      </w:r>
    </w:p>
    <w:p w:rsidR="0031374B" w:rsidRDefault="0031374B" w:rsidP="00697BCE">
      <w:pPr>
        <w:jc w:val="both"/>
        <w:rPr>
          <w:rFonts w:ascii="Verdana" w:hAnsi="Verdana"/>
          <w:sz w:val="18"/>
          <w:szCs w:val="18"/>
        </w:rPr>
      </w:pPr>
    </w:p>
    <w:p w:rsidR="0031374B" w:rsidRDefault="0031374B" w:rsidP="00697BCE">
      <w:pPr>
        <w:jc w:val="both"/>
        <w:rPr>
          <w:rFonts w:ascii="Verdana" w:hAnsi="Verdana"/>
          <w:sz w:val="18"/>
          <w:szCs w:val="18"/>
        </w:rPr>
      </w:pPr>
      <w:r>
        <w:rPr>
          <w:rFonts w:ascii="Verdana" w:hAnsi="Verdana"/>
          <w:sz w:val="18"/>
          <w:szCs w:val="18"/>
        </w:rPr>
        <w:t>The intern whose employment at the institution is terminated in the period of taking the licence examination shall be entitled to continue the commenced examination, pursuant to the law, bearing in mind that the costs for taking the examination upon submission of a new request shall be borne by the candidate himself/herself.</w:t>
      </w:r>
    </w:p>
    <w:p w:rsidR="00F94E91" w:rsidRDefault="00F94E91" w:rsidP="00697BCE">
      <w:pPr>
        <w:jc w:val="both"/>
        <w:rPr>
          <w:rFonts w:ascii="Verdana" w:hAnsi="Verdana"/>
          <w:sz w:val="18"/>
          <w:szCs w:val="18"/>
        </w:rPr>
      </w:pPr>
    </w:p>
    <w:p w:rsidR="00F94E91" w:rsidRPr="009C2219" w:rsidRDefault="00F94E91" w:rsidP="00F94E91">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94E91" w:rsidRPr="0073589A" w:rsidRDefault="00F94E91"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sz w:val="18"/>
          <w:szCs w:val="18"/>
        </w:rPr>
        <w:br/>
      </w: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Brankica Kovačević</w:t>
      </w:r>
    </w:p>
    <w:p w:rsidR="00697BCE" w:rsidRPr="0073589A" w:rsidRDefault="00697BCE" w:rsidP="00697BCE">
      <w:pPr>
        <w:rPr>
          <w:rFonts w:ascii="Verdana" w:hAnsi="Verdana"/>
          <w:sz w:val="18"/>
          <w:szCs w:val="18"/>
        </w:rPr>
      </w:pPr>
      <w:r w:rsidRPr="0073589A">
        <w:rPr>
          <w:rFonts w:ascii="Verdana" w:hAnsi="Verdana"/>
          <w:sz w:val="18"/>
          <w:szCs w:val="18"/>
        </w:rPr>
        <w:t>(Office no.19/ 3</w:t>
      </w:r>
      <w:r w:rsidRPr="0073589A">
        <w:rPr>
          <w:rFonts w:ascii="Verdana" w:hAnsi="Verdana"/>
          <w:sz w:val="18"/>
          <w:szCs w:val="18"/>
          <w:vertAlign w:val="superscript"/>
        </w:rPr>
        <w:t>rd</w:t>
      </w:r>
      <w:r w:rsidR="00C440AF">
        <w:rPr>
          <w:rFonts w:ascii="Verdana" w:hAnsi="Verdana"/>
          <w:sz w:val="18"/>
          <w:szCs w:val="18"/>
        </w:rPr>
        <w:t xml:space="preserve"> floor, Tel: 021/487 45</w:t>
      </w:r>
      <w:r w:rsidRPr="0073589A">
        <w:rPr>
          <w:rFonts w:ascii="Verdana" w:hAnsi="Verdana"/>
          <w:sz w:val="18"/>
          <w:szCs w:val="18"/>
        </w:rPr>
        <w:t xml:space="preserve">66); e-mail: </w:t>
      </w:r>
      <w:hyperlink r:id="rId25" w:history="1">
        <w:r w:rsidR="00C440AF" w:rsidRPr="005A5D4E">
          <w:rPr>
            <w:rStyle w:val="Hyperlink"/>
            <w:rFonts w:ascii="Verdana" w:hAnsi="Verdana"/>
            <w:sz w:val="18"/>
            <w:szCs w:val="18"/>
          </w:rPr>
          <w:t>brankica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kovacevic</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vojvodina</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gov</w:t>
        </w:r>
        <w:r w:rsidR="00C440AF" w:rsidRPr="008E7F53">
          <w:rPr>
            <w:rStyle w:val="Hyperlink"/>
            <w:rFonts w:ascii="Verdana" w:hAnsi="Verdana"/>
            <w:sz w:val="18"/>
            <w:szCs w:val="18"/>
            <w:lang w:val="sr-Cyrl-RS"/>
          </w:rPr>
          <w:t>.</w:t>
        </w:r>
        <w:r w:rsidR="00C440AF" w:rsidRPr="005A5D4E">
          <w:rPr>
            <w:rStyle w:val="Hyperlink"/>
            <w:rFonts w:ascii="Verdana" w:hAnsi="Verdana"/>
            <w:sz w:val="18"/>
            <w:szCs w:val="18"/>
          </w:rPr>
          <w:t>rs</w:t>
        </w:r>
      </w:hyperlink>
    </w:p>
    <w:p w:rsidR="00697BCE" w:rsidRDefault="00697BCE" w:rsidP="00697BCE">
      <w:pPr>
        <w:jc w:val="both"/>
        <w:rPr>
          <w:rFonts w:ascii="Verdana" w:hAnsi="Verdana"/>
          <w:b/>
          <w:sz w:val="18"/>
          <w:szCs w:val="18"/>
        </w:rPr>
      </w:pPr>
    </w:p>
    <w:p w:rsidR="00B37897" w:rsidRPr="0073589A" w:rsidRDefault="00B37897" w:rsidP="00697BCE">
      <w:pPr>
        <w:jc w:val="both"/>
        <w:rPr>
          <w:rFonts w:ascii="Verdana" w:hAnsi="Verdana"/>
          <w:b/>
          <w:sz w:val="18"/>
          <w:szCs w:val="18"/>
        </w:rPr>
      </w:pPr>
    </w:p>
    <w:p w:rsidR="00697BCE" w:rsidRPr="0073589A" w:rsidRDefault="00697BCE" w:rsidP="00697BCE">
      <w:pPr>
        <w:rPr>
          <w:rFonts w:ascii="Verdana" w:hAnsi="Verdana"/>
          <w:b/>
          <w:sz w:val="18"/>
          <w:szCs w:val="18"/>
        </w:rPr>
      </w:pPr>
    </w:p>
    <w:p w:rsidR="00697BCE" w:rsidRPr="0073589A" w:rsidRDefault="00697BCE" w:rsidP="00EB65A7">
      <w:pPr>
        <w:numPr>
          <w:ilvl w:val="0"/>
          <w:numId w:val="18"/>
        </w:numPr>
        <w:rPr>
          <w:rFonts w:ascii="Verdana" w:hAnsi="Verdana"/>
          <w:b/>
          <w:sz w:val="18"/>
          <w:szCs w:val="18"/>
        </w:rPr>
      </w:pPr>
      <w:bookmarkStart w:id="77" w:name="_Toc121293967"/>
      <w:bookmarkStart w:id="78" w:name="_Toc121294103"/>
      <w:bookmarkStart w:id="79" w:name="_Toc121294156"/>
      <w:bookmarkStart w:id="80" w:name="_Toc140043985"/>
      <w:r w:rsidRPr="0073589A">
        <w:rPr>
          <w:rFonts w:ascii="Verdana" w:hAnsi="Verdana"/>
          <w:b/>
          <w:sz w:val="18"/>
          <w:szCs w:val="18"/>
        </w:rPr>
        <w:lastRenderedPageBreak/>
        <w:t>Exams for the secretaries of educational institutions</w:t>
      </w:r>
    </w:p>
    <w:p w:rsidR="00697BCE" w:rsidRPr="0073589A" w:rsidRDefault="00697BCE" w:rsidP="00697BCE">
      <w:pPr>
        <w:ind w:left="720"/>
        <w:rPr>
          <w:rFonts w:ascii="Verdana" w:hAnsi="Verdana"/>
          <w:b/>
          <w:sz w:val="18"/>
          <w:szCs w:val="18"/>
        </w:rPr>
      </w:pPr>
    </w:p>
    <w:bookmarkEnd w:id="77"/>
    <w:bookmarkEnd w:id="78"/>
    <w:bookmarkEnd w:id="79"/>
    <w:bookmarkEnd w:id="80"/>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Secretariat organises the qualifying examination for the secretaries of educational institution based in the territory of AP Vojvodina. The qualifying exam is taken pursuant to the Rulebook on the Qualifying Exam for Secretaries of Educational Institutions („Official Gazette of the RS“, No. 8/11).</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secretary / intern – who, based on the report of a mentor, has completed the Induction Programme for Secretaries, shall acquire the right to take the qualifying exam.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secretary /intern shall submit a request to take a qualifying exam to the institution, after having completed the internship and the Induction Programme for Secretaries.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hAnsi="Verdana"/>
          <w:sz w:val="18"/>
          <w:szCs w:val="18"/>
        </w:rPr>
      </w:pPr>
      <w:r w:rsidRPr="0073589A">
        <w:rPr>
          <w:rFonts w:ascii="Verdana" w:eastAsia="Calibri" w:hAnsi="Verdana"/>
          <w:sz w:val="18"/>
          <w:szCs w:val="18"/>
        </w:rPr>
        <w:t>The institution shall send the application to the Provincial Secretariat for Education, Regulations, Administration and National Minorities – National Communities within 15 days of its submission, along with the following</w:t>
      </w:r>
      <w:r w:rsidRPr="0073589A">
        <w:rPr>
          <w:rFonts w:ascii="Verdana" w:hAnsi="Verdana"/>
          <w:sz w:val="18"/>
          <w:szCs w:val="18"/>
        </w:rPr>
        <w:t>:</w:t>
      </w:r>
    </w:p>
    <w:p w:rsidR="00697BCE" w:rsidRPr="0073589A" w:rsidRDefault="00697BCE" w:rsidP="00EB65A7">
      <w:pPr>
        <w:numPr>
          <w:ilvl w:val="0"/>
          <w:numId w:val="16"/>
        </w:numPr>
        <w:jc w:val="both"/>
        <w:rPr>
          <w:rFonts w:ascii="Verdana" w:hAnsi="Verdana"/>
          <w:sz w:val="18"/>
          <w:szCs w:val="18"/>
        </w:rPr>
      </w:pPr>
      <w:r w:rsidRPr="0073589A">
        <w:rPr>
          <w:rFonts w:ascii="Verdana" w:hAnsi="Verdana"/>
          <w:sz w:val="18"/>
          <w:szCs w:val="18"/>
        </w:rPr>
        <w:t>certified copy of a diploma;</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certificate of the manager that a candidate has successfully completed the Induction Programme for Secretaries;</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certificate of the employment status;</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copy of ID card of a candidate;</w:t>
      </w:r>
    </w:p>
    <w:p w:rsidR="00697BCE" w:rsidRPr="0073589A" w:rsidRDefault="00697BCE" w:rsidP="00EB65A7">
      <w:pPr>
        <w:numPr>
          <w:ilvl w:val="0"/>
          <w:numId w:val="16"/>
        </w:numPr>
        <w:jc w:val="both"/>
        <w:rPr>
          <w:rFonts w:ascii="Verdana" w:hAnsi="Verdana"/>
          <w:b/>
          <w:sz w:val="18"/>
          <w:szCs w:val="18"/>
        </w:rPr>
      </w:pPr>
      <w:r w:rsidRPr="0073589A">
        <w:rPr>
          <w:rFonts w:ascii="Verdana" w:hAnsi="Verdana"/>
          <w:sz w:val="18"/>
          <w:szCs w:val="18"/>
        </w:rPr>
        <w:t>copy of the employment records of a candidate;</w:t>
      </w:r>
    </w:p>
    <w:p w:rsidR="00697BCE" w:rsidRPr="0073589A" w:rsidRDefault="00697BCE" w:rsidP="00EB65A7">
      <w:pPr>
        <w:numPr>
          <w:ilvl w:val="0"/>
          <w:numId w:val="16"/>
        </w:numPr>
        <w:jc w:val="both"/>
        <w:rPr>
          <w:rFonts w:ascii="Verdana" w:hAnsi="Verdana"/>
          <w:b/>
          <w:sz w:val="18"/>
          <w:szCs w:val="18"/>
        </w:rPr>
      </w:pPr>
      <w:proofErr w:type="gramStart"/>
      <w:r w:rsidRPr="0073589A">
        <w:rPr>
          <w:rFonts w:ascii="Verdana" w:hAnsi="Verdana"/>
          <w:sz w:val="18"/>
          <w:szCs w:val="18"/>
        </w:rPr>
        <w:t>evidence</w:t>
      </w:r>
      <w:proofErr w:type="gramEnd"/>
      <w:r w:rsidRPr="0073589A">
        <w:rPr>
          <w:rFonts w:ascii="Verdana" w:hAnsi="Verdana"/>
          <w:sz w:val="18"/>
          <w:szCs w:val="18"/>
        </w:rPr>
        <w:t xml:space="preserve"> of payment of the exam costs.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cost for taking the qualifying examination for secretaries shall be borne by the institution where the candidate is employed and the cost of supplementary examination shall be borne by the candidate.</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qualifying exams shall be organised throughout the year, before the Committee formed by the Provincial Secretary for Education, Regulations, Administration and National Minorities – National Communities.</w:t>
      </w:r>
      <w:r w:rsidRPr="0073589A">
        <w:rPr>
          <w:rFonts w:ascii="Verdana" w:hAnsi="Verdana"/>
          <w:sz w:val="18"/>
          <w:szCs w:val="18"/>
        </w:rPr>
        <w:br/>
      </w:r>
      <w:r w:rsidRPr="0073589A">
        <w:rPr>
          <w:rFonts w:ascii="Verdana" w:hAnsi="Verdana"/>
          <w:sz w:val="18"/>
          <w:szCs w:val="18"/>
        </w:rPr>
        <w:br/>
        <w:t>The qualifying exam shall consist of a written and oral part.</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written part shall include topics from the scope of work of a secretary of an institution.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written part of the exam shall last two hours and the candidate may use regulations.</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The oral part of the exam shall consist of six areas: constitutional order, public administration system, administrative procedure and administrative dispute; regulations from the field of education, labour legislation and office management. </w:t>
      </w:r>
    </w:p>
    <w:p w:rsidR="00697BCE" w:rsidRPr="0073589A" w:rsidRDefault="00697BCE" w:rsidP="00697BCE">
      <w:pPr>
        <w:jc w:val="both"/>
        <w:rPr>
          <w:rFonts w:ascii="Verdana" w:hAnsi="Verdana"/>
          <w:sz w:val="18"/>
          <w:szCs w:val="18"/>
        </w:rPr>
      </w:pPr>
      <w:r w:rsidRPr="0073589A">
        <w:rPr>
          <w:rFonts w:ascii="Verdana" w:eastAsia="Calibri" w:hAnsi="Verdana"/>
          <w:sz w:val="18"/>
          <w:szCs w:val="18"/>
        </w:rPr>
        <w:t>A notice of the scheduled qualifying examination shall be delivered to a candidate via the institution which submitted the application, no later than 30 days prior to the examination date</w:t>
      </w:r>
      <w:r w:rsidRPr="0073589A">
        <w:rPr>
          <w:rFonts w:ascii="Verdana" w:hAnsi="Verdana"/>
          <w:sz w:val="18"/>
          <w:szCs w:val="18"/>
        </w:rPr>
        <w:t>.</w:t>
      </w:r>
    </w:p>
    <w:p w:rsidR="00697BCE" w:rsidRPr="0073589A" w:rsidRDefault="00697BCE" w:rsidP="00697BCE">
      <w:pPr>
        <w:jc w:val="both"/>
        <w:rPr>
          <w:rFonts w:ascii="Verdana" w:hAnsi="Verdana"/>
          <w:sz w:val="18"/>
          <w:szCs w:val="18"/>
        </w:rPr>
      </w:pPr>
      <w:r w:rsidRPr="0073589A">
        <w:rPr>
          <w:rFonts w:ascii="Verdana" w:hAnsi="Verdana"/>
          <w:sz w:val="18"/>
          <w:szCs w:val="18"/>
        </w:rPr>
        <w:t>A candidate who has passed the qualifying exam shall be issued the certificate of the passed qualifying exam.</w:t>
      </w:r>
    </w:p>
    <w:p w:rsidR="00697BCE" w:rsidRDefault="00697BCE" w:rsidP="00697BCE">
      <w:pPr>
        <w:jc w:val="both"/>
        <w:rPr>
          <w:rFonts w:ascii="Verdana" w:hAnsi="Verdana"/>
          <w:sz w:val="18"/>
          <w:szCs w:val="18"/>
        </w:rPr>
      </w:pPr>
    </w:p>
    <w:p w:rsidR="00F6001F" w:rsidRPr="009C2219" w:rsidRDefault="00F6001F" w:rsidP="00F6001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F6001F" w:rsidRPr="0073589A" w:rsidRDefault="00F6001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Contact person:</w:t>
      </w:r>
    </w:p>
    <w:p w:rsidR="00697BCE" w:rsidRPr="0073589A" w:rsidRDefault="00697BCE" w:rsidP="00697BCE">
      <w:pPr>
        <w:jc w:val="both"/>
        <w:rPr>
          <w:rFonts w:ascii="Verdana" w:hAnsi="Verdana"/>
          <w:b/>
          <w:sz w:val="18"/>
          <w:szCs w:val="18"/>
        </w:rPr>
      </w:pPr>
      <w:r w:rsidRPr="0073589A">
        <w:rPr>
          <w:rFonts w:ascii="Verdana" w:hAnsi="Verdana"/>
          <w:b/>
          <w:sz w:val="18"/>
          <w:szCs w:val="18"/>
        </w:rPr>
        <w:t>Marija Surdućan</w:t>
      </w:r>
    </w:p>
    <w:p w:rsidR="00C440AF" w:rsidRPr="00C440AF" w:rsidRDefault="00697BCE" w:rsidP="00C440AF">
      <w:pPr>
        <w:jc w:val="both"/>
        <w:rPr>
          <w:rFonts w:ascii="Verdana" w:hAnsi="Verdana"/>
          <w:color w:val="000000" w:themeColor="text1"/>
          <w:sz w:val="18"/>
          <w:szCs w:val="18"/>
        </w:rPr>
      </w:pPr>
      <w:r w:rsidRPr="0073589A">
        <w:rPr>
          <w:rFonts w:ascii="Verdana" w:hAnsi="Verdana"/>
          <w:sz w:val="18"/>
          <w:szCs w:val="18"/>
        </w:rPr>
        <w:t>(Office no.19/3</w:t>
      </w:r>
      <w:r w:rsidRPr="0073589A">
        <w:rPr>
          <w:rFonts w:ascii="Verdana" w:hAnsi="Verdana"/>
          <w:sz w:val="18"/>
          <w:szCs w:val="18"/>
          <w:vertAlign w:val="superscript"/>
        </w:rPr>
        <w:t>rd</w:t>
      </w:r>
      <w:r w:rsidRPr="0073589A">
        <w:rPr>
          <w:rFonts w:ascii="Verdana" w:hAnsi="Verdana"/>
          <w:sz w:val="18"/>
          <w:szCs w:val="18"/>
        </w:rPr>
        <w:t xml:space="preserve"> floor, Tel: 021/487</w:t>
      </w:r>
      <w:r w:rsidR="00372B4D">
        <w:rPr>
          <w:rFonts w:ascii="Verdana" w:hAnsi="Verdana"/>
          <w:sz w:val="18"/>
          <w:szCs w:val="18"/>
        </w:rPr>
        <w:t xml:space="preserve"> </w:t>
      </w:r>
      <w:r w:rsidRPr="0073589A">
        <w:rPr>
          <w:rFonts w:ascii="Verdana" w:hAnsi="Verdana"/>
          <w:sz w:val="18"/>
          <w:szCs w:val="18"/>
        </w:rPr>
        <w:t>4566</w:t>
      </w:r>
      <w:r w:rsidR="00C440AF">
        <w:rPr>
          <w:rFonts w:ascii="Verdana" w:hAnsi="Verdana"/>
          <w:sz w:val="18"/>
          <w:szCs w:val="18"/>
        </w:rPr>
        <w:t xml:space="preserve">, e-mail: </w:t>
      </w:r>
      <w:hyperlink r:id="rId26" w:history="1">
        <w:r w:rsidR="00C440AF" w:rsidRPr="00C440AF">
          <w:rPr>
            <w:rStyle w:val="Hyperlink"/>
            <w:rFonts w:ascii="Verdana" w:hAnsi="Verdana"/>
            <w:color w:val="000000" w:themeColor="text1"/>
            <w:sz w:val="18"/>
            <w:szCs w:val="18"/>
            <w:lang w:val="hu-HU"/>
          </w:rPr>
          <w:t>marija.surducan</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vojvodina</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gov</w:t>
        </w:r>
        <w:r w:rsidR="00C440AF" w:rsidRPr="00C440AF">
          <w:rPr>
            <w:rStyle w:val="Hyperlink"/>
            <w:rFonts w:ascii="Verdana" w:hAnsi="Verdana"/>
            <w:color w:val="000000" w:themeColor="text1"/>
            <w:sz w:val="18"/>
            <w:szCs w:val="18"/>
            <w:lang w:val="sr-Cyrl-RS"/>
          </w:rPr>
          <w:t>.</w:t>
        </w:r>
        <w:r w:rsidR="00C440AF" w:rsidRPr="00C440AF">
          <w:rPr>
            <w:rStyle w:val="Hyperlink"/>
            <w:rFonts w:ascii="Verdana" w:hAnsi="Verdana"/>
            <w:color w:val="000000" w:themeColor="text1"/>
            <w:sz w:val="18"/>
            <w:szCs w:val="18"/>
          </w:rPr>
          <w:t>rs</w:t>
        </w:r>
      </w:hyperlink>
      <w:r w:rsidR="00C440AF">
        <w:rPr>
          <w:rFonts w:ascii="Verdana" w:hAnsi="Verdana"/>
          <w:color w:val="000000" w:themeColor="text1"/>
          <w:sz w:val="18"/>
          <w:szCs w:val="18"/>
          <w:lang w:val="hu-HU"/>
        </w:rPr>
        <w:t xml:space="preserve">) </w:t>
      </w:r>
    </w:p>
    <w:p w:rsidR="00697BCE" w:rsidRDefault="00697BCE" w:rsidP="00697BCE">
      <w:pPr>
        <w:jc w:val="both"/>
        <w:rPr>
          <w:rFonts w:ascii="Verdana" w:hAnsi="Verdana"/>
          <w:sz w:val="18"/>
          <w:szCs w:val="18"/>
        </w:rPr>
      </w:pPr>
    </w:p>
    <w:p w:rsidR="00C440AF" w:rsidRPr="0073589A" w:rsidRDefault="00C440A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81" w:name="_Toc433550015"/>
      <w:bookmarkStart w:id="82" w:name="_Toc437792414"/>
      <w:bookmarkStart w:id="83" w:name="_Toc450568599"/>
      <w:bookmarkStart w:id="84" w:name="_Toc450568699"/>
      <w:r w:rsidRPr="0073589A">
        <w:rPr>
          <w:rFonts w:ascii="Verdana" w:hAnsi="Verdana"/>
          <w:b/>
          <w:bCs/>
          <w:i/>
          <w:iCs/>
          <w:sz w:val="18"/>
          <w:szCs w:val="18"/>
          <w:lang w:eastAsia="x-none"/>
        </w:rPr>
        <w:t xml:space="preserve">9.4. </w:t>
      </w:r>
      <w:bookmarkEnd w:id="81"/>
      <w:r w:rsidRPr="0073589A">
        <w:rPr>
          <w:rFonts w:ascii="Verdana" w:hAnsi="Verdana"/>
          <w:b/>
          <w:bCs/>
          <w:i/>
          <w:iCs/>
          <w:sz w:val="18"/>
          <w:szCs w:val="18"/>
          <w:lang w:eastAsia="x-none"/>
        </w:rPr>
        <w:t>DIVISION FOR MINORITY RIGHTS AND RELIGIOUS ISSUES</w:t>
      </w:r>
      <w:bookmarkEnd w:id="82"/>
      <w:bookmarkEnd w:id="83"/>
      <w:bookmarkEnd w:id="84"/>
    </w:p>
    <w:p w:rsidR="00697BCE" w:rsidRPr="0073589A" w:rsidRDefault="00697BCE" w:rsidP="00697BCE">
      <w:pPr>
        <w:keepNext/>
        <w:spacing w:before="240" w:after="60"/>
        <w:outlineLvl w:val="1"/>
        <w:rPr>
          <w:rFonts w:ascii="Verdana" w:hAnsi="Verdana"/>
          <w:b/>
          <w:bCs/>
          <w:i/>
          <w:iCs/>
          <w:sz w:val="18"/>
          <w:szCs w:val="18"/>
          <w:lang w:eastAsia="x-none"/>
        </w:rPr>
      </w:pPr>
      <w:bookmarkStart w:id="85" w:name="_Toc433550016"/>
      <w:bookmarkStart w:id="86" w:name="_Toc437792415"/>
      <w:bookmarkStart w:id="87" w:name="_Toc450568600"/>
      <w:bookmarkStart w:id="88" w:name="_Toc450568700"/>
      <w:r w:rsidRPr="0073589A">
        <w:rPr>
          <w:rFonts w:ascii="Verdana" w:hAnsi="Verdana"/>
          <w:b/>
          <w:bCs/>
          <w:i/>
          <w:iCs/>
          <w:sz w:val="18"/>
          <w:szCs w:val="18"/>
          <w:lang w:eastAsia="x-none"/>
        </w:rPr>
        <w:t xml:space="preserve">9.4.1. </w:t>
      </w:r>
      <w:bookmarkEnd w:id="85"/>
      <w:r w:rsidRPr="0073589A">
        <w:rPr>
          <w:rFonts w:ascii="Verdana" w:hAnsi="Verdana"/>
          <w:b/>
          <w:bCs/>
          <w:i/>
          <w:iCs/>
          <w:sz w:val="18"/>
          <w:szCs w:val="18"/>
          <w:lang w:eastAsia="x-none"/>
        </w:rPr>
        <w:t>DEPARTMENT FOR THE EXERCISE OF RIGHTS OF NATIONAL MINORITIES-NATIONAL COMMUNITIES</w:t>
      </w:r>
      <w:bookmarkEnd w:id="86"/>
      <w:bookmarkEnd w:id="87"/>
      <w:bookmarkEnd w:id="88"/>
    </w:p>
    <w:p w:rsidR="00697BCE" w:rsidRPr="0073589A" w:rsidRDefault="00697BCE" w:rsidP="00697BCE">
      <w:pPr>
        <w:rPr>
          <w:rFonts w:ascii="Verdana" w:hAnsi="Verdana"/>
          <w:sz w:val="18"/>
          <w:szCs w:val="18"/>
        </w:rPr>
      </w:pPr>
    </w:p>
    <w:p w:rsidR="00697BCE" w:rsidRPr="0073589A" w:rsidRDefault="00697BCE" w:rsidP="00EB65A7">
      <w:pPr>
        <w:numPr>
          <w:ilvl w:val="0"/>
          <w:numId w:val="21"/>
        </w:numPr>
        <w:rPr>
          <w:rFonts w:ascii="Verdana" w:hAnsi="Verdana"/>
          <w:b/>
          <w:sz w:val="18"/>
          <w:szCs w:val="18"/>
        </w:rPr>
      </w:pPr>
      <w:r w:rsidRPr="0073589A">
        <w:rPr>
          <w:rFonts w:ascii="Verdana" w:hAnsi="Verdana"/>
          <w:b/>
          <w:sz w:val="18"/>
          <w:szCs w:val="18"/>
        </w:rPr>
        <w:t>Co-financing of ethnic communities</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This kind of financial support shall be provided, according to available funds in the AP Vojvodina Budget and in line with the Provincial Assembly Decision on Allocation of Budget Funds to Organisations of National Minorities-National Communities (“Official Journal of the APV”, number 14/2015).</w:t>
      </w:r>
      <w:r w:rsidRPr="0073589A">
        <w:rPr>
          <w:rFonts w:ascii="Verdana" w:hAnsi="Verdana"/>
          <w:sz w:val="18"/>
          <w:szCs w:val="18"/>
        </w:rPr>
        <w:br/>
      </w:r>
      <w:r w:rsidRPr="0073589A">
        <w:rPr>
          <w:rFonts w:ascii="Verdana" w:hAnsi="Verdana"/>
          <w:sz w:val="18"/>
          <w:szCs w:val="18"/>
        </w:rPr>
        <w:br/>
        <w:t xml:space="preserve">The right to allocation of budget resources of this Secretariat shall be given to: </w:t>
      </w:r>
    </w:p>
    <w:p w:rsidR="00697BCE" w:rsidRPr="0073589A" w:rsidRDefault="00697BCE" w:rsidP="00697BCE">
      <w:pPr>
        <w:jc w:val="both"/>
        <w:rPr>
          <w:rFonts w:ascii="Verdana" w:hAnsi="Verdana"/>
          <w:sz w:val="18"/>
          <w:szCs w:val="18"/>
        </w:rPr>
      </w:pPr>
      <w:r w:rsidRPr="0073589A">
        <w:rPr>
          <w:rFonts w:ascii="Verdana" w:hAnsi="Verdana"/>
          <w:sz w:val="18"/>
          <w:szCs w:val="18"/>
        </w:rPr>
        <w:lastRenderedPageBreak/>
        <w:br/>
        <w:t xml:space="preserve">- associations, organisations and other alliances of persons belonging to national minorities- national communities whose work is based on protection and fostering of national and cultural identity and interethnic tolerance; </w:t>
      </w:r>
      <w:r w:rsidRPr="0073589A">
        <w:rPr>
          <w:rFonts w:ascii="Verdana" w:hAnsi="Verdana"/>
          <w:sz w:val="18"/>
          <w:szCs w:val="18"/>
        </w:rPr>
        <w:br/>
      </w:r>
      <w:r w:rsidRPr="0073589A">
        <w:rPr>
          <w:rFonts w:ascii="Verdana" w:hAnsi="Verdana"/>
          <w:sz w:val="18"/>
          <w:szCs w:val="18"/>
        </w:rPr>
        <w:br/>
        <w:t>- associations, organisations and other alliances whose projects are aimed at exercising national minority rights and protection and fostering of interethnic tolerance and based in the territory of the AP Vojvodina.</w:t>
      </w:r>
    </w:p>
    <w:p w:rsidR="00697BCE" w:rsidRPr="0073589A" w:rsidRDefault="00697BCE" w:rsidP="00697BCE">
      <w:pPr>
        <w:jc w:val="both"/>
        <w:rPr>
          <w:rFonts w:ascii="Verdana" w:hAnsi="Verdana"/>
          <w:sz w:val="18"/>
          <w:szCs w:val="18"/>
        </w:rPr>
      </w:pPr>
      <w:r w:rsidRPr="0073589A">
        <w:rPr>
          <w:rFonts w:ascii="Verdana" w:hAnsi="Verdana"/>
          <w:sz w:val="18"/>
          <w:szCs w:val="18"/>
        </w:rPr>
        <w:br/>
        <w:t>The Secretariat shall invite at least one call for proposals per year. In this manner, it shall co-finance costs of regular activities, organisation of events and purchase of equipment, as well as the programmes and projects of multicultural nature for the purpose of developing the spirit of tolerance, along with the programmes and projects aimed at creating conditions for development of culture, science and arts; fostering and supporting national creativity; presenting cultural goods of exceptional importance; protection and fostering of languages, national customs and old crafts, protection and preservation of folklore heritage; fostering and developing of amateurism, as well as exercise of other rights of national minority communities.</w:t>
      </w:r>
    </w:p>
    <w:p w:rsidR="00697BCE" w:rsidRPr="0073589A" w:rsidRDefault="00697BCE" w:rsidP="00697BCE">
      <w:pPr>
        <w:jc w:val="both"/>
        <w:rPr>
          <w:rFonts w:ascii="Verdana" w:hAnsi="Verdana"/>
          <w:sz w:val="18"/>
          <w:szCs w:val="18"/>
        </w:rPr>
      </w:pPr>
      <w:r w:rsidRPr="0073589A">
        <w:rPr>
          <w:rFonts w:ascii="Verdana" w:hAnsi="Verdana"/>
          <w:sz w:val="18"/>
          <w:szCs w:val="18"/>
        </w:rPr>
        <w:br/>
        <w:t>The text of the call for proposals shall be published in all newspapers in national minority languages in the AP Vojvodina and on this web page and it shall also be published in the print media with the highest circulation in the Serbian language.</w:t>
      </w:r>
    </w:p>
    <w:p w:rsidR="00697BCE" w:rsidRDefault="00697BCE" w:rsidP="00697BCE">
      <w:pPr>
        <w:jc w:val="both"/>
        <w:rPr>
          <w:rFonts w:ascii="Verdana" w:hAnsi="Verdana"/>
          <w:sz w:val="18"/>
          <w:szCs w:val="18"/>
        </w:rPr>
      </w:pPr>
      <w:r w:rsidRPr="0073589A">
        <w:rPr>
          <w:rFonts w:ascii="Verdana" w:hAnsi="Verdana"/>
          <w:sz w:val="18"/>
          <w:szCs w:val="18"/>
        </w:rPr>
        <w:br/>
        <w:t>The Provincial Secretary shall decide on final allocation of available resources, after obtaining the opinions of national councils and/or special competition commission, in cases of applications regarding which national councils have not expressed their opinions, within the determined deadline, applications of organisations of persons belonging to national minorities- national communities which have not established their national council, as well as applications of other organisations, which shall be entitled to allocation of those resources, in line with the decision.</w:t>
      </w:r>
    </w:p>
    <w:p w:rsidR="00B35D6F" w:rsidRDefault="00B35D6F" w:rsidP="00697BCE">
      <w:pPr>
        <w:jc w:val="both"/>
        <w:rPr>
          <w:rFonts w:ascii="Verdana" w:hAnsi="Verdana"/>
          <w:sz w:val="18"/>
          <w:szCs w:val="18"/>
        </w:rPr>
      </w:pPr>
    </w:p>
    <w:p w:rsidR="00B35D6F" w:rsidRPr="009C2219" w:rsidRDefault="00B35D6F" w:rsidP="00B35D6F">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B35D6F" w:rsidRPr="0073589A" w:rsidRDefault="00B35D6F"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bookmarkStart w:id="89" w:name="_Toc121293969"/>
      <w:bookmarkStart w:id="90" w:name="_Toc121294105"/>
      <w:bookmarkStart w:id="91" w:name="_Toc121294158"/>
      <w:bookmarkStart w:id="92" w:name="_Toc140043987"/>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697BCE" w:rsidRPr="0073589A" w:rsidRDefault="00422230" w:rsidP="00697BCE">
      <w:pPr>
        <w:jc w:val="both"/>
        <w:rPr>
          <w:rFonts w:ascii="Verdana" w:hAnsi="Verdana"/>
          <w:b/>
          <w:sz w:val="18"/>
          <w:szCs w:val="18"/>
        </w:rPr>
      </w:pPr>
      <w:r>
        <w:rPr>
          <w:rFonts w:ascii="Verdana" w:hAnsi="Verdana"/>
          <w:b/>
          <w:sz w:val="18"/>
          <w:szCs w:val="18"/>
        </w:rPr>
        <w:t>Žužana Macko</w:t>
      </w:r>
    </w:p>
    <w:p w:rsidR="00697BCE" w:rsidRPr="0073589A" w:rsidRDefault="00422230" w:rsidP="00697BCE">
      <w:pPr>
        <w:jc w:val="both"/>
        <w:rPr>
          <w:rFonts w:ascii="Verdana" w:hAnsi="Verdana"/>
          <w:sz w:val="18"/>
          <w:szCs w:val="18"/>
        </w:rPr>
      </w:pPr>
      <w:r>
        <w:rPr>
          <w:rFonts w:ascii="Verdana" w:hAnsi="Verdana"/>
          <w:sz w:val="18"/>
          <w:szCs w:val="18"/>
        </w:rPr>
        <w:t>Senior Counsellor</w:t>
      </w:r>
      <w:r w:rsidR="00697BCE" w:rsidRPr="0073589A">
        <w:rPr>
          <w:rFonts w:ascii="Verdana" w:hAnsi="Verdana"/>
          <w:sz w:val="18"/>
          <w:szCs w:val="18"/>
        </w:rPr>
        <w:t xml:space="preserve"> </w:t>
      </w:r>
      <w:r w:rsidR="00383F37" w:rsidRPr="0073589A">
        <w:rPr>
          <w:rFonts w:ascii="Verdana" w:hAnsi="Verdana"/>
          <w:sz w:val="18"/>
          <w:szCs w:val="18"/>
        </w:rPr>
        <w:t>for</w:t>
      </w:r>
      <w:r w:rsidR="00697BCE" w:rsidRPr="0073589A">
        <w:rPr>
          <w:rFonts w:ascii="Verdana" w:hAnsi="Verdana"/>
          <w:sz w:val="18"/>
          <w:szCs w:val="18"/>
        </w:rPr>
        <w:t xml:space="preserve"> the Exercise of Rights of National Minorities-National Communities</w:t>
      </w:r>
      <w:r>
        <w:rPr>
          <w:rFonts w:ascii="Verdana" w:hAnsi="Verdana"/>
          <w:sz w:val="18"/>
          <w:szCs w:val="18"/>
        </w:rPr>
        <w:t xml:space="preserve"> – Head of Department</w:t>
      </w:r>
      <w:r w:rsidR="00697BCE" w:rsidRPr="0073589A">
        <w:rPr>
          <w:rFonts w:ascii="Verdana" w:hAnsi="Verdana"/>
          <w:sz w:val="18"/>
          <w:szCs w:val="18"/>
        </w:rPr>
        <w:t xml:space="preserve"> (Office no: 67/1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4439</w:t>
      </w:r>
      <w:r w:rsidR="00697BCE"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FA5D13" w:rsidP="00697BCE">
      <w:pPr>
        <w:jc w:val="both"/>
        <w:rPr>
          <w:rFonts w:ascii="Verdana" w:hAnsi="Verdana"/>
          <w:sz w:val="18"/>
          <w:szCs w:val="18"/>
        </w:rPr>
      </w:pPr>
      <w:r>
        <w:rPr>
          <w:rFonts w:ascii="Verdana" w:hAnsi="Verdana"/>
          <w:sz w:val="18"/>
          <w:szCs w:val="18"/>
        </w:rPr>
        <w:t>Independent Counsellor</w:t>
      </w:r>
      <w:r w:rsidRPr="0073589A">
        <w:rPr>
          <w:rFonts w:ascii="Verdana" w:hAnsi="Verdana"/>
          <w:sz w:val="18"/>
          <w:szCs w:val="18"/>
        </w:rPr>
        <w:t xml:space="preserve"> for </w:t>
      </w:r>
      <w:r>
        <w:rPr>
          <w:rFonts w:ascii="Verdana" w:hAnsi="Verdana"/>
          <w:sz w:val="18"/>
          <w:szCs w:val="18"/>
        </w:rPr>
        <w:t xml:space="preserve">Inspection of the </w:t>
      </w:r>
      <w:r w:rsidRPr="0073589A">
        <w:rPr>
          <w:rFonts w:ascii="Verdana" w:hAnsi="Verdana"/>
          <w:sz w:val="18"/>
          <w:szCs w:val="18"/>
        </w:rPr>
        <w:t xml:space="preserve">Official Use of Languages and Scripts </w:t>
      </w:r>
      <w:r w:rsidR="00697BCE" w:rsidRPr="0073589A">
        <w:rPr>
          <w:rFonts w:ascii="Verdana" w:hAnsi="Verdana"/>
          <w:sz w:val="18"/>
          <w:szCs w:val="18"/>
        </w:rPr>
        <w:t>(Office no: 6</w:t>
      </w:r>
      <w:r w:rsidR="00422230">
        <w:rPr>
          <w:rFonts w:ascii="Verdana" w:hAnsi="Verdana"/>
          <w:sz w:val="18"/>
          <w:szCs w:val="18"/>
        </w:rPr>
        <w:t>3</w:t>
      </w:r>
      <w:r w:rsidR="00697BCE" w:rsidRPr="0073589A">
        <w:rPr>
          <w:rFonts w:ascii="Verdana" w:hAnsi="Verdana"/>
          <w:sz w:val="18"/>
          <w:szCs w:val="18"/>
        </w:rPr>
        <w:t>/1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sidR="00422230">
        <w:rPr>
          <w:rFonts w:ascii="Verdana" w:hAnsi="Verdana"/>
          <w:sz w:val="18"/>
          <w:szCs w:val="18"/>
        </w:rPr>
        <w:t xml:space="preserve"> </w:t>
      </w:r>
      <w:r w:rsidR="00697BCE"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1"/>
        </w:numPr>
        <w:jc w:val="both"/>
        <w:rPr>
          <w:rFonts w:ascii="Verdana" w:hAnsi="Verdana"/>
          <w:b/>
          <w:sz w:val="18"/>
          <w:szCs w:val="18"/>
        </w:rPr>
      </w:pPr>
      <w:r w:rsidRPr="0073589A">
        <w:rPr>
          <w:rFonts w:ascii="Verdana" w:hAnsi="Verdana"/>
          <w:b/>
          <w:sz w:val="18"/>
          <w:szCs w:val="18"/>
        </w:rPr>
        <w:t>Financial support for national councils of national minorities</w:t>
      </w:r>
    </w:p>
    <w:p w:rsidR="00697BCE" w:rsidRPr="0073589A" w:rsidRDefault="00697BCE" w:rsidP="00697BCE">
      <w:pPr>
        <w:spacing w:before="100" w:beforeAutospacing="1" w:after="100" w:afterAutospacing="1"/>
        <w:jc w:val="both"/>
        <w:rPr>
          <w:rFonts w:ascii="Verdana" w:hAnsi="Verdana"/>
          <w:sz w:val="18"/>
          <w:szCs w:val="18"/>
        </w:rPr>
      </w:pPr>
      <w:r w:rsidRPr="0073589A">
        <w:rPr>
          <w:rFonts w:ascii="Verdana" w:hAnsi="Verdana"/>
          <w:sz w:val="18"/>
          <w:szCs w:val="18"/>
        </w:rPr>
        <w:t xml:space="preserve">Since 2004, the Budget of the APV has also provided special funds as a financial support to activities of national minority councils, as a form of exercising the minority self-government in field of culture, education, information and official use of national minority languages.  Apart from the activities of national minority councils, these funds are also provided for development activities of national councils, which include financing of institutions, foundations, companies and organisations founded or co-founded by a national council, as well as organisations whose founding rights have been transferred to a national council, partially or in its entirety. </w:t>
      </w:r>
    </w:p>
    <w:p w:rsidR="00697BCE" w:rsidRDefault="00697BCE" w:rsidP="00B35D6F">
      <w:pPr>
        <w:spacing w:before="100" w:beforeAutospacing="1" w:after="100" w:afterAutospacing="1"/>
        <w:jc w:val="both"/>
        <w:rPr>
          <w:rFonts w:ascii="Verdana" w:hAnsi="Verdana"/>
          <w:sz w:val="18"/>
          <w:szCs w:val="18"/>
        </w:rPr>
      </w:pPr>
      <w:r w:rsidRPr="0073589A">
        <w:rPr>
          <w:rFonts w:ascii="Verdana" w:hAnsi="Verdana"/>
          <w:sz w:val="18"/>
          <w:szCs w:val="18"/>
        </w:rPr>
        <w:t>The method for funds allocation shall be regulated by the Provincial Assembly Decision on Method and Criteria for Distribution of the Budget Resources for Purposes of National Councils of National Minorities (“Official Journal of the APV”, number 54/2014). The entitlement to funds allocation shall be given to registered national councils based in in the territory of the Autonomous Province of Vojvodina, provided that the number of persons belonging to the national community they represent in the territory of AP Vojvodina constitutes more than a half of the total number of persons belonging to that national community in the Republic of Serbia, or that their number exceeds 10.000, according to the official data on the last census, provided by the Statistical Office of the Republic of Serbia.</w:t>
      </w:r>
    </w:p>
    <w:p w:rsidR="00B35D6F" w:rsidRPr="006B5DEB" w:rsidRDefault="00B35D6F"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persons: </w:t>
      </w:r>
    </w:p>
    <w:p w:rsidR="00422230" w:rsidRPr="0073589A" w:rsidRDefault="00422230" w:rsidP="00422230">
      <w:pPr>
        <w:jc w:val="both"/>
        <w:rPr>
          <w:rFonts w:ascii="Verdana" w:hAnsi="Verdana"/>
          <w:b/>
          <w:sz w:val="18"/>
          <w:szCs w:val="18"/>
        </w:rPr>
      </w:pPr>
      <w:r>
        <w:rPr>
          <w:rFonts w:ascii="Verdana" w:hAnsi="Verdana"/>
          <w:b/>
          <w:sz w:val="18"/>
          <w:szCs w:val="18"/>
        </w:rPr>
        <w:t>Žužana Macko</w:t>
      </w:r>
    </w:p>
    <w:p w:rsidR="00422230" w:rsidRPr="0073589A" w:rsidRDefault="00422230" w:rsidP="00422230">
      <w:pPr>
        <w:jc w:val="both"/>
        <w:rPr>
          <w:rFonts w:ascii="Verdana" w:hAnsi="Verdana"/>
          <w:sz w:val="18"/>
          <w:szCs w:val="18"/>
        </w:rPr>
      </w:pPr>
      <w:r>
        <w:rPr>
          <w:rFonts w:ascii="Verdana" w:hAnsi="Verdana"/>
          <w:sz w:val="18"/>
          <w:szCs w:val="18"/>
        </w:rPr>
        <w:lastRenderedPageBreak/>
        <w:t>Senior Counsellor</w:t>
      </w:r>
      <w:r w:rsidRPr="0073589A">
        <w:rPr>
          <w:rFonts w:ascii="Verdana" w:hAnsi="Verdana"/>
          <w:sz w:val="18"/>
          <w:szCs w:val="18"/>
        </w:rPr>
        <w:t xml:space="preserve"> for the Exercise of Rights of National Minorities-National Communities</w:t>
      </w:r>
      <w:r>
        <w:rPr>
          <w:rFonts w:ascii="Verdana" w:hAnsi="Verdana"/>
          <w:sz w:val="18"/>
          <w:szCs w:val="18"/>
        </w:rPr>
        <w:t xml:space="preserve"> – Head of Department</w:t>
      </w:r>
      <w:r w:rsidRPr="0073589A">
        <w:rPr>
          <w:rFonts w:ascii="Verdana" w:hAnsi="Verdana"/>
          <w:sz w:val="18"/>
          <w:szCs w:val="18"/>
        </w:rPr>
        <w:t xml:space="preserve"> (Office no: 67/1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4439</w:t>
      </w:r>
      <w:r w:rsidRPr="0073589A">
        <w:rPr>
          <w:rFonts w:ascii="Verdana" w:hAnsi="Verdana"/>
          <w:sz w:val="18"/>
          <w:szCs w:val="18"/>
        </w:rPr>
        <w:t>)</w:t>
      </w:r>
    </w:p>
    <w:p w:rsidR="00697BCE" w:rsidRPr="0073589A" w:rsidRDefault="00697BCE" w:rsidP="00697BCE">
      <w:pPr>
        <w:jc w:val="both"/>
        <w:rPr>
          <w:rFonts w:ascii="Verdana" w:hAnsi="Verdana"/>
          <w:b/>
          <w:sz w:val="18"/>
          <w:szCs w:val="18"/>
        </w:rPr>
      </w:pPr>
      <w:r w:rsidRPr="0073589A">
        <w:rPr>
          <w:rFonts w:ascii="Verdana" w:hAnsi="Verdana"/>
          <w:b/>
          <w:sz w:val="18"/>
          <w:szCs w:val="18"/>
        </w:rPr>
        <w:t>Аdrian Borka</w:t>
      </w:r>
    </w:p>
    <w:p w:rsidR="00697BCE" w:rsidRPr="0073589A" w:rsidRDefault="00FA5D13" w:rsidP="00697BCE">
      <w:pPr>
        <w:jc w:val="both"/>
        <w:rPr>
          <w:rFonts w:ascii="Verdana" w:hAnsi="Verdana"/>
          <w:sz w:val="18"/>
          <w:szCs w:val="18"/>
        </w:rPr>
      </w:pPr>
      <w:r>
        <w:rPr>
          <w:rFonts w:ascii="Verdana" w:hAnsi="Verdana"/>
          <w:sz w:val="18"/>
          <w:szCs w:val="18"/>
        </w:rPr>
        <w:t>Independent Counsellor</w:t>
      </w:r>
      <w:r w:rsidRPr="0073589A">
        <w:rPr>
          <w:rFonts w:ascii="Verdana" w:hAnsi="Verdana"/>
          <w:sz w:val="18"/>
          <w:szCs w:val="18"/>
        </w:rPr>
        <w:t xml:space="preserve"> for </w:t>
      </w:r>
      <w:r>
        <w:rPr>
          <w:rFonts w:ascii="Verdana" w:hAnsi="Verdana"/>
          <w:sz w:val="18"/>
          <w:szCs w:val="18"/>
        </w:rPr>
        <w:t xml:space="preserve">Inspection of the </w:t>
      </w:r>
      <w:r w:rsidRPr="0073589A">
        <w:rPr>
          <w:rFonts w:ascii="Verdana" w:hAnsi="Verdana"/>
          <w:sz w:val="18"/>
          <w:szCs w:val="18"/>
        </w:rPr>
        <w:t xml:space="preserve">Official Use of Languages and Scripts </w:t>
      </w:r>
      <w:r w:rsidR="00697BCE" w:rsidRPr="0073589A">
        <w:rPr>
          <w:rFonts w:ascii="Verdana" w:hAnsi="Verdana"/>
          <w:sz w:val="18"/>
          <w:szCs w:val="18"/>
        </w:rPr>
        <w:t>(Office no: 6</w:t>
      </w:r>
      <w:r w:rsidR="00422230">
        <w:rPr>
          <w:rFonts w:ascii="Verdana" w:hAnsi="Verdana"/>
          <w:sz w:val="18"/>
          <w:szCs w:val="18"/>
        </w:rPr>
        <w:t>3</w:t>
      </w:r>
      <w:r w:rsidR="00697BCE" w:rsidRPr="0073589A">
        <w:rPr>
          <w:rFonts w:ascii="Verdana" w:hAnsi="Verdana"/>
          <w:sz w:val="18"/>
          <w:szCs w:val="18"/>
        </w:rPr>
        <w:t>/1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w:t>
      </w:r>
      <w:r w:rsidR="00383F37" w:rsidRPr="0073589A">
        <w:rPr>
          <w:rFonts w:ascii="Verdana" w:hAnsi="Verdana"/>
          <w:sz w:val="18"/>
          <w:szCs w:val="18"/>
        </w:rPr>
        <w:t>Tel:</w:t>
      </w:r>
      <w:r w:rsidR="00697BCE" w:rsidRPr="0073589A">
        <w:rPr>
          <w:rFonts w:ascii="Verdana" w:hAnsi="Verdana"/>
          <w:sz w:val="18"/>
          <w:szCs w:val="18"/>
        </w:rPr>
        <w:t xml:space="preserve"> 021/487</w:t>
      </w:r>
      <w:r w:rsidR="00422230">
        <w:rPr>
          <w:rFonts w:ascii="Verdana" w:hAnsi="Verdana"/>
          <w:sz w:val="18"/>
          <w:szCs w:val="18"/>
        </w:rPr>
        <w:t xml:space="preserve"> </w:t>
      </w:r>
      <w:r w:rsidR="00697BCE" w:rsidRPr="0073589A">
        <w:rPr>
          <w:rFonts w:ascii="Verdana" w:hAnsi="Verdana"/>
          <w:sz w:val="18"/>
          <w:szCs w:val="18"/>
        </w:rPr>
        <w:t>4608)</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1"/>
        </w:numPr>
        <w:jc w:val="both"/>
        <w:rPr>
          <w:rFonts w:ascii="Verdana" w:hAnsi="Verdana"/>
          <w:b/>
          <w:sz w:val="18"/>
          <w:szCs w:val="18"/>
        </w:rPr>
      </w:pPr>
      <w:r w:rsidRPr="0073589A">
        <w:rPr>
          <w:rFonts w:ascii="Verdana" w:hAnsi="Verdana"/>
          <w:b/>
          <w:sz w:val="18"/>
          <w:szCs w:val="18"/>
        </w:rPr>
        <w:t>Official use of languages and scripts</w:t>
      </w:r>
    </w:p>
    <w:p w:rsidR="00697BCE" w:rsidRPr="0073589A" w:rsidRDefault="00697BCE" w:rsidP="00697BCE">
      <w:pPr>
        <w:ind w:left="360"/>
        <w:jc w:val="both"/>
        <w:rPr>
          <w:rFonts w:ascii="Verdana" w:hAnsi="Verdana"/>
          <w:b/>
          <w:sz w:val="18"/>
          <w:szCs w:val="18"/>
        </w:rPr>
      </w:pP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Secretariat performs inspection in the field of official use of languages and scripts – as a conferred task. The inspection is performed as regular, extraordinary and control inspection of entities-holders of public authorities and other entities, within the meaning of provisions of the Law on the Official Use of Languages and Scripts.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If certain irregularity has been detected during the inspection, a decision shall order elimination of the said irregularity. A control inspection shall be performed in order to establish actions taken in accordance with the decision or in case of non-acting, a request for initiating a </w:t>
      </w:r>
      <w:r w:rsidR="00383F37" w:rsidRPr="0073589A">
        <w:rPr>
          <w:rFonts w:ascii="Verdana" w:hAnsi="Verdana"/>
          <w:sz w:val="18"/>
          <w:szCs w:val="18"/>
        </w:rPr>
        <w:t>misdemeanour</w:t>
      </w:r>
      <w:r w:rsidRPr="0073589A">
        <w:rPr>
          <w:rFonts w:ascii="Verdana" w:hAnsi="Verdana"/>
          <w:sz w:val="18"/>
          <w:szCs w:val="18"/>
        </w:rPr>
        <w:t xml:space="preserve"> proceeding shall be filed. Everything that has been determined to be a state of affairs, by means of direct inspection, shall be entered in the records on performed inspection which shall be then handed over to a person who is present or in charge.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Upon the receipt of petition of citizens or other entities, pertaining to official use of languages and scripts, for each individual case, a decision shall be made on whether to perform the inspection or to request a written statement from the authority whose work the said petition pertains to.</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In case the inspection is performed, a record shall be made on performed extraordinary inspection, which shall also include a determined state of affairs. Should certain irregularities have been detected, a decision shall be rendered, ordering elimination of the irregularities and appropriate deadline shall be given for it, with a warning notice containing the description of measures which will be taken in case of failure to eliminate the irregularities within determined deadline. An appeal may be filed against this decision to the Provincial Secretary, while against the decision of the Provincial Secretary, an administrative dispute may be initiated.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After the expiry of the deadline for voluntary discharge of obligation, a control inspection shall be performed. It shall be performed for the purpose of establishing actions taken in accordance with the decision, or filing of the request for initiating </w:t>
      </w:r>
      <w:r w:rsidR="00383F37" w:rsidRPr="0073589A">
        <w:rPr>
          <w:rFonts w:ascii="Verdana" w:hAnsi="Verdana"/>
          <w:sz w:val="18"/>
          <w:szCs w:val="18"/>
        </w:rPr>
        <w:t>misdemeanour</w:t>
      </w:r>
      <w:r w:rsidRPr="0073589A">
        <w:rPr>
          <w:rFonts w:ascii="Verdana" w:hAnsi="Verdana"/>
          <w:sz w:val="18"/>
          <w:szCs w:val="18"/>
        </w:rPr>
        <w:t xml:space="preserve"> proceeding, in case of non-acting. Everything that has been determined to be a state of affairs, by means of direct inspection, shall be entered in the records on performed inspection which shall be then handed over to a person who is present or in charge.</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Once a year, the Provincial Secretariat shall organise a call for proposals for financing or co-financing of: </w:t>
      </w:r>
    </w:p>
    <w:p w:rsidR="00697BCE" w:rsidRPr="0073589A" w:rsidRDefault="00697BCE" w:rsidP="00EB65A7">
      <w:pPr>
        <w:numPr>
          <w:ilvl w:val="0"/>
          <w:numId w:val="27"/>
        </w:numPr>
        <w:spacing w:after="120"/>
        <w:jc w:val="both"/>
        <w:rPr>
          <w:rFonts w:ascii="Verdana" w:hAnsi="Verdana"/>
          <w:sz w:val="18"/>
          <w:szCs w:val="18"/>
        </w:rPr>
      </w:pPr>
      <w:r w:rsidRPr="0073589A">
        <w:rPr>
          <w:rFonts w:ascii="Verdana" w:hAnsi="Verdana"/>
          <w:sz w:val="18"/>
          <w:szCs w:val="18"/>
        </w:rPr>
        <w:t>training of employees of authorities and organisations, in which they use a minority language which has been designated as the language in official use, particularly in positions which include contacts with clients (by taking part in courses, seminars and by other means organised for this purpose) and development of the e-Administration system for working in the multilingual environment;</w:t>
      </w:r>
    </w:p>
    <w:p w:rsidR="00697BCE" w:rsidRPr="0073589A" w:rsidRDefault="00697BCE" w:rsidP="00EB65A7">
      <w:pPr>
        <w:numPr>
          <w:ilvl w:val="0"/>
          <w:numId w:val="27"/>
        </w:numPr>
        <w:spacing w:after="120"/>
        <w:jc w:val="both"/>
        <w:rPr>
          <w:rFonts w:ascii="Verdana" w:hAnsi="Verdana"/>
          <w:sz w:val="18"/>
          <w:szCs w:val="18"/>
        </w:rPr>
      </w:pPr>
      <w:r w:rsidRPr="0073589A">
        <w:rPr>
          <w:rFonts w:ascii="Verdana" w:hAnsi="Verdana"/>
          <w:sz w:val="18"/>
          <w:szCs w:val="18"/>
        </w:rPr>
        <w:t xml:space="preserve">costs of design and putting up of boards with names of authorities and organisations, names of settlements and directions, names of streets and squares also written in national minority languages, officially used in the city, municipality or settlement, as well as publishing of bilingual or multilingual forms or official journals or other publications.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The right to participation in this call for proposals shall be given to:</w:t>
      </w:r>
    </w:p>
    <w:p w:rsidR="00697BCE" w:rsidRPr="0073589A" w:rsidRDefault="00697BCE" w:rsidP="00EB65A7">
      <w:pPr>
        <w:numPr>
          <w:ilvl w:val="0"/>
          <w:numId w:val="28"/>
        </w:numPr>
        <w:spacing w:after="120"/>
        <w:jc w:val="both"/>
        <w:rPr>
          <w:rFonts w:ascii="Verdana" w:hAnsi="Verdana"/>
          <w:sz w:val="18"/>
          <w:szCs w:val="18"/>
        </w:rPr>
      </w:pPr>
      <w:r w:rsidRPr="0073589A">
        <w:rPr>
          <w:rFonts w:ascii="Verdana" w:hAnsi="Verdana"/>
          <w:sz w:val="18"/>
          <w:szCs w:val="18"/>
        </w:rPr>
        <w:t>local self-government units from the territory of the Autonomous Province of Vojvodina, in which the official use of languages and scripts of national minorities-national communities has been established in the whole territory of local self-government unit or in settlements in their territory, pursuant to the statute of the city or municipality;</w:t>
      </w:r>
    </w:p>
    <w:p w:rsidR="00697BCE" w:rsidRPr="0073589A" w:rsidRDefault="00697BCE" w:rsidP="00EB65A7">
      <w:pPr>
        <w:numPr>
          <w:ilvl w:val="0"/>
          <w:numId w:val="28"/>
        </w:numPr>
        <w:spacing w:after="120"/>
        <w:jc w:val="both"/>
        <w:rPr>
          <w:rFonts w:ascii="Verdana" w:hAnsi="Verdana"/>
          <w:sz w:val="18"/>
          <w:szCs w:val="18"/>
        </w:rPr>
      </w:pPr>
      <w:r w:rsidRPr="0073589A">
        <w:rPr>
          <w:rFonts w:ascii="Verdana" w:hAnsi="Verdana"/>
          <w:sz w:val="18"/>
          <w:szCs w:val="18"/>
        </w:rPr>
        <w:t>local communities in the territories of cities and municipalities referred to in the abovementioned line;</w:t>
      </w:r>
    </w:p>
    <w:p w:rsidR="00697BCE" w:rsidRPr="0073589A" w:rsidRDefault="00697BCE" w:rsidP="00EB65A7">
      <w:pPr>
        <w:numPr>
          <w:ilvl w:val="0"/>
          <w:numId w:val="28"/>
        </w:numPr>
        <w:spacing w:after="120"/>
        <w:jc w:val="both"/>
        <w:rPr>
          <w:rFonts w:ascii="Verdana" w:hAnsi="Verdana"/>
          <w:sz w:val="18"/>
          <w:szCs w:val="18"/>
        </w:rPr>
      </w:pPr>
      <w:proofErr w:type="gramStart"/>
      <w:r w:rsidRPr="0073589A">
        <w:rPr>
          <w:rFonts w:ascii="Verdana" w:hAnsi="Verdana"/>
          <w:sz w:val="18"/>
          <w:szCs w:val="18"/>
        </w:rPr>
        <w:t>other</w:t>
      </w:r>
      <w:proofErr w:type="gramEnd"/>
      <w:r w:rsidRPr="0073589A">
        <w:rPr>
          <w:rFonts w:ascii="Verdana" w:hAnsi="Verdana"/>
          <w:sz w:val="18"/>
          <w:szCs w:val="18"/>
        </w:rPr>
        <w:t xml:space="preserve"> authorities, organisations, services and institutions, budget funds beneficiaries which are based in the territory of local self-government or which operate in the territory of the local self-government, referred to in line 1. </w:t>
      </w:r>
    </w:p>
    <w:p w:rsidR="00697BCE" w:rsidRPr="0073589A" w:rsidRDefault="00697BCE" w:rsidP="00697BCE">
      <w:pPr>
        <w:spacing w:after="120"/>
        <w:jc w:val="both"/>
        <w:rPr>
          <w:rFonts w:ascii="Verdana" w:hAnsi="Verdana"/>
          <w:sz w:val="18"/>
          <w:szCs w:val="18"/>
        </w:rPr>
      </w:pPr>
      <w:r w:rsidRPr="0073589A">
        <w:rPr>
          <w:rFonts w:ascii="Verdana" w:hAnsi="Verdana"/>
          <w:sz w:val="18"/>
          <w:szCs w:val="18"/>
        </w:rPr>
        <w:t xml:space="preserve">The Provincial Secretary shall decide on allocation of funds in the call for proposals. Application forms for the call for proposals shall be reviewed, registered, then it shall be determined whether there are </w:t>
      </w:r>
      <w:r w:rsidRPr="0073589A">
        <w:rPr>
          <w:rFonts w:ascii="Verdana" w:hAnsi="Verdana"/>
          <w:sz w:val="18"/>
          <w:szCs w:val="18"/>
        </w:rPr>
        <w:lastRenderedPageBreak/>
        <w:t xml:space="preserve">incomplete or untimely applications, or applications submitted by entities which, within the meaning of the Provincial Assembly Decision on Allocation of Funds, shall not be entitled to participate in the call for proposals, and finally, on the basis of proposal of the commission established by the Secretary and pursuant to the Secretary’s decision, allocation of funds shall be completed. </w:t>
      </w:r>
    </w:p>
    <w:p w:rsidR="00697BCE" w:rsidRDefault="00697BCE" w:rsidP="00697BCE">
      <w:pPr>
        <w:spacing w:after="120"/>
        <w:jc w:val="both"/>
        <w:rPr>
          <w:rFonts w:ascii="Verdana" w:hAnsi="Verdana"/>
          <w:sz w:val="18"/>
          <w:szCs w:val="18"/>
        </w:rPr>
      </w:pPr>
      <w:r w:rsidRPr="0073589A">
        <w:rPr>
          <w:rFonts w:ascii="Verdana" w:hAnsi="Verdana"/>
          <w:sz w:val="18"/>
          <w:szCs w:val="18"/>
        </w:rPr>
        <w:t xml:space="preserve">Upon publishing of this decision on allocation of funds, on the website of the Secretariat, decisions shall be delivered to all applicants to whom funds have been allocated, contracts on allocation of funds shall be signed with all of them and according to this decision, </w:t>
      </w:r>
      <w:proofErr w:type="gramStart"/>
      <w:r w:rsidRPr="0073589A">
        <w:rPr>
          <w:rFonts w:ascii="Verdana" w:hAnsi="Verdana"/>
          <w:sz w:val="18"/>
          <w:szCs w:val="18"/>
        </w:rPr>
        <w:t>funds</w:t>
      </w:r>
      <w:proofErr w:type="gramEnd"/>
      <w:r w:rsidRPr="0073589A">
        <w:rPr>
          <w:rFonts w:ascii="Verdana" w:hAnsi="Verdana"/>
          <w:sz w:val="18"/>
          <w:szCs w:val="18"/>
        </w:rPr>
        <w:t xml:space="preserve"> shall be allocated.</w:t>
      </w:r>
    </w:p>
    <w:p w:rsidR="006B5DEB" w:rsidRPr="009C2219" w:rsidRDefault="006B5DEB" w:rsidP="006B5DEB">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B5DEB" w:rsidRPr="0073589A" w:rsidRDefault="006B5DEB" w:rsidP="00697BCE">
      <w:pPr>
        <w:spacing w:after="120"/>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Contact person: </w:t>
      </w:r>
      <w:r w:rsidR="00FA5D13">
        <w:rPr>
          <w:rFonts w:ascii="Verdana" w:hAnsi="Verdana"/>
          <w:b/>
          <w:sz w:val="18"/>
          <w:szCs w:val="18"/>
        </w:rPr>
        <w:t>Adrian Borka</w:t>
      </w:r>
    </w:p>
    <w:p w:rsidR="00697BCE" w:rsidRPr="0073589A" w:rsidRDefault="00422230" w:rsidP="00697BCE">
      <w:pPr>
        <w:jc w:val="both"/>
        <w:rPr>
          <w:rFonts w:ascii="Verdana" w:hAnsi="Verdana"/>
          <w:sz w:val="18"/>
          <w:szCs w:val="18"/>
        </w:rPr>
      </w:pPr>
      <w:r>
        <w:rPr>
          <w:rFonts w:ascii="Verdana" w:hAnsi="Verdana"/>
          <w:sz w:val="18"/>
          <w:szCs w:val="18"/>
        </w:rPr>
        <w:t>Independent Counsellor</w:t>
      </w:r>
      <w:r w:rsidR="00697BCE" w:rsidRPr="0073589A">
        <w:rPr>
          <w:rFonts w:ascii="Verdana" w:hAnsi="Verdana"/>
          <w:sz w:val="18"/>
          <w:szCs w:val="18"/>
        </w:rPr>
        <w:t xml:space="preserve"> for </w:t>
      </w:r>
      <w:r>
        <w:rPr>
          <w:rFonts w:ascii="Verdana" w:hAnsi="Verdana"/>
          <w:sz w:val="18"/>
          <w:szCs w:val="18"/>
        </w:rPr>
        <w:t xml:space="preserve">Inspection of the </w:t>
      </w:r>
      <w:r w:rsidR="00697BCE" w:rsidRPr="0073589A">
        <w:rPr>
          <w:rFonts w:ascii="Verdana" w:hAnsi="Verdana"/>
          <w:sz w:val="18"/>
          <w:szCs w:val="18"/>
        </w:rPr>
        <w:t>Official Use of Languages and Scripts (Office no.</w:t>
      </w:r>
      <w:r w:rsidR="00132C9F">
        <w:rPr>
          <w:rFonts w:ascii="Verdana" w:hAnsi="Verdana"/>
          <w:sz w:val="18"/>
          <w:szCs w:val="18"/>
        </w:rPr>
        <w:t xml:space="preserve"> </w:t>
      </w:r>
      <w:r w:rsidR="00697BCE" w:rsidRPr="0073589A">
        <w:rPr>
          <w:rFonts w:ascii="Verdana" w:hAnsi="Verdana"/>
          <w:sz w:val="18"/>
          <w:szCs w:val="18"/>
        </w:rPr>
        <w:t>58а/1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Pr>
          <w:rFonts w:ascii="Verdana" w:hAnsi="Verdana"/>
          <w:sz w:val="18"/>
          <w:szCs w:val="18"/>
        </w:rPr>
        <w:t xml:space="preserve"> </w:t>
      </w:r>
      <w:r w:rsidR="00697BCE" w:rsidRPr="0073589A">
        <w:rPr>
          <w:rFonts w:ascii="Verdana" w:hAnsi="Verdana"/>
          <w:sz w:val="18"/>
          <w:szCs w:val="18"/>
        </w:rPr>
        <w:t>4393)</w:t>
      </w:r>
    </w:p>
    <w:p w:rsidR="00697BCE" w:rsidRDefault="00697BCE" w:rsidP="00697BCE">
      <w:pPr>
        <w:jc w:val="both"/>
        <w:rPr>
          <w:rFonts w:ascii="Verdana" w:hAnsi="Verdana"/>
          <w:sz w:val="18"/>
          <w:szCs w:val="18"/>
        </w:rPr>
      </w:pPr>
    </w:p>
    <w:p w:rsidR="00132C9F" w:rsidRDefault="00132C9F" w:rsidP="00EB65A7">
      <w:pPr>
        <w:pStyle w:val="ListParagraph"/>
        <w:numPr>
          <w:ilvl w:val="0"/>
          <w:numId w:val="21"/>
        </w:numPr>
        <w:jc w:val="both"/>
        <w:rPr>
          <w:rFonts w:ascii="Verdana" w:hAnsi="Verdana"/>
          <w:b/>
          <w:sz w:val="18"/>
          <w:szCs w:val="18"/>
          <w:lang w:val="en-GB"/>
        </w:rPr>
      </w:pPr>
      <w:r>
        <w:rPr>
          <w:rFonts w:ascii="Verdana" w:hAnsi="Verdana"/>
          <w:b/>
          <w:sz w:val="18"/>
          <w:szCs w:val="18"/>
          <w:lang w:val="en-GB"/>
        </w:rPr>
        <w:t>Conducting inspection o</w:t>
      </w:r>
      <w:r w:rsidR="00FA5D13" w:rsidRPr="00132C9F">
        <w:rPr>
          <w:rFonts w:ascii="Verdana" w:hAnsi="Verdana"/>
          <w:b/>
          <w:sz w:val="18"/>
          <w:szCs w:val="18"/>
          <w:lang w:val="en-GB"/>
        </w:rPr>
        <w:t xml:space="preserve">n </w:t>
      </w:r>
      <w:r w:rsidR="007C4735" w:rsidRPr="00132C9F">
        <w:rPr>
          <w:rFonts w:ascii="Verdana" w:hAnsi="Verdana"/>
          <w:b/>
          <w:sz w:val="18"/>
          <w:szCs w:val="18"/>
          <w:lang w:val="en-GB"/>
        </w:rPr>
        <w:t>displaying and use of provincial symbols</w:t>
      </w:r>
    </w:p>
    <w:p w:rsidR="00FA5D13" w:rsidRPr="00132C9F" w:rsidRDefault="00132C9F" w:rsidP="00132C9F">
      <w:pPr>
        <w:jc w:val="both"/>
        <w:rPr>
          <w:rFonts w:ascii="Verdana" w:hAnsi="Verdana"/>
          <w:sz w:val="18"/>
          <w:szCs w:val="18"/>
          <w:lang w:val="en-GB"/>
        </w:rPr>
      </w:pPr>
      <w:r w:rsidRPr="00132C9F">
        <w:rPr>
          <w:rFonts w:ascii="Verdana" w:hAnsi="Verdana"/>
          <w:sz w:val="18"/>
          <w:szCs w:val="18"/>
          <w:lang w:val="en-GB"/>
        </w:rPr>
        <w:t>The Provincial Secretariat conducts inspection on displaying and use of provincial symbols.</w:t>
      </w:r>
    </w:p>
    <w:p w:rsidR="00FA5D13" w:rsidRPr="00DB6C27" w:rsidRDefault="00FA5D13" w:rsidP="00FA5D13">
      <w:pPr>
        <w:ind w:left="360"/>
        <w:jc w:val="both"/>
        <w:rPr>
          <w:rFonts w:ascii="Verdana" w:hAnsi="Verdana"/>
          <w:b/>
          <w:color w:val="FF0000"/>
          <w:sz w:val="18"/>
          <w:szCs w:val="18"/>
          <w:lang w:val="sr-Cyrl-CS"/>
        </w:rPr>
      </w:pPr>
    </w:p>
    <w:p w:rsidR="00132C9F" w:rsidRDefault="00132C9F" w:rsidP="00132C9F">
      <w:pPr>
        <w:spacing w:after="120"/>
        <w:jc w:val="both"/>
        <w:rPr>
          <w:rFonts w:ascii="Verdana" w:hAnsi="Verdana"/>
          <w:sz w:val="18"/>
          <w:szCs w:val="18"/>
        </w:rPr>
      </w:pPr>
      <w:r>
        <w:rPr>
          <w:rFonts w:ascii="Verdana" w:hAnsi="Verdana"/>
          <w:sz w:val="18"/>
          <w:szCs w:val="18"/>
        </w:rPr>
        <w:t xml:space="preserve">Article 4 Paragraph 6 of the </w:t>
      </w:r>
      <w:r w:rsidRPr="00132C9F">
        <w:rPr>
          <w:rFonts w:ascii="Verdana" w:hAnsi="Verdana"/>
          <w:sz w:val="18"/>
          <w:szCs w:val="18"/>
        </w:rPr>
        <w:t>Law on the Establishing of Competences of the Autonomous Province of Vojvodina ("Off. Gazette of RS" no. 99/09, 67/12 - Decision of</w:t>
      </w:r>
      <w:r>
        <w:rPr>
          <w:rFonts w:ascii="Verdana" w:hAnsi="Verdana"/>
          <w:sz w:val="18"/>
          <w:szCs w:val="18"/>
        </w:rPr>
        <w:t xml:space="preserve"> the CC) </w:t>
      </w:r>
      <w:r w:rsidR="00B83550">
        <w:rPr>
          <w:rFonts w:ascii="Verdana" w:hAnsi="Verdana"/>
          <w:sz w:val="18"/>
          <w:szCs w:val="18"/>
        </w:rPr>
        <w:t>regulates that the AP Vojvodina shall determine</w:t>
      </w:r>
      <w:r>
        <w:rPr>
          <w:rFonts w:ascii="Verdana" w:hAnsi="Verdana"/>
          <w:sz w:val="18"/>
          <w:szCs w:val="18"/>
        </w:rPr>
        <w:t xml:space="preserve"> </w:t>
      </w:r>
      <w:r w:rsidR="00B83550">
        <w:rPr>
          <w:rFonts w:ascii="Verdana" w:hAnsi="Verdana"/>
          <w:sz w:val="18"/>
          <w:szCs w:val="18"/>
        </w:rPr>
        <w:t>the symbols of the AP Vojvodina and the method of their use in accordance with the Constitution and Statute</w:t>
      </w:r>
    </w:p>
    <w:p w:rsidR="00132C9F" w:rsidRDefault="00132C9F" w:rsidP="00132C9F">
      <w:pPr>
        <w:spacing w:after="120"/>
        <w:jc w:val="both"/>
        <w:rPr>
          <w:rFonts w:ascii="Verdana" w:hAnsi="Verdana"/>
          <w:sz w:val="18"/>
          <w:szCs w:val="18"/>
        </w:rPr>
      </w:pPr>
      <w:r>
        <w:rPr>
          <w:rFonts w:ascii="Verdana" w:hAnsi="Verdana"/>
          <w:sz w:val="18"/>
          <w:szCs w:val="18"/>
        </w:rPr>
        <w:t>The</w:t>
      </w:r>
      <w:r w:rsidRPr="007F1D7F">
        <w:t xml:space="preserve"> </w:t>
      </w:r>
      <w:r w:rsidRPr="007F1D7F">
        <w:rPr>
          <w:rFonts w:ascii="Verdana" w:hAnsi="Verdana"/>
          <w:sz w:val="18"/>
          <w:szCs w:val="18"/>
        </w:rPr>
        <w:t xml:space="preserve">Provincial Assembly Decision on the Layout </w:t>
      </w:r>
      <w:proofErr w:type="gramStart"/>
      <w:r w:rsidRPr="007F1D7F">
        <w:rPr>
          <w:rFonts w:ascii="Verdana" w:hAnsi="Verdana"/>
          <w:sz w:val="18"/>
          <w:szCs w:val="18"/>
        </w:rPr>
        <w:t>And</w:t>
      </w:r>
      <w:proofErr w:type="gramEnd"/>
      <w:r w:rsidRPr="007F1D7F">
        <w:rPr>
          <w:rFonts w:ascii="Verdana" w:hAnsi="Verdana"/>
          <w:sz w:val="18"/>
          <w:szCs w:val="18"/>
        </w:rPr>
        <w:t xml:space="preserve"> Use of Symbols and Traditional Symbols of the Autonomous Province Of Vojvodina</w:t>
      </w:r>
      <w:r>
        <w:rPr>
          <w:rFonts w:ascii="Verdana" w:hAnsi="Verdana"/>
          <w:sz w:val="18"/>
          <w:szCs w:val="18"/>
        </w:rPr>
        <w:t xml:space="preserve"> (“Official Journal of the Autonomous Province of Vojvodina” no. 51/16) shall regulate </w:t>
      </w:r>
      <w:r w:rsidRPr="007F1D7F">
        <w:rPr>
          <w:rFonts w:ascii="Verdana" w:hAnsi="Verdana"/>
          <w:sz w:val="18"/>
          <w:szCs w:val="18"/>
        </w:rPr>
        <w:t>a detailed layout and use of symbols and traditional symbols of the Autonomous Province of Vojvodina</w:t>
      </w:r>
      <w:r w:rsidR="00B83550">
        <w:rPr>
          <w:rFonts w:ascii="Verdana" w:hAnsi="Verdana"/>
          <w:sz w:val="18"/>
          <w:szCs w:val="18"/>
        </w:rPr>
        <w:t xml:space="preserve">. </w:t>
      </w:r>
      <w:r w:rsidRPr="007F1D7F">
        <w:rPr>
          <w:rFonts w:ascii="Verdana" w:hAnsi="Verdana"/>
          <w:sz w:val="18"/>
          <w:szCs w:val="18"/>
        </w:rPr>
        <w:t>The Instruction on Detailed Regulation of the Use of AP Vojvodina Symbols</w:t>
      </w:r>
      <w:r>
        <w:rPr>
          <w:rFonts w:ascii="Verdana" w:hAnsi="Verdana"/>
          <w:sz w:val="18"/>
          <w:szCs w:val="18"/>
        </w:rPr>
        <w:t xml:space="preserve"> (“Official Journal of Autonomous Province of Vojvodina” no. 55/16) regulates more closely the use of </w:t>
      </w:r>
      <w:r w:rsidR="00B83550">
        <w:rPr>
          <w:rFonts w:ascii="Verdana" w:hAnsi="Verdana"/>
          <w:sz w:val="18"/>
          <w:szCs w:val="18"/>
        </w:rPr>
        <w:t xml:space="preserve">symbols and traditional symbols and the Article 21 of this Instruction  regulates that the inspection on the implementation of this decision is conducted by the provincial administrative authority competent for administration affairs. </w:t>
      </w:r>
    </w:p>
    <w:p w:rsidR="007B78C7" w:rsidRDefault="00B83550" w:rsidP="007B78C7">
      <w:pPr>
        <w:jc w:val="both"/>
        <w:rPr>
          <w:rFonts w:ascii="Verdana" w:hAnsi="Verdana"/>
          <w:noProof/>
          <w:sz w:val="18"/>
          <w:szCs w:val="18"/>
        </w:rPr>
      </w:pPr>
      <w:r w:rsidRPr="00831401">
        <w:rPr>
          <w:rFonts w:ascii="Verdana" w:hAnsi="Verdana"/>
          <w:noProof/>
          <w:sz w:val="18"/>
          <w:szCs w:val="18"/>
          <w:lang w:val="en-GB"/>
        </w:rPr>
        <w:t xml:space="preserve">Inspection activities are conducted in accordance with the authorisation established </w:t>
      </w:r>
      <w:r w:rsidR="00831401">
        <w:rPr>
          <w:rFonts w:ascii="Verdana" w:hAnsi="Verdana"/>
          <w:noProof/>
          <w:sz w:val="18"/>
          <w:szCs w:val="18"/>
          <w:lang w:val="en-GB"/>
        </w:rPr>
        <w:t xml:space="preserve">by the Law on Inspection, Law on State Administration, Law on General Administrative Procedure and the Regulation on </w:t>
      </w:r>
      <w:r w:rsidR="00963570">
        <w:rPr>
          <w:rFonts w:ascii="Verdana" w:hAnsi="Verdana"/>
          <w:noProof/>
          <w:sz w:val="18"/>
          <w:szCs w:val="18"/>
          <w:lang w:val="en-GB"/>
        </w:rPr>
        <w:t xml:space="preserve">Office </w:t>
      </w:r>
      <w:r w:rsidR="007B78C7">
        <w:rPr>
          <w:rFonts w:ascii="Verdana" w:hAnsi="Verdana"/>
          <w:noProof/>
          <w:sz w:val="18"/>
          <w:szCs w:val="18"/>
          <w:lang w:val="en-GB"/>
        </w:rPr>
        <w:t xml:space="preserve">Management. </w:t>
      </w:r>
      <w:r w:rsidR="007B78C7" w:rsidRPr="0073589A">
        <w:rPr>
          <w:rFonts w:ascii="Verdana" w:hAnsi="Verdana"/>
          <w:sz w:val="18"/>
          <w:szCs w:val="18"/>
        </w:rPr>
        <w:t xml:space="preserve">Supervision </w:t>
      </w:r>
      <w:r w:rsidR="007B78C7">
        <w:rPr>
          <w:rFonts w:ascii="Verdana" w:hAnsi="Verdana"/>
          <w:sz w:val="18"/>
          <w:szCs w:val="18"/>
        </w:rPr>
        <w:t xml:space="preserve">is conducted on the </w:t>
      </w:r>
      <w:r w:rsidR="007B78C7" w:rsidRPr="0073589A">
        <w:rPr>
          <w:rFonts w:ascii="Verdana" w:hAnsi="Verdana"/>
          <w:sz w:val="18"/>
          <w:szCs w:val="18"/>
        </w:rPr>
        <w:t>implemen</w:t>
      </w:r>
      <w:r w:rsidR="007B78C7">
        <w:rPr>
          <w:rFonts w:ascii="Verdana" w:hAnsi="Verdana"/>
          <w:sz w:val="18"/>
          <w:szCs w:val="18"/>
        </w:rPr>
        <w:t>tation of provisions of th</w:t>
      </w:r>
      <w:r w:rsidR="007B78C7">
        <w:rPr>
          <w:rFonts w:ascii="Verdana" w:hAnsi="Verdana"/>
          <w:sz w:val="18"/>
          <w:szCs w:val="18"/>
          <w:lang w:val="sr-Cyrl-RS"/>
        </w:rPr>
        <w:t xml:space="preserve">е </w:t>
      </w:r>
      <w:r w:rsidR="007B78C7">
        <w:rPr>
          <w:rFonts w:ascii="Verdana" w:hAnsi="Verdana"/>
          <w:sz w:val="18"/>
          <w:szCs w:val="18"/>
        </w:rPr>
        <w:t xml:space="preserve">Provincial Assembly Decision on the Layout and Use of Symbols and Tranditional Symbols of the Autonomous Province of Vojvodina. </w:t>
      </w:r>
    </w:p>
    <w:p w:rsidR="007B78C7" w:rsidRDefault="007B78C7" w:rsidP="007B78C7">
      <w:pPr>
        <w:jc w:val="both"/>
        <w:rPr>
          <w:rFonts w:ascii="Verdana" w:hAnsi="Verdana"/>
          <w:noProof/>
          <w:sz w:val="18"/>
          <w:szCs w:val="18"/>
        </w:rPr>
      </w:pPr>
    </w:p>
    <w:p w:rsidR="007B78C7" w:rsidRDefault="007B78C7" w:rsidP="007B78C7">
      <w:pPr>
        <w:jc w:val="both"/>
        <w:rPr>
          <w:rFonts w:ascii="Verdana" w:hAnsi="Verdana"/>
          <w:noProof/>
          <w:sz w:val="18"/>
          <w:szCs w:val="18"/>
        </w:rPr>
      </w:pPr>
      <w:r>
        <w:rPr>
          <w:rFonts w:ascii="Verdana" w:hAnsi="Verdana"/>
          <w:noProof/>
          <w:sz w:val="18"/>
          <w:szCs w:val="18"/>
        </w:rPr>
        <w:t xml:space="preserve">Supervision implies the control of the authorities of AP Vojvodina, units of local self-government on the territory of AP Vojvodina as well as the institutions founded by AP Vojvodina, whether they display and use the symbol and the traditional symbol in aconformity to the above-mentioned Decision. </w:t>
      </w:r>
    </w:p>
    <w:p w:rsidR="00F6643D" w:rsidRDefault="00F6643D" w:rsidP="007B78C7">
      <w:pPr>
        <w:jc w:val="both"/>
        <w:rPr>
          <w:rFonts w:ascii="Verdana" w:hAnsi="Verdana"/>
          <w:noProof/>
          <w:sz w:val="18"/>
          <w:szCs w:val="18"/>
        </w:rPr>
      </w:pPr>
    </w:p>
    <w:p w:rsidR="00F6643D" w:rsidRDefault="00F6643D" w:rsidP="007B78C7">
      <w:pPr>
        <w:jc w:val="both"/>
        <w:rPr>
          <w:rFonts w:ascii="Verdana" w:hAnsi="Verdana"/>
          <w:noProof/>
          <w:sz w:val="18"/>
          <w:szCs w:val="18"/>
        </w:rPr>
      </w:pPr>
      <w:r>
        <w:rPr>
          <w:rFonts w:ascii="Verdana" w:hAnsi="Verdana"/>
          <w:noProof/>
          <w:sz w:val="18"/>
          <w:szCs w:val="18"/>
        </w:rPr>
        <w:t xml:space="preserve">The inspection, according to type, can be regular, </w:t>
      </w:r>
      <w:r w:rsidR="00B94D2A">
        <w:rPr>
          <w:rFonts w:ascii="Verdana" w:hAnsi="Verdana"/>
          <w:noProof/>
          <w:sz w:val="18"/>
          <w:szCs w:val="18"/>
        </w:rPr>
        <w:t xml:space="preserve">extraordinary, controlling and additional. </w:t>
      </w:r>
    </w:p>
    <w:p w:rsidR="00B94D2A" w:rsidRDefault="00B94D2A" w:rsidP="007B78C7">
      <w:pPr>
        <w:jc w:val="both"/>
        <w:rPr>
          <w:rFonts w:ascii="Verdana" w:hAnsi="Verdana"/>
          <w:noProof/>
          <w:sz w:val="18"/>
          <w:szCs w:val="18"/>
        </w:rPr>
      </w:pPr>
    </w:p>
    <w:p w:rsidR="00B94D2A" w:rsidRDefault="00B94D2A" w:rsidP="007B78C7">
      <w:pPr>
        <w:jc w:val="both"/>
        <w:rPr>
          <w:rFonts w:ascii="Verdana" w:hAnsi="Verdana"/>
          <w:noProof/>
          <w:sz w:val="18"/>
          <w:szCs w:val="18"/>
        </w:rPr>
      </w:pPr>
      <w:r>
        <w:rPr>
          <w:rFonts w:ascii="Verdana" w:hAnsi="Verdana"/>
          <w:noProof/>
          <w:sz w:val="18"/>
          <w:szCs w:val="18"/>
        </w:rPr>
        <w:t>The Secretariat may</w:t>
      </w:r>
      <w:r w:rsidRPr="00B94D2A">
        <w:t xml:space="preserve"> </w:t>
      </w:r>
      <w:r w:rsidRPr="00B94D2A">
        <w:rPr>
          <w:rFonts w:ascii="Verdana" w:hAnsi="Verdana"/>
          <w:noProof/>
          <w:sz w:val="18"/>
          <w:szCs w:val="18"/>
        </w:rPr>
        <w:t>also carry out official advisory visits. The provisions of this Law relating to the inspection procedure shall not apply to official advisory visits.</w:t>
      </w:r>
    </w:p>
    <w:p w:rsidR="00B94D2A" w:rsidRDefault="00B94D2A" w:rsidP="007B78C7">
      <w:pPr>
        <w:jc w:val="both"/>
        <w:rPr>
          <w:rFonts w:ascii="Verdana" w:hAnsi="Verdana"/>
          <w:noProof/>
          <w:sz w:val="18"/>
          <w:szCs w:val="18"/>
        </w:rPr>
      </w:pPr>
    </w:p>
    <w:p w:rsidR="00B94D2A" w:rsidRDefault="00B94D2A" w:rsidP="007B78C7">
      <w:pPr>
        <w:jc w:val="both"/>
        <w:rPr>
          <w:rFonts w:ascii="Verdana" w:hAnsi="Verdana"/>
          <w:sz w:val="18"/>
          <w:szCs w:val="18"/>
          <w:lang w:val="sr-Cyrl-RS"/>
        </w:rPr>
      </w:pPr>
      <w:r>
        <w:rPr>
          <w:rFonts w:ascii="Verdana" w:hAnsi="Verdana"/>
          <w:noProof/>
          <w:sz w:val="18"/>
          <w:szCs w:val="18"/>
        </w:rPr>
        <w:t xml:space="preserve">The inspection shall </w:t>
      </w:r>
      <w:r>
        <w:rPr>
          <w:rFonts w:ascii="Verdana" w:hAnsi="Verdana"/>
          <w:sz w:val="18"/>
          <w:szCs w:val="18"/>
        </w:rPr>
        <w:t xml:space="preserve">make an official note on the official advisory visit stating important facts and circumstances of the visit. </w:t>
      </w:r>
    </w:p>
    <w:p w:rsidR="00B94D2A" w:rsidRDefault="00B94D2A" w:rsidP="007B78C7">
      <w:pPr>
        <w:jc w:val="both"/>
        <w:rPr>
          <w:rFonts w:ascii="Verdana" w:hAnsi="Verdana"/>
          <w:sz w:val="18"/>
          <w:szCs w:val="18"/>
          <w:lang w:val="en-GB"/>
        </w:rPr>
      </w:pPr>
    </w:p>
    <w:p w:rsidR="00B94D2A" w:rsidRDefault="00B94D2A" w:rsidP="007B78C7">
      <w:pPr>
        <w:jc w:val="both"/>
        <w:rPr>
          <w:rFonts w:ascii="Verdana" w:hAnsi="Verdana"/>
          <w:sz w:val="18"/>
          <w:szCs w:val="18"/>
          <w:lang w:val="en-GB"/>
        </w:rPr>
      </w:pPr>
      <w:r>
        <w:rPr>
          <w:rFonts w:ascii="Verdana" w:hAnsi="Verdana"/>
          <w:sz w:val="18"/>
          <w:szCs w:val="18"/>
          <w:lang w:val="en-GB"/>
        </w:rPr>
        <w:t xml:space="preserve">If the inspection, during the official advisory visit, detects an omission, </w:t>
      </w:r>
      <w:r w:rsidR="007330E4">
        <w:rPr>
          <w:rFonts w:ascii="Verdana" w:hAnsi="Verdana"/>
          <w:sz w:val="18"/>
          <w:szCs w:val="18"/>
          <w:lang w:val="en-GB"/>
        </w:rPr>
        <w:t>fault</w:t>
      </w:r>
      <w:r>
        <w:rPr>
          <w:rFonts w:ascii="Verdana" w:hAnsi="Verdana"/>
          <w:sz w:val="18"/>
          <w:szCs w:val="18"/>
          <w:lang w:val="en-GB"/>
        </w:rPr>
        <w:t xml:space="preserve"> or irregularity in the performance of a subject which is visited, it shall </w:t>
      </w:r>
      <w:r w:rsidR="000A5767">
        <w:rPr>
          <w:rFonts w:ascii="Verdana" w:hAnsi="Verdana"/>
          <w:sz w:val="18"/>
          <w:szCs w:val="18"/>
          <w:lang w:val="en-GB"/>
        </w:rPr>
        <w:t xml:space="preserve">draft and </w:t>
      </w:r>
      <w:r>
        <w:rPr>
          <w:rFonts w:ascii="Verdana" w:hAnsi="Verdana"/>
          <w:sz w:val="18"/>
          <w:szCs w:val="18"/>
          <w:lang w:val="en-GB"/>
        </w:rPr>
        <w:t>submit</w:t>
      </w:r>
      <w:r w:rsidR="000A5767">
        <w:rPr>
          <w:rFonts w:ascii="Verdana" w:hAnsi="Verdana"/>
          <w:sz w:val="18"/>
          <w:szCs w:val="18"/>
          <w:lang w:val="en-GB"/>
        </w:rPr>
        <w:t>,</w:t>
      </w:r>
      <w:r>
        <w:rPr>
          <w:rFonts w:ascii="Verdana" w:hAnsi="Verdana"/>
          <w:sz w:val="18"/>
          <w:szCs w:val="18"/>
          <w:lang w:val="en-GB"/>
        </w:rPr>
        <w:t xml:space="preserve"> within eight days after the visit</w:t>
      </w:r>
      <w:r w:rsidR="000A5767">
        <w:rPr>
          <w:rFonts w:ascii="Verdana" w:hAnsi="Verdana"/>
          <w:sz w:val="18"/>
          <w:szCs w:val="18"/>
          <w:lang w:val="en-GB"/>
        </w:rPr>
        <w:t xml:space="preserve">, a letter containing the recommendations to the subject on how to correct this omission, </w:t>
      </w:r>
      <w:r w:rsidR="007330E4">
        <w:rPr>
          <w:rFonts w:ascii="Verdana" w:hAnsi="Verdana"/>
          <w:sz w:val="18"/>
          <w:szCs w:val="18"/>
          <w:lang w:val="en-GB"/>
        </w:rPr>
        <w:t>fault</w:t>
      </w:r>
      <w:r w:rsidR="000A5767">
        <w:rPr>
          <w:rFonts w:ascii="Verdana" w:hAnsi="Verdana"/>
          <w:sz w:val="18"/>
          <w:szCs w:val="18"/>
          <w:lang w:val="en-GB"/>
        </w:rPr>
        <w:t xml:space="preserve"> or irregularity and provide legal performance as well as the deadline to do so. The letter with recommendations has the legal nature </w:t>
      </w:r>
      <w:r w:rsidR="00236004">
        <w:rPr>
          <w:rFonts w:ascii="Verdana" w:hAnsi="Verdana"/>
          <w:sz w:val="18"/>
          <w:szCs w:val="18"/>
          <w:lang w:val="en-GB"/>
        </w:rPr>
        <w:t xml:space="preserve">of an act on the regulation application. </w:t>
      </w:r>
    </w:p>
    <w:p w:rsidR="00236004" w:rsidRDefault="00236004" w:rsidP="007B78C7">
      <w:pPr>
        <w:jc w:val="both"/>
        <w:rPr>
          <w:rFonts w:ascii="Verdana" w:hAnsi="Verdana"/>
          <w:sz w:val="18"/>
          <w:szCs w:val="18"/>
          <w:lang w:val="en-GB"/>
        </w:rPr>
      </w:pPr>
    </w:p>
    <w:p w:rsidR="00236004" w:rsidRDefault="00236004" w:rsidP="007B78C7">
      <w:pPr>
        <w:jc w:val="both"/>
        <w:rPr>
          <w:rFonts w:ascii="Verdana" w:hAnsi="Verdana"/>
          <w:sz w:val="18"/>
          <w:szCs w:val="18"/>
          <w:lang w:val="en-GB"/>
        </w:rPr>
      </w:pPr>
      <w:r>
        <w:rPr>
          <w:rFonts w:ascii="Verdana" w:hAnsi="Verdana"/>
          <w:sz w:val="18"/>
          <w:szCs w:val="18"/>
          <w:lang w:val="en-GB"/>
        </w:rPr>
        <w:t xml:space="preserve">The subject shall inform the inspection whether and how it acted upon the recommendations within the deadline stated in the letter. Subject’s failure to comply with these recommendations as well as failure to notify the inspection on the compliance with these recommendations, may, in accordance with the risk assessment, constitute grounds for initiating inspection.  </w:t>
      </w:r>
    </w:p>
    <w:p w:rsidR="00236004" w:rsidRDefault="00236004" w:rsidP="007B78C7">
      <w:pPr>
        <w:jc w:val="both"/>
        <w:rPr>
          <w:rFonts w:ascii="Verdana" w:hAnsi="Verdana"/>
          <w:sz w:val="18"/>
          <w:szCs w:val="18"/>
          <w:lang w:val="en-GB"/>
        </w:rPr>
      </w:pPr>
    </w:p>
    <w:p w:rsidR="00236004" w:rsidRDefault="00236004" w:rsidP="007B78C7">
      <w:pPr>
        <w:jc w:val="both"/>
        <w:rPr>
          <w:rFonts w:ascii="Verdana" w:hAnsi="Verdana"/>
          <w:sz w:val="18"/>
          <w:szCs w:val="18"/>
          <w:lang w:val="en-GB"/>
        </w:rPr>
      </w:pPr>
      <w:r>
        <w:rPr>
          <w:rFonts w:ascii="Verdana" w:hAnsi="Verdana"/>
          <w:sz w:val="18"/>
          <w:szCs w:val="18"/>
          <w:lang w:val="en-GB"/>
        </w:rPr>
        <w:t xml:space="preserve">The inspector shall make minutes on the performed inspection. </w:t>
      </w:r>
    </w:p>
    <w:p w:rsidR="00236004" w:rsidRDefault="00236004" w:rsidP="007B78C7">
      <w:pPr>
        <w:jc w:val="both"/>
        <w:rPr>
          <w:rFonts w:ascii="Verdana" w:hAnsi="Verdana"/>
          <w:sz w:val="18"/>
          <w:szCs w:val="18"/>
          <w:lang w:val="en-GB"/>
        </w:rPr>
      </w:pPr>
    </w:p>
    <w:p w:rsidR="0070126C" w:rsidRDefault="00236004" w:rsidP="007B78C7">
      <w:pPr>
        <w:jc w:val="both"/>
        <w:rPr>
          <w:rFonts w:ascii="Verdana" w:hAnsi="Verdana"/>
          <w:sz w:val="18"/>
          <w:szCs w:val="18"/>
          <w:lang w:val="en-GB"/>
        </w:rPr>
      </w:pPr>
      <w:r>
        <w:rPr>
          <w:rFonts w:ascii="Verdana" w:hAnsi="Verdana"/>
          <w:sz w:val="18"/>
          <w:szCs w:val="18"/>
          <w:lang w:val="en-GB"/>
        </w:rPr>
        <w:lastRenderedPageBreak/>
        <w:t xml:space="preserve">The minutes shall include: </w:t>
      </w:r>
      <w:r w:rsidR="0070126C">
        <w:rPr>
          <w:rFonts w:ascii="Verdana" w:hAnsi="Verdana"/>
          <w:sz w:val="18"/>
          <w:szCs w:val="18"/>
          <w:lang w:val="en-GB"/>
        </w:rPr>
        <w:t>data from the inspection order if issued; time and place of the inspection; indicating in particular the grounds and the explanation of reasons which caused the inspection to be carried out outside the supervised subject’s working hours; description of actions taken; statements given; description of other evidence produced; established facts</w:t>
      </w:r>
      <w:r w:rsidR="0070126C" w:rsidRPr="0070126C">
        <w:rPr>
          <w:rFonts w:ascii="Verdana" w:hAnsi="Verdana"/>
          <w:sz w:val="18"/>
          <w:szCs w:val="18"/>
          <w:lang w:val="en-GB"/>
        </w:rPr>
        <w:t xml:space="preserve">; </w:t>
      </w:r>
      <w:r w:rsidR="0070126C">
        <w:rPr>
          <w:rFonts w:ascii="Verdana" w:hAnsi="Verdana"/>
          <w:sz w:val="18"/>
          <w:szCs w:val="18"/>
          <w:lang w:val="en-GB"/>
        </w:rPr>
        <w:t>conclusion</w:t>
      </w:r>
      <w:r w:rsidR="0070126C" w:rsidRPr="0070126C">
        <w:rPr>
          <w:rFonts w:ascii="Verdana" w:hAnsi="Verdana"/>
          <w:sz w:val="18"/>
          <w:szCs w:val="18"/>
          <w:lang w:val="en-GB"/>
        </w:rPr>
        <w:t xml:space="preserve"> of the legitimate </w:t>
      </w:r>
      <w:r w:rsidR="0070126C">
        <w:rPr>
          <w:rFonts w:ascii="Verdana" w:hAnsi="Verdana"/>
          <w:sz w:val="18"/>
          <w:szCs w:val="18"/>
          <w:lang w:val="en-GB"/>
        </w:rPr>
        <w:t xml:space="preserve">action </w:t>
      </w:r>
      <w:r w:rsidR="0070126C" w:rsidRPr="0070126C">
        <w:rPr>
          <w:rFonts w:ascii="Verdana" w:hAnsi="Verdana"/>
          <w:sz w:val="18"/>
          <w:szCs w:val="18"/>
          <w:lang w:val="en-GB"/>
        </w:rPr>
        <w:t xml:space="preserve">and conduct of the supervised </w:t>
      </w:r>
      <w:r w:rsidR="0070126C">
        <w:rPr>
          <w:rFonts w:ascii="Verdana" w:hAnsi="Verdana"/>
          <w:sz w:val="18"/>
          <w:szCs w:val="18"/>
          <w:lang w:val="en-GB"/>
        </w:rPr>
        <w:t>subject</w:t>
      </w:r>
      <w:r w:rsidR="0070126C" w:rsidRPr="0070126C">
        <w:rPr>
          <w:rFonts w:ascii="Verdana" w:hAnsi="Verdana"/>
          <w:sz w:val="18"/>
          <w:szCs w:val="18"/>
          <w:lang w:val="en-GB"/>
        </w:rPr>
        <w:t xml:space="preserve">; description of detected unlawfulness, indicating the evidence on the basis of which a certain fact has been established and the legal basis for establishing the </w:t>
      </w:r>
      <w:r w:rsidR="0070126C">
        <w:rPr>
          <w:rFonts w:ascii="Verdana" w:hAnsi="Verdana"/>
          <w:sz w:val="18"/>
          <w:szCs w:val="18"/>
          <w:lang w:val="en-GB"/>
        </w:rPr>
        <w:t>unlawfulness</w:t>
      </w:r>
      <w:r w:rsidR="0070126C" w:rsidRPr="0070126C">
        <w:rPr>
          <w:rFonts w:ascii="Verdana" w:hAnsi="Verdana"/>
          <w:sz w:val="18"/>
          <w:szCs w:val="18"/>
          <w:lang w:val="en-GB"/>
        </w:rPr>
        <w:t>; the measures that are imposed by specifying the legal basis on which they are based and the deadline for acting upon them;</w:t>
      </w:r>
      <w:r w:rsidR="0070126C">
        <w:t xml:space="preserve"> </w:t>
      </w:r>
      <w:r w:rsidR="0070126C" w:rsidRPr="0070126C">
        <w:rPr>
          <w:rFonts w:ascii="Verdana" w:hAnsi="Verdana"/>
          <w:sz w:val="18"/>
          <w:szCs w:val="18"/>
          <w:lang w:val="en-GB"/>
        </w:rPr>
        <w:t xml:space="preserve">adequate explanations; obligation of the supervised </w:t>
      </w:r>
      <w:r w:rsidR="002A2FE0">
        <w:rPr>
          <w:rFonts w:ascii="Verdana" w:hAnsi="Verdana"/>
          <w:sz w:val="18"/>
          <w:szCs w:val="18"/>
          <w:lang w:val="en-GB"/>
        </w:rPr>
        <w:t>subject</w:t>
      </w:r>
      <w:r w:rsidR="0070126C" w:rsidRPr="0070126C">
        <w:rPr>
          <w:rFonts w:ascii="Verdana" w:hAnsi="Verdana"/>
          <w:sz w:val="18"/>
          <w:szCs w:val="18"/>
          <w:lang w:val="en-GB"/>
        </w:rPr>
        <w:t xml:space="preserve"> to notify the inspector of the action </w:t>
      </w:r>
      <w:r w:rsidR="002A2FE0">
        <w:rPr>
          <w:rFonts w:ascii="Verdana" w:hAnsi="Verdana"/>
          <w:sz w:val="18"/>
          <w:szCs w:val="18"/>
          <w:lang w:val="en-GB"/>
        </w:rPr>
        <w:t>upon</w:t>
      </w:r>
      <w:r w:rsidR="0070126C" w:rsidRPr="0070126C">
        <w:rPr>
          <w:rFonts w:ascii="Verdana" w:hAnsi="Verdana"/>
          <w:sz w:val="18"/>
          <w:szCs w:val="18"/>
          <w:lang w:val="en-GB"/>
        </w:rPr>
        <w:t xml:space="preserve"> the measures and the deadline for this notification; data on filed criminal charges, </w:t>
      </w:r>
      <w:r w:rsidR="00BA4AA2">
        <w:rPr>
          <w:rFonts w:ascii="Verdana" w:hAnsi="Verdana"/>
          <w:sz w:val="18"/>
          <w:szCs w:val="18"/>
          <w:lang w:val="en-GB"/>
        </w:rPr>
        <w:t>charges</w:t>
      </w:r>
      <w:r w:rsidR="0070126C" w:rsidRPr="0070126C">
        <w:rPr>
          <w:rFonts w:ascii="Verdana" w:hAnsi="Verdana"/>
          <w:sz w:val="18"/>
          <w:szCs w:val="18"/>
          <w:lang w:val="en-GB"/>
        </w:rPr>
        <w:t xml:space="preserve"> for economic offense and requests for initiation of misdemeanor proceedings, if they are filed or issued misdemeanor orders, if they are issued;</w:t>
      </w:r>
      <w:r w:rsidR="00BA4AA2" w:rsidRPr="00BA4AA2">
        <w:t xml:space="preserve"> </w:t>
      </w:r>
      <w:r w:rsidR="00BA4AA2" w:rsidRPr="00BA4AA2">
        <w:rPr>
          <w:rFonts w:ascii="Verdana" w:hAnsi="Verdana"/>
          <w:sz w:val="18"/>
          <w:szCs w:val="18"/>
          <w:lang w:val="en-GB"/>
        </w:rPr>
        <w:t xml:space="preserve">information on other measures and actions to which the inspector is authorized, if taken; deadline for submitting </w:t>
      </w:r>
      <w:r w:rsidR="00BA4AA2">
        <w:rPr>
          <w:rFonts w:ascii="Verdana" w:hAnsi="Verdana"/>
          <w:sz w:val="18"/>
          <w:szCs w:val="18"/>
          <w:lang w:val="en-GB"/>
        </w:rPr>
        <w:t>objections</w:t>
      </w:r>
      <w:r w:rsidR="00BA4AA2" w:rsidRPr="00BA4AA2">
        <w:rPr>
          <w:rFonts w:ascii="Verdana" w:hAnsi="Verdana"/>
          <w:sz w:val="18"/>
          <w:szCs w:val="18"/>
          <w:lang w:val="en-GB"/>
        </w:rPr>
        <w:t xml:space="preserve"> to the minutes; stating that the </w:t>
      </w:r>
      <w:r w:rsidR="00BA4AA2">
        <w:rPr>
          <w:rFonts w:ascii="Verdana" w:hAnsi="Verdana"/>
          <w:sz w:val="18"/>
          <w:szCs w:val="18"/>
          <w:lang w:val="en-GB"/>
        </w:rPr>
        <w:t>minutes</w:t>
      </w:r>
      <w:r w:rsidR="00BA4AA2" w:rsidRPr="00BA4AA2">
        <w:rPr>
          <w:rFonts w:ascii="Verdana" w:hAnsi="Verdana"/>
          <w:sz w:val="18"/>
          <w:szCs w:val="18"/>
          <w:lang w:val="en-GB"/>
        </w:rPr>
        <w:t xml:space="preserve"> is read with or without notice to the person who is present at the </w:t>
      </w:r>
      <w:r w:rsidR="00BA4AA2">
        <w:rPr>
          <w:rFonts w:ascii="Verdana" w:hAnsi="Verdana"/>
          <w:sz w:val="18"/>
          <w:szCs w:val="18"/>
          <w:lang w:val="en-GB"/>
        </w:rPr>
        <w:t>inspection</w:t>
      </w:r>
      <w:r w:rsidR="00BA4AA2" w:rsidRPr="00BA4AA2">
        <w:rPr>
          <w:rFonts w:ascii="Verdana" w:hAnsi="Verdana"/>
          <w:sz w:val="18"/>
          <w:szCs w:val="18"/>
          <w:lang w:val="en-GB"/>
        </w:rPr>
        <w:t>; other information and</w:t>
      </w:r>
      <w:r w:rsidR="00BA4AA2">
        <w:rPr>
          <w:rFonts w:ascii="Verdana" w:hAnsi="Verdana"/>
          <w:sz w:val="18"/>
          <w:szCs w:val="18"/>
          <w:lang w:val="en-GB"/>
        </w:rPr>
        <w:t xml:space="preserve"> statements</w:t>
      </w:r>
      <w:r w:rsidR="00BA4AA2" w:rsidRPr="00BA4AA2">
        <w:rPr>
          <w:rFonts w:ascii="Verdana" w:hAnsi="Verdana"/>
          <w:sz w:val="18"/>
          <w:szCs w:val="18"/>
          <w:lang w:val="en-GB"/>
        </w:rPr>
        <w:t xml:space="preserve"> relevant for inspection.</w:t>
      </w:r>
      <w:r w:rsidR="00BA4AA2">
        <w:rPr>
          <w:rFonts w:ascii="Verdana" w:hAnsi="Verdana"/>
          <w:sz w:val="18"/>
          <w:szCs w:val="18"/>
          <w:lang w:val="en-GB"/>
        </w:rPr>
        <w:t xml:space="preserve"> The authorised person of the supervised subject may refuse to sign or receive the minutes, which the inspector shall state in writing and indicate in the minutes the reasons why the signing or receipt of the minutes was rejected. The minutes shall be submitted to the supervised subject within eight working days of the end of the inspection. The inspector assesses the objections, all together or each separately and their correlation. The inspector may afterwards perform additional inspection to determine the facts to which the objections relate. </w:t>
      </w:r>
      <w:r w:rsidR="006710F0">
        <w:rPr>
          <w:rFonts w:ascii="Verdana" w:hAnsi="Verdana"/>
          <w:sz w:val="18"/>
          <w:szCs w:val="18"/>
          <w:lang w:val="en-GB"/>
        </w:rPr>
        <w:t xml:space="preserve">If new facts and new evidence are made in the objections to the minutes, due to which the facts determined in the minutes or different legal and other assessments, the inspector shall compile a supplement to the minutes, which cannot be objected to. Acting on the objections to the minutes, the inspector may modify the proposed or imposed measure or withdraw from it. </w:t>
      </w:r>
    </w:p>
    <w:p w:rsidR="007330E4" w:rsidRDefault="007330E4" w:rsidP="007B78C7">
      <w:pPr>
        <w:jc w:val="both"/>
        <w:rPr>
          <w:rFonts w:ascii="Verdana" w:hAnsi="Verdana"/>
          <w:sz w:val="18"/>
          <w:szCs w:val="18"/>
          <w:lang w:val="en-GB"/>
        </w:rPr>
      </w:pPr>
      <w:r>
        <w:rPr>
          <w:rFonts w:ascii="Verdana" w:hAnsi="Verdana"/>
          <w:sz w:val="18"/>
          <w:szCs w:val="18"/>
          <w:lang w:val="en-GB"/>
        </w:rPr>
        <w:t xml:space="preserve">By the decision, the inspector decides on the measures directed towards the supervised subject. </w:t>
      </w:r>
    </w:p>
    <w:p w:rsidR="007330E4" w:rsidRDefault="007330E4" w:rsidP="007B78C7">
      <w:pPr>
        <w:jc w:val="both"/>
        <w:rPr>
          <w:rFonts w:ascii="Verdana" w:hAnsi="Verdana"/>
          <w:sz w:val="18"/>
          <w:szCs w:val="18"/>
          <w:lang w:val="en-GB"/>
        </w:rPr>
      </w:pPr>
      <w:r>
        <w:rPr>
          <w:rFonts w:ascii="Verdana" w:hAnsi="Verdana"/>
          <w:sz w:val="18"/>
          <w:szCs w:val="18"/>
          <w:lang w:val="en-GB"/>
        </w:rPr>
        <w:t xml:space="preserve">If the inspector does not establish irregularities, faults or </w:t>
      </w:r>
      <w:r w:rsidR="00560FEB">
        <w:rPr>
          <w:rFonts w:ascii="Verdana" w:hAnsi="Verdana"/>
          <w:sz w:val="18"/>
          <w:szCs w:val="18"/>
          <w:lang w:val="en-GB"/>
        </w:rPr>
        <w:t>omissions</w:t>
      </w:r>
      <w:r>
        <w:rPr>
          <w:rFonts w:ascii="Verdana" w:hAnsi="Verdana"/>
          <w:sz w:val="18"/>
          <w:szCs w:val="18"/>
          <w:lang w:val="en-GB"/>
        </w:rPr>
        <w:t>, he shall not issue a decision or conclusion</w:t>
      </w:r>
      <w:r w:rsidR="00560FEB">
        <w:rPr>
          <w:rFonts w:ascii="Verdana" w:hAnsi="Verdana"/>
          <w:sz w:val="18"/>
          <w:szCs w:val="18"/>
          <w:lang w:val="en-GB"/>
        </w:rPr>
        <w:t xml:space="preserve"> and thus the inspection procedure is concluded by submitting of the minutes to the supervised subject which shall state that irregularities, faults or omissions have not been established in his actions.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If the inspection deviates from the decisions passed previously in the same or similar matters, it shall be obliged to specifically explain the reasons for the deviation in that decision.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An appeal may be filed against the inspector’s decision within 15 days from the date of the delivery of the written decision. </w:t>
      </w:r>
    </w:p>
    <w:p w:rsidR="00560FEB" w:rsidRDefault="00560FEB" w:rsidP="007B78C7">
      <w:pPr>
        <w:jc w:val="both"/>
        <w:rPr>
          <w:rFonts w:ascii="Verdana" w:hAnsi="Verdana"/>
          <w:sz w:val="18"/>
          <w:szCs w:val="18"/>
          <w:lang w:val="en-GB"/>
        </w:rPr>
      </w:pPr>
      <w:r>
        <w:rPr>
          <w:rFonts w:ascii="Verdana" w:hAnsi="Verdana"/>
          <w:sz w:val="18"/>
          <w:szCs w:val="18"/>
          <w:lang w:val="en-GB"/>
        </w:rPr>
        <w:t xml:space="preserve">If the inspector detects an unlawful action at the supervised subject that is punishable by law or other regulation, he shall submit to the competent judicial authority a criminal complaint, charges for the commercial offence or request for initiating a misdemeanor procedure, or a </w:t>
      </w:r>
      <w:r w:rsidRPr="00560FEB">
        <w:rPr>
          <w:rFonts w:ascii="Verdana" w:hAnsi="Verdana"/>
          <w:sz w:val="18"/>
          <w:szCs w:val="18"/>
          <w:lang w:val="en-GB"/>
        </w:rPr>
        <w:t>misdemeanor order.</w:t>
      </w:r>
    </w:p>
    <w:p w:rsidR="00560FEB" w:rsidRDefault="00560FEB" w:rsidP="007B78C7">
      <w:pPr>
        <w:jc w:val="both"/>
        <w:rPr>
          <w:rFonts w:ascii="Verdana" w:hAnsi="Verdana"/>
          <w:sz w:val="18"/>
          <w:szCs w:val="18"/>
          <w:lang w:val="en-GB"/>
        </w:rPr>
      </w:pPr>
    </w:p>
    <w:p w:rsidR="00560FEB" w:rsidRDefault="00560FEB" w:rsidP="007B78C7">
      <w:pPr>
        <w:jc w:val="both"/>
        <w:rPr>
          <w:rFonts w:ascii="Verdana" w:hAnsi="Verdana"/>
          <w:sz w:val="18"/>
          <w:szCs w:val="18"/>
          <w:lang w:val="en-GB"/>
        </w:rPr>
      </w:pPr>
      <w:r>
        <w:rPr>
          <w:rFonts w:ascii="Verdana" w:hAnsi="Verdana"/>
          <w:sz w:val="18"/>
          <w:szCs w:val="18"/>
          <w:lang w:val="en-GB"/>
        </w:rPr>
        <w:t>Contact:</w:t>
      </w:r>
    </w:p>
    <w:p w:rsidR="00560FEB" w:rsidRDefault="00560FEB" w:rsidP="007B78C7">
      <w:pPr>
        <w:jc w:val="both"/>
        <w:rPr>
          <w:rFonts w:ascii="Verdana" w:hAnsi="Verdana"/>
          <w:sz w:val="18"/>
          <w:szCs w:val="18"/>
          <w:lang w:val="sr-Latn-RS"/>
        </w:rPr>
      </w:pPr>
      <w:r>
        <w:rPr>
          <w:rFonts w:ascii="Verdana" w:hAnsi="Verdana"/>
          <w:sz w:val="18"/>
          <w:szCs w:val="18"/>
          <w:lang w:val="en-GB"/>
        </w:rPr>
        <w:t xml:space="preserve">Nikola </w:t>
      </w:r>
      <w:r>
        <w:rPr>
          <w:rFonts w:ascii="Verdana" w:hAnsi="Verdana"/>
          <w:sz w:val="18"/>
          <w:szCs w:val="18"/>
          <w:lang w:val="sr-Latn-RS"/>
        </w:rPr>
        <w:t>Ćirović</w:t>
      </w:r>
    </w:p>
    <w:p w:rsidR="00515CC3" w:rsidRPr="00515CC3" w:rsidRDefault="00515CC3" w:rsidP="007B78C7">
      <w:pPr>
        <w:jc w:val="both"/>
        <w:rPr>
          <w:rFonts w:ascii="Verdana" w:hAnsi="Verdana"/>
          <w:sz w:val="18"/>
          <w:szCs w:val="18"/>
          <w:lang w:val="en-GB"/>
        </w:rPr>
      </w:pPr>
      <w:r w:rsidRPr="00515CC3">
        <w:rPr>
          <w:rFonts w:ascii="Verdana" w:hAnsi="Verdana"/>
          <w:sz w:val="18"/>
          <w:szCs w:val="18"/>
          <w:lang w:val="en-GB"/>
        </w:rPr>
        <w:t>Counsellor for inspection on displaying and use of provincial symbols</w:t>
      </w:r>
    </w:p>
    <w:p w:rsidR="00560FEB" w:rsidRPr="00560FEB" w:rsidRDefault="00515CC3" w:rsidP="007B78C7">
      <w:pPr>
        <w:jc w:val="both"/>
        <w:rPr>
          <w:rFonts w:ascii="Verdana" w:hAnsi="Verdana"/>
          <w:sz w:val="18"/>
          <w:szCs w:val="18"/>
          <w:lang w:val="sr-Latn-RS"/>
        </w:rPr>
      </w:pPr>
      <w:r w:rsidRPr="0073589A">
        <w:rPr>
          <w:rFonts w:ascii="Verdana" w:hAnsi="Verdana"/>
          <w:sz w:val="18"/>
          <w:szCs w:val="18"/>
        </w:rPr>
        <w:t>Office no.</w:t>
      </w:r>
      <w:r>
        <w:rPr>
          <w:rFonts w:ascii="Verdana" w:hAnsi="Verdana"/>
          <w:sz w:val="18"/>
          <w:szCs w:val="18"/>
        </w:rPr>
        <w:t xml:space="preserve"> 63</w:t>
      </w:r>
      <w:r w:rsidRPr="0073589A">
        <w:rPr>
          <w:rFonts w:ascii="Verdana" w:hAnsi="Verdana"/>
          <w:sz w:val="18"/>
          <w:szCs w:val="18"/>
        </w:rPr>
        <w:t>а/1</w:t>
      </w:r>
      <w:r w:rsidRPr="0073589A">
        <w:rPr>
          <w:rFonts w:ascii="Verdana" w:hAnsi="Verdana"/>
          <w:sz w:val="18"/>
          <w:szCs w:val="18"/>
          <w:vertAlign w:val="superscript"/>
        </w:rPr>
        <w:t>st</w:t>
      </w:r>
      <w:r w:rsidRPr="0073589A">
        <w:rPr>
          <w:rFonts w:ascii="Verdana" w:hAnsi="Verdana"/>
          <w:sz w:val="18"/>
          <w:szCs w:val="18"/>
        </w:rPr>
        <w:t xml:space="preserve"> floor; Tel: 021/487</w:t>
      </w:r>
      <w:r>
        <w:rPr>
          <w:rFonts w:ascii="Verdana" w:hAnsi="Verdana"/>
          <w:sz w:val="18"/>
          <w:szCs w:val="18"/>
        </w:rPr>
        <w:t xml:space="preserve"> </w:t>
      </w:r>
      <w:r w:rsidRPr="0073589A">
        <w:rPr>
          <w:rFonts w:ascii="Verdana" w:hAnsi="Verdana"/>
          <w:sz w:val="18"/>
          <w:szCs w:val="18"/>
        </w:rPr>
        <w:t>4</w:t>
      </w:r>
      <w:r>
        <w:rPr>
          <w:rFonts w:ascii="Verdana" w:hAnsi="Verdana"/>
          <w:sz w:val="18"/>
          <w:szCs w:val="18"/>
        </w:rPr>
        <w:t>446</w:t>
      </w:r>
    </w:p>
    <w:p w:rsidR="00FA5D13" w:rsidRPr="00515CC3" w:rsidRDefault="00FA5D13" w:rsidP="00697BCE">
      <w:pPr>
        <w:jc w:val="both"/>
        <w:rPr>
          <w:rFonts w:ascii="Verdana" w:hAnsi="Verdana"/>
          <w:sz w:val="18"/>
          <w:szCs w:val="18"/>
          <w:lang w:val="sr-Latn-RS"/>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II. </w:t>
      </w:r>
      <w:r w:rsidRPr="006146BA">
        <w:rPr>
          <w:rFonts w:ascii="Verdana" w:hAnsi="Verdana"/>
          <w:b/>
          <w:sz w:val="18"/>
          <w:szCs w:val="18"/>
        </w:rPr>
        <w:t>PROJECTS, WORKING GROUPS AND COMMISSIONS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1. Promotion of Multiculturalism and Tolerance in Vojvodina</w:t>
      </w:r>
    </w:p>
    <w:p w:rsidR="00697BCE" w:rsidRPr="0073589A" w:rsidRDefault="00697BCE" w:rsidP="00697BCE">
      <w:pPr>
        <w:jc w:val="both"/>
        <w:rPr>
          <w:rFonts w:ascii="Verdana" w:hAnsi="Verdana"/>
          <w:b/>
          <w:sz w:val="18"/>
          <w:szCs w:val="18"/>
        </w:rPr>
      </w:pPr>
    </w:p>
    <w:p w:rsidR="00697BCE" w:rsidRPr="0073589A" w:rsidRDefault="00697BCE" w:rsidP="00697BCE">
      <w:pPr>
        <w:ind w:firstLine="720"/>
        <w:jc w:val="both"/>
        <w:rPr>
          <w:rFonts w:ascii="Verdana" w:hAnsi="Verdana"/>
          <w:sz w:val="18"/>
          <w:szCs w:val="18"/>
        </w:rPr>
      </w:pPr>
      <w:r w:rsidRPr="0073589A">
        <w:rPr>
          <w:rFonts w:ascii="Verdana" w:hAnsi="Verdana"/>
          <w:sz w:val="18"/>
          <w:szCs w:val="18"/>
        </w:rPr>
        <w:t>The project goal is to foster the cultural diversity and develop the spirit of interethnic tolerance among the citizens of Vojvodina and it has been successfully implemented since 2005. The project has been designed as a complex, multi-thematic and multicultural programme, focused on the idea of strengthening the interethnic trust among the youth in Vojvodina. It includes a range of sub-projects and by means of activities carried out in the territory of the entire Vojvodina, it engages several thousands of primary and secondary students from Vojvodina.</w:t>
      </w:r>
    </w:p>
    <w:p w:rsidR="00697BCE" w:rsidRDefault="00697BCE" w:rsidP="00697BCE">
      <w:pPr>
        <w:jc w:val="both"/>
        <w:rPr>
          <w:rFonts w:ascii="Verdana" w:hAnsi="Verdana"/>
          <w:sz w:val="18"/>
          <w:szCs w:val="18"/>
        </w:rPr>
      </w:pPr>
    </w:p>
    <w:p w:rsidR="006146BA" w:rsidRPr="009C2219" w:rsidRDefault="006146BA" w:rsidP="006146BA">
      <w:pPr>
        <w:jc w:val="both"/>
        <w:rPr>
          <w:rFonts w:ascii="Verdana" w:hAnsi="Verdana"/>
          <w:sz w:val="18"/>
          <w:szCs w:val="18"/>
          <w:u w:val="single"/>
        </w:rPr>
      </w:pPr>
      <w:r w:rsidRPr="009C2219">
        <w:rPr>
          <w:rFonts w:ascii="Verdana" w:hAnsi="Verdana"/>
          <w:sz w:val="18"/>
          <w:szCs w:val="18"/>
          <w:u w:val="single"/>
        </w:rPr>
        <w:t xml:space="preserve">You may find more detailed information on the Secretariat website </w:t>
      </w:r>
    </w:p>
    <w:p w:rsidR="006146BA" w:rsidRPr="0073589A" w:rsidRDefault="006146BA"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Contact person</w:t>
      </w: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r w:rsidRPr="0073589A">
        <w:rPr>
          <w:rFonts w:ascii="Verdana" w:hAnsi="Verdana"/>
          <w:b/>
          <w:sz w:val="18"/>
          <w:szCs w:val="18"/>
        </w:rPr>
        <w:t>Bojan Gregurić</w:t>
      </w:r>
    </w:p>
    <w:p w:rsidR="00697BCE" w:rsidRPr="0073589A" w:rsidRDefault="00422230" w:rsidP="00697BCE">
      <w:pPr>
        <w:rPr>
          <w:rFonts w:ascii="Verdana" w:hAnsi="Verdana"/>
          <w:i/>
          <w:noProof/>
          <w:sz w:val="18"/>
          <w:szCs w:val="18"/>
          <w:lang w:eastAsia="x-none"/>
        </w:rPr>
      </w:pPr>
      <w:r>
        <w:rPr>
          <w:rFonts w:ascii="Verdana" w:hAnsi="Verdana"/>
          <w:sz w:val="18"/>
          <w:szCs w:val="18"/>
        </w:rPr>
        <w:t>Independent Counsellor</w:t>
      </w:r>
      <w:r w:rsidRPr="0073589A">
        <w:rPr>
          <w:rFonts w:ascii="Verdana" w:hAnsi="Verdana"/>
          <w:sz w:val="18"/>
          <w:szCs w:val="18"/>
        </w:rPr>
        <w:t xml:space="preserve"> </w:t>
      </w:r>
      <w:r w:rsidR="00383F37" w:rsidRPr="0073589A">
        <w:rPr>
          <w:rFonts w:ascii="Verdana" w:hAnsi="Verdana"/>
          <w:sz w:val="18"/>
          <w:szCs w:val="18"/>
        </w:rPr>
        <w:t>for Exercise of E</w:t>
      </w:r>
      <w:r w:rsidR="00697BCE" w:rsidRPr="0073589A">
        <w:rPr>
          <w:rFonts w:ascii="Verdana" w:hAnsi="Verdana"/>
          <w:sz w:val="18"/>
          <w:szCs w:val="18"/>
        </w:rPr>
        <w:t xml:space="preserve">quality of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M</w:t>
      </w:r>
      <w:r w:rsidR="00697BCE" w:rsidRPr="0073589A">
        <w:rPr>
          <w:rFonts w:ascii="Verdana" w:hAnsi="Verdana"/>
          <w:sz w:val="18"/>
          <w:szCs w:val="18"/>
        </w:rPr>
        <w:t xml:space="preserve">inorities– </w:t>
      </w:r>
      <w:r w:rsidR="00383F37" w:rsidRPr="0073589A">
        <w:rPr>
          <w:rFonts w:ascii="Verdana" w:hAnsi="Verdana"/>
          <w:sz w:val="18"/>
          <w:szCs w:val="18"/>
        </w:rPr>
        <w:t>N</w:t>
      </w:r>
      <w:r w:rsidR="00697BCE" w:rsidRPr="0073589A">
        <w:rPr>
          <w:rFonts w:ascii="Verdana" w:hAnsi="Verdana"/>
          <w:sz w:val="18"/>
          <w:szCs w:val="18"/>
        </w:rPr>
        <w:t xml:space="preserve">ational </w:t>
      </w:r>
      <w:r w:rsidR="00383F37" w:rsidRPr="0073589A">
        <w:rPr>
          <w:rFonts w:ascii="Verdana" w:hAnsi="Verdana"/>
          <w:sz w:val="18"/>
          <w:szCs w:val="18"/>
        </w:rPr>
        <w:t>C</w:t>
      </w:r>
      <w:r w:rsidR="00697BCE" w:rsidRPr="0073589A">
        <w:rPr>
          <w:rFonts w:ascii="Verdana" w:hAnsi="Verdana"/>
          <w:sz w:val="18"/>
          <w:szCs w:val="18"/>
        </w:rPr>
        <w:t>ommunities</w:t>
      </w:r>
    </w:p>
    <w:p w:rsidR="00697BCE" w:rsidRPr="0073589A" w:rsidRDefault="00763C16" w:rsidP="00697BCE">
      <w:pPr>
        <w:jc w:val="both"/>
        <w:rPr>
          <w:rFonts w:ascii="Verdana" w:hAnsi="Verdana"/>
          <w:sz w:val="18"/>
          <w:szCs w:val="18"/>
        </w:rPr>
      </w:pPr>
      <w:r w:rsidRPr="0073589A">
        <w:rPr>
          <w:rFonts w:ascii="Verdana" w:hAnsi="Verdana"/>
          <w:sz w:val="18"/>
          <w:szCs w:val="18"/>
        </w:rPr>
        <w:t>(Office no.67</w:t>
      </w:r>
      <w:r w:rsidR="00697BCE" w:rsidRPr="0073589A">
        <w:rPr>
          <w:rFonts w:ascii="Verdana" w:hAnsi="Verdana"/>
          <w:sz w:val="18"/>
          <w:szCs w:val="18"/>
        </w:rPr>
        <w:t xml:space="preserve"> / 1</w:t>
      </w:r>
      <w:r w:rsidR="00697BCE" w:rsidRPr="0073589A">
        <w:rPr>
          <w:rFonts w:ascii="Verdana" w:hAnsi="Verdana"/>
          <w:sz w:val="18"/>
          <w:szCs w:val="18"/>
          <w:vertAlign w:val="superscript"/>
        </w:rPr>
        <w:t>st</w:t>
      </w:r>
      <w:r w:rsidR="00697BCE" w:rsidRPr="0073589A">
        <w:rPr>
          <w:rFonts w:ascii="Verdana" w:hAnsi="Verdana"/>
          <w:sz w:val="18"/>
          <w:szCs w:val="18"/>
        </w:rPr>
        <w:t xml:space="preserve"> floor; Tel: 021/487</w:t>
      </w:r>
      <w:r w:rsidR="00422230">
        <w:rPr>
          <w:rFonts w:ascii="Verdana" w:hAnsi="Verdana"/>
          <w:sz w:val="18"/>
          <w:szCs w:val="18"/>
        </w:rPr>
        <w:t xml:space="preserve"> </w:t>
      </w:r>
      <w:r w:rsidR="00697BCE" w:rsidRPr="0073589A">
        <w:rPr>
          <w:rFonts w:ascii="Verdana" w:hAnsi="Verdana"/>
          <w:sz w:val="18"/>
          <w:szCs w:val="18"/>
        </w:rPr>
        <w:t>4604)</w:t>
      </w:r>
    </w:p>
    <w:p w:rsidR="00697BCE" w:rsidRPr="0073589A" w:rsidRDefault="00697BCE" w:rsidP="00697BCE">
      <w:pPr>
        <w:jc w:val="both"/>
        <w:rPr>
          <w:rFonts w:ascii="Verdana" w:hAnsi="Verdana"/>
          <w:sz w:val="18"/>
          <w:szCs w:val="18"/>
        </w:rPr>
      </w:pPr>
    </w:p>
    <w:p w:rsidR="00697BCE" w:rsidRPr="0073589A" w:rsidRDefault="00697BCE" w:rsidP="00697BCE">
      <w:pPr>
        <w:keepNext/>
        <w:spacing w:before="240" w:after="60"/>
        <w:outlineLvl w:val="1"/>
        <w:rPr>
          <w:rFonts w:ascii="Verdana" w:hAnsi="Verdana"/>
          <w:b/>
          <w:bCs/>
          <w:i/>
          <w:iCs/>
          <w:sz w:val="18"/>
          <w:szCs w:val="18"/>
          <w:lang w:eastAsia="x-none"/>
        </w:rPr>
      </w:pPr>
      <w:bookmarkStart w:id="93" w:name="_SLUŽBA_ZA_CRKVE_I_VERSKE_ZAJEDNICE"/>
      <w:bookmarkStart w:id="94" w:name="_Toc121293974"/>
      <w:bookmarkStart w:id="95" w:name="_Toc121294110"/>
      <w:bookmarkStart w:id="96" w:name="_Toc121294163"/>
      <w:bookmarkStart w:id="97" w:name="_Toc140043992"/>
      <w:bookmarkStart w:id="98" w:name="_Toc433550017"/>
      <w:bookmarkStart w:id="99" w:name="_Toc437792416"/>
      <w:bookmarkStart w:id="100" w:name="_Toc450568601"/>
      <w:bookmarkStart w:id="101" w:name="_Toc450568701"/>
      <w:bookmarkEnd w:id="89"/>
      <w:bookmarkEnd w:id="90"/>
      <w:bookmarkEnd w:id="91"/>
      <w:bookmarkEnd w:id="92"/>
      <w:bookmarkEnd w:id="93"/>
      <w:r w:rsidRPr="0073589A">
        <w:rPr>
          <w:rFonts w:ascii="Verdana" w:hAnsi="Verdana"/>
          <w:b/>
          <w:bCs/>
          <w:i/>
          <w:iCs/>
          <w:sz w:val="18"/>
          <w:szCs w:val="18"/>
          <w:lang w:eastAsia="x-none"/>
        </w:rPr>
        <w:t xml:space="preserve">9.4.2. </w:t>
      </w:r>
      <w:bookmarkStart w:id="102" w:name="_Toc437792417"/>
      <w:bookmarkStart w:id="103" w:name="_Toc450568602"/>
      <w:bookmarkStart w:id="104" w:name="_Toc450568702"/>
      <w:bookmarkEnd w:id="94"/>
      <w:bookmarkEnd w:id="95"/>
      <w:bookmarkEnd w:id="96"/>
      <w:bookmarkEnd w:id="97"/>
      <w:bookmarkEnd w:id="98"/>
      <w:bookmarkEnd w:id="99"/>
      <w:bookmarkEnd w:id="100"/>
      <w:bookmarkEnd w:id="101"/>
      <w:r w:rsidRPr="0073589A">
        <w:rPr>
          <w:rFonts w:ascii="Verdana" w:hAnsi="Verdana"/>
          <w:b/>
          <w:bCs/>
          <w:i/>
          <w:iCs/>
          <w:sz w:val="18"/>
          <w:szCs w:val="18"/>
          <w:lang w:eastAsia="x-none"/>
        </w:rPr>
        <w:t>DEPARTMENT FOR TRANSLATION AND INTERPRETATION SERVICES</w:t>
      </w:r>
      <w:bookmarkEnd w:id="102"/>
      <w:bookmarkEnd w:id="103"/>
      <w:bookmarkEnd w:id="104"/>
    </w:p>
    <w:p w:rsidR="00697BCE" w:rsidRPr="0073589A" w:rsidRDefault="00697BCE" w:rsidP="00697BCE">
      <w:pPr>
        <w:jc w:val="both"/>
        <w:rPr>
          <w:rFonts w:ascii="Verdana" w:hAnsi="Verdana"/>
          <w:sz w:val="18"/>
          <w:szCs w:val="18"/>
          <w:lang w:eastAsia="en-GB"/>
        </w:rPr>
      </w:pPr>
    </w:p>
    <w:p w:rsidR="00697BCE" w:rsidRPr="0073589A" w:rsidRDefault="00697BCE" w:rsidP="00697BCE">
      <w:pPr>
        <w:jc w:val="both"/>
        <w:rPr>
          <w:rFonts w:ascii="Verdana" w:hAnsi="Verdana"/>
          <w:sz w:val="18"/>
          <w:szCs w:val="18"/>
          <w:lang w:eastAsia="en-GB"/>
        </w:rPr>
      </w:pPr>
      <w:r w:rsidRPr="0073589A">
        <w:rPr>
          <w:rFonts w:ascii="Verdana" w:hAnsi="Verdana"/>
          <w:sz w:val="18"/>
          <w:szCs w:val="18"/>
        </w:rPr>
        <w:lastRenderedPageBreak/>
        <w:t>Translators/interpreters in the Department for Translation and Interpretation Services perform the tasks of written translation and oral interpretation for purposes of the provincial authorities, from the Serbian language to the languages of national minorities which are in the official use in the work of the authorities of the Autonomous Province of Vojvodina - Hungarian, Slovak, Romanian, Ruthenian and Croatian languages, as well as the translation from the above-mentioned languages into the Serbian language</w:t>
      </w:r>
      <w:r w:rsidRPr="0073589A">
        <w:rPr>
          <w:rFonts w:ascii="Verdana" w:hAnsi="Verdana"/>
          <w:sz w:val="18"/>
          <w:szCs w:val="18"/>
          <w:lang w:eastAsia="en-GB"/>
        </w:rPr>
        <w:t>. Apart from that, texts are also translated from the Serbian into the English language and vice versa and the materials written in the Serbian language are proof-read.</w:t>
      </w:r>
    </w:p>
    <w:p w:rsidR="00697BCE" w:rsidRDefault="00697BCE" w:rsidP="00697BCE">
      <w:pPr>
        <w:jc w:val="both"/>
        <w:rPr>
          <w:rFonts w:ascii="Verdana" w:hAnsi="Verdana"/>
          <w:sz w:val="18"/>
          <w:szCs w:val="18"/>
          <w:lang w:eastAsia="en-GB"/>
        </w:rPr>
      </w:pPr>
      <w:r w:rsidRPr="0073589A">
        <w:rPr>
          <w:rFonts w:ascii="Verdana" w:hAnsi="Verdana"/>
          <w:sz w:val="18"/>
          <w:szCs w:val="18"/>
        </w:rPr>
        <w:t>Regulations and other acts are translated, as well as the acts published in the “Official Journal of the Autonomous Province of Vojvodina”, publications for the needs of the Provincial Government and the Assembly of the Autonomous Province of Vojvodina and provincial authorities, along with other materials</w:t>
      </w:r>
      <w:r w:rsidRPr="0073589A">
        <w:rPr>
          <w:rFonts w:ascii="Verdana" w:hAnsi="Verdana"/>
          <w:sz w:val="18"/>
          <w:szCs w:val="18"/>
          <w:lang w:eastAsia="en-GB"/>
        </w:rPr>
        <w:t>.</w:t>
      </w:r>
    </w:p>
    <w:p w:rsidR="006146BA" w:rsidRPr="0073589A" w:rsidRDefault="006146BA" w:rsidP="00697BCE">
      <w:pPr>
        <w:jc w:val="both"/>
        <w:rPr>
          <w:rFonts w:ascii="Verdana" w:hAnsi="Verdana"/>
          <w:sz w:val="18"/>
          <w:szCs w:val="18"/>
          <w:lang w:eastAsia="en-GB"/>
        </w:rPr>
      </w:pPr>
      <w:r>
        <w:rPr>
          <w:rFonts w:ascii="Verdana" w:hAnsi="Verdana"/>
          <w:sz w:val="18"/>
          <w:szCs w:val="18"/>
          <w:lang w:eastAsia="en-GB"/>
        </w:rPr>
        <w:t xml:space="preserve">Simultaneous interpretation is provided during sessions of the AP Vojvodina Assembly, at conferences and </w:t>
      </w:r>
      <w:r w:rsidR="00784669">
        <w:rPr>
          <w:rFonts w:ascii="Verdana" w:hAnsi="Verdana"/>
          <w:sz w:val="18"/>
          <w:szCs w:val="18"/>
          <w:lang w:eastAsia="en-GB"/>
        </w:rPr>
        <w:t xml:space="preserve">seminars with foreign participants, as well as consecutive interpretation during interregional meetings. </w:t>
      </w:r>
    </w:p>
    <w:p w:rsidR="00697BCE" w:rsidRDefault="00697BCE" w:rsidP="00697BCE">
      <w:pPr>
        <w:jc w:val="both"/>
        <w:rPr>
          <w:rFonts w:ascii="Verdana" w:hAnsi="Verdana"/>
          <w:sz w:val="18"/>
          <w:szCs w:val="18"/>
        </w:rPr>
      </w:pPr>
      <w:r w:rsidRPr="0073589A">
        <w:rPr>
          <w:rFonts w:ascii="Verdana" w:hAnsi="Verdana"/>
          <w:sz w:val="18"/>
          <w:szCs w:val="18"/>
        </w:rPr>
        <w:t xml:space="preserve">The Department for Translation and Interpretation Services comprises smaller organisational units – the Foreign Languages Section, Unit for Hungarian Language, Unit for Ruthenian Language, Unit for Slovak Language, Unit for Romanian Language and Unit for </w:t>
      </w:r>
      <w:r w:rsidR="00422230" w:rsidRPr="0073589A">
        <w:rPr>
          <w:rFonts w:ascii="Verdana" w:hAnsi="Verdana"/>
          <w:sz w:val="18"/>
          <w:szCs w:val="18"/>
        </w:rPr>
        <w:t>Proof-Reading</w:t>
      </w:r>
      <w:r w:rsidR="00422230">
        <w:rPr>
          <w:rFonts w:ascii="Verdana" w:hAnsi="Verdana"/>
          <w:sz w:val="18"/>
          <w:szCs w:val="18"/>
        </w:rPr>
        <w:t xml:space="preserve"> and</w:t>
      </w:r>
      <w:r w:rsidR="00422230" w:rsidRPr="0073589A">
        <w:rPr>
          <w:rFonts w:ascii="Verdana" w:hAnsi="Verdana"/>
          <w:sz w:val="18"/>
          <w:szCs w:val="18"/>
        </w:rPr>
        <w:t xml:space="preserve"> </w:t>
      </w:r>
      <w:r w:rsidRPr="0073589A">
        <w:rPr>
          <w:rFonts w:ascii="Verdana" w:hAnsi="Verdana"/>
          <w:sz w:val="18"/>
          <w:szCs w:val="18"/>
        </w:rPr>
        <w:t>Croatian Language</w:t>
      </w:r>
      <w:r w:rsidR="00422230">
        <w:rPr>
          <w:rFonts w:ascii="Verdana" w:hAnsi="Verdana"/>
          <w:sz w:val="18"/>
          <w:szCs w:val="18"/>
        </w:rPr>
        <w:t>.</w:t>
      </w:r>
    </w:p>
    <w:p w:rsidR="00784669" w:rsidRPr="0073589A" w:rsidRDefault="00784669" w:rsidP="00697BCE">
      <w:pPr>
        <w:jc w:val="both"/>
        <w:rPr>
          <w:rFonts w:ascii="Verdana" w:hAnsi="Verdana"/>
          <w:sz w:val="18"/>
          <w:szCs w:val="18"/>
          <w:lang w:eastAsia="en-GB"/>
        </w:rPr>
      </w:pPr>
      <w:r>
        <w:rPr>
          <w:rFonts w:ascii="Verdana" w:hAnsi="Verdana"/>
          <w:sz w:val="18"/>
          <w:szCs w:val="18"/>
          <w:lang w:eastAsia="en-GB"/>
        </w:rPr>
        <w:t xml:space="preserve">After the Head of the Department receives the request for translation of documents and after he sends it to the senior administrative officer for professional and operational affairs, the Head of the Language Section receives the material from the senior administrative officer, who previously officially registered the material in the programme for </w:t>
      </w:r>
      <w:r w:rsidR="00D431F0">
        <w:rPr>
          <w:rFonts w:ascii="Verdana" w:hAnsi="Verdana"/>
          <w:sz w:val="18"/>
          <w:szCs w:val="18"/>
          <w:lang w:eastAsia="en-GB"/>
        </w:rPr>
        <w:t xml:space="preserve">registration of materials of the </w:t>
      </w:r>
      <w:r w:rsidR="00D431F0" w:rsidRPr="0073589A">
        <w:rPr>
          <w:rFonts w:ascii="Verdana" w:hAnsi="Verdana"/>
          <w:sz w:val="18"/>
          <w:szCs w:val="18"/>
        </w:rPr>
        <w:t>Department for Translation and Interpretation Services</w:t>
      </w:r>
      <w:r w:rsidR="00D431F0">
        <w:rPr>
          <w:rFonts w:ascii="Verdana" w:hAnsi="Verdana"/>
          <w:sz w:val="18"/>
          <w:szCs w:val="18"/>
        </w:rPr>
        <w:t xml:space="preserve">. The Head of the Language Section uses the same programme to </w:t>
      </w:r>
      <w:r w:rsidR="008A0D1D">
        <w:rPr>
          <w:rFonts w:ascii="Verdana" w:hAnsi="Verdana"/>
          <w:sz w:val="18"/>
          <w:szCs w:val="18"/>
        </w:rPr>
        <w:t>assign the material to translator, which contains the date of receipt, title of the material, ordering party, number of pages and sends the text for translation or translate it himself/herself.</w:t>
      </w:r>
    </w:p>
    <w:p w:rsidR="00697BCE" w:rsidRPr="0073589A" w:rsidRDefault="00697BCE" w:rsidP="00697BCE">
      <w:pPr>
        <w:rPr>
          <w:rFonts w:ascii="Verdana" w:hAnsi="Verdana"/>
          <w:sz w:val="18"/>
          <w:szCs w:val="18"/>
          <w:lang w:eastAsia="en-GB"/>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Contact person: </w:t>
      </w:r>
    </w:p>
    <w:p w:rsidR="00422230" w:rsidRDefault="00697BCE" w:rsidP="00697BCE">
      <w:pPr>
        <w:rPr>
          <w:rFonts w:ascii="Verdana" w:hAnsi="Verdana"/>
          <w:b/>
          <w:sz w:val="18"/>
          <w:szCs w:val="18"/>
        </w:rPr>
      </w:pPr>
      <w:r w:rsidRPr="0073589A">
        <w:rPr>
          <w:rFonts w:ascii="Verdana" w:hAnsi="Verdana"/>
          <w:b/>
          <w:sz w:val="18"/>
          <w:szCs w:val="18"/>
        </w:rPr>
        <w:t xml:space="preserve">Miloš Zubac PhD, </w:t>
      </w:r>
    </w:p>
    <w:p w:rsidR="00422230" w:rsidRDefault="00422230" w:rsidP="00697BCE">
      <w:pPr>
        <w:rPr>
          <w:rFonts w:ascii="Verdana" w:hAnsi="Verdana"/>
          <w:sz w:val="18"/>
          <w:szCs w:val="18"/>
        </w:rPr>
      </w:pPr>
      <w:r>
        <w:rPr>
          <w:rFonts w:ascii="Verdana" w:hAnsi="Verdana"/>
          <w:sz w:val="18"/>
          <w:szCs w:val="18"/>
        </w:rPr>
        <w:t>Senior Co</w:t>
      </w:r>
      <w:r w:rsidRPr="00422230">
        <w:rPr>
          <w:rFonts w:ascii="Verdana" w:hAnsi="Verdana"/>
          <w:sz w:val="18"/>
          <w:szCs w:val="18"/>
        </w:rPr>
        <w:t>u</w:t>
      </w:r>
      <w:r>
        <w:rPr>
          <w:rFonts w:ascii="Verdana" w:hAnsi="Verdana"/>
          <w:sz w:val="18"/>
          <w:szCs w:val="18"/>
        </w:rPr>
        <w:t>n</w:t>
      </w:r>
      <w:r w:rsidRPr="00422230">
        <w:rPr>
          <w:rFonts w:ascii="Verdana" w:hAnsi="Verdana"/>
          <w:sz w:val="18"/>
          <w:szCs w:val="18"/>
        </w:rPr>
        <w:t>sellor</w:t>
      </w:r>
      <w:r>
        <w:rPr>
          <w:rFonts w:ascii="Verdana" w:hAnsi="Verdana"/>
          <w:b/>
          <w:sz w:val="18"/>
          <w:szCs w:val="18"/>
        </w:rPr>
        <w:t xml:space="preserve"> -</w:t>
      </w:r>
      <w:r w:rsidR="00697BCE" w:rsidRPr="0073589A">
        <w:rPr>
          <w:rFonts w:ascii="Verdana" w:hAnsi="Verdana"/>
          <w:sz w:val="18"/>
          <w:szCs w:val="18"/>
        </w:rPr>
        <w:t xml:space="preserve"> Head of the Department for Translation and Interpretation Services </w:t>
      </w:r>
    </w:p>
    <w:p w:rsidR="00697BCE" w:rsidRPr="0073589A" w:rsidRDefault="00697BCE" w:rsidP="00697BCE">
      <w:pPr>
        <w:rPr>
          <w:rFonts w:ascii="Verdana" w:hAnsi="Verdana"/>
          <w:sz w:val="18"/>
          <w:szCs w:val="18"/>
        </w:rPr>
      </w:pPr>
      <w:r w:rsidRPr="0073589A">
        <w:rPr>
          <w:rFonts w:ascii="Verdana" w:hAnsi="Verdana"/>
          <w:sz w:val="18"/>
          <w:szCs w:val="18"/>
        </w:rPr>
        <w:t>(Office no.26/2</w:t>
      </w:r>
      <w:r w:rsidRPr="0073589A">
        <w:rPr>
          <w:rFonts w:ascii="Verdana" w:hAnsi="Verdana"/>
          <w:sz w:val="18"/>
          <w:szCs w:val="18"/>
          <w:vertAlign w:val="superscript"/>
        </w:rPr>
        <w:t>nd</w:t>
      </w:r>
      <w:r w:rsidRPr="0073589A">
        <w:rPr>
          <w:rFonts w:ascii="Verdana" w:hAnsi="Verdana"/>
          <w:sz w:val="18"/>
          <w:szCs w:val="18"/>
        </w:rPr>
        <w:t xml:space="preserve"> floor; Tel: 021/487 4746)</w:t>
      </w:r>
    </w:p>
    <w:p w:rsidR="00697BCE" w:rsidRPr="0073589A" w:rsidRDefault="00697BCE" w:rsidP="00EB65A7">
      <w:pPr>
        <w:keepNext/>
        <w:numPr>
          <w:ilvl w:val="0"/>
          <w:numId w:val="7"/>
        </w:numPr>
        <w:spacing w:before="360" w:after="60"/>
        <w:ind w:left="357" w:hanging="357"/>
        <w:outlineLvl w:val="0"/>
        <w:rPr>
          <w:rFonts w:ascii="Verdana" w:hAnsi="Verdana" w:cs="Arial"/>
          <w:b/>
          <w:bCs/>
          <w:kern w:val="32"/>
          <w:sz w:val="18"/>
          <w:szCs w:val="18"/>
        </w:rPr>
      </w:pPr>
      <w:r w:rsidRPr="0073589A">
        <w:rPr>
          <w:rFonts w:ascii="Verdana" w:hAnsi="Verdana" w:cs="Arial"/>
          <w:b/>
          <w:bCs/>
          <w:kern w:val="32"/>
          <w:sz w:val="18"/>
          <w:szCs w:val="18"/>
        </w:rPr>
        <w:t xml:space="preserve"> </w:t>
      </w:r>
      <w:bookmarkStart w:id="105" w:name="_Toc450568703"/>
      <w:r w:rsidRPr="0073589A">
        <w:rPr>
          <w:rFonts w:ascii="Verdana" w:hAnsi="Verdana" w:cs="Arial"/>
          <w:b/>
          <w:bCs/>
          <w:kern w:val="32"/>
          <w:sz w:val="18"/>
          <w:szCs w:val="18"/>
        </w:rPr>
        <w:t>PROCEDURE FOR THE PURPOSE OF SERVICE PROVISION</w:t>
      </w:r>
      <w:bookmarkEnd w:id="105"/>
      <w:r w:rsidRPr="0073589A">
        <w:rPr>
          <w:rFonts w:ascii="Verdana" w:hAnsi="Verdana" w:cs="Arial"/>
          <w:b/>
          <w:bCs/>
          <w:kern w:val="32"/>
          <w:sz w:val="18"/>
          <w:szCs w:val="18"/>
        </w:rPr>
        <w:t xml:space="preserve"> </w:t>
      </w:r>
    </w:p>
    <w:p w:rsidR="00697BCE" w:rsidRPr="0073589A" w:rsidRDefault="00697BCE" w:rsidP="00697BCE">
      <w:pPr>
        <w:rPr>
          <w:rFonts w:ascii="Verdana" w:hAnsi="Verdana"/>
          <w:sz w:val="18"/>
          <w:szCs w:val="18"/>
        </w:rPr>
      </w:pPr>
    </w:p>
    <w:p w:rsidR="00DF51FD" w:rsidRPr="00214A34" w:rsidRDefault="00214A34" w:rsidP="00697BCE">
      <w:pPr>
        <w:jc w:val="both"/>
        <w:rPr>
          <w:rFonts w:ascii="Verdana" w:hAnsi="Verdana" w:cs="Verdana"/>
          <w:sz w:val="18"/>
          <w:szCs w:val="18"/>
        </w:rPr>
      </w:pPr>
      <w:r>
        <w:rPr>
          <w:rFonts w:ascii="Verdana" w:hAnsi="Verdana"/>
          <w:sz w:val="18"/>
          <w:szCs w:val="18"/>
        </w:rPr>
        <w:t>Data on procedures for the purpose of service provision by the Provincial Secretariat for Education, Regulations, Administration and National Minorities-National Communities are ex</w:t>
      </w:r>
      <w:r w:rsidR="004E1489">
        <w:rPr>
          <w:rFonts w:ascii="Verdana" w:hAnsi="Verdana"/>
          <w:sz w:val="18"/>
          <w:szCs w:val="18"/>
        </w:rPr>
        <w:t>plained in the previous chapter</w:t>
      </w:r>
      <w:r w:rsidR="00DF51FD" w:rsidRPr="0073589A">
        <w:rPr>
          <w:rFonts w:ascii="Verdana" w:hAnsi="Verdana" w:cs="Verdana"/>
          <w:sz w:val="18"/>
          <w:szCs w:val="18"/>
        </w:rPr>
        <w:t>.</w:t>
      </w:r>
    </w:p>
    <w:p w:rsidR="00697BCE" w:rsidRPr="0073589A" w:rsidRDefault="00697BCE" w:rsidP="00697BCE">
      <w:pPr>
        <w:rPr>
          <w:rFonts w:ascii="Verdana" w:hAnsi="Verdana"/>
          <w:sz w:val="18"/>
          <w:szCs w:val="18"/>
        </w:rPr>
      </w:pPr>
    </w:p>
    <w:p w:rsidR="00697BCE" w:rsidRPr="0073589A" w:rsidRDefault="00EF7891" w:rsidP="00EB65A7">
      <w:pPr>
        <w:keepNext/>
        <w:numPr>
          <w:ilvl w:val="0"/>
          <w:numId w:val="7"/>
        </w:numPr>
        <w:spacing w:before="360" w:after="60"/>
        <w:ind w:left="357" w:hanging="357"/>
        <w:outlineLvl w:val="0"/>
        <w:rPr>
          <w:rFonts w:ascii="Verdana" w:hAnsi="Verdana" w:cs="Arial"/>
          <w:b/>
          <w:bCs/>
          <w:kern w:val="32"/>
          <w:sz w:val="18"/>
          <w:szCs w:val="18"/>
        </w:rPr>
      </w:pPr>
      <w:bookmarkStart w:id="106" w:name="_Toc450568704"/>
      <w:r w:rsidRPr="0073589A">
        <w:rPr>
          <w:rFonts w:ascii="Verdana" w:hAnsi="Verdana" w:cs="Arial"/>
          <w:b/>
          <w:bCs/>
          <w:kern w:val="32"/>
          <w:sz w:val="18"/>
          <w:szCs w:val="18"/>
        </w:rPr>
        <w:t>OVERVIEW OF</w:t>
      </w:r>
      <w:r w:rsidR="00697BCE" w:rsidRPr="0073589A">
        <w:rPr>
          <w:rFonts w:ascii="Verdana" w:hAnsi="Verdana" w:cs="Arial"/>
          <w:b/>
          <w:bCs/>
          <w:kern w:val="32"/>
          <w:sz w:val="18"/>
          <w:szCs w:val="18"/>
        </w:rPr>
        <w:t xml:space="preserve"> DATA ON PROVIDED SERVICES</w:t>
      </w:r>
      <w:bookmarkEnd w:id="106"/>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r w:rsidRPr="0073589A">
        <w:rPr>
          <w:rFonts w:ascii="Verdana" w:hAnsi="Verdana"/>
          <w:b/>
          <w:sz w:val="18"/>
          <w:szCs w:val="18"/>
        </w:rPr>
        <w:t xml:space="preserve">In 2015: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In 2015, one extraordinary inspection was conducted over the official use of languages and scripts, upon the petition of the National Council of the Hungarian National Minority.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During 2015, until November, in the field of education, municipal education inspectors were given the total number of 495 cases, while other competent authorities were given 160 cases. The total of 264 notifications were sent to the Ministry of Education, 343 notifications were sent to clients and 186 to other authorities, while institutions received 1 warning notice and 4 recommendations.  The total of 111 first instance decisions, as well as 8 conclusions were rendered.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total of 36 instructions were sent to municipal education inspectors, 90 records on performed inspection in the first instance were made and decision were rendered for 7 request for protection of students’ rights</w:t>
      </w:r>
    </w:p>
    <w:p w:rsidR="00697BCE" w:rsidRPr="0073589A" w:rsidRDefault="00697BCE" w:rsidP="00697BCE">
      <w:pPr>
        <w:jc w:val="both"/>
        <w:rPr>
          <w:rFonts w:ascii="Verdana" w:hAnsi="Verdana"/>
          <w:b/>
          <w:sz w:val="18"/>
          <w:szCs w:val="18"/>
        </w:rPr>
      </w:pPr>
    </w:p>
    <w:p w:rsidR="00697BCE" w:rsidRDefault="00697BCE" w:rsidP="00697BCE">
      <w:pPr>
        <w:jc w:val="both"/>
        <w:rPr>
          <w:rFonts w:ascii="Verdana" w:hAnsi="Verdana"/>
          <w:sz w:val="18"/>
          <w:szCs w:val="18"/>
        </w:rPr>
      </w:pPr>
      <w:r w:rsidRPr="0073589A">
        <w:rPr>
          <w:rFonts w:ascii="Verdana" w:hAnsi="Verdana"/>
          <w:sz w:val="18"/>
          <w:szCs w:val="18"/>
        </w:rPr>
        <w:t xml:space="preserve">The total of 645 requests for validation of diplomas were received, as well as 93 requests for verification of curricula of educational institutions. </w:t>
      </w:r>
    </w:p>
    <w:p w:rsidR="00214A34" w:rsidRDefault="00214A34" w:rsidP="00697BCE">
      <w:pPr>
        <w:jc w:val="both"/>
        <w:rPr>
          <w:rFonts w:ascii="Verdana" w:hAnsi="Verdana"/>
          <w:sz w:val="18"/>
          <w:szCs w:val="18"/>
        </w:rPr>
      </w:pPr>
    </w:p>
    <w:p w:rsidR="00214A34" w:rsidRPr="0073589A" w:rsidRDefault="00214A34" w:rsidP="00214A34">
      <w:pPr>
        <w:jc w:val="both"/>
        <w:rPr>
          <w:rFonts w:ascii="Verdana" w:hAnsi="Verdana"/>
          <w:b/>
          <w:sz w:val="18"/>
          <w:szCs w:val="18"/>
        </w:rPr>
      </w:pPr>
      <w:r>
        <w:rPr>
          <w:rFonts w:ascii="Verdana" w:hAnsi="Verdana"/>
          <w:b/>
          <w:sz w:val="18"/>
          <w:szCs w:val="18"/>
        </w:rPr>
        <w:t>In 2016</w:t>
      </w:r>
      <w:r w:rsidRPr="0073589A">
        <w:rPr>
          <w:rFonts w:ascii="Verdana" w:hAnsi="Verdana"/>
          <w:b/>
          <w:sz w:val="18"/>
          <w:szCs w:val="18"/>
        </w:rPr>
        <w:t xml:space="preserve">: </w:t>
      </w:r>
    </w:p>
    <w:p w:rsidR="00214A34" w:rsidRDefault="00214A34" w:rsidP="00697BCE">
      <w:pPr>
        <w:jc w:val="both"/>
        <w:rPr>
          <w:rFonts w:ascii="Verdana" w:hAnsi="Verdana"/>
          <w:sz w:val="18"/>
          <w:szCs w:val="18"/>
        </w:rPr>
      </w:pPr>
    </w:p>
    <w:p w:rsidR="00214A34" w:rsidRDefault="00214A34" w:rsidP="00214A34">
      <w:pPr>
        <w:jc w:val="both"/>
        <w:rPr>
          <w:rFonts w:ascii="Verdana" w:hAnsi="Verdana"/>
          <w:sz w:val="18"/>
          <w:szCs w:val="18"/>
        </w:rPr>
      </w:pPr>
      <w:r>
        <w:rPr>
          <w:rFonts w:ascii="Verdana" w:hAnsi="Verdana"/>
          <w:sz w:val="18"/>
          <w:szCs w:val="18"/>
        </w:rPr>
        <w:t xml:space="preserve">In 2016, </w:t>
      </w:r>
      <w:r w:rsidRPr="0073589A">
        <w:rPr>
          <w:rFonts w:ascii="Verdana" w:hAnsi="Verdana"/>
          <w:sz w:val="18"/>
          <w:szCs w:val="18"/>
        </w:rPr>
        <w:t>in the field of education, municipal education inspectors we</w:t>
      </w:r>
      <w:r>
        <w:rPr>
          <w:rFonts w:ascii="Verdana" w:hAnsi="Verdana"/>
          <w:sz w:val="18"/>
          <w:szCs w:val="18"/>
        </w:rPr>
        <w:t>re given the total number of 601</w:t>
      </w:r>
      <w:r w:rsidRPr="0073589A">
        <w:rPr>
          <w:rFonts w:ascii="Verdana" w:hAnsi="Verdana"/>
          <w:sz w:val="18"/>
          <w:szCs w:val="18"/>
        </w:rPr>
        <w:t xml:space="preserve"> cases, while other com</w:t>
      </w:r>
      <w:r>
        <w:rPr>
          <w:rFonts w:ascii="Verdana" w:hAnsi="Verdana"/>
          <w:sz w:val="18"/>
          <w:szCs w:val="18"/>
        </w:rPr>
        <w:t>petent authorities were given 166 cases. The total of 315</w:t>
      </w:r>
      <w:r w:rsidRPr="0073589A">
        <w:rPr>
          <w:rFonts w:ascii="Verdana" w:hAnsi="Verdana"/>
          <w:sz w:val="18"/>
          <w:szCs w:val="18"/>
        </w:rPr>
        <w:t xml:space="preserve"> notifications were sent t</w:t>
      </w:r>
      <w:r>
        <w:rPr>
          <w:rFonts w:ascii="Verdana" w:hAnsi="Verdana"/>
          <w:sz w:val="18"/>
          <w:szCs w:val="18"/>
        </w:rPr>
        <w:t>o the Ministry of Education, 385</w:t>
      </w:r>
      <w:r w:rsidRPr="0073589A">
        <w:rPr>
          <w:rFonts w:ascii="Verdana" w:hAnsi="Verdana"/>
          <w:sz w:val="18"/>
          <w:szCs w:val="18"/>
        </w:rPr>
        <w:t xml:space="preserve"> notificati</w:t>
      </w:r>
      <w:r>
        <w:rPr>
          <w:rFonts w:ascii="Verdana" w:hAnsi="Verdana"/>
          <w:sz w:val="18"/>
          <w:szCs w:val="18"/>
        </w:rPr>
        <w:t>ons were sent to clients and 351</w:t>
      </w:r>
      <w:r w:rsidRPr="0073589A">
        <w:rPr>
          <w:rFonts w:ascii="Verdana" w:hAnsi="Verdana"/>
          <w:sz w:val="18"/>
          <w:szCs w:val="18"/>
        </w:rPr>
        <w:t xml:space="preserve"> to other authorities, while </w:t>
      </w:r>
      <w:r w:rsidRPr="0073589A">
        <w:rPr>
          <w:rFonts w:ascii="Verdana" w:hAnsi="Verdana"/>
          <w:sz w:val="18"/>
          <w:szCs w:val="18"/>
        </w:rPr>
        <w:lastRenderedPageBreak/>
        <w:t>institutions received 4</w:t>
      </w:r>
      <w:r>
        <w:rPr>
          <w:rFonts w:ascii="Verdana" w:hAnsi="Verdana"/>
          <w:sz w:val="18"/>
          <w:szCs w:val="18"/>
        </w:rPr>
        <w:t xml:space="preserve"> warning notices.  The total of 134</w:t>
      </w:r>
      <w:r w:rsidRPr="0073589A">
        <w:rPr>
          <w:rFonts w:ascii="Verdana" w:hAnsi="Verdana"/>
          <w:sz w:val="18"/>
          <w:szCs w:val="18"/>
        </w:rPr>
        <w:t xml:space="preserve"> first instance decisions, </w:t>
      </w:r>
      <w:r>
        <w:rPr>
          <w:rFonts w:ascii="Verdana" w:hAnsi="Verdana"/>
          <w:sz w:val="18"/>
          <w:szCs w:val="18"/>
        </w:rPr>
        <w:t xml:space="preserve">1 second instance decision, as well as 12 conclusions were </w:t>
      </w:r>
      <w:r w:rsidRPr="0073589A">
        <w:rPr>
          <w:rFonts w:ascii="Verdana" w:hAnsi="Verdana"/>
          <w:sz w:val="18"/>
          <w:szCs w:val="18"/>
        </w:rPr>
        <w:t xml:space="preserve">rendered. </w:t>
      </w:r>
    </w:p>
    <w:p w:rsidR="00214A34" w:rsidRDefault="00214A34" w:rsidP="00214A34">
      <w:pPr>
        <w:jc w:val="both"/>
        <w:rPr>
          <w:rFonts w:ascii="Verdana" w:hAnsi="Verdana"/>
          <w:sz w:val="18"/>
          <w:szCs w:val="18"/>
        </w:rPr>
      </w:pPr>
    </w:p>
    <w:p w:rsidR="00214A34" w:rsidRPr="0073589A" w:rsidRDefault="00214A34" w:rsidP="00214A34">
      <w:pPr>
        <w:jc w:val="both"/>
        <w:rPr>
          <w:rFonts w:ascii="Verdana" w:hAnsi="Verdana"/>
          <w:sz w:val="18"/>
          <w:szCs w:val="18"/>
        </w:rPr>
      </w:pPr>
      <w:r>
        <w:rPr>
          <w:rFonts w:ascii="Verdana" w:hAnsi="Verdana"/>
          <w:sz w:val="18"/>
          <w:szCs w:val="18"/>
        </w:rPr>
        <w:t>The total of 28</w:t>
      </w:r>
      <w:r w:rsidRPr="0073589A">
        <w:rPr>
          <w:rFonts w:ascii="Verdana" w:hAnsi="Verdana"/>
          <w:sz w:val="18"/>
          <w:szCs w:val="18"/>
        </w:rPr>
        <w:t xml:space="preserve"> instructions were sent to mu</w:t>
      </w:r>
      <w:r>
        <w:rPr>
          <w:rFonts w:ascii="Verdana" w:hAnsi="Verdana"/>
          <w:sz w:val="18"/>
          <w:szCs w:val="18"/>
        </w:rPr>
        <w:t>nicipal education inspectors, 207</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6</w:t>
      </w:r>
      <w:r w:rsidRPr="0073589A">
        <w:rPr>
          <w:rFonts w:ascii="Verdana" w:hAnsi="Verdana"/>
          <w:sz w:val="18"/>
          <w:szCs w:val="18"/>
        </w:rPr>
        <w:t xml:space="preserve"> request for protection of students’ rights</w:t>
      </w:r>
      <w:r>
        <w:rPr>
          <w:rFonts w:ascii="Verdana" w:hAnsi="Verdana"/>
          <w:sz w:val="18"/>
          <w:szCs w:val="18"/>
        </w:rPr>
        <w:t>.</w:t>
      </w:r>
    </w:p>
    <w:p w:rsidR="00214A34" w:rsidRPr="0073589A" w:rsidRDefault="00214A34" w:rsidP="00214A34">
      <w:pPr>
        <w:jc w:val="both"/>
        <w:rPr>
          <w:rFonts w:ascii="Verdana" w:hAnsi="Verdana"/>
          <w:b/>
          <w:sz w:val="18"/>
          <w:szCs w:val="18"/>
        </w:rPr>
      </w:pPr>
    </w:p>
    <w:p w:rsidR="00214A34" w:rsidRPr="0073589A" w:rsidRDefault="00214A34" w:rsidP="00214A34">
      <w:pPr>
        <w:jc w:val="both"/>
        <w:rPr>
          <w:rFonts w:ascii="Verdana" w:hAnsi="Verdana"/>
          <w:sz w:val="18"/>
          <w:szCs w:val="18"/>
        </w:rPr>
      </w:pPr>
      <w:r>
        <w:rPr>
          <w:rFonts w:ascii="Verdana" w:hAnsi="Verdana"/>
          <w:sz w:val="18"/>
          <w:szCs w:val="18"/>
        </w:rPr>
        <w:t>The total of 776</w:t>
      </w:r>
      <w:r w:rsidRPr="0073589A">
        <w:rPr>
          <w:rFonts w:ascii="Verdana" w:hAnsi="Verdana"/>
          <w:sz w:val="18"/>
          <w:szCs w:val="18"/>
        </w:rPr>
        <w:t xml:space="preserve"> requests for validation of dipl</w:t>
      </w:r>
      <w:r>
        <w:rPr>
          <w:rFonts w:ascii="Verdana" w:hAnsi="Verdana"/>
          <w:sz w:val="18"/>
          <w:szCs w:val="18"/>
        </w:rPr>
        <w:t>omas were received, as well as 118</w:t>
      </w:r>
      <w:r w:rsidRPr="0073589A">
        <w:rPr>
          <w:rFonts w:ascii="Verdana" w:hAnsi="Verdana"/>
          <w:sz w:val="18"/>
          <w:szCs w:val="18"/>
        </w:rPr>
        <w:t xml:space="preserve"> requests for verification of curricula of educational institutions</w:t>
      </w:r>
      <w:r w:rsidR="000C5C8E">
        <w:rPr>
          <w:rFonts w:ascii="Verdana" w:hAnsi="Verdana"/>
          <w:sz w:val="18"/>
          <w:szCs w:val="18"/>
        </w:rPr>
        <w:t>.</w:t>
      </w:r>
    </w:p>
    <w:p w:rsidR="00214A34" w:rsidRPr="0073589A" w:rsidRDefault="00214A34" w:rsidP="00214A34">
      <w:pPr>
        <w:jc w:val="both"/>
        <w:rPr>
          <w:rFonts w:ascii="Verdana" w:hAnsi="Verdana"/>
          <w:sz w:val="18"/>
          <w:szCs w:val="18"/>
        </w:rPr>
      </w:pPr>
    </w:p>
    <w:p w:rsidR="000C5C8E" w:rsidRPr="0073589A" w:rsidRDefault="000C5C8E" w:rsidP="000C5C8E">
      <w:pPr>
        <w:jc w:val="both"/>
        <w:rPr>
          <w:rFonts w:ascii="Verdana" w:hAnsi="Verdana"/>
          <w:b/>
          <w:sz w:val="18"/>
          <w:szCs w:val="18"/>
        </w:rPr>
      </w:pPr>
      <w:r>
        <w:rPr>
          <w:rFonts w:ascii="Verdana" w:hAnsi="Verdana"/>
          <w:b/>
          <w:sz w:val="18"/>
          <w:szCs w:val="18"/>
        </w:rPr>
        <w:t>In 2017</w:t>
      </w:r>
      <w:r w:rsidRPr="0073589A">
        <w:rPr>
          <w:rFonts w:ascii="Verdana" w:hAnsi="Verdana"/>
          <w:b/>
          <w:sz w:val="18"/>
          <w:szCs w:val="18"/>
        </w:rPr>
        <w:t xml:space="preserve">: </w:t>
      </w:r>
    </w:p>
    <w:p w:rsidR="000C5C8E" w:rsidRDefault="000C5C8E" w:rsidP="000C5C8E">
      <w:pPr>
        <w:jc w:val="both"/>
        <w:rPr>
          <w:rFonts w:ascii="Verdana" w:hAnsi="Verdana"/>
          <w:sz w:val="18"/>
          <w:szCs w:val="18"/>
        </w:rPr>
      </w:pPr>
    </w:p>
    <w:p w:rsidR="000C5C8E" w:rsidRDefault="000C5C8E" w:rsidP="000C5C8E">
      <w:pPr>
        <w:jc w:val="both"/>
        <w:rPr>
          <w:rFonts w:ascii="Verdana" w:hAnsi="Verdana"/>
          <w:sz w:val="18"/>
          <w:szCs w:val="18"/>
        </w:rPr>
      </w:pPr>
      <w:r>
        <w:rPr>
          <w:rFonts w:ascii="Verdana" w:hAnsi="Verdana"/>
          <w:sz w:val="18"/>
          <w:szCs w:val="18"/>
        </w:rPr>
        <w:t xml:space="preserve">In 2017, until 20 September 2017, </w:t>
      </w:r>
      <w:r w:rsidRPr="0073589A">
        <w:rPr>
          <w:rFonts w:ascii="Verdana" w:hAnsi="Verdana"/>
          <w:sz w:val="18"/>
          <w:szCs w:val="18"/>
        </w:rPr>
        <w:t>in the field of education, municipal education inspectors we</w:t>
      </w:r>
      <w:r>
        <w:rPr>
          <w:rFonts w:ascii="Verdana" w:hAnsi="Verdana"/>
          <w:sz w:val="18"/>
          <w:szCs w:val="18"/>
        </w:rPr>
        <w:t>re given the total number of 432</w:t>
      </w:r>
      <w:r w:rsidRPr="0073589A">
        <w:rPr>
          <w:rFonts w:ascii="Verdana" w:hAnsi="Verdana"/>
          <w:sz w:val="18"/>
          <w:szCs w:val="18"/>
        </w:rPr>
        <w:t xml:space="preserve"> cases, while other com</w:t>
      </w:r>
      <w:r>
        <w:rPr>
          <w:rFonts w:ascii="Verdana" w:hAnsi="Verdana"/>
          <w:sz w:val="18"/>
          <w:szCs w:val="18"/>
        </w:rPr>
        <w:t>petent authorities were given 133 cases. The total of 286</w:t>
      </w:r>
      <w:r w:rsidRPr="0073589A">
        <w:rPr>
          <w:rFonts w:ascii="Verdana" w:hAnsi="Verdana"/>
          <w:sz w:val="18"/>
          <w:szCs w:val="18"/>
        </w:rPr>
        <w:t xml:space="preserve"> notifications were sent t</w:t>
      </w:r>
      <w:r>
        <w:rPr>
          <w:rFonts w:ascii="Verdana" w:hAnsi="Verdana"/>
          <w:sz w:val="18"/>
          <w:szCs w:val="18"/>
        </w:rPr>
        <w:t>o the Ministry of Education, 247</w:t>
      </w:r>
      <w:r w:rsidRPr="0073589A">
        <w:rPr>
          <w:rFonts w:ascii="Verdana" w:hAnsi="Verdana"/>
          <w:sz w:val="18"/>
          <w:szCs w:val="18"/>
        </w:rPr>
        <w:t xml:space="preserve"> notificati</w:t>
      </w:r>
      <w:r>
        <w:rPr>
          <w:rFonts w:ascii="Verdana" w:hAnsi="Verdana"/>
          <w:sz w:val="18"/>
          <w:szCs w:val="18"/>
        </w:rPr>
        <w:t>ons were sent to clients and 187</w:t>
      </w:r>
      <w:r w:rsidRPr="0073589A">
        <w:rPr>
          <w:rFonts w:ascii="Verdana" w:hAnsi="Verdana"/>
          <w:sz w:val="18"/>
          <w:szCs w:val="18"/>
        </w:rPr>
        <w:t xml:space="preserve"> to other authorities, while institutions received </w:t>
      </w:r>
      <w:r>
        <w:rPr>
          <w:rFonts w:ascii="Verdana" w:hAnsi="Verdana"/>
          <w:sz w:val="18"/>
          <w:szCs w:val="18"/>
        </w:rPr>
        <w:t>5 warning notices.  The total of 79</w:t>
      </w:r>
      <w:r w:rsidRPr="0073589A">
        <w:rPr>
          <w:rFonts w:ascii="Verdana" w:hAnsi="Verdana"/>
          <w:sz w:val="18"/>
          <w:szCs w:val="18"/>
        </w:rPr>
        <w:t xml:space="preserve"> first instance decisions, </w:t>
      </w:r>
      <w:r>
        <w:rPr>
          <w:rFonts w:ascii="Verdana" w:hAnsi="Verdana"/>
          <w:sz w:val="18"/>
          <w:szCs w:val="18"/>
        </w:rPr>
        <w:t xml:space="preserve">1 second instance decision, as well as 5 conclusions were </w:t>
      </w:r>
      <w:r w:rsidRPr="0073589A">
        <w:rPr>
          <w:rFonts w:ascii="Verdana" w:hAnsi="Verdana"/>
          <w:sz w:val="18"/>
          <w:szCs w:val="18"/>
        </w:rPr>
        <w:t xml:space="preserve">rendered. </w:t>
      </w:r>
    </w:p>
    <w:p w:rsidR="000C5C8E" w:rsidRDefault="000C5C8E" w:rsidP="000C5C8E">
      <w:pPr>
        <w:jc w:val="both"/>
        <w:rPr>
          <w:rFonts w:ascii="Verdana" w:hAnsi="Verdana"/>
          <w:sz w:val="18"/>
          <w:szCs w:val="18"/>
        </w:rPr>
      </w:pPr>
    </w:p>
    <w:p w:rsidR="000C5C8E" w:rsidRPr="0073589A" w:rsidRDefault="000C5C8E" w:rsidP="000C5C8E">
      <w:pPr>
        <w:jc w:val="both"/>
        <w:rPr>
          <w:rFonts w:ascii="Verdana" w:hAnsi="Verdana"/>
          <w:sz w:val="18"/>
          <w:szCs w:val="18"/>
        </w:rPr>
      </w:pPr>
      <w:r>
        <w:rPr>
          <w:rFonts w:ascii="Verdana" w:hAnsi="Verdana"/>
          <w:sz w:val="18"/>
          <w:szCs w:val="18"/>
        </w:rPr>
        <w:t>The total of 21</w:t>
      </w:r>
      <w:r w:rsidRPr="0073589A">
        <w:rPr>
          <w:rFonts w:ascii="Verdana" w:hAnsi="Verdana"/>
          <w:sz w:val="18"/>
          <w:szCs w:val="18"/>
        </w:rPr>
        <w:t xml:space="preserve"> instructions were sent to mu</w:t>
      </w:r>
      <w:r>
        <w:rPr>
          <w:rFonts w:ascii="Verdana" w:hAnsi="Verdana"/>
          <w:sz w:val="18"/>
          <w:szCs w:val="18"/>
        </w:rPr>
        <w:t>nicipal education inspectors, 53</w:t>
      </w:r>
      <w:r w:rsidRPr="0073589A">
        <w:rPr>
          <w:rFonts w:ascii="Verdana" w:hAnsi="Verdana"/>
          <w:sz w:val="18"/>
          <w:szCs w:val="18"/>
        </w:rPr>
        <w:t xml:space="preserve"> records on performed inspection in the first instance were made </w:t>
      </w:r>
      <w:r>
        <w:rPr>
          <w:rFonts w:ascii="Verdana" w:hAnsi="Verdana"/>
          <w:sz w:val="18"/>
          <w:szCs w:val="18"/>
        </w:rPr>
        <w:t>and decision were rendered for 17</w:t>
      </w:r>
      <w:r w:rsidRPr="0073589A">
        <w:rPr>
          <w:rFonts w:ascii="Verdana" w:hAnsi="Verdana"/>
          <w:sz w:val="18"/>
          <w:szCs w:val="18"/>
        </w:rPr>
        <w:t xml:space="preserve"> request for protection of students’ rights</w:t>
      </w:r>
      <w:r>
        <w:rPr>
          <w:rFonts w:ascii="Verdana" w:hAnsi="Verdana"/>
          <w:sz w:val="18"/>
          <w:szCs w:val="18"/>
        </w:rPr>
        <w:t>.</w:t>
      </w:r>
    </w:p>
    <w:p w:rsidR="000C5C8E" w:rsidRPr="0073589A" w:rsidRDefault="000C5C8E" w:rsidP="000C5C8E">
      <w:pPr>
        <w:jc w:val="both"/>
        <w:rPr>
          <w:rFonts w:ascii="Verdana" w:hAnsi="Verdana"/>
          <w:b/>
          <w:sz w:val="18"/>
          <w:szCs w:val="18"/>
        </w:rPr>
      </w:pPr>
    </w:p>
    <w:p w:rsidR="000C5C8E" w:rsidRPr="0073589A" w:rsidRDefault="000C5C8E" w:rsidP="000C5C8E">
      <w:pPr>
        <w:jc w:val="both"/>
        <w:rPr>
          <w:rFonts w:ascii="Verdana" w:hAnsi="Verdana"/>
          <w:sz w:val="18"/>
          <w:szCs w:val="18"/>
        </w:rPr>
      </w:pPr>
      <w:r>
        <w:rPr>
          <w:rFonts w:ascii="Verdana" w:hAnsi="Verdana"/>
          <w:sz w:val="18"/>
          <w:szCs w:val="18"/>
        </w:rPr>
        <w:t>The total of 552</w:t>
      </w:r>
      <w:r w:rsidRPr="0073589A">
        <w:rPr>
          <w:rFonts w:ascii="Verdana" w:hAnsi="Verdana"/>
          <w:sz w:val="18"/>
          <w:szCs w:val="18"/>
        </w:rPr>
        <w:t xml:space="preserve"> requests for validation of dipl</w:t>
      </w:r>
      <w:r>
        <w:rPr>
          <w:rFonts w:ascii="Verdana" w:hAnsi="Verdana"/>
          <w:sz w:val="18"/>
          <w:szCs w:val="18"/>
        </w:rPr>
        <w:t>omas were received, as well as 84</w:t>
      </w:r>
      <w:r w:rsidRPr="0073589A">
        <w:rPr>
          <w:rFonts w:ascii="Verdana" w:hAnsi="Verdana"/>
          <w:sz w:val="18"/>
          <w:szCs w:val="18"/>
        </w:rPr>
        <w:t xml:space="preserve"> requests for verification of curricula of educational institutions</w:t>
      </w:r>
      <w:r>
        <w:rPr>
          <w:rFonts w:ascii="Verdana" w:hAnsi="Verdana"/>
          <w:sz w:val="18"/>
          <w:szCs w:val="18"/>
        </w:rPr>
        <w:t>.</w:t>
      </w:r>
    </w:p>
    <w:p w:rsidR="00214A34" w:rsidRDefault="00214A34" w:rsidP="00697BCE">
      <w:pPr>
        <w:jc w:val="both"/>
        <w:rPr>
          <w:rFonts w:ascii="Verdana" w:hAnsi="Verdana"/>
          <w:sz w:val="18"/>
          <w:szCs w:val="18"/>
        </w:rPr>
      </w:pPr>
    </w:p>
    <w:p w:rsidR="00E71B15" w:rsidRDefault="00E71B15" w:rsidP="00697BCE">
      <w:pPr>
        <w:jc w:val="both"/>
        <w:rPr>
          <w:rFonts w:ascii="Verdana" w:hAnsi="Verdana"/>
          <w:b/>
          <w:sz w:val="18"/>
          <w:szCs w:val="18"/>
        </w:rPr>
      </w:pPr>
      <w:r>
        <w:rPr>
          <w:rFonts w:ascii="Verdana" w:hAnsi="Verdana"/>
          <w:b/>
          <w:sz w:val="18"/>
          <w:szCs w:val="18"/>
        </w:rPr>
        <w:t>OVERVIEW OF DATA ON PROVIDED SERVICES IN THE DEPARTMENT FOR EXAMS IN 2016</w:t>
      </w:r>
      <w:r w:rsidR="00DC6385">
        <w:rPr>
          <w:rFonts w:ascii="Verdana" w:hAnsi="Verdana"/>
          <w:b/>
          <w:sz w:val="18"/>
          <w:szCs w:val="18"/>
        </w:rPr>
        <w:t>,</w:t>
      </w:r>
      <w:r>
        <w:rPr>
          <w:rFonts w:ascii="Verdana" w:hAnsi="Verdana"/>
          <w:b/>
          <w:sz w:val="18"/>
          <w:szCs w:val="18"/>
        </w:rPr>
        <w:t xml:space="preserve"> 2017</w:t>
      </w:r>
      <w:r w:rsidR="00DC6385" w:rsidRPr="00DC6385">
        <w:rPr>
          <w:rFonts w:ascii="Verdana" w:hAnsi="Verdana"/>
          <w:b/>
          <w:sz w:val="18"/>
          <w:szCs w:val="18"/>
        </w:rPr>
        <w:t xml:space="preserve"> </w:t>
      </w:r>
      <w:r w:rsidR="00DC6385">
        <w:rPr>
          <w:rFonts w:ascii="Verdana" w:hAnsi="Verdana"/>
          <w:b/>
          <w:sz w:val="18"/>
          <w:szCs w:val="18"/>
        </w:rPr>
        <w:t>AND 2018</w:t>
      </w:r>
    </w:p>
    <w:p w:rsidR="00E71B15" w:rsidRDefault="00E71B15" w:rsidP="00697BCE">
      <w:pPr>
        <w:jc w:val="both"/>
        <w:rPr>
          <w:rFonts w:ascii="Verdana" w:hAnsi="Verdana"/>
          <w:b/>
          <w:sz w:val="18"/>
          <w:szCs w:val="18"/>
        </w:rPr>
      </w:pPr>
    </w:p>
    <w:p w:rsidR="00E71B15" w:rsidRDefault="00E71B15" w:rsidP="00697BCE">
      <w:pPr>
        <w:jc w:val="both"/>
        <w:rPr>
          <w:rFonts w:ascii="Verdana" w:hAnsi="Verdana"/>
          <w:b/>
          <w:sz w:val="18"/>
          <w:szCs w:val="18"/>
        </w:rPr>
      </w:pPr>
      <w:r>
        <w:rPr>
          <w:rFonts w:ascii="Verdana" w:hAnsi="Verdana"/>
          <w:b/>
          <w:sz w:val="18"/>
          <w:szCs w:val="18"/>
        </w:rPr>
        <w:t xml:space="preserve">1. Bar examination </w:t>
      </w:r>
    </w:p>
    <w:p w:rsidR="00E71B15" w:rsidRDefault="00E71B15" w:rsidP="00697BCE">
      <w:pPr>
        <w:jc w:val="both"/>
        <w:rPr>
          <w:rFonts w:ascii="Verdana" w:hAnsi="Verdana"/>
          <w:b/>
          <w:sz w:val="18"/>
          <w:szCs w:val="18"/>
        </w:rPr>
      </w:pPr>
    </w:p>
    <w:p w:rsidR="00DC6385" w:rsidRPr="002232F6" w:rsidRDefault="00E71B15" w:rsidP="00835B41">
      <w:pPr>
        <w:jc w:val="both"/>
        <w:rPr>
          <w:rFonts w:ascii="Verdana" w:hAnsi="Verdana"/>
          <w:sz w:val="18"/>
          <w:szCs w:val="18"/>
        </w:rPr>
      </w:pPr>
      <w:r w:rsidRPr="002B2469">
        <w:rPr>
          <w:rFonts w:ascii="Verdana" w:hAnsi="Verdana"/>
          <w:sz w:val="18"/>
          <w:szCs w:val="18"/>
        </w:rPr>
        <w:t>In 2016</w:t>
      </w:r>
      <w:r w:rsidR="002232F6">
        <w:rPr>
          <w:rFonts w:ascii="Verdana" w:hAnsi="Verdana"/>
          <w:sz w:val="18"/>
          <w:szCs w:val="18"/>
        </w:rPr>
        <w:t xml:space="preserve"> and 2017</w:t>
      </w:r>
      <w:r w:rsidRPr="002B2469">
        <w:rPr>
          <w:rFonts w:ascii="Verdana" w:hAnsi="Verdana"/>
          <w:sz w:val="18"/>
          <w:szCs w:val="18"/>
        </w:rPr>
        <w:t>, bar examination was organised in ten exam</w:t>
      </w:r>
      <w:r w:rsidR="00835B41" w:rsidRPr="002B2469">
        <w:rPr>
          <w:rFonts w:ascii="Verdana" w:hAnsi="Verdana"/>
          <w:sz w:val="18"/>
          <w:szCs w:val="18"/>
        </w:rPr>
        <w:t xml:space="preserve"> periods -throughout the year (excluding July and August).</w:t>
      </w:r>
      <w:r w:rsidR="00835B41">
        <w:rPr>
          <w:rFonts w:ascii="Verdana" w:hAnsi="Verdana"/>
          <w:sz w:val="18"/>
          <w:szCs w:val="18"/>
        </w:rPr>
        <w:t xml:space="preserve"> In every exam period, the oral part of the exam was </w:t>
      </w:r>
      <w:r w:rsidR="0061033A">
        <w:rPr>
          <w:rFonts w:ascii="Verdana" w:hAnsi="Verdana"/>
          <w:sz w:val="18"/>
          <w:szCs w:val="18"/>
        </w:rPr>
        <w:t xml:space="preserve">open to the </w:t>
      </w:r>
      <w:r w:rsidR="00835B41">
        <w:rPr>
          <w:rFonts w:ascii="Verdana" w:hAnsi="Verdana"/>
          <w:sz w:val="18"/>
          <w:szCs w:val="18"/>
        </w:rPr>
        <w:t xml:space="preserve">public, thereby all interested persons were enabled to attend the exam, to the extent that conditions </w:t>
      </w:r>
      <w:r w:rsidR="0061033A">
        <w:rPr>
          <w:rFonts w:ascii="Verdana" w:hAnsi="Verdana"/>
          <w:sz w:val="18"/>
          <w:szCs w:val="18"/>
        </w:rPr>
        <w:t>allow</w:t>
      </w:r>
      <w:r w:rsidR="00835B41">
        <w:rPr>
          <w:rFonts w:ascii="Verdana" w:hAnsi="Verdana"/>
          <w:sz w:val="18"/>
          <w:szCs w:val="18"/>
        </w:rPr>
        <w:t xml:space="preserve"> in </w:t>
      </w:r>
      <w:r w:rsidR="0061033A">
        <w:rPr>
          <w:rFonts w:ascii="Verdana" w:hAnsi="Verdana"/>
          <w:sz w:val="18"/>
          <w:szCs w:val="18"/>
        </w:rPr>
        <w:t>premises where exams ta</w:t>
      </w:r>
      <w:r w:rsidR="00835B41">
        <w:rPr>
          <w:rFonts w:ascii="Verdana" w:hAnsi="Verdana"/>
          <w:sz w:val="18"/>
          <w:szCs w:val="18"/>
        </w:rPr>
        <w:t>k</w:t>
      </w:r>
      <w:r w:rsidR="0061033A">
        <w:rPr>
          <w:rFonts w:ascii="Verdana" w:hAnsi="Verdana"/>
          <w:sz w:val="18"/>
          <w:szCs w:val="18"/>
        </w:rPr>
        <w:t>e</w:t>
      </w:r>
      <w:r w:rsidR="00835B41">
        <w:rPr>
          <w:rFonts w:ascii="Verdana" w:hAnsi="Verdana"/>
          <w:sz w:val="18"/>
          <w:szCs w:val="18"/>
        </w:rPr>
        <w:t xml:space="preserve"> place. </w:t>
      </w:r>
      <w:r w:rsidR="0061033A">
        <w:rPr>
          <w:rFonts w:ascii="Verdana" w:hAnsi="Verdana"/>
          <w:sz w:val="18"/>
          <w:szCs w:val="18"/>
        </w:rPr>
        <w:t>In accordance with the law, the general public shall be excluded from the written part of the exam.</w:t>
      </w:r>
    </w:p>
    <w:p w:rsidR="00E71B15" w:rsidRDefault="0061033A" w:rsidP="00835B41">
      <w:pPr>
        <w:jc w:val="both"/>
        <w:rPr>
          <w:rFonts w:ascii="Verdana" w:hAnsi="Verdana"/>
          <w:sz w:val="18"/>
          <w:szCs w:val="18"/>
        </w:rPr>
      </w:pPr>
      <w:r>
        <w:rPr>
          <w:rFonts w:ascii="Verdana" w:hAnsi="Verdana"/>
          <w:sz w:val="18"/>
          <w:szCs w:val="18"/>
        </w:rPr>
        <w:t xml:space="preserve">Written part of bar examination was organised at the Assembly of the Autonomous Province of Vojvodina and in rooms of the Court of Appeal in Novi Sad. Oral part of the exam was also taken in the courtrooms and other rooms granted by the Court of Appeal in Novi Sad, the Higher Court in Novi Sad and </w:t>
      </w:r>
      <w:r w:rsidR="007828AE">
        <w:rPr>
          <w:rFonts w:ascii="Verdana" w:hAnsi="Verdana"/>
          <w:sz w:val="18"/>
          <w:szCs w:val="18"/>
        </w:rPr>
        <w:t xml:space="preserve">the Commercial Court in Novi Sad. </w:t>
      </w:r>
    </w:p>
    <w:p w:rsidR="007828AE" w:rsidRDefault="007828AE" w:rsidP="00835B41">
      <w:pPr>
        <w:jc w:val="both"/>
        <w:rPr>
          <w:rFonts w:ascii="Verdana" w:hAnsi="Verdana"/>
          <w:sz w:val="18"/>
          <w:szCs w:val="18"/>
        </w:rPr>
      </w:pPr>
      <w:r>
        <w:rPr>
          <w:rFonts w:ascii="Verdana" w:hAnsi="Verdana"/>
          <w:sz w:val="18"/>
          <w:szCs w:val="18"/>
        </w:rPr>
        <w:t>Regarding each client’s request for taking bar examination, administrative procedure was conducted within the Secretariat. The Provincial Secretary decided, within the scope of his/her competence, on the right of clients to take bar examination. Prior to submission of the request, candidates had the opportunity</w:t>
      </w:r>
      <w:r w:rsidR="00743AA4">
        <w:rPr>
          <w:rFonts w:ascii="Verdana" w:hAnsi="Verdana"/>
          <w:sz w:val="18"/>
          <w:szCs w:val="18"/>
        </w:rPr>
        <w:t xml:space="preserve"> to find out </w:t>
      </w:r>
      <w:r>
        <w:rPr>
          <w:rFonts w:ascii="Verdana" w:hAnsi="Verdana"/>
          <w:sz w:val="18"/>
          <w:szCs w:val="18"/>
        </w:rPr>
        <w:t xml:space="preserve">by phone or be directly informed about formal and legal requirements for taking bar examination, as well as about organisation of the exam. Also, candidates </w:t>
      </w:r>
      <w:r w:rsidR="002232F6">
        <w:rPr>
          <w:rFonts w:ascii="Verdana" w:hAnsi="Verdana"/>
          <w:sz w:val="18"/>
          <w:szCs w:val="18"/>
        </w:rPr>
        <w:t>were</w:t>
      </w:r>
      <w:r>
        <w:rPr>
          <w:rFonts w:ascii="Verdana" w:hAnsi="Verdana"/>
          <w:sz w:val="18"/>
          <w:szCs w:val="18"/>
        </w:rPr>
        <w:t xml:space="preserve"> informed by e-mail or the Secretariat’s website which is regularly updated. </w:t>
      </w:r>
    </w:p>
    <w:p w:rsidR="00656257" w:rsidRDefault="00656257" w:rsidP="00835B41">
      <w:pPr>
        <w:jc w:val="both"/>
        <w:rPr>
          <w:rFonts w:ascii="Verdana" w:hAnsi="Verdana"/>
          <w:sz w:val="18"/>
          <w:szCs w:val="18"/>
        </w:rPr>
      </w:pPr>
      <w:r>
        <w:rPr>
          <w:rFonts w:ascii="Verdana" w:hAnsi="Verdana"/>
          <w:sz w:val="18"/>
          <w:szCs w:val="18"/>
        </w:rPr>
        <w:t xml:space="preserve">During 2016, </w:t>
      </w:r>
      <w:r w:rsidR="00743AA4">
        <w:rPr>
          <w:rFonts w:ascii="Verdana" w:hAnsi="Verdana"/>
          <w:sz w:val="18"/>
          <w:szCs w:val="18"/>
        </w:rPr>
        <w:t xml:space="preserve">bar examination was taken, before both </w:t>
      </w:r>
      <w:r w:rsidR="000B612D">
        <w:rPr>
          <w:rFonts w:ascii="Verdana" w:hAnsi="Verdana"/>
          <w:sz w:val="18"/>
          <w:szCs w:val="18"/>
        </w:rPr>
        <w:t>examining boards</w:t>
      </w:r>
      <w:r w:rsidR="00743AA4">
        <w:rPr>
          <w:rFonts w:ascii="Verdana" w:hAnsi="Verdana"/>
          <w:sz w:val="18"/>
          <w:szCs w:val="18"/>
        </w:rPr>
        <w:t xml:space="preserve">, by the total number of 709 candidates. Out of that number, 275 candidates took supplementary exam (resit) for one of the subjects, while 434 candidates took the entire exam. </w:t>
      </w:r>
      <w:r w:rsidR="0046083D">
        <w:rPr>
          <w:rFonts w:ascii="Verdana" w:hAnsi="Verdana"/>
          <w:sz w:val="18"/>
          <w:szCs w:val="18"/>
        </w:rPr>
        <w:t>Out of th</w:t>
      </w:r>
      <w:r w:rsidR="002127AA">
        <w:rPr>
          <w:rFonts w:ascii="Verdana" w:hAnsi="Verdana"/>
          <w:sz w:val="18"/>
          <w:szCs w:val="18"/>
        </w:rPr>
        <w:t>e total number of candidates who took the entire exam (434), 93 candidates passed the exam, 267 candidates were referred to supplementary exam (resit) for one or more subjects, while 74 candidates failed the entire exam (</w:t>
      </w:r>
      <w:r w:rsidR="00CA6529">
        <w:rPr>
          <w:rFonts w:ascii="Verdana" w:hAnsi="Verdana"/>
          <w:sz w:val="18"/>
          <w:szCs w:val="18"/>
        </w:rPr>
        <w:t xml:space="preserve">general score </w:t>
      </w:r>
      <w:r w:rsidR="00D91DC4">
        <w:rPr>
          <w:rFonts w:ascii="Verdana" w:hAnsi="Verdana"/>
          <w:sz w:val="18"/>
          <w:szCs w:val="18"/>
        </w:rPr>
        <w:t xml:space="preserve">in the exam was “failed”). Among the candidates who took supplementary exam (resit) for one of the subjects (275), 247 passed the exam, while 28 candidates failed bar examination. </w:t>
      </w:r>
    </w:p>
    <w:p w:rsidR="002232F6" w:rsidRDefault="002232F6" w:rsidP="002232F6">
      <w:pPr>
        <w:jc w:val="both"/>
        <w:rPr>
          <w:rFonts w:ascii="Verdana" w:hAnsi="Verdana"/>
          <w:sz w:val="18"/>
          <w:szCs w:val="18"/>
        </w:rPr>
      </w:pPr>
      <w:r>
        <w:rPr>
          <w:rFonts w:ascii="Verdana" w:hAnsi="Verdana"/>
          <w:sz w:val="18"/>
          <w:szCs w:val="18"/>
        </w:rPr>
        <w:t>In 2017, bar examination was taken, before both examining boards, by the total number of 703 candidates.</w:t>
      </w:r>
      <w:r w:rsidRPr="007D327E">
        <w:rPr>
          <w:rFonts w:ascii="Verdana" w:hAnsi="Verdana"/>
          <w:sz w:val="18"/>
          <w:szCs w:val="18"/>
        </w:rPr>
        <w:t xml:space="preserve"> Out of that number, 287 candidates took supplementary exam (resit) for one of the subjects, while 416 candidates took the entire exam. Out of the total number of candidates who took the entire exam (703), 320 candidates passed the exam, 302 candidates were referred to supplementary exam (resit) for one or more subjects, while </w:t>
      </w:r>
      <w:r w:rsidR="007D327E" w:rsidRPr="007D327E">
        <w:rPr>
          <w:rFonts w:ascii="Verdana" w:hAnsi="Verdana"/>
          <w:sz w:val="18"/>
          <w:szCs w:val="18"/>
        </w:rPr>
        <w:t>81</w:t>
      </w:r>
      <w:r w:rsidRPr="007D327E">
        <w:rPr>
          <w:rFonts w:ascii="Verdana" w:hAnsi="Verdana"/>
          <w:sz w:val="18"/>
          <w:szCs w:val="18"/>
        </w:rPr>
        <w:t xml:space="preserve"> candidates failed the entire exam (general score in the exam was “failed”). Among the candidat</w:t>
      </w:r>
      <w:r w:rsidR="007D327E" w:rsidRPr="007D327E">
        <w:rPr>
          <w:rFonts w:ascii="Verdana" w:hAnsi="Verdana"/>
          <w:sz w:val="18"/>
          <w:szCs w:val="18"/>
        </w:rPr>
        <w:t xml:space="preserve">es who took supplementary exam </w:t>
      </w:r>
      <w:r w:rsidRPr="007D327E">
        <w:rPr>
          <w:rFonts w:ascii="Verdana" w:hAnsi="Verdana"/>
          <w:sz w:val="18"/>
          <w:szCs w:val="18"/>
        </w:rPr>
        <w:t>(</w:t>
      </w:r>
      <w:r w:rsidR="007D327E" w:rsidRPr="007D327E">
        <w:rPr>
          <w:rFonts w:ascii="Verdana" w:hAnsi="Verdana"/>
          <w:sz w:val="18"/>
          <w:szCs w:val="18"/>
        </w:rPr>
        <w:t>287</w:t>
      </w:r>
      <w:r w:rsidRPr="007D327E">
        <w:rPr>
          <w:rFonts w:ascii="Verdana" w:hAnsi="Verdana"/>
          <w:sz w:val="18"/>
          <w:szCs w:val="18"/>
        </w:rPr>
        <w:t xml:space="preserve">), </w:t>
      </w:r>
      <w:r w:rsidR="007D327E" w:rsidRPr="007D327E">
        <w:rPr>
          <w:rFonts w:ascii="Verdana" w:hAnsi="Verdana"/>
          <w:sz w:val="18"/>
          <w:szCs w:val="18"/>
        </w:rPr>
        <w:t>239</w:t>
      </w:r>
      <w:r w:rsidRPr="007D327E">
        <w:rPr>
          <w:rFonts w:ascii="Verdana" w:hAnsi="Verdana"/>
          <w:sz w:val="18"/>
          <w:szCs w:val="18"/>
        </w:rPr>
        <w:t xml:space="preserve"> passed the exam, while </w:t>
      </w:r>
      <w:r w:rsidR="007D327E" w:rsidRPr="007D327E">
        <w:rPr>
          <w:rFonts w:ascii="Verdana" w:hAnsi="Verdana"/>
          <w:sz w:val="18"/>
          <w:szCs w:val="18"/>
        </w:rPr>
        <w:t>48</w:t>
      </w:r>
      <w:r w:rsidRPr="007D327E">
        <w:rPr>
          <w:rFonts w:ascii="Verdana" w:hAnsi="Verdana"/>
          <w:sz w:val="18"/>
          <w:szCs w:val="18"/>
        </w:rPr>
        <w:t xml:space="preserve"> candidates failed bar examination. </w:t>
      </w:r>
    </w:p>
    <w:p w:rsidR="007D327E" w:rsidRDefault="007D327E" w:rsidP="00835B41">
      <w:pPr>
        <w:jc w:val="both"/>
        <w:rPr>
          <w:rFonts w:ascii="Verdana" w:hAnsi="Verdana"/>
          <w:color w:val="FF0000"/>
          <w:sz w:val="18"/>
          <w:szCs w:val="18"/>
          <w:lang w:val="sr-Latn-RS"/>
        </w:rPr>
      </w:pPr>
    </w:p>
    <w:p w:rsidR="00D91DC4" w:rsidRDefault="007D327E" w:rsidP="00835B41">
      <w:pPr>
        <w:jc w:val="both"/>
        <w:rPr>
          <w:rFonts w:ascii="Verdana" w:hAnsi="Verdana"/>
          <w:sz w:val="18"/>
          <w:szCs w:val="18"/>
        </w:rPr>
      </w:pPr>
      <w:r>
        <w:rPr>
          <w:rFonts w:ascii="Verdana" w:hAnsi="Verdana"/>
          <w:sz w:val="18"/>
          <w:szCs w:val="18"/>
        </w:rPr>
        <w:t xml:space="preserve">In January </w:t>
      </w:r>
      <w:r w:rsidR="00F76673">
        <w:rPr>
          <w:rFonts w:ascii="Verdana" w:hAnsi="Verdana"/>
          <w:sz w:val="18"/>
          <w:szCs w:val="18"/>
        </w:rPr>
        <w:t xml:space="preserve">2018 </w:t>
      </w:r>
      <w:r>
        <w:rPr>
          <w:rFonts w:ascii="Verdana" w:hAnsi="Verdana"/>
          <w:sz w:val="18"/>
          <w:szCs w:val="18"/>
        </w:rPr>
        <w:t>exam</w:t>
      </w:r>
      <w:r w:rsidR="00D91DC4">
        <w:rPr>
          <w:rFonts w:ascii="Verdana" w:hAnsi="Verdana"/>
          <w:sz w:val="18"/>
          <w:szCs w:val="18"/>
        </w:rPr>
        <w:t xml:space="preserve"> </w:t>
      </w:r>
      <w:r w:rsidR="00F76673">
        <w:rPr>
          <w:rFonts w:ascii="Verdana" w:hAnsi="Verdana"/>
          <w:sz w:val="18"/>
          <w:szCs w:val="18"/>
        </w:rPr>
        <w:t>period</w:t>
      </w:r>
      <w:r w:rsidR="00D91DC4">
        <w:rPr>
          <w:rFonts w:ascii="Verdana" w:hAnsi="Verdana"/>
          <w:sz w:val="18"/>
          <w:szCs w:val="18"/>
        </w:rPr>
        <w:t>,</w:t>
      </w:r>
      <w:r w:rsidR="00D91DC4" w:rsidRPr="00D91DC4">
        <w:rPr>
          <w:rFonts w:ascii="Verdana" w:hAnsi="Verdana"/>
          <w:sz w:val="18"/>
          <w:szCs w:val="18"/>
        </w:rPr>
        <w:t xml:space="preserve"> </w:t>
      </w:r>
      <w:r>
        <w:rPr>
          <w:rFonts w:ascii="Verdana" w:hAnsi="Verdana"/>
          <w:sz w:val="18"/>
          <w:szCs w:val="18"/>
        </w:rPr>
        <w:t>bar examination was taken</w:t>
      </w:r>
      <w:r w:rsidR="00D91DC4">
        <w:rPr>
          <w:rFonts w:ascii="Verdana" w:hAnsi="Verdana"/>
          <w:sz w:val="18"/>
          <w:szCs w:val="18"/>
        </w:rPr>
        <w:t xml:space="preserve">by the total number of </w:t>
      </w:r>
      <w:r>
        <w:rPr>
          <w:rFonts w:ascii="Verdana" w:hAnsi="Verdana"/>
          <w:sz w:val="18"/>
          <w:szCs w:val="18"/>
        </w:rPr>
        <w:t>33</w:t>
      </w:r>
      <w:r w:rsidR="00D91DC4">
        <w:rPr>
          <w:rFonts w:ascii="Verdana" w:hAnsi="Verdana"/>
          <w:sz w:val="18"/>
          <w:szCs w:val="18"/>
        </w:rPr>
        <w:t xml:space="preserve"> candidates.</w:t>
      </w:r>
      <w:r w:rsidR="00D91DC4" w:rsidRPr="00D91DC4">
        <w:rPr>
          <w:rFonts w:ascii="Verdana" w:hAnsi="Verdana"/>
          <w:sz w:val="18"/>
          <w:szCs w:val="18"/>
        </w:rPr>
        <w:t xml:space="preserve"> </w:t>
      </w:r>
      <w:r w:rsidR="00D91DC4">
        <w:rPr>
          <w:rFonts w:ascii="Verdana" w:hAnsi="Verdana"/>
          <w:sz w:val="18"/>
          <w:szCs w:val="18"/>
        </w:rPr>
        <w:t xml:space="preserve">Out of that number, </w:t>
      </w:r>
      <w:r>
        <w:rPr>
          <w:rFonts w:ascii="Verdana" w:hAnsi="Verdana"/>
          <w:sz w:val="18"/>
          <w:szCs w:val="18"/>
        </w:rPr>
        <w:t>12</w:t>
      </w:r>
      <w:r w:rsidR="00D91DC4">
        <w:rPr>
          <w:rFonts w:ascii="Verdana" w:hAnsi="Verdana"/>
          <w:sz w:val="18"/>
          <w:szCs w:val="18"/>
        </w:rPr>
        <w:t xml:space="preserve"> candidates took supplementary exam (resit) for one of the subjects, while </w:t>
      </w:r>
      <w:r>
        <w:rPr>
          <w:rFonts w:ascii="Verdana" w:hAnsi="Verdana"/>
          <w:sz w:val="18"/>
          <w:szCs w:val="18"/>
        </w:rPr>
        <w:t>21</w:t>
      </w:r>
      <w:r w:rsidR="00D91DC4">
        <w:rPr>
          <w:rFonts w:ascii="Verdana" w:hAnsi="Verdana"/>
          <w:sz w:val="18"/>
          <w:szCs w:val="18"/>
        </w:rPr>
        <w:t xml:space="preserve"> candidates took the entire exam. Out of the total number of candidates who took the entire exam (3</w:t>
      </w:r>
      <w:r>
        <w:rPr>
          <w:rFonts w:ascii="Verdana" w:hAnsi="Verdana"/>
          <w:sz w:val="18"/>
          <w:szCs w:val="18"/>
        </w:rPr>
        <w:t>3), 1</w:t>
      </w:r>
      <w:r w:rsidR="00D91DC4">
        <w:rPr>
          <w:rFonts w:ascii="Verdana" w:hAnsi="Verdana"/>
          <w:sz w:val="18"/>
          <w:szCs w:val="18"/>
        </w:rPr>
        <w:t>5 candidates passed the exam, 1</w:t>
      </w:r>
      <w:r>
        <w:rPr>
          <w:rFonts w:ascii="Verdana" w:hAnsi="Verdana"/>
          <w:sz w:val="18"/>
          <w:szCs w:val="18"/>
        </w:rPr>
        <w:t>5</w:t>
      </w:r>
      <w:r w:rsidR="00D91DC4">
        <w:rPr>
          <w:rFonts w:ascii="Verdana" w:hAnsi="Verdana"/>
          <w:sz w:val="18"/>
          <w:szCs w:val="18"/>
        </w:rPr>
        <w:t xml:space="preserve"> candidates were referred to supplementary exam (resit) for one or </w:t>
      </w:r>
      <w:r w:rsidR="00D91DC4">
        <w:rPr>
          <w:rFonts w:ascii="Verdana" w:hAnsi="Verdana"/>
          <w:sz w:val="18"/>
          <w:szCs w:val="18"/>
        </w:rPr>
        <w:lastRenderedPageBreak/>
        <w:t xml:space="preserve">more subjects, while </w:t>
      </w:r>
      <w:r>
        <w:rPr>
          <w:rFonts w:ascii="Verdana" w:hAnsi="Verdana"/>
          <w:sz w:val="18"/>
          <w:szCs w:val="18"/>
        </w:rPr>
        <w:t>3</w:t>
      </w:r>
      <w:r w:rsidR="00D91DC4">
        <w:rPr>
          <w:rFonts w:ascii="Verdana" w:hAnsi="Verdana"/>
          <w:sz w:val="18"/>
          <w:szCs w:val="18"/>
        </w:rPr>
        <w:t xml:space="preserve"> candidates failed the entire exam (general score in the exam was “failed”). Among the candidates who took supplementary exam (resit) for one of the subjects (12), </w:t>
      </w:r>
      <w:r>
        <w:rPr>
          <w:rFonts w:ascii="Verdana" w:hAnsi="Verdana"/>
          <w:sz w:val="18"/>
          <w:szCs w:val="18"/>
        </w:rPr>
        <w:t>all</w:t>
      </w:r>
      <w:r w:rsidR="00D91DC4">
        <w:rPr>
          <w:rFonts w:ascii="Verdana" w:hAnsi="Verdana"/>
          <w:sz w:val="18"/>
          <w:szCs w:val="18"/>
        </w:rPr>
        <w:t xml:space="preserve"> passed the bar examination</w:t>
      </w:r>
      <w:r w:rsidR="00583E8D">
        <w:rPr>
          <w:rFonts w:ascii="Verdana" w:hAnsi="Verdana"/>
          <w:sz w:val="18"/>
          <w:szCs w:val="18"/>
        </w:rPr>
        <w:t>.</w:t>
      </w:r>
    </w:p>
    <w:p w:rsidR="00471EA6" w:rsidRDefault="00471EA6" w:rsidP="00471EA6">
      <w:pPr>
        <w:jc w:val="both"/>
        <w:rPr>
          <w:rFonts w:ascii="Verdana" w:hAnsi="Verdana"/>
          <w:sz w:val="18"/>
          <w:szCs w:val="18"/>
        </w:rPr>
      </w:pPr>
      <w:r>
        <w:rPr>
          <w:rFonts w:ascii="Verdana" w:hAnsi="Verdana"/>
          <w:sz w:val="18"/>
          <w:szCs w:val="18"/>
        </w:rPr>
        <w:t>In 2018 exam period (January – April),</w:t>
      </w:r>
      <w:r w:rsidRPr="00D91DC4">
        <w:rPr>
          <w:rFonts w:ascii="Verdana" w:hAnsi="Verdana"/>
          <w:sz w:val="18"/>
          <w:szCs w:val="18"/>
        </w:rPr>
        <w:t xml:space="preserve"> </w:t>
      </w:r>
      <w:r>
        <w:rPr>
          <w:rFonts w:ascii="Verdana" w:hAnsi="Verdana"/>
          <w:sz w:val="18"/>
          <w:szCs w:val="18"/>
        </w:rPr>
        <w:t>bar examination was taken by the total number of 169 candidates.</w:t>
      </w:r>
      <w:r w:rsidRPr="00D91DC4">
        <w:rPr>
          <w:rFonts w:ascii="Verdana" w:hAnsi="Verdana"/>
          <w:sz w:val="18"/>
          <w:szCs w:val="18"/>
        </w:rPr>
        <w:t xml:space="preserve"> </w:t>
      </w:r>
      <w:r>
        <w:rPr>
          <w:rFonts w:ascii="Verdana" w:hAnsi="Verdana"/>
          <w:sz w:val="18"/>
          <w:szCs w:val="18"/>
        </w:rPr>
        <w:t>Out of that number, 77 candidates took supplementary exam (resit) for one of the subjects, while 92 candidates took the entire exam. Out of the total number of candidates who took the entire exam (169), 75 candidates passed the exam, 60 candidates were referred to supplementary exam (resit) for one or more subjects, while 3</w:t>
      </w:r>
      <w:r w:rsidR="00872357">
        <w:rPr>
          <w:rFonts w:ascii="Verdana" w:hAnsi="Verdana"/>
          <w:sz w:val="18"/>
          <w:szCs w:val="18"/>
        </w:rPr>
        <w:t>4</w:t>
      </w:r>
      <w:r>
        <w:rPr>
          <w:rFonts w:ascii="Verdana" w:hAnsi="Verdana"/>
          <w:sz w:val="18"/>
          <w:szCs w:val="18"/>
        </w:rPr>
        <w:t xml:space="preserve"> candidates failed the entire exam (general score in the exam was “failed”). </w:t>
      </w:r>
    </w:p>
    <w:p w:rsidR="00471EA6" w:rsidRDefault="00471EA6" w:rsidP="00835B41">
      <w:pPr>
        <w:jc w:val="both"/>
        <w:rPr>
          <w:rFonts w:ascii="Verdana" w:hAnsi="Verdana"/>
          <w:sz w:val="18"/>
          <w:szCs w:val="18"/>
        </w:rPr>
      </w:pPr>
    </w:p>
    <w:p w:rsidR="002B2469" w:rsidRDefault="002B2469" w:rsidP="00835B41">
      <w:pPr>
        <w:jc w:val="both"/>
        <w:rPr>
          <w:rFonts w:ascii="Verdana" w:hAnsi="Verdana"/>
          <w:sz w:val="18"/>
          <w:szCs w:val="18"/>
        </w:rPr>
      </w:pPr>
    </w:p>
    <w:p w:rsidR="002B2469" w:rsidRDefault="002B2469" w:rsidP="00835B41">
      <w:pPr>
        <w:jc w:val="both"/>
        <w:rPr>
          <w:rFonts w:ascii="Verdana" w:hAnsi="Verdana"/>
          <w:b/>
          <w:sz w:val="18"/>
          <w:szCs w:val="18"/>
        </w:rPr>
      </w:pPr>
      <w:r>
        <w:rPr>
          <w:rFonts w:ascii="Verdana" w:hAnsi="Verdana"/>
          <w:b/>
          <w:sz w:val="18"/>
          <w:szCs w:val="18"/>
        </w:rPr>
        <w:t xml:space="preserve">2. Court interpreters </w:t>
      </w:r>
    </w:p>
    <w:p w:rsidR="00553679" w:rsidRDefault="002B2469" w:rsidP="00553679">
      <w:pPr>
        <w:spacing w:before="100" w:beforeAutospacing="1" w:after="100" w:afterAutospacing="1"/>
        <w:jc w:val="both"/>
        <w:rPr>
          <w:rFonts w:ascii="Verdana" w:hAnsi="Verdana"/>
          <w:sz w:val="18"/>
          <w:szCs w:val="18"/>
          <w:lang w:eastAsia="en-GB"/>
        </w:rPr>
      </w:pPr>
      <w:r>
        <w:rPr>
          <w:rFonts w:ascii="Verdana" w:hAnsi="Verdana"/>
          <w:sz w:val="18"/>
          <w:szCs w:val="18"/>
        </w:rPr>
        <w:t xml:space="preserve">In 2016, an advertisement was issued </w:t>
      </w:r>
      <w:r w:rsidRPr="0073589A">
        <w:rPr>
          <w:rFonts w:ascii="Verdana" w:eastAsia="Calibri" w:hAnsi="Verdana"/>
          <w:sz w:val="18"/>
          <w:szCs w:val="18"/>
        </w:rPr>
        <w:t xml:space="preserve">for appointing court interpreters </w:t>
      </w:r>
      <w:r w:rsidRPr="0073589A">
        <w:rPr>
          <w:rFonts w:ascii="Verdana" w:hAnsi="Verdana"/>
          <w:sz w:val="18"/>
          <w:szCs w:val="18"/>
          <w:lang w:eastAsia="en-GB"/>
        </w:rPr>
        <w:t>of higher courts in the territory of AP</w:t>
      </w:r>
      <w:r w:rsidR="00553679">
        <w:rPr>
          <w:rFonts w:ascii="Verdana" w:hAnsi="Verdana"/>
          <w:sz w:val="18"/>
          <w:szCs w:val="18"/>
          <w:lang w:eastAsia="en-GB"/>
        </w:rPr>
        <w:t xml:space="preserve"> Vojvodina</w:t>
      </w:r>
      <w:r>
        <w:rPr>
          <w:rFonts w:ascii="Verdana" w:hAnsi="Verdana"/>
          <w:sz w:val="18"/>
          <w:szCs w:val="18"/>
          <w:lang w:eastAsia="en-GB"/>
        </w:rPr>
        <w:t>, for which 85 applications were submitted</w:t>
      </w:r>
      <w:r w:rsidR="00553679">
        <w:rPr>
          <w:rFonts w:ascii="Verdana" w:hAnsi="Verdana"/>
          <w:sz w:val="18"/>
          <w:szCs w:val="18"/>
          <w:lang w:eastAsia="en-GB"/>
        </w:rPr>
        <w:t xml:space="preserve">. </w:t>
      </w:r>
    </w:p>
    <w:p w:rsidR="002B2469" w:rsidRPr="00553679" w:rsidRDefault="002B2469" w:rsidP="00553679">
      <w:pPr>
        <w:spacing w:before="100" w:beforeAutospacing="1" w:after="100" w:afterAutospacing="1"/>
        <w:jc w:val="both"/>
        <w:rPr>
          <w:rFonts w:ascii="Verdana" w:hAnsi="Verdana"/>
          <w:sz w:val="18"/>
          <w:szCs w:val="18"/>
          <w:lang w:eastAsia="en-GB"/>
        </w:rPr>
      </w:pPr>
      <w:r>
        <w:rPr>
          <w:rFonts w:ascii="Verdana" w:eastAsia="Calibri" w:hAnsi="Verdana"/>
          <w:sz w:val="18"/>
          <w:szCs w:val="18"/>
        </w:rPr>
        <w:t xml:space="preserve">During 2017, candidate who had applied, took the exam and 54 candidates passed it and 36 interpreters for 17 languages were appointed. </w:t>
      </w:r>
      <w:r w:rsidRPr="0073589A">
        <w:rPr>
          <w:rFonts w:ascii="Verdana" w:eastAsia="Calibri" w:hAnsi="Verdana"/>
          <w:sz w:val="18"/>
          <w:szCs w:val="18"/>
        </w:rPr>
        <w:t xml:space="preserve"> </w:t>
      </w:r>
    </w:p>
    <w:p w:rsidR="001B41C9" w:rsidRPr="00D7365C" w:rsidRDefault="00553679" w:rsidP="001B41C9">
      <w:pPr>
        <w:ind w:firstLine="720"/>
        <w:jc w:val="both"/>
        <w:rPr>
          <w:rFonts w:ascii="Verdana" w:hAnsi="Verdana"/>
          <w:color w:val="FF0000"/>
          <w:sz w:val="18"/>
          <w:szCs w:val="18"/>
          <w:lang w:val="sr-Cyrl-RS"/>
        </w:rPr>
      </w:pPr>
      <w:r>
        <w:rPr>
          <w:rFonts w:ascii="Verdana" w:hAnsi="Verdana"/>
          <w:sz w:val="18"/>
          <w:szCs w:val="18"/>
        </w:rPr>
        <w:t xml:space="preserve">In 2017, an advertisement was issued </w:t>
      </w:r>
      <w:r w:rsidRPr="0073589A">
        <w:rPr>
          <w:rFonts w:ascii="Verdana" w:eastAsia="Calibri" w:hAnsi="Verdana"/>
          <w:sz w:val="18"/>
          <w:szCs w:val="18"/>
        </w:rPr>
        <w:t xml:space="preserve">for appointing court interpreters </w:t>
      </w:r>
      <w:r w:rsidRPr="0073589A">
        <w:rPr>
          <w:rFonts w:ascii="Verdana" w:hAnsi="Verdana"/>
          <w:sz w:val="18"/>
          <w:szCs w:val="18"/>
          <w:lang w:eastAsia="en-GB"/>
        </w:rPr>
        <w:t>of higher courts in the territory of AP</w:t>
      </w:r>
      <w:r>
        <w:rPr>
          <w:rFonts w:ascii="Verdana" w:hAnsi="Verdana"/>
          <w:sz w:val="18"/>
          <w:szCs w:val="18"/>
          <w:lang w:eastAsia="en-GB"/>
        </w:rPr>
        <w:t xml:space="preserve"> Vojvodina, for which 132 applications were submitted</w:t>
      </w:r>
      <w:r w:rsidR="001B41C9" w:rsidRPr="001B41C9">
        <w:t xml:space="preserve"> </w:t>
      </w:r>
      <w:r w:rsidR="001B41C9" w:rsidRPr="001B41C9">
        <w:rPr>
          <w:rFonts w:ascii="Verdana" w:hAnsi="Verdana"/>
          <w:sz w:val="18"/>
          <w:szCs w:val="18"/>
          <w:lang w:eastAsia="en-GB"/>
        </w:rPr>
        <w:t xml:space="preserve">of which two candidates did not fulfill one </w:t>
      </w:r>
      <w:r w:rsidR="001B41C9">
        <w:rPr>
          <w:rFonts w:ascii="Verdana" w:hAnsi="Verdana"/>
          <w:sz w:val="18"/>
          <w:szCs w:val="18"/>
          <w:lang w:eastAsia="en-GB"/>
        </w:rPr>
        <w:t>of the requirements foreseen in the ad</w:t>
      </w:r>
      <w:r w:rsidRPr="0073589A">
        <w:rPr>
          <w:rFonts w:ascii="Verdana" w:hAnsi="Verdana"/>
          <w:sz w:val="18"/>
          <w:szCs w:val="18"/>
          <w:lang w:eastAsia="en-GB"/>
        </w:rPr>
        <w:t xml:space="preserve">. </w:t>
      </w:r>
    </w:p>
    <w:p w:rsidR="001B41C9" w:rsidRDefault="001B41C9" w:rsidP="001B41C9">
      <w:pPr>
        <w:ind w:firstLine="720"/>
        <w:jc w:val="both"/>
        <w:rPr>
          <w:rFonts w:ascii="Verdana" w:eastAsia="Calibri" w:hAnsi="Verdana"/>
          <w:sz w:val="18"/>
          <w:szCs w:val="18"/>
        </w:rPr>
      </w:pPr>
      <w:r w:rsidRPr="001B41C9">
        <w:rPr>
          <w:rFonts w:ascii="Verdana" w:hAnsi="Verdana"/>
          <w:sz w:val="18"/>
          <w:szCs w:val="18"/>
          <w:lang w:val="en-GB"/>
        </w:rPr>
        <w:t xml:space="preserve">During February </w:t>
      </w:r>
      <w:r w:rsidRPr="001B41C9">
        <w:rPr>
          <w:rFonts w:ascii="Verdana" w:hAnsi="Verdana"/>
          <w:sz w:val="18"/>
          <w:szCs w:val="18"/>
          <w:lang w:val="sr-Cyrl-RS"/>
        </w:rPr>
        <w:t xml:space="preserve">2018, </w:t>
      </w:r>
      <w:r>
        <w:rPr>
          <w:rFonts w:ascii="Verdana" w:eastAsia="Calibri" w:hAnsi="Verdana"/>
          <w:sz w:val="18"/>
          <w:szCs w:val="18"/>
        </w:rPr>
        <w:t>candidate who had applied, took the exam.</w:t>
      </w:r>
      <w:r w:rsidRPr="001B41C9">
        <w:t xml:space="preserve"> </w:t>
      </w:r>
      <w:r w:rsidRPr="001B41C9">
        <w:rPr>
          <w:rFonts w:ascii="Verdana" w:eastAsia="Calibri" w:hAnsi="Verdana"/>
          <w:sz w:val="18"/>
          <w:szCs w:val="18"/>
        </w:rPr>
        <w:t>Out of 130 candidates, nine candidates submitted a certificate of passed examination, and 20 candidates did not appear at the examination. A total of 54 candidates passed examination, out of whom 2</w:t>
      </w:r>
      <w:r>
        <w:rPr>
          <w:rFonts w:ascii="Verdana" w:eastAsia="Calibri" w:hAnsi="Verdana"/>
          <w:sz w:val="18"/>
          <w:szCs w:val="18"/>
        </w:rPr>
        <w:t xml:space="preserve">6 candidates were appointed as </w:t>
      </w:r>
      <w:r w:rsidRPr="0073589A">
        <w:rPr>
          <w:rFonts w:ascii="Verdana" w:eastAsia="Calibri" w:hAnsi="Verdana"/>
          <w:sz w:val="18"/>
          <w:szCs w:val="18"/>
        </w:rPr>
        <w:t>court interpreters</w:t>
      </w:r>
      <w:r w:rsidRPr="001B41C9">
        <w:rPr>
          <w:rFonts w:ascii="Verdana" w:eastAsia="Calibri" w:hAnsi="Verdana"/>
          <w:sz w:val="18"/>
          <w:szCs w:val="18"/>
        </w:rPr>
        <w:t xml:space="preserve">. Oaths are being held in front of the higher courts in the territory of AP Vojvodina, after which the </w:t>
      </w:r>
      <w:r w:rsidRPr="0073589A">
        <w:rPr>
          <w:rFonts w:ascii="Verdana" w:eastAsia="Calibri" w:hAnsi="Verdana"/>
          <w:sz w:val="18"/>
          <w:szCs w:val="18"/>
        </w:rPr>
        <w:t xml:space="preserve">court interpreters </w:t>
      </w:r>
      <w:r w:rsidRPr="001B41C9">
        <w:rPr>
          <w:rFonts w:ascii="Verdana" w:eastAsia="Calibri" w:hAnsi="Verdana"/>
          <w:sz w:val="18"/>
          <w:szCs w:val="18"/>
        </w:rPr>
        <w:t>can begin their activities.</w:t>
      </w:r>
    </w:p>
    <w:p w:rsidR="002B2469" w:rsidRDefault="001B41C9" w:rsidP="001B41C9">
      <w:pPr>
        <w:ind w:firstLine="720"/>
        <w:jc w:val="both"/>
        <w:rPr>
          <w:rFonts w:ascii="Verdana" w:hAnsi="Verdana"/>
          <w:sz w:val="18"/>
          <w:szCs w:val="18"/>
          <w:lang w:val="sr-Cyrl-RS"/>
        </w:rPr>
      </w:pPr>
      <w:r>
        <w:rPr>
          <w:rFonts w:ascii="Verdana" w:eastAsia="Calibri" w:hAnsi="Verdana"/>
          <w:sz w:val="18"/>
          <w:szCs w:val="18"/>
        </w:rPr>
        <w:t xml:space="preserve"> </w:t>
      </w:r>
    </w:p>
    <w:p w:rsidR="001B41C9" w:rsidRPr="001B41C9" w:rsidRDefault="001B41C9" w:rsidP="001B41C9">
      <w:pPr>
        <w:ind w:firstLine="720"/>
        <w:jc w:val="both"/>
        <w:rPr>
          <w:rFonts w:ascii="Verdana" w:hAnsi="Verdana"/>
          <w:sz w:val="18"/>
          <w:szCs w:val="18"/>
          <w:lang w:val="en-GB"/>
        </w:rPr>
      </w:pPr>
      <w:r>
        <w:rPr>
          <w:rFonts w:ascii="Verdana" w:hAnsi="Verdana"/>
          <w:sz w:val="18"/>
          <w:szCs w:val="18"/>
          <w:lang w:val="en-GB"/>
        </w:rPr>
        <w:t xml:space="preserve"> </w:t>
      </w:r>
    </w:p>
    <w:p w:rsidR="002B2469" w:rsidRPr="00AC3CE5" w:rsidRDefault="002B2469" w:rsidP="002B2469">
      <w:pPr>
        <w:rPr>
          <w:rFonts w:ascii="Verdana" w:hAnsi="Verdana"/>
          <w:b/>
          <w:sz w:val="18"/>
          <w:szCs w:val="18"/>
        </w:rPr>
      </w:pPr>
      <w:r>
        <w:rPr>
          <w:rFonts w:ascii="Verdana" w:hAnsi="Verdana"/>
          <w:b/>
          <w:sz w:val="18"/>
          <w:szCs w:val="18"/>
        </w:rPr>
        <w:t xml:space="preserve">3. State </w:t>
      </w:r>
      <w:r w:rsidRPr="00B20978">
        <w:rPr>
          <w:rFonts w:ascii="Verdana" w:hAnsi="Verdana"/>
          <w:b/>
          <w:sz w:val="18"/>
          <w:szCs w:val="18"/>
        </w:rPr>
        <w:t>qualifying examination</w:t>
      </w:r>
    </w:p>
    <w:p w:rsidR="002B2469" w:rsidRPr="0073589A" w:rsidRDefault="002B2469" w:rsidP="002B2469">
      <w:pPr>
        <w:rPr>
          <w:rFonts w:ascii="Verdana" w:hAnsi="Verdana"/>
          <w:sz w:val="18"/>
          <w:szCs w:val="18"/>
        </w:rPr>
      </w:pPr>
    </w:p>
    <w:p w:rsidR="002B2469" w:rsidRPr="0073589A" w:rsidRDefault="002B2469" w:rsidP="002B2469">
      <w:pPr>
        <w:jc w:val="both"/>
        <w:rPr>
          <w:rFonts w:ascii="Verdana" w:hAnsi="Verdana"/>
          <w:sz w:val="18"/>
          <w:szCs w:val="18"/>
        </w:rPr>
      </w:pPr>
      <w:r>
        <w:rPr>
          <w:rFonts w:ascii="Verdana" w:hAnsi="Verdana"/>
          <w:sz w:val="18"/>
          <w:szCs w:val="18"/>
        </w:rPr>
        <w:t>In 2016, the state qualifying examination was taken by the total number of 478 candidates-68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410 candidates with higher education, on the premises of the Provincial Government</w:t>
      </w:r>
      <w:r w:rsidRPr="0073589A">
        <w:rPr>
          <w:rFonts w:ascii="Verdana" w:hAnsi="Verdana"/>
          <w:sz w:val="18"/>
          <w:szCs w:val="18"/>
        </w:rPr>
        <w:t xml:space="preserve">. </w:t>
      </w:r>
      <w:r>
        <w:rPr>
          <w:rFonts w:ascii="Verdana" w:hAnsi="Verdana"/>
          <w:sz w:val="18"/>
          <w:szCs w:val="18"/>
        </w:rPr>
        <w:t xml:space="preserve">For candidates with secondary education, the exams were taken in five </w:t>
      </w:r>
      <w:r w:rsidR="00060C54">
        <w:rPr>
          <w:rFonts w:ascii="Verdana" w:hAnsi="Verdana"/>
          <w:sz w:val="18"/>
          <w:szCs w:val="18"/>
        </w:rPr>
        <w:t xml:space="preserve">exam periods. Out of the total number of 68 candidates who took the exam, four candidates were referred to resit exams. Candidates who passed the exam were issued the total number of 68 certificates. For candidates with higher education, the exams were taken in 14 exam periods. Out of the total number of 410 candidates who took the exam, 73 candidates were referred to resit exams. For employees with higher education, 408 certificates </w:t>
      </w:r>
      <w:r w:rsidR="00060C54" w:rsidRPr="0073589A">
        <w:rPr>
          <w:rFonts w:ascii="Verdana" w:hAnsi="Verdana"/>
          <w:sz w:val="18"/>
          <w:szCs w:val="18"/>
        </w:rPr>
        <w:t xml:space="preserve">on the passed state qualifying examination </w:t>
      </w:r>
      <w:r w:rsidR="0046026E">
        <w:rPr>
          <w:rFonts w:ascii="Verdana" w:hAnsi="Verdana"/>
          <w:sz w:val="18"/>
          <w:szCs w:val="18"/>
        </w:rPr>
        <w:t xml:space="preserve">were issued, out of which two bilingual </w:t>
      </w:r>
      <w:r w:rsidR="00122084">
        <w:rPr>
          <w:rFonts w:ascii="Verdana" w:hAnsi="Verdana"/>
          <w:sz w:val="18"/>
          <w:szCs w:val="18"/>
        </w:rPr>
        <w:t xml:space="preserve">certificates </w:t>
      </w:r>
      <w:r w:rsidR="00122084" w:rsidRPr="0073589A">
        <w:rPr>
          <w:rFonts w:ascii="Verdana" w:hAnsi="Verdana"/>
          <w:sz w:val="18"/>
          <w:szCs w:val="18"/>
        </w:rPr>
        <w:t xml:space="preserve">on the passed state qualifying examination </w:t>
      </w:r>
      <w:r w:rsidR="00122084">
        <w:rPr>
          <w:rFonts w:ascii="Verdana" w:hAnsi="Verdana"/>
          <w:sz w:val="18"/>
          <w:szCs w:val="18"/>
        </w:rPr>
        <w:t>were issued (in Serbian and Hungarian languages).</w:t>
      </w:r>
    </w:p>
    <w:p w:rsidR="002B2469" w:rsidRDefault="00B20978" w:rsidP="002B2469">
      <w:pPr>
        <w:jc w:val="both"/>
        <w:rPr>
          <w:rFonts w:ascii="Verdana" w:hAnsi="Verdana"/>
          <w:sz w:val="18"/>
          <w:szCs w:val="18"/>
        </w:rPr>
      </w:pPr>
      <w:r>
        <w:rPr>
          <w:rFonts w:ascii="Verdana" w:hAnsi="Verdana"/>
          <w:sz w:val="18"/>
          <w:szCs w:val="18"/>
        </w:rPr>
        <w:t xml:space="preserve">In 2017, the state qualifying examination was taken by the total number of </w:t>
      </w:r>
      <w:r w:rsidR="003B79B2">
        <w:rPr>
          <w:rFonts w:ascii="Verdana" w:hAnsi="Verdana"/>
          <w:sz w:val="18"/>
          <w:szCs w:val="18"/>
        </w:rPr>
        <w:t>883</w:t>
      </w:r>
      <w:r>
        <w:rPr>
          <w:rFonts w:ascii="Verdana" w:hAnsi="Verdana"/>
          <w:sz w:val="18"/>
          <w:szCs w:val="18"/>
        </w:rPr>
        <w:t xml:space="preserve"> candidates-1</w:t>
      </w:r>
      <w:r w:rsidR="003B79B2">
        <w:rPr>
          <w:rFonts w:ascii="Verdana" w:hAnsi="Verdana"/>
          <w:sz w:val="18"/>
          <w:szCs w:val="18"/>
        </w:rPr>
        <w:t>5</w:t>
      </w:r>
      <w:r>
        <w:rPr>
          <w:rFonts w:ascii="Verdana" w:hAnsi="Verdana"/>
          <w:sz w:val="18"/>
          <w:szCs w:val="18"/>
        </w:rPr>
        <w:t>3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w:t>
      </w:r>
      <w:r w:rsidR="003B79B2">
        <w:rPr>
          <w:rFonts w:ascii="Verdana" w:hAnsi="Verdana"/>
          <w:sz w:val="18"/>
          <w:szCs w:val="18"/>
        </w:rPr>
        <w:t>730</w:t>
      </w:r>
      <w:r>
        <w:rPr>
          <w:rFonts w:ascii="Verdana" w:hAnsi="Verdana"/>
          <w:sz w:val="18"/>
          <w:szCs w:val="18"/>
        </w:rPr>
        <w:t xml:space="preserve"> candidates with higher education, on the premises of the Provincial Government</w:t>
      </w:r>
      <w:r w:rsidRPr="0073589A">
        <w:rPr>
          <w:rFonts w:ascii="Verdana" w:hAnsi="Verdana"/>
          <w:sz w:val="18"/>
          <w:szCs w:val="18"/>
        </w:rPr>
        <w:t xml:space="preserve">. </w:t>
      </w:r>
      <w:r>
        <w:rPr>
          <w:rFonts w:ascii="Verdana" w:hAnsi="Verdana"/>
          <w:sz w:val="18"/>
          <w:szCs w:val="18"/>
        </w:rPr>
        <w:t>For 1</w:t>
      </w:r>
      <w:r w:rsidR="003B79B2">
        <w:rPr>
          <w:rFonts w:ascii="Verdana" w:hAnsi="Verdana"/>
          <w:sz w:val="18"/>
          <w:szCs w:val="18"/>
        </w:rPr>
        <w:t>5</w:t>
      </w:r>
      <w:r>
        <w:rPr>
          <w:rFonts w:ascii="Verdana" w:hAnsi="Verdana"/>
          <w:sz w:val="18"/>
          <w:szCs w:val="18"/>
        </w:rPr>
        <w:t xml:space="preserve">3 candidates with secondary education, the exams were taken in </w:t>
      </w:r>
      <w:r w:rsidR="003B79B2">
        <w:rPr>
          <w:rFonts w:ascii="Verdana" w:hAnsi="Verdana"/>
          <w:sz w:val="18"/>
          <w:szCs w:val="18"/>
        </w:rPr>
        <w:t>six</w:t>
      </w:r>
      <w:r>
        <w:rPr>
          <w:rFonts w:ascii="Verdana" w:hAnsi="Verdana"/>
          <w:sz w:val="18"/>
          <w:szCs w:val="18"/>
        </w:rPr>
        <w:t xml:space="preserve"> exam periods and 1</w:t>
      </w:r>
      <w:r w:rsidR="003B79B2">
        <w:rPr>
          <w:rFonts w:ascii="Verdana" w:hAnsi="Verdana"/>
          <w:sz w:val="18"/>
          <w:szCs w:val="18"/>
        </w:rPr>
        <w:t>52</w:t>
      </w:r>
      <w:r>
        <w:rPr>
          <w:rFonts w:ascii="Verdana" w:hAnsi="Verdana"/>
          <w:sz w:val="18"/>
          <w:szCs w:val="18"/>
        </w:rPr>
        <w:t xml:space="preserve"> certificates were issued, out of which one was bilingual certificate (in Serbian and Hungarian languages). For candidates with higher education,</w:t>
      </w:r>
      <w:r w:rsidRPr="00B20978">
        <w:rPr>
          <w:rFonts w:ascii="Verdana" w:hAnsi="Verdana"/>
          <w:sz w:val="18"/>
          <w:szCs w:val="18"/>
        </w:rPr>
        <w:t xml:space="preserve"> </w:t>
      </w:r>
      <w:r>
        <w:rPr>
          <w:rFonts w:ascii="Verdana" w:hAnsi="Verdana"/>
          <w:sz w:val="18"/>
          <w:szCs w:val="18"/>
        </w:rPr>
        <w:t xml:space="preserve">the exams were taken in </w:t>
      </w:r>
      <w:r w:rsidR="003B79B2">
        <w:rPr>
          <w:rFonts w:ascii="Verdana" w:hAnsi="Verdana"/>
          <w:sz w:val="18"/>
          <w:szCs w:val="18"/>
        </w:rPr>
        <w:t>22</w:t>
      </w:r>
      <w:r>
        <w:rPr>
          <w:rFonts w:ascii="Verdana" w:hAnsi="Verdana"/>
          <w:sz w:val="18"/>
          <w:szCs w:val="18"/>
        </w:rPr>
        <w:t xml:space="preserve"> exam periods.  Out of the total number of </w:t>
      </w:r>
      <w:r w:rsidR="003B79B2">
        <w:rPr>
          <w:rFonts w:ascii="Verdana" w:hAnsi="Verdana"/>
          <w:sz w:val="18"/>
          <w:szCs w:val="18"/>
        </w:rPr>
        <w:t>730</w:t>
      </w:r>
      <w:r>
        <w:rPr>
          <w:rFonts w:ascii="Verdana" w:hAnsi="Verdana"/>
          <w:sz w:val="18"/>
          <w:szCs w:val="18"/>
        </w:rPr>
        <w:t xml:space="preserve"> candidates who took the exam, </w:t>
      </w:r>
      <w:r w:rsidR="003B79B2">
        <w:rPr>
          <w:rFonts w:ascii="Verdana" w:hAnsi="Verdana"/>
          <w:sz w:val="18"/>
          <w:szCs w:val="18"/>
        </w:rPr>
        <w:t>21</w:t>
      </w:r>
      <w:r>
        <w:rPr>
          <w:rFonts w:ascii="Verdana" w:hAnsi="Verdana"/>
          <w:sz w:val="18"/>
          <w:szCs w:val="18"/>
        </w:rPr>
        <w:t xml:space="preserve"> candidates were referred to resit exams. The total number of </w:t>
      </w:r>
      <w:r w:rsidR="003B79B2">
        <w:rPr>
          <w:rFonts w:ascii="Verdana" w:hAnsi="Verdana"/>
          <w:sz w:val="18"/>
          <w:szCs w:val="18"/>
        </w:rPr>
        <w:t>728</w:t>
      </w:r>
      <w:r>
        <w:rPr>
          <w:rFonts w:ascii="Verdana" w:hAnsi="Verdana"/>
          <w:sz w:val="18"/>
          <w:szCs w:val="18"/>
        </w:rPr>
        <w:t xml:space="preserve"> certificates were issued, out of which two were bilingual certificates </w:t>
      </w:r>
      <w:r w:rsidRPr="0073589A">
        <w:rPr>
          <w:rFonts w:ascii="Verdana" w:hAnsi="Verdana"/>
          <w:sz w:val="18"/>
          <w:szCs w:val="18"/>
        </w:rPr>
        <w:t xml:space="preserve">on the passed state qualifying examination </w:t>
      </w:r>
      <w:r>
        <w:rPr>
          <w:rFonts w:ascii="Verdana" w:hAnsi="Verdana"/>
          <w:sz w:val="18"/>
          <w:szCs w:val="18"/>
        </w:rPr>
        <w:t xml:space="preserve">(in Serbian and Hungarian languages). </w:t>
      </w:r>
    </w:p>
    <w:p w:rsidR="001B41C9" w:rsidRDefault="001B41C9" w:rsidP="001B41C9">
      <w:pPr>
        <w:ind w:firstLine="360"/>
        <w:jc w:val="both"/>
        <w:rPr>
          <w:rFonts w:ascii="Verdana" w:hAnsi="Verdana"/>
          <w:sz w:val="18"/>
          <w:szCs w:val="18"/>
        </w:rPr>
      </w:pPr>
      <w:r w:rsidRPr="00DC4681">
        <w:rPr>
          <w:rFonts w:ascii="Verdana" w:hAnsi="Verdana"/>
          <w:sz w:val="18"/>
          <w:lang w:val="sr-Latn-RS"/>
        </w:rPr>
        <w:t xml:space="preserve">From 1st January until 15th May 2018, </w:t>
      </w:r>
      <w:r>
        <w:rPr>
          <w:rFonts w:ascii="Verdana" w:hAnsi="Verdana"/>
          <w:sz w:val="18"/>
          <w:szCs w:val="18"/>
        </w:rPr>
        <w:t>the state qualifying examination was taken by the total number of 130 candidates-35 candidates</w:t>
      </w:r>
      <w:r w:rsidRPr="002B2469">
        <w:rPr>
          <w:rFonts w:ascii="Verdana" w:hAnsi="Verdana"/>
          <w:sz w:val="18"/>
          <w:szCs w:val="18"/>
        </w:rPr>
        <w:t xml:space="preserve"> </w:t>
      </w:r>
      <w:r w:rsidRPr="0073589A">
        <w:rPr>
          <w:rFonts w:ascii="Verdana" w:hAnsi="Verdana"/>
          <w:sz w:val="18"/>
          <w:szCs w:val="18"/>
        </w:rPr>
        <w:t>with secondary education</w:t>
      </w:r>
      <w:r>
        <w:rPr>
          <w:rFonts w:ascii="Verdana" w:hAnsi="Verdana"/>
          <w:sz w:val="18"/>
          <w:szCs w:val="18"/>
        </w:rPr>
        <w:t xml:space="preserve"> and 95 candidates with higher education, on the premises of the Provincial Government.</w:t>
      </w:r>
      <w:r w:rsidRPr="001B41C9">
        <w:rPr>
          <w:rFonts w:ascii="Verdana" w:hAnsi="Verdana"/>
          <w:sz w:val="18"/>
          <w:szCs w:val="18"/>
        </w:rPr>
        <w:t xml:space="preserve"> </w:t>
      </w:r>
      <w:r>
        <w:rPr>
          <w:rFonts w:ascii="Verdana" w:hAnsi="Verdana"/>
          <w:sz w:val="18"/>
          <w:szCs w:val="18"/>
        </w:rPr>
        <w:t>Out of the total number of 130 candidates who took the exam, 1 candidate with higher education was referred to resit exams and 1 candidate with secondary education</w:t>
      </w:r>
      <w:r w:rsidRPr="001B41C9">
        <w:rPr>
          <w:rFonts w:ascii="Verdana" w:hAnsi="Verdana"/>
          <w:sz w:val="18"/>
          <w:szCs w:val="18"/>
        </w:rPr>
        <w:t xml:space="preserve"> </w:t>
      </w:r>
      <w:r>
        <w:rPr>
          <w:rFonts w:ascii="Verdana" w:hAnsi="Verdana"/>
          <w:sz w:val="18"/>
          <w:szCs w:val="18"/>
        </w:rPr>
        <w:t>was referred to supplementary exam</w:t>
      </w:r>
      <w:r w:rsidR="00DC4681">
        <w:rPr>
          <w:rFonts w:ascii="Verdana" w:hAnsi="Verdana"/>
          <w:sz w:val="18"/>
          <w:szCs w:val="18"/>
        </w:rPr>
        <w:t>. The total of 129</w:t>
      </w:r>
      <w:r>
        <w:rPr>
          <w:rFonts w:ascii="Verdana" w:hAnsi="Verdana"/>
          <w:sz w:val="18"/>
          <w:szCs w:val="18"/>
        </w:rPr>
        <w:t xml:space="preserve"> certificates </w:t>
      </w:r>
      <w:r w:rsidRPr="0073589A">
        <w:rPr>
          <w:rFonts w:ascii="Verdana" w:hAnsi="Verdana"/>
          <w:sz w:val="18"/>
          <w:szCs w:val="18"/>
        </w:rPr>
        <w:t xml:space="preserve">on the passed state qualifying examination </w:t>
      </w:r>
      <w:r>
        <w:rPr>
          <w:rFonts w:ascii="Verdana" w:hAnsi="Verdana"/>
          <w:sz w:val="18"/>
          <w:szCs w:val="18"/>
        </w:rPr>
        <w:t>were issued</w:t>
      </w:r>
      <w:r w:rsidR="00DC4681">
        <w:rPr>
          <w:rFonts w:ascii="Verdana" w:hAnsi="Verdana"/>
          <w:sz w:val="18"/>
          <w:szCs w:val="18"/>
        </w:rPr>
        <w:t>.</w:t>
      </w:r>
    </w:p>
    <w:p w:rsidR="00527D72" w:rsidRDefault="00527D72" w:rsidP="002B2469">
      <w:pPr>
        <w:jc w:val="both"/>
        <w:rPr>
          <w:rFonts w:ascii="Verdana" w:hAnsi="Verdana"/>
          <w:sz w:val="18"/>
          <w:szCs w:val="18"/>
        </w:rPr>
      </w:pPr>
    </w:p>
    <w:p w:rsidR="00527D72" w:rsidRDefault="00527D72" w:rsidP="002B2469">
      <w:pPr>
        <w:jc w:val="both"/>
        <w:rPr>
          <w:rFonts w:ascii="Verdana" w:hAnsi="Verdana"/>
          <w:sz w:val="18"/>
          <w:szCs w:val="18"/>
        </w:rPr>
      </w:pPr>
    </w:p>
    <w:p w:rsidR="00FF6684" w:rsidRDefault="00527D72" w:rsidP="002B2469">
      <w:pPr>
        <w:jc w:val="both"/>
        <w:rPr>
          <w:rFonts w:ascii="Verdana" w:hAnsi="Verdana"/>
          <w:b/>
          <w:sz w:val="18"/>
          <w:szCs w:val="18"/>
        </w:rPr>
      </w:pPr>
      <w:r>
        <w:rPr>
          <w:rFonts w:ascii="Verdana" w:hAnsi="Verdana"/>
          <w:b/>
          <w:sz w:val="18"/>
          <w:szCs w:val="18"/>
        </w:rPr>
        <w:t>4</w:t>
      </w:r>
      <w:r w:rsidR="00FF6684">
        <w:rPr>
          <w:rFonts w:ascii="Verdana" w:hAnsi="Verdana"/>
          <w:b/>
          <w:sz w:val="18"/>
          <w:szCs w:val="18"/>
        </w:rPr>
        <w:t>. Language examination</w:t>
      </w:r>
    </w:p>
    <w:p w:rsidR="00FF6684" w:rsidRDefault="00FF6684" w:rsidP="002B2469">
      <w:pPr>
        <w:jc w:val="both"/>
        <w:rPr>
          <w:rFonts w:ascii="Verdana" w:hAnsi="Verdana"/>
          <w:b/>
          <w:sz w:val="18"/>
          <w:szCs w:val="18"/>
        </w:rPr>
      </w:pPr>
    </w:p>
    <w:p w:rsidR="00FF6684" w:rsidRDefault="00FF6684" w:rsidP="002B2469">
      <w:pPr>
        <w:jc w:val="both"/>
        <w:rPr>
          <w:rFonts w:ascii="Verdana" w:hAnsi="Verdana"/>
          <w:sz w:val="18"/>
          <w:szCs w:val="18"/>
        </w:rPr>
      </w:pPr>
      <w:r>
        <w:rPr>
          <w:rFonts w:ascii="Verdana" w:hAnsi="Verdana"/>
          <w:sz w:val="18"/>
          <w:szCs w:val="18"/>
        </w:rPr>
        <w:t>In 2016, l</w:t>
      </w:r>
      <w:r w:rsidRPr="00FF6684">
        <w:rPr>
          <w:rFonts w:ascii="Verdana" w:hAnsi="Verdana"/>
          <w:sz w:val="18"/>
          <w:szCs w:val="18"/>
        </w:rPr>
        <w:t>anguage examinations</w:t>
      </w:r>
      <w:r>
        <w:rPr>
          <w:rFonts w:ascii="Verdana" w:hAnsi="Verdana"/>
          <w:sz w:val="18"/>
          <w:szCs w:val="18"/>
        </w:rPr>
        <w:t xml:space="preserve"> were taken by the total number of 10 candidates for three languages, as follows: English, Hungarian and German.</w:t>
      </w:r>
    </w:p>
    <w:p w:rsidR="00FF6684" w:rsidRDefault="00FF6684" w:rsidP="002B2469">
      <w:pPr>
        <w:jc w:val="both"/>
        <w:rPr>
          <w:rFonts w:ascii="Verdana" w:hAnsi="Verdana"/>
          <w:sz w:val="18"/>
          <w:szCs w:val="18"/>
        </w:rPr>
      </w:pPr>
      <w:r>
        <w:rPr>
          <w:rFonts w:ascii="Verdana" w:hAnsi="Verdana"/>
          <w:sz w:val="18"/>
          <w:szCs w:val="18"/>
        </w:rPr>
        <w:t xml:space="preserve">During 2017, language examination was organised in two exam periods and it was taken by 6 candidates for two languages, as follows: Hungarian and Ruthenian. </w:t>
      </w:r>
    </w:p>
    <w:p w:rsidR="00DC4681" w:rsidRPr="00DC4681" w:rsidRDefault="002B2671" w:rsidP="00DC4681">
      <w:pPr>
        <w:ind w:firstLine="720"/>
        <w:jc w:val="both"/>
        <w:rPr>
          <w:rFonts w:ascii="Verdana" w:hAnsi="Verdana"/>
          <w:sz w:val="18"/>
          <w:szCs w:val="18"/>
          <w:lang w:val="sr-Cyrl-RS"/>
        </w:rPr>
      </w:pPr>
      <w:r>
        <w:rPr>
          <w:rFonts w:ascii="Verdana" w:hAnsi="Verdana"/>
          <w:sz w:val="18"/>
          <w:szCs w:val="18"/>
        </w:rPr>
        <w:lastRenderedPageBreak/>
        <w:t xml:space="preserve">In </w:t>
      </w:r>
      <w:r w:rsidR="00DC4681">
        <w:rPr>
          <w:rFonts w:ascii="Verdana" w:hAnsi="Verdana"/>
          <w:sz w:val="18"/>
          <w:szCs w:val="18"/>
        </w:rPr>
        <w:t xml:space="preserve">February and March </w:t>
      </w:r>
      <w:r>
        <w:rPr>
          <w:rFonts w:ascii="Verdana" w:hAnsi="Verdana"/>
          <w:sz w:val="18"/>
          <w:szCs w:val="18"/>
        </w:rPr>
        <w:t xml:space="preserve">2018, </w:t>
      </w:r>
      <w:r w:rsidR="00DC4681" w:rsidRPr="00DC4681">
        <w:rPr>
          <w:rFonts w:ascii="Verdana" w:hAnsi="Verdana"/>
          <w:sz w:val="18"/>
          <w:szCs w:val="18"/>
          <w:lang w:val="en-GB"/>
        </w:rPr>
        <w:t xml:space="preserve">there were two requests for language examinations, as follows: Hungarian and Croatian language.  </w:t>
      </w:r>
      <w:r w:rsidR="00DC4681" w:rsidRPr="00DC4681">
        <w:rPr>
          <w:rFonts w:ascii="Verdana" w:hAnsi="Verdana"/>
          <w:sz w:val="18"/>
          <w:szCs w:val="18"/>
          <w:lang w:val="sr-Cyrl-RS"/>
        </w:rPr>
        <w:t xml:space="preserve"> </w:t>
      </w:r>
    </w:p>
    <w:p w:rsidR="00527D72" w:rsidRDefault="00527D72" w:rsidP="002B2469">
      <w:pPr>
        <w:jc w:val="both"/>
        <w:rPr>
          <w:rFonts w:ascii="Verdana" w:hAnsi="Verdana"/>
          <w:sz w:val="18"/>
          <w:szCs w:val="18"/>
        </w:rPr>
      </w:pPr>
    </w:p>
    <w:p w:rsidR="00527D72" w:rsidRPr="00FF6684" w:rsidRDefault="00527D72" w:rsidP="002B2469">
      <w:pPr>
        <w:jc w:val="both"/>
        <w:rPr>
          <w:rFonts w:ascii="Verdana" w:hAnsi="Verdana"/>
          <w:sz w:val="18"/>
          <w:szCs w:val="18"/>
        </w:rPr>
      </w:pPr>
    </w:p>
    <w:p w:rsidR="00152526" w:rsidRDefault="00527D72">
      <w:pPr>
        <w:rPr>
          <w:rFonts w:ascii="Verdana" w:hAnsi="Verdana"/>
          <w:b/>
          <w:sz w:val="18"/>
          <w:szCs w:val="18"/>
        </w:rPr>
      </w:pPr>
      <w:r w:rsidRPr="00527D72">
        <w:rPr>
          <w:rFonts w:ascii="Verdana" w:hAnsi="Verdana"/>
          <w:b/>
          <w:sz w:val="18"/>
          <w:szCs w:val="18"/>
          <w:lang w:eastAsia="en-GB"/>
        </w:rPr>
        <w:t xml:space="preserve">5. </w:t>
      </w:r>
      <w:r>
        <w:rPr>
          <w:rFonts w:ascii="Verdana" w:hAnsi="Verdana"/>
          <w:b/>
          <w:sz w:val="18"/>
          <w:szCs w:val="18"/>
          <w:lang w:eastAsia="en-GB"/>
        </w:rPr>
        <w:t>E</w:t>
      </w:r>
      <w:r w:rsidRPr="00527D72">
        <w:rPr>
          <w:rFonts w:ascii="Verdana" w:hAnsi="Verdana"/>
          <w:b/>
          <w:sz w:val="18"/>
          <w:szCs w:val="18"/>
          <w:lang w:eastAsia="en-GB"/>
        </w:rPr>
        <w:t>xamination for the teaching licence for pre-school, primary and secondary teachers and expert associates</w:t>
      </w:r>
      <w:r w:rsidRPr="00527D72">
        <w:rPr>
          <w:rFonts w:ascii="Verdana" w:hAnsi="Verdana"/>
          <w:b/>
          <w:sz w:val="18"/>
          <w:szCs w:val="18"/>
        </w:rPr>
        <w:t xml:space="preserve"> </w:t>
      </w:r>
    </w:p>
    <w:p w:rsidR="00152526" w:rsidRDefault="00152526">
      <w:pPr>
        <w:rPr>
          <w:rFonts w:ascii="Verdana" w:hAnsi="Verdana"/>
          <w:b/>
          <w:sz w:val="18"/>
          <w:szCs w:val="18"/>
        </w:rPr>
      </w:pPr>
    </w:p>
    <w:p w:rsidR="00152526" w:rsidRDefault="00152526">
      <w:pPr>
        <w:rPr>
          <w:rFonts w:ascii="Verdana" w:hAnsi="Verdana"/>
          <w:sz w:val="18"/>
          <w:szCs w:val="18"/>
          <w:lang w:eastAsia="en-GB"/>
        </w:rPr>
      </w:pPr>
      <w:r>
        <w:rPr>
          <w:rFonts w:ascii="Verdana" w:hAnsi="Verdana"/>
          <w:sz w:val="18"/>
          <w:szCs w:val="18"/>
          <w:lang w:eastAsia="en-GB"/>
        </w:rPr>
        <w:t>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ten exam periods and it was taken by the total number of 858 candidates. </w:t>
      </w:r>
    </w:p>
    <w:p w:rsidR="00152526" w:rsidRDefault="00152526">
      <w:pPr>
        <w:rPr>
          <w:rFonts w:ascii="Verdana" w:hAnsi="Verdana"/>
          <w:b/>
          <w:sz w:val="18"/>
          <w:szCs w:val="18"/>
        </w:rPr>
      </w:pPr>
      <w:r>
        <w:rPr>
          <w:rFonts w:ascii="Verdana" w:hAnsi="Verdana"/>
          <w:sz w:val="18"/>
          <w:szCs w:val="18"/>
          <w:lang w:eastAsia="en-GB"/>
        </w:rPr>
        <w:t>In 2017, in the report period, the e</w:t>
      </w:r>
      <w:r w:rsidRPr="0073589A">
        <w:rPr>
          <w:rFonts w:ascii="Verdana" w:hAnsi="Verdana"/>
          <w:sz w:val="18"/>
          <w:szCs w:val="18"/>
          <w:lang w:eastAsia="en-GB"/>
        </w:rPr>
        <w:t>xamination for the teaching licence for pre-school, primary and secondary teachers and expert associates</w:t>
      </w:r>
      <w:r>
        <w:rPr>
          <w:rFonts w:ascii="Verdana" w:hAnsi="Verdana"/>
          <w:sz w:val="18"/>
          <w:szCs w:val="18"/>
          <w:lang w:eastAsia="en-GB"/>
        </w:rPr>
        <w:t xml:space="preserve"> were organised in </w:t>
      </w:r>
      <w:r w:rsidR="00DD529F">
        <w:rPr>
          <w:rFonts w:ascii="Verdana" w:hAnsi="Verdana"/>
          <w:sz w:val="18"/>
          <w:szCs w:val="18"/>
          <w:lang w:eastAsia="en-GB"/>
        </w:rPr>
        <w:t>11</w:t>
      </w:r>
      <w:r>
        <w:rPr>
          <w:rFonts w:ascii="Verdana" w:hAnsi="Verdana"/>
          <w:sz w:val="18"/>
          <w:szCs w:val="18"/>
          <w:lang w:eastAsia="en-GB"/>
        </w:rPr>
        <w:t xml:space="preserve"> exam periods and it was taken by the total number of </w:t>
      </w:r>
      <w:r w:rsidR="00DD529F">
        <w:rPr>
          <w:rFonts w:ascii="Verdana" w:hAnsi="Verdana"/>
          <w:sz w:val="18"/>
          <w:szCs w:val="18"/>
          <w:lang w:eastAsia="en-GB"/>
        </w:rPr>
        <w:t>893</w:t>
      </w:r>
      <w:r>
        <w:rPr>
          <w:rFonts w:ascii="Verdana" w:hAnsi="Verdana"/>
          <w:sz w:val="18"/>
          <w:szCs w:val="18"/>
          <w:lang w:eastAsia="en-GB"/>
        </w:rPr>
        <w:t xml:space="preserve"> candidates</w:t>
      </w:r>
      <w:r>
        <w:rPr>
          <w:rFonts w:ascii="Verdana" w:hAnsi="Verdana"/>
          <w:b/>
          <w:sz w:val="18"/>
          <w:szCs w:val="18"/>
        </w:rPr>
        <w:t xml:space="preserve">. </w:t>
      </w:r>
    </w:p>
    <w:p w:rsidR="00DD529F" w:rsidRPr="00DD529F" w:rsidRDefault="00DD529F" w:rsidP="00DD529F">
      <w:pPr>
        <w:jc w:val="both"/>
        <w:rPr>
          <w:rFonts w:ascii="Verdana" w:hAnsi="Verdana"/>
          <w:sz w:val="18"/>
          <w:szCs w:val="18"/>
          <w:lang w:val="en-GB"/>
        </w:rPr>
      </w:pPr>
      <w:r>
        <w:rPr>
          <w:rFonts w:ascii="Verdana" w:hAnsi="Verdana"/>
          <w:sz w:val="18"/>
          <w:szCs w:val="18"/>
          <w:lang w:val="sr-Latn-RS"/>
        </w:rPr>
        <w:t xml:space="preserve">In 2018,the total of </w:t>
      </w:r>
      <w:r w:rsidR="00DC4681">
        <w:rPr>
          <w:rFonts w:ascii="Verdana" w:hAnsi="Verdana"/>
          <w:sz w:val="18"/>
          <w:szCs w:val="18"/>
          <w:lang w:val="sr-Latn-RS"/>
        </w:rPr>
        <w:t>321</w:t>
      </w:r>
      <w:r>
        <w:rPr>
          <w:rFonts w:ascii="Verdana" w:hAnsi="Verdana"/>
          <w:sz w:val="18"/>
          <w:szCs w:val="18"/>
          <w:lang w:val="sr-Latn-RS"/>
        </w:rPr>
        <w:t xml:space="preserve"> candidates took the </w:t>
      </w:r>
      <w:r w:rsidR="00DC4681">
        <w:rPr>
          <w:rFonts w:ascii="Verdana" w:hAnsi="Verdana"/>
          <w:sz w:val="18"/>
          <w:szCs w:val="18"/>
          <w:lang w:val="sr-Latn-RS"/>
        </w:rPr>
        <w:t>four</w:t>
      </w:r>
      <w:r>
        <w:rPr>
          <w:rFonts w:ascii="Verdana" w:hAnsi="Verdana"/>
          <w:sz w:val="18"/>
          <w:szCs w:val="18"/>
          <w:lang w:val="sr-Latn-RS"/>
        </w:rPr>
        <w:t xml:space="preserve"> </w:t>
      </w:r>
      <w:r>
        <w:rPr>
          <w:rFonts w:ascii="Verdana" w:hAnsi="Verdana"/>
          <w:sz w:val="18"/>
          <w:szCs w:val="18"/>
          <w:lang w:val="en-GB"/>
        </w:rPr>
        <w:t>exam</w:t>
      </w:r>
      <w:r w:rsidR="00DC4681">
        <w:rPr>
          <w:rFonts w:ascii="Verdana" w:hAnsi="Verdana"/>
          <w:sz w:val="18"/>
          <w:szCs w:val="18"/>
          <w:lang w:val="en-GB"/>
        </w:rPr>
        <w:t xml:space="preserve"> periods.</w:t>
      </w:r>
      <w:r>
        <w:rPr>
          <w:rFonts w:ascii="Verdana" w:hAnsi="Verdana"/>
          <w:sz w:val="18"/>
          <w:szCs w:val="18"/>
          <w:lang w:val="en-GB"/>
        </w:rPr>
        <w:t xml:space="preserve">. </w:t>
      </w:r>
    </w:p>
    <w:p w:rsidR="00DD529F" w:rsidRPr="00C4244C" w:rsidRDefault="00DD529F" w:rsidP="00DD529F">
      <w:pPr>
        <w:jc w:val="both"/>
        <w:rPr>
          <w:rFonts w:ascii="Verdana" w:hAnsi="Verdana"/>
          <w:color w:val="FF0000"/>
          <w:sz w:val="18"/>
          <w:szCs w:val="18"/>
          <w:lang w:val="sr-Cyrl-RS"/>
        </w:rPr>
      </w:pPr>
      <w:r>
        <w:rPr>
          <w:rFonts w:ascii="Verdana" w:hAnsi="Verdana"/>
          <w:sz w:val="18"/>
          <w:szCs w:val="18"/>
          <w:lang w:val="sr-Cyrl-RS"/>
        </w:rPr>
        <w:tab/>
      </w:r>
    </w:p>
    <w:p w:rsidR="00152526" w:rsidRDefault="00152526">
      <w:pPr>
        <w:rPr>
          <w:rFonts w:ascii="Verdana" w:hAnsi="Verdana"/>
          <w:b/>
          <w:sz w:val="18"/>
          <w:szCs w:val="18"/>
        </w:rPr>
      </w:pPr>
    </w:p>
    <w:p w:rsidR="00152526" w:rsidRDefault="00152526">
      <w:pPr>
        <w:rPr>
          <w:rFonts w:ascii="Verdana" w:hAnsi="Verdana"/>
          <w:b/>
          <w:sz w:val="18"/>
          <w:szCs w:val="18"/>
        </w:rPr>
      </w:pPr>
      <w:r>
        <w:rPr>
          <w:rFonts w:ascii="Verdana" w:hAnsi="Verdana"/>
          <w:b/>
          <w:sz w:val="18"/>
          <w:szCs w:val="18"/>
        </w:rPr>
        <w:t xml:space="preserve">6. </w:t>
      </w:r>
      <w:r w:rsidRPr="00152526">
        <w:rPr>
          <w:rFonts w:ascii="Verdana" w:hAnsi="Verdana"/>
          <w:b/>
          <w:sz w:val="18"/>
          <w:szCs w:val="18"/>
        </w:rPr>
        <w:t>Q</w:t>
      </w:r>
      <w:r w:rsidRPr="00152526">
        <w:rPr>
          <w:rFonts w:ascii="Verdana" w:eastAsia="Calibri" w:hAnsi="Verdana"/>
          <w:b/>
          <w:sz w:val="18"/>
          <w:szCs w:val="18"/>
        </w:rPr>
        <w:t>ualifying examination for the secretaries of educational institution</w:t>
      </w:r>
      <w:r w:rsidRPr="00527D72">
        <w:rPr>
          <w:rFonts w:ascii="Verdana" w:hAnsi="Verdana"/>
          <w:b/>
          <w:sz w:val="18"/>
          <w:szCs w:val="18"/>
        </w:rPr>
        <w:t xml:space="preserve"> </w:t>
      </w:r>
    </w:p>
    <w:p w:rsidR="00152526" w:rsidRDefault="00152526">
      <w:pPr>
        <w:rPr>
          <w:rFonts w:ascii="Verdana" w:hAnsi="Verdana"/>
          <w:b/>
          <w:sz w:val="18"/>
          <w:szCs w:val="18"/>
        </w:rPr>
      </w:pPr>
    </w:p>
    <w:p w:rsidR="00B044DF" w:rsidRDefault="00152526">
      <w:pPr>
        <w:rPr>
          <w:rFonts w:ascii="Verdana" w:hAnsi="Verdana"/>
          <w:sz w:val="18"/>
          <w:szCs w:val="18"/>
        </w:rPr>
      </w:pPr>
      <w:r>
        <w:rPr>
          <w:rFonts w:ascii="Verdana" w:hAnsi="Verdana"/>
          <w:sz w:val="18"/>
          <w:szCs w:val="18"/>
        </w:rPr>
        <w:t xml:space="preserve">In 2016,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152526">
        <w:rPr>
          <w:rFonts w:ascii="Verdana" w:hAnsi="Verdana"/>
          <w:sz w:val="18"/>
          <w:szCs w:val="18"/>
        </w:rPr>
        <w:t>was organised in two exam reports</w:t>
      </w:r>
      <w:r>
        <w:rPr>
          <w:rFonts w:ascii="Verdana" w:hAnsi="Verdana"/>
          <w:sz w:val="18"/>
          <w:szCs w:val="18"/>
        </w:rPr>
        <w:t xml:space="preserve"> and it was taken by nine candidates, who took the exam for the first time. In 2016, the total number of 101 certificates were issued, out of which 92 certificates were issued for the candidates </w:t>
      </w:r>
      <w:r w:rsidR="00D40698">
        <w:rPr>
          <w:rFonts w:ascii="Verdana" w:hAnsi="Verdana"/>
          <w:sz w:val="18"/>
          <w:szCs w:val="18"/>
        </w:rPr>
        <w:t xml:space="preserve">who have waited since 2009 for their certificates to be issued on the prescribed form of the </w:t>
      </w:r>
      <w:r w:rsidR="00DC4681">
        <w:rPr>
          <w:rFonts w:ascii="Verdana" w:hAnsi="Verdana"/>
          <w:sz w:val="18"/>
          <w:szCs w:val="18"/>
        </w:rPr>
        <w:t>competent ministry</w:t>
      </w:r>
      <w:r w:rsidR="00D40698">
        <w:rPr>
          <w:rFonts w:ascii="Verdana" w:hAnsi="Verdana"/>
          <w:sz w:val="18"/>
          <w:szCs w:val="18"/>
        </w:rPr>
        <w:t xml:space="preserve">. </w:t>
      </w:r>
    </w:p>
    <w:p w:rsidR="00CE366A" w:rsidRDefault="00B044DF" w:rsidP="00FF6DAD">
      <w:pPr>
        <w:rPr>
          <w:rFonts w:ascii="Verdana" w:hAnsi="Verdana"/>
          <w:sz w:val="18"/>
          <w:szCs w:val="18"/>
        </w:rPr>
      </w:pPr>
      <w:r>
        <w:rPr>
          <w:rFonts w:ascii="Verdana" w:hAnsi="Verdana"/>
          <w:sz w:val="18"/>
          <w:szCs w:val="18"/>
        </w:rPr>
        <w:t xml:space="preserve">In 2017, the </w:t>
      </w:r>
      <w:r w:rsidRPr="0073589A">
        <w:rPr>
          <w:rFonts w:ascii="Verdana" w:eastAsia="Calibri" w:hAnsi="Verdana"/>
          <w:sz w:val="18"/>
          <w:szCs w:val="18"/>
        </w:rPr>
        <w:t>qualifying examination for the secretaries of educational institution</w:t>
      </w:r>
      <w:r w:rsidRPr="00527D72">
        <w:rPr>
          <w:rFonts w:ascii="Verdana" w:hAnsi="Verdana"/>
          <w:b/>
          <w:sz w:val="18"/>
          <w:szCs w:val="18"/>
        </w:rPr>
        <w:t xml:space="preserve"> </w:t>
      </w:r>
      <w:r w:rsidRPr="00B044DF">
        <w:rPr>
          <w:rFonts w:ascii="Verdana" w:hAnsi="Verdana"/>
          <w:sz w:val="18"/>
          <w:szCs w:val="18"/>
        </w:rPr>
        <w:t xml:space="preserve">was organised in </w:t>
      </w:r>
      <w:r w:rsidR="00F35E76">
        <w:rPr>
          <w:rFonts w:ascii="Verdana" w:hAnsi="Verdana"/>
          <w:sz w:val="18"/>
          <w:szCs w:val="18"/>
        </w:rPr>
        <w:t>two</w:t>
      </w:r>
      <w:r w:rsidRPr="00B044DF">
        <w:rPr>
          <w:rFonts w:ascii="Verdana" w:hAnsi="Verdana"/>
          <w:sz w:val="18"/>
          <w:szCs w:val="18"/>
        </w:rPr>
        <w:t xml:space="preserve"> exam period</w:t>
      </w:r>
      <w:r w:rsidR="00F35E76">
        <w:rPr>
          <w:rFonts w:ascii="Verdana" w:hAnsi="Verdana"/>
          <w:sz w:val="18"/>
          <w:szCs w:val="18"/>
        </w:rPr>
        <w:t>s</w:t>
      </w:r>
      <w:r>
        <w:rPr>
          <w:rFonts w:ascii="Verdana" w:hAnsi="Verdana"/>
          <w:sz w:val="18"/>
          <w:szCs w:val="18"/>
        </w:rPr>
        <w:t xml:space="preserve"> and it was taken by </w:t>
      </w:r>
      <w:r w:rsidR="00F35E76">
        <w:rPr>
          <w:rFonts w:ascii="Verdana" w:hAnsi="Verdana"/>
          <w:sz w:val="18"/>
          <w:szCs w:val="18"/>
        </w:rPr>
        <w:t>seven</w:t>
      </w:r>
      <w:r>
        <w:rPr>
          <w:rFonts w:ascii="Verdana" w:hAnsi="Verdana"/>
          <w:sz w:val="18"/>
          <w:szCs w:val="18"/>
        </w:rPr>
        <w:t xml:space="preserve"> candidates, for whom certificates were issued. </w:t>
      </w:r>
      <w:r w:rsidRPr="00B044DF">
        <w:rPr>
          <w:rFonts w:ascii="Verdana" w:hAnsi="Verdana"/>
          <w:sz w:val="18"/>
          <w:szCs w:val="18"/>
        </w:rPr>
        <w:t xml:space="preserve"> </w:t>
      </w:r>
    </w:p>
    <w:p w:rsidR="00DC4681" w:rsidRPr="005611E4" w:rsidRDefault="00F35E76" w:rsidP="00DC4681">
      <w:pPr>
        <w:jc w:val="both"/>
        <w:rPr>
          <w:rFonts w:ascii="Verdana" w:hAnsi="Verdana"/>
          <w:color w:val="FF0000"/>
          <w:sz w:val="18"/>
          <w:szCs w:val="18"/>
          <w:lang w:val="sr-Cyrl-RS"/>
        </w:rPr>
      </w:pPr>
      <w:r>
        <w:rPr>
          <w:rFonts w:ascii="Verdana" w:hAnsi="Verdana"/>
          <w:sz w:val="18"/>
          <w:szCs w:val="18"/>
        </w:rPr>
        <w:t xml:space="preserve">In 2018, </w:t>
      </w:r>
      <w:r w:rsidR="00DC4681">
        <w:rPr>
          <w:rFonts w:ascii="Verdana" w:hAnsi="Verdana"/>
          <w:sz w:val="18"/>
          <w:szCs w:val="18"/>
        </w:rPr>
        <w:t>four candidates took exam in one exam period.</w:t>
      </w:r>
    </w:p>
    <w:p w:rsidR="00F35E76" w:rsidRPr="002B2671" w:rsidRDefault="00F35E76" w:rsidP="00F35E76">
      <w:pPr>
        <w:jc w:val="both"/>
        <w:rPr>
          <w:rFonts w:ascii="Verdana" w:hAnsi="Verdana"/>
          <w:sz w:val="18"/>
          <w:szCs w:val="18"/>
        </w:rPr>
      </w:pPr>
    </w:p>
    <w:p w:rsidR="00CE366A" w:rsidRDefault="00CE366A" w:rsidP="00FF6DAD">
      <w:pPr>
        <w:rPr>
          <w:rFonts w:ascii="Verdana" w:hAnsi="Verdana"/>
          <w:sz w:val="18"/>
          <w:szCs w:val="18"/>
        </w:rPr>
      </w:pPr>
    </w:p>
    <w:p w:rsidR="009159DC" w:rsidRPr="0073589A" w:rsidRDefault="009159DC" w:rsidP="00FF6DAD">
      <w:pPr>
        <w:rPr>
          <w:rFonts w:ascii="Verdana" w:hAnsi="Verdana"/>
          <w:sz w:val="18"/>
          <w:szCs w:val="18"/>
        </w:rPr>
      </w:pPr>
      <w:r w:rsidRPr="00B044DF">
        <w:rPr>
          <w:rFonts w:ascii="Verdana" w:hAnsi="Verdana"/>
          <w:sz w:val="18"/>
          <w:szCs w:val="18"/>
        </w:rPr>
        <w:br w:type="page"/>
      </w:r>
    </w:p>
    <w:p w:rsidR="00697BCE" w:rsidRPr="0073589A" w:rsidRDefault="00697BCE" w:rsidP="00697BCE">
      <w:pPr>
        <w:keepNext/>
        <w:spacing w:before="360" w:after="60"/>
        <w:outlineLvl w:val="0"/>
        <w:rPr>
          <w:rFonts w:ascii="Verdana" w:hAnsi="Verdana" w:cs="Arial"/>
          <w:b/>
          <w:bCs/>
          <w:kern w:val="32"/>
          <w:sz w:val="18"/>
          <w:szCs w:val="18"/>
        </w:rPr>
      </w:pPr>
      <w:bookmarkStart w:id="107" w:name="_Toc433550021"/>
      <w:bookmarkStart w:id="108" w:name="_Toc450568705"/>
      <w:r w:rsidRPr="004F4D0A">
        <w:rPr>
          <w:rFonts w:ascii="Verdana" w:hAnsi="Verdana" w:cs="Arial"/>
          <w:b/>
          <w:bCs/>
          <w:kern w:val="32"/>
          <w:sz w:val="18"/>
          <w:szCs w:val="18"/>
        </w:rPr>
        <w:lastRenderedPageBreak/>
        <w:t xml:space="preserve">12. </w:t>
      </w:r>
      <w:bookmarkEnd w:id="107"/>
      <w:r w:rsidRPr="004F4D0A">
        <w:rPr>
          <w:rFonts w:ascii="Verdana" w:hAnsi="Verdana" w:cs="Arial"/>
          <w:b/>
          <w:bCs/>
          <w:kern w:val="32"/>
          <w:sz w:val="18"/>
          <w:szCs w:val="18"/>
        </w:rPr>
        <w:t>DATA ON REVENUES AND EXPENDITURES</w:t>
      </w:r>
      <w:bookmarkEnd w:id="108"/>
    </w:p>
    <w:p w:rsidR="00697BCE" w:rsidRPr="0073589A" w:rsidRDefault="00697BCE" w:rsidP="00697BCE">
      <w:pPr>
        <w:rPr>
          <w:rFonts w:ascii="Verdana" w:hAnsi="Verdana"/>
          <w:sz w:val="18"/>
          <w:szCs w:val="18"/>
        </w:rPr>
      </w:pPr>
    </w:p>
    <w:p w:rsidR="00DF51FD" w:rsidRPr="0073589A" w:rsidRDefault="005F3DE4" w:rsidP="00DF51FD">
      <w:pPr>
        <w:jc w:val="both"/>
        <w:rPr>
          <w:rFonts w:ascii="Calibri" w:hAnsi="Calibri"/>
          <w:sz w:val="22"/>
          <w:szCs w:val="22"/>
        </w:rPr>
      </w:pPr>
      <w:r w:rsidRPr="0073589A">
        <w:rPr>
          <w:rFonts w:ascii="Verdana" w:hAnsi="Verdana"/>
          <w:sz w:val="18"/>
          <w:szCs w:val="18"/>
        </w:rPr>
        <w:t xml:space="preserve">Data </w:t>
      </w:r>
      <w:r w:rsidR="00373DBF" w:rsidRPr="0073589A">
        <w:rPr>
          <w:rFonts w:ascii="Verdana" w:hAnsi="Verdana"/>
          <w:sz w:val="18"/>
          <w:szCs w:val="18"/>
        </w:rPr>
        <w:t>for</w:t>
      </w:r>
      <w:r w:rsidRPr="0073589A">
        <w:rPr>
          <w:rFonts w:ascii="Verdana" w:hAnsi="Verdana"/>
          <w:sz w:val="18"/>
          <w:szCs w:val="18"/>
        </w:rPr>
        <w:t xml:space="preserve"> 201</w:t>
      </w:r>
      <w:r w:rsidR="004F4D0A">
        <w:rPr>
          <w:rFonts w:ascii="Verdana" w:hAnsi="Verdana"/>
          <w:sz w:val="18"/>
          <w:szCs w:val="18"/>
        </w:rPr>
        <w:t>6</w:t>
      </w:r>
      <w:r w:rsidR="00DF51FD" w:rsidRPr="0073589A">
        <w:rPr>
          <w:rFonts w:ascii="Verdana" w:hAnsi="Verdana"/>
          <w:sz w:val="18"/>
          <w:szCs w:val="18"/>
        </w:rPr>
        <w:t>:</w:t>
      </w:r>
    </w:p>
    <w:p w:rsidR="00DF51FD" w:rsidRPr="0073589A" w:rsidRDefault="00DF51FD" w:rsidP="00DF51FD">
      <w:pPr>
        <w:pStyle w:val="Default"/>
        <w:jc w:val="center"/>
        <w:rPr>
          <w:color w:val="auto"/>
          <w:sz w:val="18"/>
          <w:szCs w:val="18"/>
        </w:rPr>
      </w:pPr>
    </w:p>
    <w:p w:rsidR="00DF51FD" w:rsidRPr="0073589A" w:rsidRDefault="00DF51FD" w:rsidP="00DF51FD">
      <w:pPr>
        <w:pStyle w:val="Default"/>
        <w:jc w:val="center"/>
        <w:rPr>
          <w:color w:val="auto"/>
          <w:sz w:val="18"/>
          <w:szCs w:val="18"/>
        </w:rPr>
      </w:pPr>
    </w:p>
    <w:p w:rsidR="00DF51FD" w:rsidRPr="0073589A" w:rsidRDefault="005F3DE4" w:rsidP="00DF51FD">
      <w:pPr>
        <w:pStyle w:val="Default"/>
        <w:jc w:val="center"/>
        <w:rPr>
          <w:color w:val="auto"/>
          <w:sz w:val="18"/>
          <w:szCs w:val="18"/>
        </w:rPr>
      </w:pPr>
      <w:r w:rsidRPr="0073589A">
        <w:rPr>
          <w:color w:val="auto"/>
          <w:sz w:val="18"/>
          <w:szCs w:val="18"/>
        </w:rPr>
        <w:t xml:space="preserve">FINANCIAL PLAN OF THE PROVINCIAL SECRETARIAT FOR EDUCATION, REGULATIONS, ADMINISTRATION AND NATIONAL MINORITIES – NATIONAL COMMUNITIES FOR </w:t>
      </w:r>
      <w:r w:rsidR="00DF51FD" w:rsidRPr="0073589A">
        <w:rPr>
          <w:color w:val="auto"/>
          <w:sz w:val="18"/>
          <w:szCs w:val="18"/>
        </w:rPr>
        <w:t>201</w:t>
      </w:r>
      <w:r w:rsidR="004F4D0A">
        <w:rPr>
          <w:color w:val="auto"/>
          <w:sz w:val="18"/>
          <w:szCs w:val="18"/>
        </w:rPr>
        <w:t>6</w:t>
      </w:r>
      <w:r w:rsidR="00CE366A">
        <w:rPr>
          <w:color w:val="auto"/>
          <w:sz w:val="18"/>
          <w:szCs w:val="18"/>
        </w:rPr>
        <w:t>-</w:t>
      </w:r>
      <w:r w:rsidR="007E20E3">
        <w:rPr>
          <w:color w:val="auto"/>
          <w:sz w:val="18"/>
          <w:szCs w:val="18"/>
        </w:rPr>
        <w:t>BUDGET REVISION</w:t>
      </w:r>
    </w:p>
    <w:p w:rsidR="00DF51FD" w:rsidRPr="0073589A" w:rsidRDefault="00DF51FD" w:rsidP="00DF51FD">
      <w:pPr>
        <w:pStyle w:val="Default"/>
        <w:jc w:val="center"/>
        <w:rPr>
          <w:color w:val="auto"/>
          <w:sz w:val="18"/>
          <w:szCs w:val="18"/>
        </w:rPr>
      </w:pPr>
      <w:r w:rsidRPr="0073589A">
        <w:rPr>
          <w:color w:val="auto"/>
          <w:sz w:val="18"/>
          <w:szCs w:val="18"/>
        </w:rPr>
        <w:t>(</w:t>
      </w:r>
      <w:r w:rsidR="004F4D0A">
        <w:rPr>
          <w:color w:val="auto"/>
          <w:sz w:val="18"/>
          <w:szCs w:val="18"/>
        </w:rPr>
        <w:t>October</w:t>
      </w:r>
      <w:r w:rsidRPr="0073589A">
        <w:rPr>
          <w:color w:val="auto"/>
          <w:sz w:val="18"/>
          <w:szCs w:val="18"/>
        </w:rPr>
        <w:t>, 201</w:t>
      </w:r>
      <w:r w:rsidR="004F4D0A">
        <w:rPr>
          <w:color w:val="auto"/>
          <w:sz w:val="18"/>
          <w:szCs w:val="18"/>
        </w:rPr>
        <w:t>6</w:t>
      </w:r>
      <w:r w:rsidRPr="0073589A">
        <w:rPr>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265"/>
        <w:gridCol w:w="3155"/>
      </w:tblGrid>
      <w:tr w:rsidR="00DF51FD" w:rsidRPr="0073589A" w:rsidTr="00373DBF">
        <w:trPr>
          <w:jc w:val="center"/>
        </w:trPr>
        <w:tc>
          <w:tcPr>
            <w:tcW w:w="8364" w:type="dxa"/>
            <w:gridSpan w:val="3"/>
            <w:vAlign w:val="center"/>
          </w:tcPr>
          <w:p w:rsidR="00DF51FD" w:rsidRPr="0073589A" w:rsidRDefault="00373DBF"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373DBF"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565</w:t>
            </w:r>
            <w:r w:rsidRPr="003C2E5B">
              <w:rPr>
                <w:rFonts w:ascii="Calibri" w:hAnsi="Calibri" w:cs="Calibri"/>
                <w:noProof/>
                <w:sz w:val="18"/>
                <w:szCs w:val="18"/>
                <w:lang w:val="sr-Latn-RS"/>
              </w:rPr>
              <w:t>,</w:t>
            </w:r>
            <w:r w:rsidRPr="003C2E5B">
              <w:rPr>
                <w:rFonts w:ascii="Calibri" w:hAnsi="Calibri" w:cs="Calibri"/>
                <w:noProof/>
                <w:sz w:val="18"/>
                <w:szCs w:val="18"/>
                <w:lang w:val="sr-Cyrl-CS"/>
              </w:rPr>
              <w:t>413</w:t>
            </w:r>
            <w:r w:rsidRPr="003C2E5B">
              <w:rPr>
                <w:rFonts w:ascii="Calibri" w:hAnsi="Calibri" w:cs="Calibri"/>
                <w:noProof/>
                <w:sz w:val="18"/>
                <w:szCs w:val="18"/>
                <w:lang w:val="sr-Latn-RS"/>
              </w:rPr>
              <w:t>,</w:t>
            </w:r>
            <w:r w:rsidRPr="003C2E5B">
              <w:rPr>
                <w:rFonts w:ascii="Calibri" w:hAnsi="Calibri" w:cs="Calibri"/>
                <w:noProof/>
                <w:sz w:val="18"/>
                <w:szCs w:val="18"/>
                <w:lang w:val="sr-Cyrl-CS"/>
              </w:rPr>
              <w:t>548</w:t>
            </w:r>
            <w:r w:rsidRPr="003C2E5B">
              <w:rPr>
                <w:rFonts w:ascii="Calibri" w:hAnsi="Calibri" w:cs="Calibri"/>
                <w:noProof/>
                <w:sz w:val="18"/>
                <w:szCs w:val="18"/>
                <w:lang w:val="sr-Latn-RS"/>
              </w:rPr>
              <w:t>.</w:t>
            </w:r>
            <w:r w:rsidRPr="003C2E5B">
              <w:rPr>
                <w:rFonts w:ascii="Calibri" w:hAnsi="Calibri" w:cs="Calibri"/>
                <w:noProof/>
                <w:sz w:val="18"/>
                <w:szCs w:val="18"/>
                <w:lang w:val="sr-Cyrl-CS"/>
              </w:rPr>
              <w:t xml:space="preserve">18 </w:t>
            </w:r>
            <w:r w:rsidR="00DF51FD" w:rsidRPr="003C2E5B">
              <w:rPr>
                <w:rFonts w:ascii="Calibri" w:hAnsi="Calibri" w:cs="Calibri"/>
                <w:sz w:val="18"/>
                <w:szCs w:val="18"/>
              </w:rPr>
              <w:t xml:space="preserve"> </w:t>
            </w:r>
            <w:r w:rsidR="00373DBF" w:rsidRPr="003C2E5B">
              <w:rPr>
                <w:rFonts w:ascii="Calibri" w:hAnsi="Calibri" w:cs="Calibri"/>
                <w:sz w:val="18"/>
                <w:szCs w:val="18"/>
              </w:rPr>
              <w:t>RSD</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07 08</w:t>
            </w:r>
          </w:p>
          <w:p w:rsidR="004F4D0A" w:rsidRPr="003C2E5B" w:rsidRDefault="004F4D0A" w:rsidP="00373DBF">
            <w:pPr>
              <w:pStyle w:val="BodyText"/>
              <w:spacing w:after="0"/>
              <w:jc w:val="center"/>
              <w:rPr>
                <w:rFonts w:ascii="Calibri" w:hAnsi="Calibri" w:cs="Calibri"/>
                <w:i/>
                <w:sz w:val="18"/>
                <w:szCs w:val="18"/>
              </w:rPr>
            </w:pPr>
            <w:r w:rsidRPr="003C2E5B">
              <w:rPr>
                <w:rFonts w:ascii="Calibri" w:hAnsi="Calibri" w:cs="Calibri"/>
                <w:i/>
                <w:sz w:val="18"/>
                <w:szCs w:val="18"/>
              </w:rPr>
              <w:t>733131</w:t>
            </w:r>
          </w:p>
        </w:tc>
        <w:tc>
          <w:tcPr>
            <w:tcW w:w="5103" w:type="dxa"/>
            <w:vAlign w:val="center"/>
          </w:tcPr>
          <w:p w:rsidR="00DF51FD" w:rsidRPr="003C2E5B" w:rsidRDefault="003C2E5B" w:rsidP="00023F22">
            <w:pPr>
              <w:rPr>
                <w:rFonts w:ascii="Calibri" w:hAnsi="Calibri" w:cs="Calibri"/>
                <w:sz w:val="18"/>
                <w:szCs w:val="18"/>
              </w:rPr>
            </w:pPr>
            <w:r w:rsidRPr="003C2E5B">
              <w:rPr>
                <w:rFonts w:ascii="Calibri" w:hAnsi="Calibri" w:cs="Calibri"/>
                <w:sz w:val="18"/>
                <w:szCs w:val="18"/>
              </w:rPr>
              <w:t>Transfers</w:t>
            </w:r>
            <w:r w:rsidR="00373DBF" w:rsidRPr="003C2E5B">
              <w:rPr>
                <w:rFonts w:ascii="Calibri" w:hAnsi="Calibri" w:cs="Calibri"/>
                <w:sz w:val="18"/>
                <w:szCs w:val="18"/>
              </w:rPr>
              <w:t xml:space="preserve"> from other levels of </w:t>
            </w:r>
            <w:r w:rsidR="00023F22" w:rsidRPr="003C2E5B">
              <w:rPr>
                <w:rFonts w:ascii="Calibri" w:hAnsi="Calibri" w:cs="Calibri"/>
                <w:sz w:val="18"/>
                <w:szCs w:val="18"/>
              </w:rPr>
              <w:t>government –</w:t>
            </w:r>
            <w:r w:rsidR="00373DBF" w:rsidRPr="003C2E5B">
              <w:rPr>
                <w:rFonts w:ascii="Calibri" w:hAnsi="Calibri" w:cs="Calibri"/>
                <w:sz w:val="18"/>
                <w:szCs w:val="18"/>
              </w:rPr>
              <w:t xml:space="preserve"> </w:t>
            </w:r>
            <w:r w:rsidR="00023F22" w:rsidRPr="003C2E5B">
              <w:rPr>
                <w:rFonts w:ascii="Calibri" w:hAnsi="Calibri" w:cs="Calibri"/>
                <w:sz w:val="18"/>
                <w:szCs w:val="18"/>
              </w:rPr>
              <w:t>earmarked and non-earmarked transfers from the republic budget to local self-government units</w:t>
            </w:r>
            <w:r w:rsidR="00DF51FD" w:rsidRPr="003C2E5B">
              <w:rPr>
                <w:rFonts w:ascii="Calibri" w:hAnsi="Calibri" w:cs="Calibri"/>
                <w:sz w:val="18"/>
                <w:szCs w:val="18"/>
              </w:rPr>
              <w:t xml:space="preserve"> </w:t>
            </w:r>
          </w:p>
          <w:p w:rsidR="004F4D0A" w:rsidRPr="003C2E5B" w:rsidRDefault="004F4D0A" w:rsidP="004F4D0A">
            <w:pPr>
              <w:rPr>
                <w:rFonts w:ascii="Calibri" w:hAnsi="Calibri" w:cs="Calibri"/>
                <w:i/>
                <w:sz w:val="18"/>
                <w:szCs w:val="18"/>
              </w:rPr>
            </w:pPr>
            <w:r w:rsidRPr="003C2E5B">
              <w:rPr>
                <w:rFonts w:ascii="Calibri" w:hAnsi="Calibri" w:cs="Calibri"/>
                <w:i/>
                <w:sz w:val="18"/>
                <w:szCs w:val="18"/>
              </w:rPr>
              <w:t xml:space="preserve">Current transfers from the Republic to the benefit of the level  of AP Vojvodina </w:t>
            </w:r>
          </w:p>
        </w:tc>
        <w:tc>
          <w:tcPr>
            <w:tcW w:w="2268" w:type="dxa"/>
            <w:vAlign w:val="center"/>
          </w:tcPr>
          <w:p w:rsidR="00DF51FD" w:rsidRPr="003C2E5B" w:rsidRDefault="00DF51FD" w:rsidP="004F4D0A">
            <w:pPr>
              <w:tabs>
                <w:tab w:val="num" w:pos="2160"/>
              </w:tabs>
              <w:spacing w:before="360" w:after="120"/>
              <w:ind w:left="2160" w:hanging="360"/>
              <w:jc w:val="right"/>
              <w:rPr>
                <w:rFonts w:ascii="Calibri" w:hAnsi="Calibri" w:cs="Calibri"/>
                <w:sz w:val="18"/>
                <w:szCs w:val="18"/>
              </w:rPr>
            </w:pPr>
            <w:r w:rsidRPr="003C2E5B">
              <w:rPr>
                <w:rFonts w:ascii="Calibri" w:hAnsi="Calibri" w:cs="Calibri"/>
                <w:sz w:val="18"/>
                <w:szCs w:val="18"/>
              </w:rPr>
              <w:t>552</w:t>
            </w:r>
            <w:r w:rsidR="00FC0456" w:rsidRPr="003C2E5B">
              <w:rPr>
                <w:rFonts w:ascii="Calibri" w:hAnsi="Calibri" w:cs="Calibri"/>
                <w:sz w:val="18"/>
                <w:szCs w:val="18"/>
              </w:rPr>
              <w:t>,</w:t>
            </w:r>
            <w:r w:rsidRPr="003C2E5B">
              <w:rPr>
                <w:rFonts w:ascii="Calibri" w:hAnsi="Calibri" w:cs="Calibri"/>
                <w:sz w:val="18"/>
                <w:szCs w:val="18"/>
              </w:rPr>
              <w:t>474</w:t>
            </w:r>
            <w:r w:rsidR="00FC0456" w:rsidRPr="003C2E5B">
              <w:rPr>
                <w:rFonts w:ascii="Calibri" w:hAnsi="Calibri" w:cs="Calibri"/>
                <w:sz w:val="18"/>
                <w:szCs w:val="18"/>
              </w:rPr>
              <w:t>,</w:t>
            </w:r>
            <w:r w:rsidRPr="003C2E5B">
              <w:rPr>
                <w:rFonts w:ascii="Calibri" w:hAnsi="Calibri" w:cs="Calibri"/>
                <w:sz w:val="18"/>
                <w:szCs w:val="18"/>
              </w:rPr>
              <w:t>000</w:t>
            </w:r>
            <w:r w:rsidR="00FC0456" w:rsidRPr="003C2E5B">
              <w:rPr>
                <w:rFonts w:ascii="Calibri" w:hAnsi="Calibri" w:cs="Calibri"/>
                <w:sz w:val="18"/>
                <w:szCs w:val="18"/>
              </w:rPr>
              <w:t>.</w:t>
            </w:r>
            <w:r w:rsidRPr="003C2E5B">
              <w:rPr>
                <w:rFonts w:ascii="Calibri" w:hAnsi="Calibri" w:cs="Calibri"/>
                <w:sz w:val="18"/>
                <w:szCs w:val="18"/>
              </w:rPr>
              <w:t xml:space="preserve">00 </w:t>
            </w:r>
          </w:p>
        </w:tc>
      </w:tr>
      <w:tr w:rsidR="002855D4"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07 13</w:t>
            </w:r>
          </w:p>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733131</w:t>
            </w:r>
          </w:p>
          <w:p w:rsidR="00DF51FD" w:rsidRPr="003C2E5B" w:rsidRDefault="00DF51FD" w:rsidP="00373DBF">
            <w:pPr>
              <w:pStyle w:val="BodyText"/>
              <w:spacing w:after="0"/>
              <w:jc w:val="center"/>
              <w:rPr>
                <w:rFonts w:ascii="Calibri" w:hAnsi="Calibri" w:cs="Calibri"/>
                <w:i/>
                <w:sz w:val="18"/>
                <w:szCs w:val="18"/>
              </w:rPr>
            </w:pPr>
          </w:p>
        </w:tc>
        <w:tc>
          <w:tcPr>
            <w:tcW w:w="5103" w:type="dxa"/>
            <w:vAlign w:val="center"/>
          </w:tcPr>
          <w:p w:rsidR="00DF51FD" w:rsidRPr="003C2E5B" w:rsidRDefault="003C2E5B" w:rsidP="00FC0456">
            <w:pPr>
              <w:rPr>
                <w:rFonts w:ascii="Calibri" w:hAnsi="Calibri" w:cs="Calibri"/>
                <w:sz w:val="18"/>
                <w:szCs w:val="18"/>
              </w:rPr>
            </w:pPr>
            <w:r w:rsidRPr="003C2E5B">
              <w:rPr>
                <w:rFonts w:ascii="Calibri" w:hAnsi="Calibri" w:cs="Calibri"/>
                <w:sz w:val="18"/>
                <w:szCs w:val="18"/>
              </w:rPr>
              <w:t>Transfers</w:t>
            </w:r>
            <w:r w:rsidR="00FC0456" w:rsidRPr="003C2E5B">
              <w:rPr>
                <w:rFonts w:ascii="Calibri" w:hAnsi="Calibri" w:cs="Calibri"/>
                <w:sz w:val="18"/>
                <w:szCs w:val="18"/>
              </w:rPr>
              <w:t xml:space="preserve"> from other levels of government </w:t>
            </w:r>
            <w:r w:rsidR="00DF51FD" w:rsidRPr="003C2E5B">
              <w:rPr>
                <w:rFonts w:ascii="Verdana" w:hAnsi="Verdana"/>
                <w:sz w:val="18"/>
                <w:szCs w:val="18"/>
              </w:rPr>
              <w:t>–</w:t>
            </w:r>
            <w:r w:rsidR="00DF51FD" w:rsidRPr="003C2E5B">
              <w:rPr>
                <w:rFonts w:ascii="Calibri" w:hAnsi="Calibri" w:cs="Calibri"/>
                <w:sz w:val="18"/>
                <w:szCs w:val="18"/>
              </w:rPr>
              <w:t xml:space="preserve"> </w:t>
            </w:r>
            <w:r w:rsidR="00FC0456" w:rsidRPr="003C2E5B">
              <w:rPr>
                <w:rFonts w:ascii="Calibri" w:hAnsi="Calibri" w:cs="Calibri"/>
                <w:sz w:val="18"/>
                <w:szCs w:val="18"/>
              </w:rPr>
              <w:t xml:space="preserve">transfer funds from the republic budget </w:t>
            </w:r>
            <w:r w:rsidR="00410C9B" w:rsidRPr="003C2E5B">
              <w:rPr>
                <w:rFonts w:ascii="Calibri" w:hAnsi="Calibri" w:cs="Calibri"/>
                <w:sz w:val="18"/>
                <w:szCs w:val="18"/>
              </w:rPr>
              <w:t>for expenditures</w:t>
            </w:r>
            <w:r w:rsidR="00FC0456" w:rsidRPr="003C2E5B">
              <w:rPr>
                <w:rFonts w:ascii="Calibri" w:hAnsi="Calibri" w:cs="Calibri"/>
                <w:sz w:val="18"/>
                <w:szCs w:val="18"/>
              </w:rPr>
              <w:t xml:space="preserve"> of the employees in the field of education</w:t>
            </w:r>
            <w:r w:rsidR="00DF51FD" w:rsidRPr="003C2E5B">
              <w:rPr>
                <w:rFonts w:ascii="Calibri" w:hAnsi="Calibri" w:cs="Calibri"/>
                <w:sz w:val="18"/>
                <w:szCs w:val="18"/>
              </w:rPr>
              <w:t xml:space="preserve"> </w:t>
            </w:r>
          </w:p>
          <w:p w:rsidR="004F4D0A" w:rsidRPr="003C2E5B" w:rsidRDefault="004F4D0A" w:rsidP="00FC0456">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DF51FD" w:rsidRPr="003C2E5B" w:rsidRDefault="004F4D0A" w:rsidP="004F4D0A">
            <w:pPr>
              <w:jc w:val="right"/>
              <w:rPr>
                <w:rFonts w:ascii="Calibri" w:hAnsi="Calibri" w:cs="Calibri"/>
                <w:sz w:val="18"/>
                <w:szCs w:val="18"/>
              </w:rPr>
            </w:pPr>
            <w:r w:rsidRPr="003C2E5B">
              <w:rPr>
                <w:rFonts w:ascii="Calibri" w:hAnsi="Calibri" w:cs="Calibri"/>
                <w:noProof/>
                <w:sz w:val="18"/>
                <w:szCs w:val="18"/>
                <w:lang w:val="sr-Cyrl-CS"/>
              </w:rPr>
              <w:t>21</w:t>
            </w:r>
            <w:r w:rsidRPr="003C2E5B">
              <w:rPr>
                <w:rFonts w:ascii="Calibri" w:hAnsi="Calibri" w:cs="Calibri"/>
                <w:noProof/>
                <w:sz w:val="18"/>
                <w:szCs w:val="18"/>
                <w:lang w:val="sr-Latn-RS"/>
              </w:rPr>
              <w:t>,</w:t>
            </w:r>
            <w:r w:rsidRPr="003C2E5B">
              <w:rPr>
                <w:rFonts w:ascii="Calibri" w:hAnsi="Calibri" w:cs="Calibri"/>
                <w:noProof/>
                <w:sz w:val="18"/>
                <w:szCs w:val="18"/>
                <w:lang w:val="sr-Cyrl-CS"/>
              </w:rPr>
              <w:t>421</w:t>
            </w:r>
            <w:r w:rsidRPr="003C2E5B">
              <w:rPr>
                <w:rFonts w:ascii="Calibri" w:hAnsi="Calibri" w:cs="Calibri"/>
                <w:noProof/>
                <w:sz w:val="18"/>
                <w:szCs w:val="18"/>
                <w:lang w:val="sr-Latn-RS"/>
              </w:rPr>
              <w:t>,</w:t>
            </w:r>
            <w:r w:rsidRPr="003C2E5B">
              <w:rPr>
                <w:rFonts w:ascii="Calibri" w:hAnsi="Calibri" w:cs="Calibri"/>
                <w:noProof/>
                <w:sz w:val="18"/>
                <w:szCs w:val="18"/>
                <w:lang w:val="sr-Cyrl-CS"/>
              </w:rPr>
              <w:t>196</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44337E" w:rsidRPr="003C2E5B" w:rsidTr="0044337E">
        <w:trPr>
          <w:trHeight w:val="109"/>
          <w:jc w:val="center"/>
        </w:trPr>
        <w:tc>
          <w:tcPr>
            <w:tcW w:w="993" w:type="dxa"/>
            <w:vAlign w:val="center"/>
          </w:tcPr>
          <w:p w:rsidR="004F4D0A" w:rsidRPr="003C2E5B" w:rsidRDefault="004F4D0A" w:rsidP="00373DBF">
            <w:pPr>
              <w:pStyle w:val="BodyText"/>
              <w:spacing w:after="0"/>
              <w:jc w:val="center"/>
              <w:rPr>
                <w:rFonts w:ascii="Calibri" w:hAnsi="Calibri" w:cs="Calibri"/>
                <w:sz w:val="18"/>
                <w:szCs w:val="18"/>
              </w:rPr>
            </w:pPr>
            <w:r w:rsidRPr="003C2E5B">
              <w:rPr>
                <w:rFonts w:ascii="Calibri" w:hAnsi="Calibri" w:cs="Calibri"/>
                <w:sz w:val="18"/>
                <w:szCs w:val="18"/>
              </w:rPr>
              <w:t>13 00</w:t>
            </w:r>
          </w:p>
        </w:tc>
        <w:tc>
          <w:tcPr>
            <w:tcW w:w="5103" w:type="dxa"/>
            <w:vAlign w:val="center"/>
          </w:tcPr>
          <w:p w:rsidR="004F4D0A" w:rsidRPr="003C2E5B" w:rsidRDefault="004F4D0A" w:rsidP="00FC0456">
            <w:pPr>
              <w:rPr>
                <w:rFonts w:ascii="Calibri" w:hAnsi="Calibri" w:cs="Calibri"/>
                <w:sz w:val="18"/>
                <w:szCs w:val="18"/>
              </w:rPr>
            </w:pPr>
            <w:r w:rsidRPr="003C2E5B">
              <w:rPr>
                <w:rFonts w:ascii="Calibri" w:hAnsi="Calibri" w:cs="Calibri"/>
                <w:iCs/>
                <w:sz w:val="18"/>
                <w:szCs w:val="18"/>
              </w:rPr>
              <w:t xml:space="preserve">Unexpended </w:t>
            </w:r>
            <w:r w:rsidR="002855D4">
              <w:rPr>
                <w:rFonts w:ascii="Calibri" w:hAnsi="Calibri" w:cs="Calibri"/>
                <w:iCs/>
                <w:sz w:val="18"/>
                <w:szCs w:val="18"/>
              </w:rPr>
              <w:t xml:space="preserve">revenue </w:t>
            </w:r>
            <w:r w:rsidRPr="003C2E5B">
              <w:rPr>
                <w:rFonts w:ascii="Calibri" w:hAnsi="Calibri" w:cs="Calibri"/>
                <w:iCs/>
                <w:sz w:val="18"/>
                <w:szCs w:val="18"/>
              </w:rPr>
              <w:t>surplus from previous years</w:t>
            </w:r>
          </w:p>
        </w:tc>
        <w:tc>
          <w:tcPr>
            <w:tcW w:w="2268" w:type="dxa"/>
            <w:vAlign w:val="center"/>
          </w:tcPr>
          <w:p w:rsidR="004F4D0A" w:rsidRPr="003C2E5B" w:rsidRDefault="004F4D0A" w:rsidP="004F4D0A">
            <w:pPr>
              <w:jc w:val="right"/>
              <w:rPr>
                <w:rFonts w:ascii="Calibri" w:hAnsi="Calibri" w:cs="Calibri"/>
                <w:noProof/>
                <w:sz w:val="18"/>
                <w:szCs w:val="18"/>
                <w:lang w:val="sr-Latn-RS"/>
              </w:rPr>
            </w:pPr>
            <w:r w:rsidRPr="003C2E5B">
              <w:rPr>
                <w:rFonts w:ascii="Calibri" w:hAnsi="Calibri" w:cs="Calibri"/>
                <w:noProof/>
                <w:sz w:val="18"/>
                <w:szCs w:val="18"/>
                <w:lang w:val="sr-Latn-RS"/>
              </w:rPr>
              <w:t>35,000,000.00</w:t>
            </w:r>
          </w:p>
        </w:tc>
      </w:tr>
      <w:tr w:rsidR="00DF51FD" w:rsidRPr="003C2E5B" w:rsidTr="00373DBF">
        <w:trPr>
          <w:jc w:val="center"/>
        </w:trPr>
        <w:tc>
          <w:tcPr>
            <w:tcW w:w="6096" w:type="dxa"/>
            <w:gridSpan w:val="2"/>
            <w:vAlign w:val="center"/>
          </w:tcPr>
          <w:p w:rsidR="00DF51FD" w:rsidRPr="003C2E5B" w:rsidRDefault="00FC0456" w:rsidP="00373DBF">
            <w:pPr>
              <w:pStyle w:val="BodyText"/>
              <w:spacing w:after="0"/>
              <w:rPr>
                <w:rFonts w:ascii="Calibri" w:hAnsi="Calibri" w:cs="Calibri"/>
                <w:i/>
                <w:iCs/>
                <w:sz w:val="18"/>
                <w:szCs w:val="18"/>
              </w:rPr>
            </w:pPr>
            <w:r w:rsidRPr="003C2E5B">
              <w:rPr>
                <w:rFonts w:ascii="Calibri" w:hAnsi="Calibri" w:cs="Calibri"/>
                <w:b/>
                <w:bCs/>
                <w:sz w:val="18"/>
                <w:szCs w:val="18"/>
              </w:rPr>
              <w:t xml:space="preserve">Total for Chapter </w:t>
            </w:r>
            <w:r w:rsidR="00DF51FD" w:rsidRPr="003C2E5B">
              <w:rPr>
                <w:rFonts w:ascii="Calibri" w:hAnsi="Calibri" w:cs="Calibri"/>
                <w:b/>
                <w:bCs/>
                <w:sz w:val="18"/>
                <w:szCs w:val="18"/>
              </w:rPr>
              <w:t xml:space="preserve"> 09 00:</w:t>
            </w:r>
          </w:p>
        </w:tc>
        <w:tc>
          <w:tcPr>
            <w:tcW w:w="2268" w:type="dxa"/>
            <w:vAlign w:val="center"/>
          </w:tcPr>
          <w:p w:rsidR="00DF51FD" w:rsidRPr="003C2E5B" w:rsidRDefault="004F4D0A" w:rsidP="004F4D0A">
            <w:pPr>
              <w:pStyle w:val="BodyText"/>
              <w:spacing w:after="0"/>
              <w:jc w:val="right"/>
              <w:rPr>
                <w:rFonts w:ascii="Calibri" w:hAnsi="Calibri" w:cs="Calibri"/>
                <w:i/>
                <w:iCs/>
                <w:sz w:val="18"/>
                <w:szCs w:val="18"/>
              </w:rPr>
            </w:pPr>
            <w:r w:rsidRPr="003C2E5B">
              <w:rPr>
                <w:rFonts w:ascii="Calibri" w:hAnsi="Calibri" w:cs="Calibri"/>
                <w:b/>
                <w:iCs/>
                <w:noProof/>
                <w:sz w:val="18"/>
                <w:szCs w:val="18"/>
              </w:rPr>
              <w:t>22,574,083,548.18</w:t>
            </w:r>
          </w:p>
        </w:tc>
      </w:tr>
    </w:tbl>
    <w:p w:rsidR="00DF51FD" w:rsidRPr="003C2E5B" w:rsidRDefault="00DF51FD" w:rsidP="00DF51FD">
      <w:pPr>
        <w:pStyle w:val="Default"/>
        <w:jc w:val="both"/>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4042"/>
        <w:gridCol w:w="3390"/>
      </w:tblGrid>
      <w:tr w:rsidR="00DF51FD" w:rsidRPr="003C2E5B" w:rsidTr="00373DBF">
        <w:trPr>
          <w:jc w:val="center"/>
        </w:trPr>
        <w:tc>
          <w:tcPr>
            <w:tcW w:w="8364" w:type="dxa"/>
            <w:gridSpan w:val="3"/>
            <w:vAlign w:val="center"/>
          </w:tcPr>
          <w:p w:rsidR="00DF51FD" w:rsidRPr="003C2E5B" w:rsidRDefault="00550BA2" w:rsidP="00373DBF">
            <w:pPr>
              <w:pStyle w:val="BodyText"/>
              <w:spacing w:after="0"/>
              <w:rPr>
                <w:rFonts w:ascii="Calibri" w:hAnsi="Calibri" w:cs="Calibri"/>
                <w:b/>
                <w:bCs/>
                <w:i/>
                <w:iCs/>
                <w:sz w:val="18"/>
                <w:szCs w:val="18"/>
              </w:rPr>
            </w:pPr>
            <w:r w:rsidRPr="003C2E5B">
              <w:rPr>
                <w:rFonts w:ascii="Calibri" w:hAnsi="Calibri" w:cs="Calibri"/>
                <w:b/>
                <w:bCs/>
                <w:sz w:val="18"/>
                <w:szCs w:val="18"/>
              </w:rPr>
              <w:t xml:space="preserve">Sources of financing for Chapter </w:t>
            </w:r>
            <w:r w:rsidR="00DF51FD" w:rsidRPr="003C2E5B">
              <w:rPr>
                <w:rFonts w:ascii="Calibri" w:hAnsi="Calibri" w:cs="Calibri"/>
                <w:b/>
                <w:bCs/>
                <w:sz w:val="18"/>
                <w:szCs w:val="18"/>
              </w:rPr>
              <w:t>09 01:</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01 00</w:t>
            </w:r>
          </w:p>
        </w:tc>
        <w:tc>
          <w:tcPr>
            <w:tcW w:w="5103" w:type="dxa"/>
            <w:vAlign w:val="center"/>
          </w:tcPr>
          <w:p w:rsidR="00DF51FD" w:rsidRPr="003C2E5B" w:rsidRDefault="00550BA2" w:rsidP="00373DBF">
            <w:pPr>
              <w:pStyle w:val="BodyText"/>
              <w:spacing w:after="0"/>
              <w:rPr>
                <w:rFonts w:ascii="Calibri" w:hAnsi="Calibri" w:cs="Calibri"/>
                <w:sz w:val="18"/>
                <w:szCs w:val="18"/>
              </w:rPr>
            </w:pPr>
            <w:r w:rsidRPr="003C2E5B">
              <w:rPr>
                <w:rFonts w:ascii="Calibri" w:hAnsi="Calibri" w:cs="Calibri"/>
                <w:sz w:val="18"/>
                <w:szCs w:val="18"/>
              </w:rPr>
              <w:t>Revenues from the budget</w:t>
            </w:r>
          </w:p>
        </w:tc>
        <w:tc>
          <w:tcPr>
            <w:tcW w:w="2268" w:type="dxa"/>
            <w:vAlign w:val="center"/>
          </w:tcPr>
          <w:p w:rsidR="00DF51FD" w:rsidRPr="003C2E5B" w:rsidRDefault="00406E6C" w:rsidP="003C2E5B">
            <w:pPr>
              <w:jc w:val="right"/>
              <w:rPr>
                <w:rFonts w:ascii="Calibri" w:hAnsi="Calibri" w:cs="Calibri"/>
                <w:sz w:val="18"/>
                <w:szCs w:val="18"/>
              </w:rPr>
            </w:pPr>
            <w:r w:rsidRPr="003C2E5B">
              <w:rPr>
                <w:rFonts w:ascii="Calibri" w:hAnsi="Calibri" w:cs="Calibri"/>
                <w:noProof/>
                <w:sz w:val="18"/>
                <w:szCs w:val="18"/>
                <w:lang w:val="sr-Cyrl-CS"/>
              </w:rPr>
              <w:t>21</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599</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680</w:t>
            </w:r>
            <w:r w:rsidR="003C2E5B" w:rsidRPr="003C2E5B">
              <w:rPr>
                <w:rFonts w:ascii="Calibri" w:hAnsi="Calibri" w:cs="Calibri"/>
                <w:noProof/>
                <w:sz w:val="18"/>
                <w:szCs w:val="18"/>
                <w:lang w:val="sr-Latn-RS"/>
              </w:rPr>
              <w:t>.</w:t>
            </w:r>
            <w:r w:rsidRPr="003C2E5B">
              <w:rPr>
                <w:rFonts w:ascii="Calibri" w:hAnsi="Calibri" w:cs="Calibri"/>
                <w:noProof/>
                <w:sz w:val="18"/>
                <w:szCs w:val="18"/>
                <w:lang w:val="sr-Cyrl-CS"/>
              </w:rPr>
              <w:t>00</w:t>
            </w:r>
            <w:r w:rsidR="00DF51FD" w:rsidRPr="003C2E5B">
              <w:rPr>
                <w:rFonts w:ascii="Calibri" w:hAnsi="Calibri" w:cs="Calibri"/>
                <w:sz w:val="18"/>
                <w:szCs w:val="18"/>
              </w:rPr>
              <w:t xml:space="preserve"> </w:t>
            </w:r>
            <w:r w:rsidR="00410C9B" w:rsidRPr="003C2E5B">
              <w:rPr>
                <w:rFonts w:ascii="Calibri" w:hAnsi="Calibri" w:cs="Calibri"/>
                <w:sz w:val="18"/>
                <w:szCs w:val="18"/>
              </w:rPr>
              <w:t>RSD</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04 00</w:t>
            </w:r>
          </w:p>
          <w:p w:rsidR="00406E6C" w:rsidRPr="003C2E5B" w:rsidRDefault="00406E6C" w:rsidP="00373DBF">
            <w:pPr>
              <w:pStyle w:val="BodyText"/>
              <w:spacing w:after="0"/>
              <w:jc w:val="center"/>
              <w:rPr>
                <w:rFonts w:ascii="Calibri" w:hAnsi="Calibri" w:cs="Calibri"/>
                <w:i/>
                <w:sz w:val="18"/>
                <w:szCs w:val="18"/>
              </w:rPr>
            </w:pPr>
            <w:r w:rsidRPr="003C2E5B">
              <w:rPr>
                <w:rFonts w:ascii="Calibri" w:hAnsi="Calibri" w:cs="Calibri"/>
                <w:i/>
                <w:sz w:val="18"/>
                <w:szCs w:val="18"/>
              </w:rPr>
              <w:t>742372</w:t>
            </w:r>
          </w:p>
        </w:tc>
        <w:tc>
          <w:tcPr>
            <w:tcW w:w="5103" w:type="dxa"/>
            <w:vAlign w:val="center"/>
          </w:tcPr>
          <w:p w:rsidR="00DF51FD" w:rsidRPr="003C2E5B" w:rsidRDefault="00550BA2" w:rsidP="00550BA2">
            <w:pPr>
              <w:pStyle w:val="BodyText"/>
              <w:spacing w:after="0"/>
              <w:rPr>
                <w:rFonts w:ascii="Calibri" w:hAnsi="Calibri" w:cs="Calibri"/>
                <w:sz w:val="18"/>
                <w:szCs w:val="18"/>
              </w:rPr>
            </w:pPr>
            <w:r w:rsidRPr="003C2E5B">
              <w:rPr>
                <w:rFonts w:ascii="Calibri" w:hAnsi="Calibri" w:cs="Calibri"/>
                <w:sz w:val="18"/>
                <w:szCs w:val="18"/>
              </w:rPr>
              <w:t>Own revenues of budget beneficiaries</w:t>
            </w:r>
          </w:p>
          <w:p w:rsidR="00406E6C" w:rsidRPr="003C2E5B" w:rsidRDefault="00406E6C" w:rsidP="003C2E5B">
            <w:pPr>
              <w:pStyle w:val="BodyText"/>
              <w:spacing w:after="0"/>
              <w:rPr>
                <w:rFonts w:ascii="Calibri" w:hAnsi="Calibri" w:cs="Calibri"/>
                <w:i/>
                <w:sz w:val="18"/>
                <w:szCs w:val="18"/>
              </w:rPr>
            </w:pPr>
            <w:r w:rsidRPr="003C2E5B">
              <w:rPr>
                <w:rFonts w:ascii="Calibri" w:hAnsi="Calibri" w:cs="Calibri"/>
                <w:i/>
                <w:sz w:val="18"/>
                <w:szCs w:val="18"/>
              </w:rPr>
              <w:t xml:space="preserve">Revenues of indirect beneficiaries </w:t>
            </w:r>
            <w:r w:rsidR="003C2E5B" w:rsidRPr="003C2E5B">
              <w:rPr>
                <w:rFonts w:ascii="Calibri" w:hAnsi="Calibri" w:cs="Calibri"/>
                <w:i/>
                <w:sz w:val="18"/>
                <w:szCs w:val="18"/>
              </w:rPr>
              <w:t>o</w:t>
            </w:r>
            <w:r w:rsidRPr="003C2E5B">
              <w:rPr>
                <w:rFonts w:ascii="Calibri" w:hAnsi="Calibri" w:cs="Calibri"/>
                <w:i/>
                <w:sz w:val="18"/>
                <w:szCs w:val="18"/>
              </w:rPr>
              <w:t xml:space="preserve">f the local self-government budget </w:t>
            </w:r>
            <w:r w:rsidR="003C2E5B" w:rsidRPr="003C2E5B">
              <w:rPr>
                <w:rFonts w:ascii="Calibri" w:hAnsi="Calibri" w:cs="Calibri"/>
                <w:i/>
                <w:sz w:val="18"/>
                <w:szCs w:val="18"/>
              </w:rPr>
              <w:t>earned via additional activities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1</w:t>
            </w:r>
            <w:r w:rsidRPr="003C2E5B">
              <w:rPr>
                <w:rFonts w:ascii="Calibri" w:hAnsi="Calibri" w:cs="Calibri"/>
                <w:noProof/>
                <w:sz w:val="18"/>
                <w:szCs w:val="18"/>
                <w:lang w:val="sr-Latn-RS"/>
              </w:rPr>
              <w:t>,</w:t>
            </w:r>
            <w:r w:rsidRPr="003C2E5B">
              <w:rPr>
                <w:rFonts w:ascii="Calibri" w:hAnsi="Calibri" w:cs="Calibri"/>
                <w:noProof/>
                <w:sz w:val="18"/>
                <w:szCs w:val="18"/>
                <w:lang w:val="sr-Cyrl-CS"/>
              </w:rPr>
              <w:t>994</w:t>
            </w:r>
            <w:r w:rsidRPr="003C2E5B">
              <w:rPr>
                <w:rFonts w:ascii="Calibri" w:hAnsi="Calibri" w:cs="Calibri"/>
                <w:noProof/>
                <w:sz w:val="18"/>
                <w:szCs w:val="18"/>
                <w:lang w:val="sr-Latn-RS"/>
              </w:rPr>
              <w:t>,</w:t>
            </w:r>
            <w:r w:rsidRPr="003C2E5B">
              <w:rPr>
                <w:rFonts w:ascii="Calibri" w:hAnsi="Calibri" w:cs="Calibri"/>
                <w:noProof/>
                <w:sz w:val="18"/>
                <w:szCs w:val="18"/>
                <w:lang w:val="sr-Cyrl-CS"/>
              </w:rPr>
              <w:t>000</w:t>
            </w:r>
            <w:r w:rsidRPr="003C2E5B">
              <w:rPr>
                <w:rFonts w:ascii="Calibri" w:hAnsi="Calibri" w:cs="Calibri"/>
                <w:noProof/>
                <w:sz w:val="18"/>
                <w:szCs w:val="18"/>
                <w:lang w:val="sr-Latn-RS"/>
              </w:rPr>
              <w:t>.</w:t>
            </w:r>
            <w:r w:rsidRPr="003C2E5B">
              <w:rPr>
                <w:rFonts w:ascii="Calibri" w:hAnsi="Calibri" w:cs="Calibri"/>
                <w:noProof/>
                <w:sz w:val="18"/>
                <w:szCs w:val="18"/>
                <w:lang w:val="sr-Cyrl-CS"/>
              </w:rPr>
              <w:t>00</w:t>
            </w:r>
          </w:p>
        </w:tc>
      </w:tr>
      <w:tr w:rsidR="003C2E5B" w:rsidRPr="003C2E5B" w:rsidTr="00373DBF">
        <w:trPr>
          <w:jc w:val="center"/>
        </w:trPr>
        <w:tc>
          <w:tcPr>
            <w:tcW w:w="993" w:type="dxa"/>
            <w:vAlign w:val="center"/>
          </w:tcPr>
          <w:p w:rsidR="00DF51FD" w:rsidRPr="003C2E5B" w:rsidRDefault="00DF51FD" w:rsidP="00373DBF">
            <w:pPr>
              <w:pStyle w:val="BodyText"/>
              <w:spacing w:after="0"/>
              <w:jc w:val="center"/>
              <w:rPr>
                <w:rFonts w:ascii="Calibri" w:hAnsi="Calibri" w:cs="Calibri"/>
                <w:sz w:val="18"/>
                <w:szCs w:val="18"/>
              </w:rPr>
            </w:pPr>
            <w:r w:rsidRPr="003C2E5B">
              <w:rPr>
                <w:rFonts w:ascii="Calibri" w:hAnsi="Calibri" w:cs="Calibri"/>
                <w:sz w:val="18"/>
                <w:szCs w:val="18"/>
              </w:rPr>
              <w:t>13 06</w:t>
            </w:r>
          </w:p>
          <w:p w:rsidR="003C2E5B" w:rsidRPr="003C2E5B" w:rsidRDefault="003C2E5B" w:rsidP="00373DBF">
            <w:pPr>
              <w:pStyle w:val="BodyText"/>
              <w:spacing w:after="0"/>
              <w:jc w:val="center"/>
              <w:rPr>
                <w:rFonts w:ascii="Calibri" w:hAnsi="Calibri" w:cs="Calibri"/>
                <w:i/>
                <w:sz w:val="18"/>
                <w:szCs w:val="18"/>
              </w:rPr>
            </w:pPr>
            <w:r w:rsidRPr="003C2E5B">
              <w:rPr>
                <w:rFonts w:ascii="Calibri" w:hAnsi="Calibri" w:cs="Calibri"/>
                <w:i/>
                <w:sz w:val="18"/>
                <w:szCs w:val="18"/>
              </w:rPr>
              <w:t>321311</w:t>
            </w:r>
          </w:p>
        </w:tc>
        <w:tc>
          <w:tcPr>
            <w:tcW w:w="5103" w:type="dxa"/>
            <w:vAlign w:val="center"/>
          </w:tcPr>
          <w:p w:rsidR="00DF51FD" w:rsidRPr="003C2E5B" w:rsidRDefault="00410C9B" w:rsidP="00410C9B">
            <w:pPr>
              <w:rPr>
                <w:rFonts w:ascii="Calibri" w:hAnsi="Calibri" w:cs="Calibri"/>
                <w:iCs/>
                <w:sz w:val="18"/>
                <w:szCs w:val="18"/>
              </w:rPr>
            </w:pPr>
            <w:r w:rsidRPr="003C2E5B">
              <w:rPr>
                <w:rFonts w:ascii="Calibri" w:hAnsi="Calibri" w:cs="Calibri"/>
                <w:iCs/>
                <w:sz w:val="18"/>
                <w:szCs w:val="18"/>
              </w:rPr>
              <w:t>Unexpended surplus from previous y</w:t>
            </w:r>
            <w:r w:rsidR="004F4D0A" w:rsidRPr="003C2E5B">
              <w:rPr>
                <w:rFonts w:ascii="Calibri" w:hAnsi="Calibri" w:cs="Calibri"/>
                <w:iCs/>
                <w:sz w:val="18"/>
                <w:szCs w:val="18"/>
              </w:rPr>
              <w:t>e</w:t>
            </w:r>
            <w:r w:rsidRPr="003C2E5B">
              <w:rPr>
                <w:rFonts w:ascii="Calibri" w:hAnsi="Calibri" w:cs="Calibri"/>
                <w:iCs/>
                <w:sz w:val="18"/>
                <w:szCs w:val="18"/>
              </w:rPr>
              <w:t>ars – additional funds</w:t>
            </w:r>
          </w:p>
          <w:p w:rsidR="003C2E5B" w:rsidRPr="003C2E5B" w:rsidRDefault="003C2E5B" w:rsidP="00410C9B">
            <w:pPr>
              <w:rPr>
                <w:rFonts w:ascii="Calibri" w:hAnsi="Calibri" w:cs="Calibri"/>
                <w:i/>
                <w:iCs/>
                <w:sz w:val="18"/>
                <w:szCs w:val="18"/>
              </w:rPr>
            </w:pPr>
            <w:r w:rsidRPr="003C2E5B">
              <w:rPr>
                <w:rFonts w:ascii="Calibri" w:hAnsi="Calibri" w:cs="Calibri"/>
                <w:i/>
                <w:iCs/>
                <w:sz w:val="18"/>
                <w:szCs w:val="18"/>
              </w:rPr>
              <w:t>Unexpended surplus of revenues and incomes from previous years</w:t>
            </w:r>
          </w:p>
        </w:tc>
        <w:tc>
          <w:tcPr>
            <w:tcW w:w="2268" w:type="dxa"/>
            <w:vAlign w:val="center"/>
          </w:tcPr>
          <w:p w:rsidR="00DF51FD" w:rsidRPr="003C2E5B" w:rsidRDefault="003C2E5B" w:rsidP="003C2E5B">
            <w:pPr>
              <w:tabs>
                <w:tab w:val="num" w:pos="2160"/>
              </w:tabs>
              <w:spacing w:before="360" w:after="120"/>
              <w:ind w:left="2160" w:hanging="360"/>
              <w:jc w:val="right"/>
              <w:rPr>
                <w:rFonts w:ascii="Calibri" w:hAnsi="Calibri" w:cs="Calibri"/>
                <w:sz w:val="18"/>
                <w:szCs w:val="18"/>
              </w:rPr>
            </w:pPr>
            <w:r w:rsidRPr="003C2E5B">
              <w:rPr>
                <w:rFonts w:ascii="Calibri" w:hAnsi="Calibri" w:cs="Calibri"/>
                <w:noProof/>
                <w:sz w:val="18"/>
                <w:szCs w:val="18"/>
                <w:lang w:val="sr-Cyrl-CS"/>
              </w:rPr>
              <w:t>746</w:t>
            </w:r>
            <w:r w:rsidRPr="003C2E5B">
              <w:rPr>
                <w:rFonts w:ascii="Calibri" w:hAnsi="Calibri" w:cs="Calibri"/>
                <w:noProof/>
                <w:sz w:val="18"/>
                <w:szCs w:val="18"/>
                <w:lang w:val="sr-Latn-RS"/>
              </w:rPr>
              <w:t>,</w:t>
            </w:r>
            <w:r w:rsidRPr="003C2E5B">
              <w:rPr>
                <w:rFonts w:ascii="Calibri" w:hAnsi="Calibri" w:cs="Calibri"/>
                <w:noProof/>
                <w:sz w:val="18"/>
                <w:szCs w:val="18"/>
                <w:lang w:val="sr-Cyrl-CS"/>
              </w:rPr>
              <w:t>810</w:t>
            </w:r>
            <w:r w:rsidRPr="003C2E5B">
              <w:rPr>
                <w:rFonts w:ascii="Calibri" w:hAnsi="Calibri" w:cs="Calibri"/>
                <w:noProof/>
                <w:sz w:val="18"/>
                <w:szCs w:val="18"/>
                <w:lang w:val="sr-Latn-RS"/>
              </w:rPr>
              <w:t>.</w:t>
            </w:r>
            <w:r w:rsidRPr="003C2E5B">
              <w:rPr>
                <w:rFonts w:ascii="Calibri" w:hAnsi="Calibri" w:cs="Calibri"/>
                <w:noProof/>
                <w:sz w:val="18"/>
                <w:szCs w:val="18"/>
                <w:lang w:val="sr-Cyrl-CS"/>
              </w:rPr>
              <w:t>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i/>
                <w:iCs/>
                <w:sz w:val="18"/>
                <w:szCs w:val="18"/>
              </w:rPr>
            </w:pPr>
            <w:r w:rsidRPr="003C2E5B">
              <w:rPr>
                <w:rFonts w:ascii="Calibri" w:hAnsi="Calibri" w:cs="Calibri"/>
                <w:b/>
                <w:bCs/>
                <w:sz w:val="18"/>
                <w:szCs w:val="18"/>
              </w:rPr>
              <w:t>Total for Chapter</w:t>
            </w:r>
            <w:r w:rsidR="00DF51FD" w:rsidRPr="003C2E5B">
              <w:rPr>
                <w:rFonts w:ascii="Calibri" w:hAnsi="Calibri" w:cs="Calibri"/>
                <w:b/>
                <w:bCs/>
                <w:sz w:val="18"/>
                <w:szCs w:val="18"/>
              </w:rPr>
              <w:t xml:space="preserve"> 09 01:</w:t>
            </w:r>
          </w:p>
        </w:tc>
        <w:tc>
          <w:tcPr>
            <w:tcW w:w="2268" w:type="dxa"/>
            <w:vAlign w:val="center"/>
          </w:tcPr>
          <w:p w:rsidR="00DF51FD" w:rsidRPr="003C2E5B" w:rsidRDefault="003C2E5B" w:rsidP="003C2E5B">
            <w:pPr>
              <w:pStyle w:val="BodyText"/>
              <w:spacing w:after="0"/>
              <w:jc w:val="right"/>
              <w:rPr>
                <w:rFonts w:ascii="Calibri" w:hAnsi="Calibri" w:cs="Calibri"/>
                <w:i/>
                <w:iCs/>
                <w:sz w:val="18"/>
                <w:szCs w:val="18"/>
              </w:rPr>
            </w:pPr>
            <w:r w:rsidRPr="003C2E5B">
              <w:rPr>
                <w:rFonts w:ascii="Calibri" w:hAnsi="Calibri" w:cs="Calibri"/>
                <w:b/>
                <w:iCs/>
                <w:noProof/>
                <w:sz w:val="18"/>
                <w:szCs w:val="18"/>
              </w:rPr>
              <w:t>24,340,490.22</w:t>
            </w:r>
          </w:p>
        </w:tc>
      </w:tr>
      <w:tr w:rsidR="003C2E5B" w:rsidRPr="003C2E5B" w:rsidTr="00373DBF">
        <w:trPr>
          <w:jc w:val="center"/>
        </w:trPr>
        <w:tc>
          <w:tcPr>
            <w:tcW w:w="6096" w:type="dxa"/>
            <w:gridSpan w:val="2"/>
            <w:vAlign w:val="center"/>
          </w:tcPr>
          <w:p w:rsidR="00DF51FD" w:rsidRPr="003C2E5B" w:rsidRDefault="00410C9B" w:rsidP="00373DBF">
            <w:pPr>
              <w:pStyle w:val="BodyText"/>
              <w:spacing w:after="0"/>
              <w:rPr>
                <w:rFonts w:ascii="Calibri" w:hAnsi="Calibri" w:cs="Calibri"/>
                <w:b/>
                <w:bCs/>
                <w:sz w:val="18"/>
                <w:szCs w:val="18"/>
              </w:rPr>
            </w:pPr>
            <w:r w:rsidRPr="003C2E5B">
              <w:rPr>
                <w:rFonts w:ascii="Calibri" w:hAnsi="Calibri" w:cs="Calibri"/>
                <w:b/>
                <w:bCs/>
                <w:sz w:val="18"/>
                <w:szCs w:val="18"/>
              </w:rPr>
              <w:t>Total for Section</w:t>
            </w:r>
            <w:r w:rsidR="00DF51FD" w:rsidRPr="003C2E5B">
              <w:rPr>
                <w:rFonts w:ascii="Calibri" w:hAnsi="Calibri" w:cs="Calibri"/>
                <w:b/>
                <w:bCs/>
                <w:sz w:val="18"/>
                <w:szCs w:val="18"/>
              </w:rPr>
              <w:t xml:space="preserve"> 09:</w:t>
            </w:r>
          </w:p>
        </w:tc>
        <w:tc>
          <w:tcPr>
            <w:tcW w:w="2268" w:type="dxa"/>
            <w:vAlign w:val="center"/>
          </w:tcPr>
          <w:p w:rsidR="00DF51FD" w:rsidRPr="003C2E5B" w:rsidRDefault="003C2E5B" w:rsidP="003C2E5B">
            <w:pPr>
              <w:pStyle w:val="BodyText"/>
              <w:tabs>
                <w:tab w:val="num" w:pos="2160"/>
              </w:tabs>
              <w:spacing w:before="360" w:after="0"/>
              <w:ind w:left="2160" w:hanging="360"/>
              <w:jc w:val="right"/>
              <w:rPr>
                <w:rFonts w:ascii="Calibri" w:hAnsi="Calibri" w:cs="Calibri"/>
                <w:b/>
                <w:bCs/>
                <w:sz w:val="18"/>
                <w:szCs w:val="18"/>
              </w:rPr>
            </w:pPr>
            <w:r w:rsidRPr="003C2E5B">
              <w:rPr>
                <w:rFonts w:ascii="Calibri" w:hAnsi="Calibri" w:cs="Calibri"/>
                <w:b/>
                <w:bCs/>
                <w:noProof/>
                <w:sz w:val="18"/>
                <w:szCs w:val="18"/>
                <w:lang w:val="sr-Cyrl-CS"/>
              </w:rPr>
              <w:t>22</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598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424</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03</w:t>
            </w:r>
            <w:r>
              <w:rPr>
                <w:rFonts w:ascii="Calibri" w:hAnsi="Calibri" w:cs="Calibri"/>
                <w:b/>
                <w:bCs/>
                <w:noProof/>
                <w:sz w:val="18"/>
                <w:szCs w:val="18"/>
                <w:lang w:val="sr-Latn-RS"/>
              </w:rPr>
              <w:t>8</w:t>
            </w:r>
            <w:r w:rsidRPr="003C2E5B">
              <w:rPr>
                <w:rFonts w:ascii="Calibri" w:hAnsi="Calibri" w:cs="Calibri"/>
                <w:b/>
                <w:bCs/>
                <w:noProof/>
                <w:sz w:val="18"/>
                <w:szCs w:val="18"/>
                <w:lang w:val="sr-Latn-RS"/>
              </w:rPr>
              <w:t>.</w:t>
            </w:r>
            <w:r w:rsidRPr="003C2E5B">
              <w:rPr>
                <w:rFonts w:ascii="Calibri" w:hAnsi="Calibri" w:cs="Calibri"/>
                <w:b/>
                <w:bCs/>
                <w:noProof/>
                <w:sz w:val="18"/>
                <w:szCs w:val="18"/>
                <w:lang w:val="sr-Cyrl-CS"/>
              </w:rPr>
              <w:t>40</w:t>
            </w:r>
          </w:p>
        </w:tc>
      </w:tr>
    </w:tbl>
    <w:p w:rsidR="00DF51FD" w:rsidRPr="0073589A" w:rsidRDefault="00DF51FD" w:rsidP="00DF51FD">
      <w:pPr>
        <w:pStyle w:val="Default"/>
        <w:jc w:val="both"/>
        <w:rPr>
          <w:color w:val="auto"/>
          <w:sz w:val="18"/>
          <w:szCs w:val="18"/>
        </w:rPr>
      </w:pPr>
    </w:p>
    <w:p w:rsidR="00DF51FD" w:rsidRPr="0073589A" w:rsidRDefault="00DF51FD" w:rsidP="00DF51FD">
      <w:pPr>
        <w:pStyle w:val="Default"/>
        <w:jc w:val="center"/>
        <w:rPr>
          <w:color w:val="auto"/>
          <w:sz w:val="18"/>
          <w:szCs w:val="18"/>
        </w:rPr>
      </w:pPr>
    </w:p>
    <w:p w:rsidR="00DF51FD" w:rsidRDefault="00470EB4" w:rsidP="00DF51FD">
      <w:pPr>
        <w:pStyle w:val="Default"/>
        <w:jc w:val="center"/>
        <w:rPr>
          <w:color w:val="auto"/>
          <w:sz w:val="18"/>
          <w:szCs w:val="18"/>
        </w:rPr>
      </w:pPr>
      <w:r w:rsidRPr="0073589A">
        <w:rPr>
          <w:color w:val="auto"/>
          <w:sz w:val="18"/>
          <w:szCs w:val="18"/>
        </w:rPr>
        <w:t>EXECUTION OF THE FINANCIAL PLAN OF THE PROVINCIAL SECRETARIAT FOR EDUCATION, REGULATIONS, ADMINIS</w:t>
      </w:r>
      <w:r w:rsidR="003C2E5B">
        <w:rPr>
          <w:color w:val="auto"/>
          <w:sz w:val="18"/>
          <w:szCs w:val="18"/>
        </w:rPr>
        <w:t>TRATION AND NATIONAL MINORITIES–</w:t>
      </w:r>
      <w:r w:rsidRPr="0073589A">
        <w:rPr>
          <w:color w:val="auto"/>
          <w:sz w:val="18"/>
          <w:szCs w:val="18"/>
        </w:rPr>
        <w:t xml:space="preserve">NATIONAL COMMUNITIES FOR THE PERIOD FROM </w:t>
      </w:r>
      <w:r w:rsidR="00DF51FD" w:rsidRPr="0073589A">
        <w:rPr>
          <w:color w:val="auto"/>
          <w:sz w:val="18"/>
          <w:szCs w:val="18"/>
        </w:rPr>
        <w:t>01</w:t>
      </w:r>
      <w:r w:rsidRPr="0073589A">
        <w:rPr>
          <w:color w:val="auto"/>
          <w:sz w:val="18"/>
          <w:szCs w:val="18"/>
        </w:rPr>
        <w:t>/</w:t>
      </w:r>
      <w:r w:rsidR="00DF51FD" w:rsidRPr="0073589A">
        <w:rPr>
          <w:color w:val="auto"/>
          <w:sz w:val="18"/>
          <w:szCs w:val="18"/>
        </w:rPr>
        <w:t>01</w:t>
      </w:r>
      <w:r w:rsidRPr="0073589A">
        <w:rPr>
          <w:color w:val="auto"/>
          <w:sz w:val="18"/>
          <w:szCs w:val="18"/>
        </w:rPr>
        <w:t>/</w:t>
      </w:r>
      <w:r w:rsidR="00DF51FD" w:rsidRPr="0073589A">
        <w:rPr>
          <w:color w:val="auto"/>
          <w:sz w:val="18"/>
          <w:szCs w:val="18"/>
        </w:rPr>
        <w:t>201</w:t>
      </w:r>
      <w:r w:rsidR="003C2E5B">
        <w:rPr>
          <w:color w:val="auto"/>
          <w:sz w:val="18"/>
          <w:szCs w:val="18"/>
        </w:rPr>
        <w:t>6</w:t>
      </w:r>
      <w:r w:rsidRPr="0073589A">
        <w:rPr>
          <w:color w:val="auto"/>
          <w:sz w:val="18"/>
          <w:szCs w:val="18"/>
        </w:rPr>
        <w:t xml:space="preserve"> TO </w:t>
      </w:r>
      <w:r w:rsidR="00DF51FD" w:rsidRPr="0073589A">
        <w:rPr>
          <w:color w:val="auto"/>
          <w:sz w:val="18"/>
          <w:szCs w:val="18"/>
        </w:rPr>
        <w:t>31</w:t>
      </w:r>
      <w:r w:rsidRPr="0073589A">
        <w:rPr>
          <w:color w:val="auto"/>
          <w:sz w:val="18"/>
          <w:szCs w:val="18"/>
        </w:rPr>
        <w:t>/</w:t>
      </w:r>
      <w:r w:rsidR="00DF51FD" w:rsidRPr="0073589A">
        <w:rPr>
          <w:color w:val="auto"/>
          <w:sz w:val="18"/>
          <w:szCs w:val="18"/>
        </w:rPr>
        <w:t>12</w:t>
      </w:r>
      <w:r w:rsidRPr="0073589A">
        <w:rPr>
          <w:color w:val="auto"/>
          <w:sz w:val="18"/>
          <w:szCs w:val="18"/>
        </w:rPr>
        <w:t>/</w:t>
      </w:r>
      <w:r w:rsidR="00DF51FD" w:rsidRPr="0073589A">
        <w:rPr>
          <w:color w:val="auto"/>
          <w:sz w:val="18"/>
          <w:szCs w:val="18"/>
        </w:rPr>
        <w:t>201</w:t>
      </w:r>
      <w:r w:rsidR="003C2E5B">
        <w:rPr>
          <w:color w:val="auto"/>
          <w:sz w:val="18"/>
          <w:szCs w:val="18"/>
        </w:rPr>
        <w:t>6</w:t>
      </w:r>
      <w:r w:rsidR="00DF51FD" w:rsidRPr="0073589A">
        <w:rPr>
          <w:color w:val="auto"/>
          <w:sz w:val="18"/>
          <w:szCs w:val="18"/>
        </w:rPr>
        <w:t xml:space="preserve"> </w:t>
      </w:r>
    </w:p>
    <w:p w:rsidR="000C3D80" w:rsidRPr="0073589A" w:rsidRDefault="000C3D80" w:rsidP="00DF51FD">
      <w:pPr>
        <w:pStyle w:val="Default"/>
        <w:jc w:val="center"/>
        <w:rPr>
          <w:color w:val="auto"/>
          <w:sz w:val="18"/>
          <w:szCs w:val="18"/>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0C3D80" w:rsidRPr="006A4E42" w:rsidTr="00846700">
        <w:trPr>
          <w:trHeight w:val="1170"/>
          <w:jc w:val="center"/>
        </w:trPr>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w:t>
            </w:r>
          </w:p>
        </w:tc>
        <w:tc>
          <w:tcPr>
            <w:tcW w:w="865"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0C3D80" w:rsidRPr="00271DD3" w:rsidRDefault="000C3D80" w:rsidP="000C3D80">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r w:rsidR="000C3D80" w:rsidRPr="006A4E42" w:rsidTr="00846700">
        <w:trPr>
          <w:trHeight w:val="225"/>
          <w:jc w:val="center"/>
        </w:trPr>
        <w:tc>
          <w:tcPr>
            <w:tcW w:w="541"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606</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0C3D80" w:rsidRPr="00271DD3" w:rsidRDefault="00846700" w:rsidP="00846700">
            <w:pPr>
              <w:rPr>
                <w:rFonts w:ascii="Calibri" w:hAnsi="Calibri"/>
                <w:b/>
                <w:bCs/>
                <w:sz w:val="16"/>
                <w:szCs w:val="16"/>
              </w:rPr>
            </w:pPr>
            <w:r w:rsidRPr="00271DD3">
              <w:rPr>
                <w:rFonts w:ascii="Calibri" w:hAnsi="Calibri"/>
                <w:b/>
                <w:bCs/>
                <w:sz w:val="18"/>
                <w:szCs w:val="18"/>
              </w:rPr>
              <w:t>SUPPORT TO WORK OF PUBLIC ADMINISTRATION AUTHORITIES</w:t>
            </w:r>
          </w:p>
        </w:tc>
        <w:tc>
          <w:tcPr>
            <w:tcW w:w="148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b/>
                <w:bCs/>
                <w:sz w:val="16"/>
                <w:szCs w:val="16"/>
              </w:rPr>
            </w:pPr>
            <w:r w:rsidRPr="00271DD3">
              <w:rPr>
                <w:rFonts w:ascii="Calibri" w:hAnsi="Calibri"/>
                <w:b/>
                <w:bCs/>
                <w:sz w:val="16"/>
                <w:szCs w:val="16"/>
              </w:rPr>
              <w:t>14.568.840,00</w:t>
            </w:r>
          </w:p>
        </w:tc>
        <w:tc>
          <w:tcPr>
            <w:tcW w:w="871" w:type="dxa"/>
            <w:shd w:val="clear" w:color="auto" w:fill="auto"/>
            <w:noWrap/>
            <w:vAlign w:val="center"/>
            <w:hideMark/>
          </w:tcPr>
          <w:p w:rsidR="000C3D80" w:rsidRPr="00271DD3" w:rsidRDefault="000C3D80" w:rsidP="00271DD3">
            <w:pPr>
              <w:jc w:val="right"/>
              <w:rPr>
                <w:rFonts w:ascii="Calibri" w:hAnsi="Calibri"/>
                <w:b/>
                <w:bCs/>
                <w:sz w:val="16"/>
                <w:szCs w:val="16"/>
              </w:rPr>
            </w:pPr>
            <w:r w:rsidRPr="00271DD3">
              <w:rPr>
                <w:rFonts w:ascii="Calibri" w:hAnsi="Calibri"/>
                <w:b/>
                <w:bCs/>
                <w:sz w:val="16"/>
                <w:szCs w:val="16"/>
              </w:rPr>
              <w:t>95</w:t>
            </w:r>
            <w:r w:rsidR="00271DD3">
              <w:rPr>
                <w:rFonts w:ascii="Calibri" w:hAnsi="Calibri"/>
                <w:b/>
                <w:bCs/>
                <w:sz w:val="16"/>
                <w:szCs w:val="16"/>
              </w:rPr>
              <w:t>.</w:t>
            </w:r>
            <w:r w:rsidRPr="00271DD3">
              <w:rPr>
                <w:rFonts w:ascii="Calibri" w:hAnsi="Calibri"/>
                <w:b/>
                <w:bCs/>
                <w:sz w:val="16"/>
                <w:szCs w:val="16"/>
              </w:rPr>
              <w:t>85%</w:t>
            </w:r>
          </w:p>
        </w:tc>
      </w:tr>
      <w:tr w:rsidR="000C3D80" w:rsidRPr="006A4E42" w:rsidTr="00846700">
        <w:trPr>
          <w:trHeight w:val="405"/>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6061003</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0C3D80" w:rsidRPr="00271DD3" w:rsidRDefault="00846700" w:rsidP="00AE1E65">
            <w:pPr>
              <w:rPr>
                <w:rFonts w:ascii="Calibri" w:hAnsi="Calibri"/>
                <w:sz w:val="16"/>
                <w:szCs w:val="16"/>
              </w:rPr>
            </w:pPr>
            <w:r w:rsidRPr="00271DD3">
              <w:rPr>
                <w:rFonts w:ascii="Calibri" w:hAnsi="Calibri"/>
                <w:sz w:val="18"/>
                <w:szCs w:val="18"/>
              </w:rPr>
              <w:t>PUBLICATION OF THE OFFICIAL JOURNAL OF AP VOJVODINA</w:t>
            </w:r>
          </w:p>
        </w:tc>
        <w:tc>
          <w:tcPr>
            <w:tcW w:w="148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0C3D80" w:rsidRPr="00271DD3" w:rsidRDefault="000C3D80" w:rsidP="00AE1E65">
            <w:pPr>
              <w:rPr>
                <w:rFonts w:ascii="Calibri" w:hAnsi="Calibri"/>
                <w:sz w:val="16"/>
                <w:szCs w:val="16"/>
              </w:rPr>
            </w:pPr>
            <w:r w:rsidRPr="00271DD3">
              <w:rPr>
                <w:rFonts w:ascii="Calibri" w:hAnsi="Calibri"/>
                <w:sz w:val="16"/>
                <w:szCs w:val="16"/>
              </w:rPr>
              <w:t> </w:t>
            </w:r>
          </w:p>
        </w:tc>
      </w:tr>
      <w:tr w:rsidR="000C3D80" w:rsidRPr="006A4E42" w:rsidTr="00846700">
        <w:trPr>
          <w:trHeight w:val="270"/>
          <w:jc w:val="center"/>
        </w:trPr>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0C3D80" w:rsidRPr="00271DD3" w:rsidRDefault="000C3D8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0C3D8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15.200.000,00</w:t>
            </w:r>
          </w:p>
        </w:tc>
        <w:tc>
          <w:tcPr>
            <w:tcW w:w="1500" w:type="dxa"/>
            <w:shd w:val="clear" w:color="auto" w:fill="auto"/>
            <w:noWrap/>
            <w:vAlign w:val="center"/>
            <w:hideMark/>
          </w:tcPr>
          <w:p w:rsidR="000C3D80" w:rsidRPr="00271DD3" w:rsidRDefault="000C3D80" w:rsidP="00AE1E65">
            <w:pPr>
              <w:jc w:val="right"/>
              <w:rPr>
                <w:rFonts w:ascii="Calibri" w:hAnsi="Calibri"/>
                <w:sz w:val="16"/>
                <w:szCs w:val="16"/>
              </w:rPr>
            </w:pPr>
            <w:r w:rsidRPr="00271DD3">
              <w:rPr>
                <w:rFonts w:ascii="Calibri" w:hAnsi="Calibri"/>
                <w:sz w:val="16"/>
                <w:szCs w:val="16"/>
              </w:rPr>
              <w:t>14.568.840,00</w:t>
            </w:r>
          </w:p>
        </w:tc>
        <w:tc>
          <w:tcPr>
            <w:tcW w:w="871" w:type="dxa"/>
            <w:shd w:val="clear" w:color="auto" w:fill="auto"/>
            <w:noWrap/>
            <w:vAlign w:val="center"/>
            <w:hideMark/>
          </w:tcPr>
          <w:p w:rsidR="000C3D80" w:rsidRPr="00271DD3" w:rsidRDefault="00271DD3" w:rsidP="00AE1E65">
            <w:pPr>
              <w:jc w:val="right"/>
              <w:rPr>
                <w:rFonts w:ascii="Calibri" w:hAnsi="Calibri"/>
                <w:sz w:val="16"/>
                <w:szCs w:val="16"/>
              </w:rPr>
            </w:pPr>
            <w:r>
              <w:rPr>
                <w:rFonts w:ascii="Calibri" w:hAnsi="Calibri"/>
                <w:sz w:val="16"/>
                <w:szCs w:val="16"/>
              </w:rPr>
              <w:t>95.</w:t>
            </w:r>
            <w:r w:rsidR="000C3D80" w:rsidRPr="00271DD3">
              <w:rPr>
                <w:rFonts w:ascii="Calibri" w:hAnsi="Calibri"/>
                <w:sz w:val="16"/>
                <w:szCs w:val="16"/>
              </w:rPr>
              <w:t>85%</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607</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SYSTEM OF PUBLIC ADMINISTRATION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92.437.168,61</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80.948.441,68</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87</w:t>
            </w:r>
            <w:r w:rsidR="00271DD3">
              <w:rPr>
                <w:rFonts w:ascii="Calibri" w:hAnsi="Calibri"/>
                <w:b/>
                <w:bCs/>
                <w:sz w:val="16"/>
                <w:szCs w:val="16"/>
              </w:rPr>
              <w:t>.</w:t>
            </w:r>
            <w:r w:rsidRPr="00271DD3">
              <w:rPr>
                <w:rFonts w:ascii="Calibri" w:hAnsi="Calibri"/>
                <w:b/>
                <w:bCs/>
                <w:sz w:val="16"/>
                <w:szCs w:val="16"/>
              </w:rPr>
              <w:t>57%</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ОRGANISATION AND CARRYING OUT  OF STATE QUALIFYING EXAMS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5.870.000,00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3.702.721,47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63</w:t>
            </w:r>
            <w:r w:rsidR="00271DD3">
              <w:rPr>
                <w:rFonts w:ascii="Calibri" w:hAnsi="Calibri"/>
                <w:sz w:val="16"/>
                <w:szCs w:val="16"/>
              </w:rPr>
              <w:t>.</w:t>
            </w:r>
            <w:r w:rsidRPr="00271DD3">
              <w:rPr>
                <w:rFonts w:ascii="Calibri" w:hAnsi="Calibri"/>
                <w:sz w:val="16"/>
                <w:szCs w:val="16"/>
              </w:rPr>
              <w:t>08%</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6071004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ADMINISTRATION AND GOVERNANCE</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86.567.168,61</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77.245.720,21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89</w:t>
            </w:r>
            <w:r w:rsidR="00271DD3">
              <w:rPr>
                <w:rFonts w:ascii="Calibri" w:hAnsi="Calibri"/>
                <w:sz w:val="16"/>
                <w:szCs w:val="16"/>
              </w:rPr>
              <w:t>.</w:t>
            </w:r>
            <w:r w:rsidRPr="00271DD3">
              <w:rPr>
                <w:rFonts w:ascii="Calibri" w:hAnsi="Calibri"/>
                <w:sz w:val="16"/>
                <w:szCs w:val="16"/>
              </w:rPr>
              <w:t>23%</w:t>
            </w:r>
          </w:p>
        </w:tc>
      </w:tr>
      <w:tr w:rsidR="00846700" w:rsidRPr="006A4E42" w:rsidTr="00846700">
        <w:trPr>
          <w:trHeight w:val="30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lastRenderedPageBreak/>
              <w:t>609</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6"/>
                <w:szCs w:val="16"/>
              </w:rPr>
              <w:t>E-GOVERNMENT</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72</w:t>
            </w:r>
            <w:r w:rsidR="00271DD3">
              <w:rPr>
                <w:rFonts w:ascii="Calibri" w:hAnsi="Calibri"/>
                <w:b/>
                <w:bCs/>
                <w:sz w:val="16"/>
                <w:szCs w:val="16"/>
              </w:rPr>
              <w:t>.</w:t>
            </w:r>
            <w:r w:rsidRPr="00271DD3">
              <w:rPr>
                <w:rFonts w:ascii="Calibri" w:hAnsi="Calibri"/>
                <w:b/>
                <w:bCs/>
                <w:sz w:val="16"/>
                <w:szCs w:val="16"/>
              </w:rPr>
              <w:t>24%</w:t>
            </w:r>
          </w:p>
        </w:tc>
      </w:tr>
      <w:tr w:rsidR="00846700" w:rsidRPr="006A4E42" w:rsidTr="00846700">
        <w:trPr>
          <w:trHeight w:val="6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6094003</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6"/>
                <w:szCs w:val="16"/>
              </w:rPr>
              <w:t>IMPLEMENTATION OF THE COMPUTER-ASSISTED TRANSLATION SOFTWARE (CAT TOOLS)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31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1.444.890,60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72</w:t>
            </w:r>
            <w:r w:rsidR="00271DD3">
              <w:rPr>
                <w:rFonts w:ascii="Calibri" w:hAnsi="Calibri"/>
                <w:sz w:val="16"/>
                <w:szCs w:val="16"/>
              </w:rPr>
              <w:t>.</w:t>
            </w:r>
            <w:r w:rsidRPr="00271DD3">
              <w:rPr>
                <w:rFonts w:ascii="Calibri" w:hAnsi="Calibri"/>
                <w:sz w:val="16"/>
                <w:szCs w:val="16"/>
              </w:rPr>
              <w:t>24%</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102.281.923,00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99.885.629,51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97</w:t>
            </w:r>
            <w:r w:rsidR="00271DD3">
              <w:rPr>
                <w:rFonts w:ascii="Calibri" w:hAnsi="Calibri"/>
                <w:b/>
                <w:bCs/>
                <w:sz w:val="16"/>
                <w:szCs w:val="16"/>
              </w:rPr>
              <w:t>.</w:t>
            </w:r>
            <w:r w:rsidRPr="00271DD3">
              <w:rPr>
                <w:rFonts w:ascii="Calibri" w:hAnsi="Calibri"/>
                <w:b/>
                <w:bCs/>
                <w:sz w:val="16"/>
                <w:szCs w:val="16"/>
              </w:rPr>
              <w:t>66%</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ORGANISATIONS OF ETHNIC COMMUNITIES IN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16.797.333,00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16.348.221,70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97</w:t>
            </w:r>
            <w:r w:rsidR="00271DD3">
              <w:rPr>
                <w:rFonts w:ascii="Calibri" w:hAnsi="Calibri"/>
                <w:sz w:val="16"/>
                <w:szCs w:val="16"/>
              </w:rPr>
              <w:t>.</w:t>
            </w:r>
            <w:r w:rsidRPr="00271DD3">
              <w:rPr>
                <w:rFonts w:ascii="Calibri" w:hAnsi="Calibri"/>
                <w:sz w:val="16"/>
                <w:szCs w:val="16"/>
              </w:rPr>
              <w:t>33%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10011004</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NATIONAL COUNCILS OF NATIONAL MINORITIES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60.000.000,00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59.895.000,00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83%</w:t>
            </w:r>
          </w:p>
        </w:tc>
      </w:tr>
      <w:tr w:rsidR="00846700" w:rsidRPr="006A4E42" w:rsidTr="00846700">
        <w:trPr>
          <w:trHeight w:val="6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10011005</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DEVELOPMENT OF MULTILINGUALISM IN THE TERRITORY OF AP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6.184.590,00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5.945.925,44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14%</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10011006</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PROMOTION OF MULTICULTURALISM AND TOLERANCE IN VOJVODINA</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17.990.000,00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16.476.482,37</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59%</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10014007</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DECADE OF ROMA INCLUSION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5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1.310.000,00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1.220.000,00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93</w:t>
            </w:r>
            <w:r w:rsidR="00271DD3">
              <w:rPr>
                <w:rFonts w:ascii="Calibri" w:hAnsi="Calibri"/>
                <w:sz w:val="16"/>
                <w:szCs w:val="16"/>
              </w:rPr>
              <w:t>.</w:t>
            </w:r>
            <w:r w:rsidRPr="00271DD3">
              <w:rPr>
                <w:rFonts w:ascii="Calibri" w:hAnsi="Calibri"/>
                <w:sz w:val="16"/>
                <w:szCs w:val="16"/>
              </w:rPr>
              <w:t>13%</w:t>
            </w:r>
          </w:p>
        </w:tc>
      </w:tr>
      <w:tr w:rsidR="00846700" w:rsidRPr="006A4E42" w:rsidTr="00846700">
        <w:trPr>
          <w:trHeight w:val="450"/>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1602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GOVERNANCE IN THE JUSTICE SYSTEM</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91</w:t>
            </w:r>
            <w:r w:rsidR="00271DD3">
              <w:rPr>
                <w:rFonts w:ascii="Calibri" w:hAnsi="Calibri"/>
                <w:b/>
                <w:bCs/>
                <w:sz w:val="16"/>
                <w:szCs w:val="16"/>
              </w:rPr>
              <w:t>.</w:t>
            </w:r>
            <w:r w:rsidRPr="00271DD3">
              <w:rPr>
                <w:rFonts w:ascii="Calibri" w:hAnsi="Calibri"/>
                <w:b/>
                <w:bCs/>
                <w:sz w:val="16"/>
                <w:szCs w:val="16"/>
              </w:rPr>
              <w:t>58%</w:t>
            </w:r>
          </w:p>
        </w:tc>
      </w:tr>
      <w:tr w:rsidR="00846700" w:rsidRPr="006A4E42" w:rsidTr="00846700">
        <w:trPr>
          <w:trHeight w:val="58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16021001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ОRGANISATION AND CARRYING OUT OF BAR EXAMINATIONS AND EXAMINATIONS FOR COUT INTERPRETERS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9.395.000,00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8.603.955,51</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58%</w:t>
            </w:r>
          </w:p>
        </w:tc>
      </w:tr>
      <w:tr w:rsidR="00846700" w:rsidRPr="006A4E42" w:rsidTr="00846700">
        <w:trPr>
          <w:trHeight w:val="52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1901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6"/>
                <w:szCs w:val="16"/>
              </w:rPr>
            </w:pPr>
            <w:r w:rsidRPr="00271DD3">
              <w:rPr>
                <w:rFonts w:ascii="Calibri" w:hAnsi="Calibri"/>
                <w:b/>
                <w:bCs/>
                <w:sz w:val="18"/>
                <w:szCs w:val="18"/>
              </w:rPr>
              <w:t>STATE COOPERATION WITH CHURCHES AND RELIGIOUS COMMUNITIES</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100</w:t>
            </w:r>
            <w:r w:rsidR="00271DD3">
              <w:rPr>
                <w:rFonts w:ascii="Calibri" w:hAnsi="Calibri"/>
                <w:b/>
                <w:bCs/>
                <w:sz w:val="16"/>
                <w:szCs w:val="16"/>
              </w:rPr>
              <w:t>.</w:t>
            </w:r>
            <w:r w:rsidRPr="00271DD3">
              <w:rPr>
                <w:rFonts w:ascii="Calibri" w:hAnsi="Calibri"/>
                <w:b/>
                <w:bCs/>
                <w:sz w:val="16"/>
                <w:szCs w:val="16"/>
              </w:rPr>
              <w:t>00%</w:t>
            </w:r>
          </w:p>
        </w:tc>
      </w:tr>
      <w:tr w:rsidR="00846700" w:rsidRPr="006A4E42" w:rsidTr="00846700">
        <w:trPr>
          <w:trHeight w:val="60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19011001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6"/>
                <w:szCs w:val="16"/>
              </w:rPr>
            </w:pPr>
            <w:r w:rsidRPr="00271DD3">
              <w:rPr>
                <w:rFonts w:ascii="Calibri" w:hAnsi="Calibri"/>
                <w:sz w:val="18"/>
                <w:szCs w:val="18"/>
              </w:rPr>
              <w:t>SUPPORT TO WORK OF CHURCHES AND RELIGIOUS COMMUNITIES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6.617.000,00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846700" w:rsidRPr="006A4E42" w:rsidTr="00846700">
        <w:trPr>
          <w:trHeight w:val="345"/>
          <w:jc w:val="center"/>
        </w:trPr>
        <w:tc>
          <w:tcPr>
            <w:tcW w:w="541"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846700" w:rsidRPr="00271DD3" w:rsidRDefault="00846700"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80.279.417,07</w:t>
            </w:r>
          </w:p>
        </w:tc>
        <w:tc>
          <w:tcPr>
            <w:tcW w:w="1500" w:type="dxa"/>
            <w:shd w:val="clear" w:color="auto" w:fill="auto"/>
            <w:noWrap/>
            <w:vAlign w:val="center"/>
            <w:hideMark/>
          </w:tcPr>
          <w:p w:rsidR="00846700" w:rsidRPr="00271DD3" w:rsidRDefault="00846700" w:rsidP="00AE1E65">
            <w:pPr>
              <w:jc w:val="right"/>
              <w:rPr>
                <w:rFonts w:ascii="Calibri" w:hAnsi="Calibri"/>
                <w:b/>
                <w:bCs/>
                <w:sz w:val="16"/>
                <w:szCs w:val="16"/>
              </w:rPr>
            </w:pPr>
            <w:r w:rsidRPr="00271DD3">
              <w:rPr>
                <w:rFonts w:ascii="Calibri" w:hAnsi="Calibri"/>
                <w:b/>
                <w:bCs/>
                <w:sz w:val="16"/>
                <w:szCs w:val="16"/>
              </w:rPr>
              <w:t>67.725.396,21</w:t>
            </w:r>
          </w:p>
        </w:tc>
        <w:tc>
          <w:tcPr>
            <w:tcW w:w="871" w:type="dxa"/>
            <w:shd w:val="clear" w:color="auto" w:fill="auto"/>
            <w:noWrap/>
            <w:vAlign w:val="center"/>
            <w:hideMark/>
          </w:tcPr>
          <w:p w:rsidR="00846700" w:rsidRPr="00271DD3" w:rsidRDefault="00846700" w:rsidP="00271DD3">
            <w:pPr>
              <w:jc w:val="right"/>
              <w:rPr>
                <w:rFonts w:ascii="Calibri" w:hAnsi="Calibri"/>
                <w:b/>
                <w:bCs/>
                <w:sz w:val="16"/>
                <w:szCs w:val="16"/>
              </w:rPr>
            </w:pPr>
            <w:r w:rsidRPr="00271DD3">
              <w:rPr>
                <w:rFonts w:ascii="Calibri" w:hAnsi="Calibri"/>
                <w:b/>
                <w:bCs/>
                <w:sz w:val="16"/>
                <w:szCs w:val="16"/>
              </w:rPr>
              <w:t>84</w:t>
            </w:r>
            <w:r w:rsidR="00271DD3">
              <w:rPr>
                <w:rFonts w:ascii="Calibri" w:hAnsi="Calibri"/>
                <w:b/>
                <w:bCs/>
                <w:sz w:val="16"/>
                <w:szCs w:val="16"/>
              </w:rPr>
              <w:t>.</w:t>
            </w:r>
            <w:r w:rsidRPr="00271DD3">
              <w:rPr>
                <w:rFonts w:ascii="Calibri" w:hAnsi="Calibri"/>
                <w:b/>
                <w:bCs/>
                <w:sz w:val="16"/>
                <w:szCs w:val="16"/>
              </w:rPr>
              <w:t>36%</w:t>
            </w:r>
          </w:p>
        </w:tc>
      </w:tr>
      <w:tr w:rsidR="00846700" w:rsidRPr="006A4E42" w:rsidTr="00846700">
        <w:trPr>
          <w:trHeight w:val="36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20011001</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AE1E65">
            <w:pPr>
              <w:rPr>
                <w:rFonts w:ascii="Calibri" w:hAnsi="Calibri"/>
                <w:sz w:val="18"/>
                <w:szCs w:val="18"/>
              </w:rPr>
            </w:pPr>
            <w:r w:rsidRPr="00271DD3">
              <w:rPr>
                <w:rFonts w:ascii="Calibri" w:hAnsi="Calibri"/>
                <w:sz w:val="18"/>
                <w:szCs w:val="18"/>
              </w:rPr>
              <w:t xml:space="preserve"> АDMINISTRATION, GOVERNANCE AND SUPERVISION</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65.299.417,07</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59.588.187,48</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91</w:t>
            </w:r>
            <w:r w:rsidR="00271DD3">
              <w:rPr>
                <w:rFonts w:ascii="Calibri" w:hAnsi="Calibri"/>
                <w:sz w:val="16"/>
                <w:szCs w:val="16"/>
              </w:rPr>
              <w:t>.</w:t>
            </w:r>
            <w:r w:rsidRPr="00271DD3">
              <w:rPr>
                <w:rFonts w:ascii="Calibri" w:hAnsi="Calibri"/>
                <w:sz w:val="16"/>
                <w:szCs w:val="16"/>
              </w:rPr>
              <w:t>25%</w:t>
            </w:r>
          </w:p>
        </w:tc>
      </w:tr>
      <w:tr w:rsidR="00846700" w:rsidRPr="006A4E42" w:rsidTr="00846700">
        <w:trPr>
          <w:trHeight w:val="5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20011002</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846700" w:rsidP="00846700">
            <w:pPr>
              <w:rPr>
                <w:rFonts w:ascii="Calibri" w:hAnsi="Calibri"/>
                <w:sz w:val="16"/>
                <w:szCs w:val="16"/>
              </w:rPr>
            </w:pPr>
            <w:r w:rsidRPr="00271DD3">
              <w:rPr>
                <w:rFonts w:ascii="Calibri" w:hAnsi="Calibri"/>
                <w:sz w:val="18"/>
                <w:szCs w:val="18"/>
              </w:rPr>
              <w:t>ORGANISATION AND CARRYING OUT OF  LICENCE EXAMS FOR SECRETARIES OF INSTITUTIONS AND PRINCIPALS</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7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12.320.000,00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5.959.810,63</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48</w:t>
            </w:r>
            <w:r w:rsidR="00271DD3">
              <w:rPr>
                <w:rFonts w:ascii="Calibri" w:hAnsi="Calibri"/>
                <w:sz w:val="16"/>
                <w:szCs w:val="16"/>
              </w:rPr>
              <w:t>.</w:t>
            </w:r>
            <w:r w:rsidRPr="00271DD3">
              <w:rPr>
                <w:rFonts w:ascii="Calibri" w:hAnsi="Calibri"/>
                <w:sz w:val="16"/>
                <w:szCs w:val="16"/>
              </w:rPr>
              <w:t>38%</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20011003</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846700" w:rsidRPr="00271DD3" w:rsidRDefault="00FD1167" w:rsidP="00FD1167">
            <w:pPr>
              <w:rPr>
                <w:rFonts w:ascii="Calibri" w:hAnsi="Calibri"/>
                <w:sz w:val="16"/>
                <w:szCs w:val="16"/>
              </w:rPr>
            </w:pPr>
            <w:r w:rsidRPr="00271DD3">
              <w:rPr>
                <w:rFonts w:ascii="Calibri" w:hAnsi="Calibri"/>
                <w:sz w:val="18"/>
                <w:szCs w:val="18"/>
              </w:rPr>
              <w:t>PRESENTATION OF “ĐORĐE NATOŠEVIĆ” AWARDS</w:t>
            </w:r>
            <w:r w:rsidRPr="00271DD3">
              <w:rPr>
                <w:rFonts w:ascii="Calibri" w:hAnsi="Calibri"/>
                <w:sz w:val="16"/>
                <w:szCs w:val="16"/>
              </w:rPr>
              <w:t xml:space="preserve"> </w:t>
            </w:r>
          </w:p>
        </w:tc>
        <w:tc>
          <w:tcPr>
            <w:tcW w:w="148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846700" w:rsidRPr="00271DD3" w:rsidRDefault="00846700" w:rsidP="00AE1E65">
            <w:pPr>
              <w:rPr>
                <w:rFonts w:ascii="Calibri" w:hAnsi="Calibri"/>
                <w:sz w:val="16"/>
                <w:szCs w:val="16"/>
              </w:rPr>
            </w:pPr>
            <w:r w:rsidRPr="00271DD3">
              <w:rPr>
                <w:rFonts w:ascii="Calibri" w:hAnsi="Calibri"/>
                <w:sz w:val="16"/>
                <w:szCs w:val="16"/>
              </w:rPr>
              <w:t> </w:t>
            </w:r>
          </w:p>
        </w:tc>
      </w:tr>
      <w:tr w:rsidR="00846700" w:rsidRPr="006A4E42" w:rsidTr="00846700">
        <w:trPr>
          <w:trHeight w:val="225"/>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731D5D"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2.660.000,00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2.177.398,10</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81</w:t>
            </w:r>
            <w:r w:rsidR="00271DD3">
              <w:rPr>
                <w:rFonts w:ascii="Calibri" w:hAnsi="Calibri"/>
                <w:sz w:val="16"/>
                <w:szCs w:val="16"/>
              </w:rPr>
              <w:t>.</w:t>
            </w:r>
            <w:r w:rsidRPr="00271DD3">
              <w:rPr>
                <w:rFonts w:ascii="Calibri" w:hAnsi="Calibri"/>
                <w:sz w:val="16"/>
                <w:szCs w:val="16"/>
              </w:rPr>
              <w:t>86%</w:t>
            </w:r>
          </w:p>
        </w:tc>
      </w:tr>
      <w:tr w:rsidR="00731D5D" w:rsidRPr="006A4E42" w:rsidTr="00846700">
        <w:trPr>
          <w:trHeight w:val="375"/>
          <w:jc w:val="center"/>
        </w:trPr>
        <w:tc>
          <w:tcPr>
            <w:tcW w:w="541"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2002</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731D5D" w:rsidRPr="00271DD3" w:rsidRDefault="00731D5D" w:rsidP="00AE1E65">
            <w:pPr>
              <w:rPr>
                <w:rFonts w:ascii="Calibri" w:hAnsi="Calibri"/>
                <w:b/>
                <w:bCs/>
                <w:sz w:val="18"/>
                <w:szCs w:val="18"/>
              </w:rPr>
            </w:pPr>
            <w:r w:rsidRPr="00271DD3">
              <w:rPr>
                <w:rFonts w:ascii="Calibri" w:hAnsi="Calibri"/>
                <w:b/>
                <w:bCs/>
                <w:sz w:val="18"/>
                <w:szCs w:val="18"/>
              </w:rPr>
              <w:t>PRE-SCHOOL EDUCATION</w:t>
            </w:r>
          </w:p>
        </w:tc>
        <w:tc>
          <w:tcPr>
            <w:tcW w:w="148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552.474.000,00</w:t>
            </w:r>
          </w:p>
        </w:tc>
        <w:tc>
          <w:tcPr>
            <w:tcW w:w="1500" w:type="dxa"/>
            <w:shd w:val="clear" w:color="auto" w:fill="auto"/>
            <w:noWrap/>
            <w:vAlign w:val="center"/>
            <w:hideMark/>
          </w:tcPr>
          <w:p w:rsidR="00731D5D" w:rsidRPr="00271DD3" w:rsidRDefault="00731D5D" w:rsidP="00AE1E65">
            <w:pPr>
              <w:jc w:val="right"/>
              <w:rPr>
                <w:rFonts w:ascii="Calibri" w:hAnsi="Calibri"/>
                <w:b/>
                <w:bCs/>
                <w:sz w:val="16"/>
                <w:szCs w:val="16"/>
              </w:rPr>
            </w:pPr>
            <w:r w:rsidRPr="00271DD3">
              <w:rPr>
                <w:rFonts w:ascii="Calibri" w:hAnsi="Calibri"/>
                <w:b/>
                <w:bCs/>
                <w:sz w:val="16"/>
                <w:szCs w:val="16"/>
              </w:rPr>
              <w:t>519.830.723,00</w:t>
            </w:r>
          </w:p>
        </w:tc>
        <w:tc>
          <w:tcPr>
            <w:tcW w:w="871" w:type="dxa"/>
            <w:shd w:val="clear" w:color="auto" w:fill="auto"/>
            <w:noWrap/>
            <w:vAlign w:val="center"/>
            <w:hideMark/>
          </w:tcPr>
          <w:p w:rsidR="00731D5D" w:rsidRPr="00271DD3" w:rsidRDefault="00731D5D" w:rsidP="00271DD3">
            <w:pPr>
              <w:jc w:val="right"/>
              <w:rPr>
                <w:rFonts w:ascii="Calibri" w:hAnsi="Calibri"/>
                <w:b/>
                <w:bCs/>
                <w:sz w:val="16"/>
                <w:szCs w:val="16"/>
              </w:rPr>
            </w:pPr>
            <w:r w:rsidRPr="00271DD3">
              <w:rPr>
                <w:rFonts w:ascii="Calibri" w:hAnsi="Calibri"/>
                <w:b/>
                <w:bCs/>
                <w:sz w:val="16"/>
                <w:szCs w:val="16"/>
              </w:rPr>
              <w:t>94</w:t>
            </w:r>
            <w:r w:rsidR="00271DD3">
              <w:rPr>
                <w:rFonts w:ascii="Calibri" w:hAnsi="Calibri"/>
                <w:b/>
                <w:bCs/>
                <w:sz w:val="16"/>
                <w:szCs w:val="16"/>
              </w:rPr>
              <w:t>.</w:t>
            </w:r>
            <w:r w:rsidRPr="00271DD3">
              <w:rPr>
                <w:rFonts w:ascii="Calibri" w:hAnsi="Calibri"/>
                <w:b/>
                <w:bCs/>
                <w:sz w:val="16"/>
                <w:szCs w:val="16"/>
              </w:rPr>
              <w:t>09%</w:t>
            </w:r>
          </w:p>
        </w:tc>
      </w:tr>
      <w:tr w:rsidR="00731D5D" w:rsidRPr="006A4E42" w:rsidTr="00846700">
        <w:trPr>
          <w:trHeight w:val="615"/>
          <w:jc w:val="center"/>
        </w:trPr>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20021001</w:t>
            </w:r>
          </w:p>
        </w:tc>
        <w:tc>
          <w:tcPr>
            <w:tcW w:w="865"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731D5D" w:rsidRPr="00271DD3" w:rsidRDefault="00731D5D"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731D5D" w:rsidRPr="00271DD3" w:rsidRDefault="00731D5D" w:rsidP="00AE1E65">
            <w:pPr>
              <w:rPr>
                <w:rFonts w:ascii="Calibri" w:hAnsi="Calibri"/>
                <w:sz w:val="18"/>
                <w:szCs w:val="18"/>
              </w:rPr>
            </w:pPr>
            <w:r w:rsidRPr="00271DD3">
              <w:rPr>
                <w:rFonts w:ascii="Calibri" w:hAnsi="Calibri"/>
                <w:sz w:val="18"/>
                <w:szCs w:val="18"/>
              </w:rPr>
              <w:t>SUPPORT TO IMPLEMENTATION OF FOUR-CLASS PREPARATORY PRE-SCHOOL PROGRAMME</w:t>
            </w:r>
          </w:p>
        </w:tc>
        <w:tc>
          <w:tcPr>
            <w:tcW w:w="148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731D5D" w:rsidRPr="00271DD3" w:rsidRDefault="00731D5D" w:rsidP="00AE1E65">
            <w:pPr>
              <w:rPr>
                <w:rFonts w:ascii="Calibri" w:hAnsi="Calibri"/>
                <w:sz w:val="16"/>
                <w:szCs w:val="16"/>
              </w:rPr>
            </w:pPr>
            <w:r w:rsidRPr="00271DD3">
              <w:rPr>
                <w:rFonts w:ascii="Calibri" w:hAnsi="Calibri"/>
                <w:sz w:val="16"/>
                <w:szCs w:val="16"/>
              </w:rPr>
              <w:t> </w:t>
            </w:r>
          </w:p>
        </w:tc>
      </w:tr>
      <w:tr w:rsidR="00846700" w:rsidRPr="006A4E42" w:rsidTr="00846700">
        <w:trPr>
          <w:trHeight w:val="78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0708</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846700" w:rsidRPr="00271DD3" w:rsidRDefault="00A508D6" w:rsidP="00AE1E65">
            <w:pPr>
              <w:rPr>
                <w:rFonts w:ascii="Calibri" w:hAnsi="Calibri"/>
                <w:i/>
                <w:iCs/>
                <w:sz w:val="16"/>
                <w:szCs w:val="16"/>
              </w:rPr>
            </w:pPr>
            <w:r w:rsidRPr="00271DD3">
              <w:rPr>
                <w:rFonts w:ascii="Calibri" w:hAnsi="Calibri" w:cs="Calibri"/>
                <w:i/>
                <w:sz w:val="18"/>
                <w:szCs w:val="18"/>
              </w:rPr>
              <w:t>Transfers</w:t>
            </w:r>
            <w:r w:rsidR="00731D5D" w:rsidRPr="00271DD3">
              <w:rPr>
                <w:rFonts w:ascii="Calibri" w:hAnsi="Calibri" w:cs="Calibri"/>
                <w:i/>
                <w:sz w:val="18"/>
                <w:szCs w:val="18"/>
              </w:rPr>
              <w:t xml:space="preserve"> from other levels of government – earmarked and non-earmarked transfers from the republic budget to local self-government units</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552.474.000,00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519.830.723,00</w:t>
            </w:r>
          </w:p>
        </w:tc>
        <w:tc>
          <w:tcPr>
            <w:tcW w:w="871"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94,09%</w:t>
            </w:r>
          </w:p>
        </w:tc>
      </w:tr>
      <w:tr w:rsidR="00287795" w:rsidRPr="006A4E42" w:rsidTr="00846700">
        <w:trPr>
          <w:trHeight w:val="360"/>
          <w:jc w:val="center"/>
        </w:trPr>
        <w:tc>
          <w:tcPr>
            <w:tcW w:w="541"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2003</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287795" w:rsidRPr="00271DD3" w:rsidRDefault="00287795" w:rsidP="00AE1E65">
            <w:pPr>
              <w:rPr>
                <w:rFonts w:ascii="Calibri" w:hAnsi="Calibri"/>
                <w:b/>
                <w:bCs/>
                <w:sz w:val="18"/>
                <w:szCs w:val="18"/>
              </w:rPr>
            </w:pPr>
            <w:r w:rsidRPr="00271DD3">
              <w:rPr>
                <w:rFonts w:ascii="Calibri" w:hAnsi="Calibri"/>
                <w:b/>
                <w:bCs/>
                <w:sz w:val="18"/>
                <w:szCs w:val="18"/>
              </w:rPr>
              <w:t>PRIMARY EDUCATION</w:t>
            </w:r>
          </w:p>
        </w:tc>
        <w:tc>
          <w:tcPr>
            <w:tcW w:w="148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15.312.158.501,39</w:t>
            </w:r>
          </w:p>
        </w:tc>
        <w:tc>
          <w:tcPr>
            <w:tcW w:w="1500" w:type="dxa"/>
            <w:shd w:val="clear" w:color="auto" w:fill="auto"/>
            <w:noWrap/>
            <w:vAlign w:val="center"/>
            <w:hideMark/>
          </w:tcPr>
          <w:p w:rsidR="00287795" w:rsidRPr="00271DD3" w:rsidRDefault="00287795" w:rsidP="00AE1E65">
            <w:pPr>
              <w:jc w:val="right"/>
              <w:rPr>
                <w:rFonts w:ascii="Calibri" w:hAnsi="Calibri"/>
                <w:b/>
                <w:bCs/>
                <w:sz w:val="16"/>
                <w:szCs w:val="16"/>
              </w:rPr>
            </w:pPr>
            <w:r w:rsidRPr="00271DD3">
              <w:rPr>
                <w:rFonts w:ascii="Calibri" w:hAnsi="Calibri"/>
                <w:b/>
                <w:bCs/>
                <w:sz w:val="16"/>
                <w:szCs w:val="16"/>
              </w:rPr>
              <w:t>15.300.937.685,17</w:t>
            </w:r>
          </w:p>
        </w:tc>
        <w:tc>
          <w:tcPr>
            <w:tcW w:w="871" w:type="dxa"/>
            <w:shd w:val="clear" w:color="auto" w:fill="auto"/>
            <w:noWrap/>
            <w:vAlign w:val="center"/>
            <w:hideMark/>
          </w:tcPr>
          <w:p w:rsidR="00287795" w:rsidRPr="00271DD3" w:rsidRDefault="00287795"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93%</w:t>
            </w:r>
          </w:p>
        </w:tc>
      </w:tr>
      <w:tr w:rsidR="00287795" w:rsidRPr="006A4E42" w:rsidTr="00846700">
        <w:trPr>
          <w:trHeight w:val="52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20031001</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IMPLEMENTATION OF PRIMARY EDUCATION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287795" w:rsidRPr="006A4E42" w:rsidTr="00846700">
        <w:trPr>
          <w:trHeight w:val="76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87795" w:rsidRPr="00271DD3" w:rsidRDefault="00287795"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15.204.450.000,00</w:t>
            </w:r>
          </w:p>
        </w:tc>
        <w:tc>
          <w:tcPr>
            <w:tcW w:w="1500" w:type="dxa"/>
            <w:shd w:val="clear" w:color="auto" w:fill="auto"/>
            <w:noWrap/>
            <w:vAlign w:val="center"/>
            <w:hideMark/>
          </w:tcPr>
          <w:p w:rsidR="00287795" w:rsidRPr="00271DD3" w:rsidRDefault="00287795" w:rsidP="00AE1E65">
            <w:pPr>
              <w:jc w:val="right"/>
              <w:rPr>
                <w:rFonts w:ascii="Calibri" w:hAnsi="Calibri"/>
                <w:sz w:val="16"/>
                <w:szCs w:val="16"/>
              </w:rPr>
            </w:pPr>
            <w:r w:rsidRPr="00271DD3">
              <w:rPr>
                <w:rFonts w:ascii="Calibri" w:hAnsi="Calibri"/>
                <w:sz w:val="16"/>
                <w:szCs w:val="16"/>
              </w:rPr>
              <w:t>15.196.714.007,74</w:t>
            </w:r>
          </w:p>
        </w:tc>
        <w:tc>
          <w:tcPr>
            <w:tcW w:w="871" w:type="dxa"/>
            <w:shd w:val="clear" w:color="auto" w:fill="auto"/>
            <w:noWrap/>
            <w:vAlign w:val="center"/>
            <w:hideMark/>
          </w:tcPr>
          <w:p w:rsidR="00287795" w:rsidRPr="00271DD3" w:rsidRDefault="00287795"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95%</w:t>
            </w:r>
          </w:p>
        </w:tc>
      </w:tr>
      <w:tr w:rsidR="00287795" w:rsidRPr="006A4E42" w:rsidTr="00846700">
        <w:trPr>
          <w:trHeight w:val="345"/>
          <w:jc w:val="center"/>
        </w:trPr>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20031002</w:t>
            </w:r>
          </w:p>
        </w:tc>
        <w:tc>
          <w:tcPr>
            <w:tcW w:w="865"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87795" w:rsidRPr="00271DD3" w:rsidRDefault="00287795"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287795" w:rsidRPr="00271DD3" w:rsidRDefault="00287795" w:rsidP="00AE1E65">
            <w:pPr>
              <w:rPr>
                <w:rFonts w:ascii="Calibri" w:hAnsi="Calibri"/>
                <w:sz w:val="18"/>
                <w:szCs w:val="18"/>
              </w:rPr>
            </w:pPr>
            <w:r w:rsidRPr="00271DD3">
              <w:rPr>
                <w:rFonts w:ascii="Calibri" w:hAnsi="Calibri"/>
                <w:sz w:val="18"/>
                <w:szCs w:val="18"/>
              </w:rPr>
              <w:t xml:space="preserve">BILINGUAL TEACHING IN SERBIAN AND ENGLISH LANGUAGE IN PRIMARY SCHOOLS  </w:t>
            </w:r>
          </w:p>
        </w:tc>
        <w:tc>
          <w:tcPr>
            <w:tcW w:w="148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87795" w:rsidRPr="00271DD3" w:rsidRDefault="00287795" w:rsidP="00AE1E65">
            <w:pPr>
              <w:rPr>
                <w:rFonts w:ascii="Calibri" w:hAnsi="Calibri"/>
                <w:sz w:val="16"/>
                <w:szCs w:val="16"/>
              </w:rPr>
            </w:pPr>
            <w:r w:rsidRPr="00271DD3">
              <w:rPr>
                <w:rFonts w:ascii="Calibri" w:hAnsi="Calibri"/>
                <w:sz w:val="16"/>
                <w:szCs w:val="16"/>
              </w:rPr>
              <w:t> </w:t>
            </w:r>
          </w:p>
        </w:tc>
      </w:tr>
      <w:tr w:rsidR="00846700" w:rsidRPr="006A4E42" w:rsidTr="00846700">
        <w:trPr>
          <w:trHeight w:val="330"/>
          <w:jc w:val="center"/>
        </w:trPr>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846700" w:rsidRPr="00271DD3" w:rsidRDefault="00846700"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846700" w:rsidRPr="00271DD3" w:rsidRDefault="00846700"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2.300.000,00</w:t>
            </w:r>
          </w:p>
        </w:tc>
        <w:tc>
          <w:tcPr>
            <w:tcW w:w="1500" w:type="dxa"/>
            <w:shd w:val="clear" w:color="auto" w:fill="auto"/>
            <w:noWrap/>
            <w:vAlign w:val="center"/>
            <w:hideMark/>
          </w:tcPr>
          <w:p w:rsidR="00846700" w:rsidRPr="00271DD3" w:rsidRDefault="00846700" w:rsidP="00AE1E65">
            <w:pPr>
              <w:jc w:val="right"/>
              <w:rPr>
                <w:rFonts w:ascii="Calibri" w:hAnsi="Calibri"/>
                <w:sz w:val="16"/>
                <w:szCs w:val="16"/>
              </w:rPr>
            </w:pPr>
            <w:r w:rsidRPr="00271DD3">
              <w:rPr>
                <w:rFonts w:ascii="Calibri" w:hAnsi="Calibri"/>
                <w:sz w:val="16"/>
                <w:szCs w:val="16"/>
              </w:rPr>
              <w:t>2.138.028,44</w:t>
            </w:r>
          </w:p>
        </w:tc>
        <w:tc>
          <w:tcPr>
            <w:tcW w:w="871" w:type="dxa"/>
            <w:shd w:val="clear" w:color="auto" w:fill="auto"/>
            <w:noWrap/>
            <w:vAlign w:val="center"/>
            <w:hideMark/>
          </w:tcPr>
          <w:p w:rsidR="00846700" w:rsidRPr="00271DD3" w:rsidRDefault="00846700" w:rsidP="00271DD3">
            <w:pPr>
              <w:jc w:val="right"/>
              <w:rPr>
                <w:rFonts w:ascii="Calibri" w:hAnsi="Calibri"/>
                <w:sz w:val="16"/>
                <w:szCs w:val="16"/>
              </w:rPr>
            </w:pPr>
            <w:r w:rsidRPr="00271DD3">
              <w:rPr>
                <w:rFonts w:ascii="Calibri" w:hAnsi="Calibri"/>
                <w:sz w:val="16"/>
                <w:szCs w:val="16"/>
              </w:rPr>
              <w:t>92</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ENHANCING THE QUALITY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9.731.081,00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83%</w:t>
            </w:r>
          </w:p>
        </w:tc>
      </w:tr>
      <w:tr w:rsidR="0044337E" w:rsidRPr="006A4E42" w:rsidTr="00846700">
        <w:trPr>
          <w:trHeight w:val="36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ADULT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1.967.456,00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37%</w:t>
            </w:r>
          </w:p>
        </w:tc>
      </w:tr>
      <w:tr w:rsidR="0044337E" w:rsidRPr="006A4E42" w:rsidTr="00846700">
        <w:trPr>
          <w:trHeight w:val="6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МОDERNISATION OF PRIMARY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92.508.501,39</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89.634.755,46</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96</w:t>
            </w:r>
            <w:r w:rsidR="00271DD3">
              <w:rPr>
                <w:rFonts w:ascii="Calibri" w:hAnsi="Calibri"/>
                <w:sz w:val="16"/>
                <w:szCs w:val="16"/>
              </w:rPr>
              <w:t>.</w:t>
            </w:r>
            <w:r w:rsidRPr="00271DD3">
              <w:rPr>
                <w:rFonts w:ascii="Calibri" w:hAnsi="Calibri"/>
                <w:sz w:val="16"/>
                <w:szCs w:val="16"/>
              </w:rPr>
              <w:t>89%</w:t>
            </w:r>
          </w:p>
        </w:tc>
      </w:tr>
      <w:tr w:rsidR="0044337E" w:rsidRPr="006A4E42" w:rsidTr="00846700">
        <w:trPr>
          <w:trHeight w:val="70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44337E">
            <w:pPr>
              <w:rPr>
                <w:rFonts w:ascii="Calibri" w:hAnsi="Calibri"/>
                <w:sz w:val="16"/>
                <w:szCs w:val="16"/>
              </w:rPr>
            </w:pPr>
            <w:r w:rsidRPr="00271DD3">
              <w:rPr>
                <w:rFonts w:ascii="Calibri" w:hAnsi="Calibri"/>
                <w:sz w:val="16"/>
                <w:szCs w:val="16"/>
              </w:rPr>
              <w:t>FREE TEXBOOKS FOR PUPILS IN THE FIRST CYCLE OF PRIMARY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8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20034007</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FRENCH LANGUAGE TEACHING IN PRIMARY SCHOOLS IN THE TERRITORY OF AP VOJVODINA FOR THE PURPOSE OF INTRUDUCING THE BILINGUAL TEACHING</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30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800.000,00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752.356,53</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04%</w:t>
            </w:r>
          </w:p>
        </w:tc>
      </w:tr>
      <w:tr w:rsidR="0044337E" w:rsidRPr="006A4E42" w:rsidTr="00846700">
        <w:trPr>
          <w:trHeight w:val="34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 xml:space="preserve"> SECONDARY EDUCATION</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6.274.027.850,50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6.209.273.512,48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98</w:t>
            </w:r>
            <w:r w:rsidR="00271DD3">
              <w:rPr>
                <w:rFonts w:ascii="Calibri" w:hAnsi="Calibri"/>
                <w:b/>
                <w:bCs/>
                <w:sz w:val="16"/>
                <w:szCs w:val="16"/>
              </w:rPr>
              <w:t>.</w:t>
            </w:r>
            <w:r w:rsidRPr="00271DD3">
              <w:rPr>
                <w:rFonts w:ascii="Calibri" w:hAnsi="Calibri"/>
                <w:b/>
                <w:bCs/>
                <w:sz w:val="16"/>
                <w:szCs w:val="16"/>
              </w:rPr>
              <w:t>97%</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20041001</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9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DA72AA" w:rsidP="00AE1E65">
            <w:pPr>
              <w:rPr>
                <w:rFonts w:ascii="Calibri" w:hAnsi="Calibri"/>
                <w:i/>
                <w:iCs/>
                <w:sz w:val="18"/>
                <w:szCs w:val="18"/>
              </w:rPr>
            </w:pPr>
            <w:r w:rsidRPr="00271DD3">
              <w:rPr>
                <w:rFonts w:ascii="Calibri" w:hAnsi="Calibri" w:cs="Calibri"/>
                <w:i/>
                <w:sz w:val="18"/>
                <w:szCs w:val="18"/>
              </w:rPr>
              <w:t>Transfers</w:t>
            </w:r>
            <w:r w:rsidR="0044337E" w:rsidRPr="00271DD3">
              <w:rPr>
                <w:rFonts w:ascii="Calibri" w:hAnsi="Calibri" w:cs="Calibri"/>
                <w:i/>
                <w:sz w:val="18"/>
                <w:szCs w:val="18"/>
              </w:rPr>
              <w:t xml:space="preserve"> from other levels of government </w:t>
            </w:r>
            <w:r w:rsidR="0044337E" w:rsidRPr="00271DD3">
              <w:rPr>
                <w:rFonts w:ascii="Verdana" w:hAnsi="Verdana"/>
                <w:i/>
                <w:sz w:val="18"/>
                <w:szCs w:val="18"/>
              </w:rPr>
              <w:t>–</w:t>
            </w:r>
            <w:r w:rsidR="0044337E"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6.215.446.000,00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6.151.068.277,49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96%</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20041002</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ENHANCING THE QUALITY OF SECONDARY EDUCATION</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10.000.000,00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9.847.573,99</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48%</w:t>
            </w:r>
          </w:p>
        </w:tc>
      </w:tr>
      <w:tr w:rsidR="0044337E" w:rsidRPr="006A4E42" w:rsidTr="00846700">
        <w:trPr>
          <w:trHeight w:val="33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BILINGUAL TEACHING IN SECONDARY SCHOOLS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2.363.894,00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94</w:t>
            </w:r>
            <w:r w:rsidR="00271DD3">
              <w:rPr>
                <w:rFonts w:ascii="Calibri" w:hAnsi="Calibri"/>
                <w:sz w:val="16"/>
                <w:szCs w:val="16"/>
              </w:rPr>
              <w:t>.</w:t>
            </w:r>
            <w:r w:rsidRPr="00271DD3">
              <w:rPr>
                <w:rFonts w:ascii="Calibri" w:hAnsi="Calibri"/>
                <w:sz w:val="16"/>
                <w:szCs w:val="16"/>
              </w:rPr>
              <w:t>56%</w:t>
            </w:r>
          </w:p>
        </w:tc>
      </w:tr>
      <w:tr w:rsidR="0044337E" w:rsidRPr="006A4E42" w:rsidTr="00846700">
        <w:trPr>
          <w:trHeight w:val="5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8"/>
                <w:szCs w:val="18"/>
              </w:rPr>
              <w:t>МОDERNISATION OF SECONDARY SCHOOL INFRASTRUCTURE</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45.681.850,50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45.593.767,00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81%</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20044003</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FESTIVAL OF MIND</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400.000,00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495"/>
          <w:jc w:val="center"/>
        </w:trPr>
        <w:tc>
          <w:tcPr>
            <w:tcW w:w="541"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2007</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b/>
                <w:bCs/>
                <w:sz w:val="16"/>
                <w:szCs w:val="16"/>
              </w:rPr>
            </w:pPr>
            <w:r w:rsidRPr="00271DD3">
              <w:rPr>
                <w:rFonts w:ascii="Calibri" w:hAnsi="Calibri"/>
                <w:b/>
                <w:bCs/>
                <w:sz w:val="16"/>
                <w:szCs w:val="16"/>
              </w:rPr>
              <w:t>00</w:t>
            </w:r>
          </w:p>
        </w:tc>
        <w:tc>
          <w:tcPr>
            <w:tcW w:w="3480" w:type="dxa"/>
            <w:shd w:val="clear" w:color="auto" w:fill="auto"/>
            <w:vAlign w:val="center"/>
            <w:hideMark/>
          </w:tcPr>
          <w:p w:rsidR="0044337E" w:rsidRPr="00271DD3" w:rsidRDefault="0044337E" w:rsidP="00AE1E65">
            <w:pPr>
              <w:rPr>
                <w:rFonts w:ascii="Calibri" w:hAnsi="Calibri"/>
                <w:b/>
                <w:bCs/>
                <w:sz w:val="18"/>
                <w:szCs w:val="18"/>
              </w:rPr>
            </w:pPr>
            <w:r w:rsidRPr="00271DD3">
              <w:rPr>
                <w:rFonts w:ascii="Calibri" w:hAnsi="Calibri"/>
                <w:b/>
                <w:bCs/>
                <w:sz w:val="18"/>
                <w:szCs w:val="18"/>
              </w:rPr>
              <w:t>SUPPORT TO EDUCATION OF PUPILS AND STUDENTS</w:t>
            </w:r>
          </w:p>
        </w:tc>
        <w:tc>
          <w:tcPr>
            <w:tcW w:w="148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404.540.257,50</w:t>
            </w:r>
          </w:p>
        </w:tc>
        <w:tc>
          <w:tcPr>
            <w:tcW w:w="1500" w:type="dxa"/>
            <w:shd w:val="clear" w:color="auto" w:fill="auto"/>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401.538.510,58</w:t>
            </w:r>
          </w:p>
        </w:tc>
        <w:tc>
          <w:tcPr>
            <w:tcW w:w="871" w:type="dxa"/>
            <w:shd w:val="clear" w:color="auto" w:fill="auto"/>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26%</w:t>
            </w:r>
          </w:p>
        </w:tc>
      </w:tr>
      <w:tr w:rsidR="0044337E" w:rsidRPr="006A4E42" w:rsidTr="00846700">
        <w:trPr>
          <w:trHeight w:val="51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20071003</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IMPLEMENTATION OF ACTIVITIES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75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0713</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8"/>
                <w:szCs w:val="18"/>
              </w:rPr>
            </w:pPr>
            <w:r w:rsidRPr="00271DD3">
              <w:rPr>
                <w:rFonts w:ascii="Calibri" w:hAnsi="Calibri" w:cs="Calibri"/>
                <w:i/>
                <w:sz w:val="18"/>
                <w:szCs w:val="18"/>
              </w:rPr>
              <w:t xml:space="preserve">Transfers from other levels of government </w:t>
            </w:r>
            <w:r w:rsidRPr="00271DD3">
              <w:rPr>
                <w:rFonts w:ascii="Verdana" w:hAnsi="Verdana"/>
                <w:i/>
                <w:sz w:val="18"/>
                <w:szCs w:val="18"/>
              </w:rPr>
              <w:t>–</w:t>
            </w:r>
            <w:r w:rsidRPr="00271DD3">
              <w:rPr>
                <w:rFonts w:ascii="Calibri" w:hAnsi="Calibri" w:cs="Calibri"/>
                <w:i/>
                <w:sz w:val="18"/>
                <w:szCs w:val="18"/>
              </w:rPr>
              <w:t xml:space="preserve"> transfer funds from the republic budget for expenditures of the employees in the field of education</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201.500.000,00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199.175.126,24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85%</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20071004</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 xml:space="preserve"> ENHANCING THE QUALITY OF STUDENT ACCOMODATION </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lastRenderedPageBreak/>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2.050.000,00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2.012.163,00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98</w:t>
            </w:r>
            <w:r w:rsidR="00271DD3">
              <w:rPr>
                <w:rFonts w:ascii="Calibri" w:hAnsi="Calibri"/>
                <w:sz w:val="16"/>
                <w:szCs w:val="16"/>
              </w:rPr>
              <w:t>.</w:t>
            </w:r>
            <w:r w:rsidRPr="00271DD3">
              <w:rPr>
                <w:rFonts w:ascii="Calibri" w:hAnsi="Calibri"/>
                <w:sz w:val="16"/>
                <w:szCs w:val="16"/>
              </w:rPr>
              <w:t>15%</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20071005</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8"/>
                <w:szCs w:val="18"/>
              </w:rPr>
            </w:pPr>
            <w:r w:rsidRPr="00271DD3">
              <w:rPr>
                <w:rFonts w:ascii="Calibri" w:hAnsi="Calibri"/>
                <w:sz w:val="18"/>
                <w:szCs w:val="18"/>
              </w:rPr>
              <w:t>REIMBURSEMENT OF TRANSPORTATION COSTS TO SECONDARY SCHOOL STUDENTS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8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8"/>
                <w:szCs w:val="18"/>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152.000.000,00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151.364.056,84</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58%</w:t>
            </w:r>
          </w:p>
        </w:tc>
      </w:tr>
      <w:tr w:rsidR="0044337E" w:rsidRPr="006A4E42" w:rsidTr="00846700">
        <w:trPr>
          <w:trHeight w:val="31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1300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44337E" w:rsidRPr="00271DD3" w:rsidRDefault="0044337E" w:rsidP="00AE1E65">
            <w:pPr>
              <w:rPr>
                <w:rFonts w:ascii="Calibri" w:hAnsi="Calibri"/>
                <w:i/>
                <w:iCs/>
                <w:sz w:val="16"/>
                <w:szCs w:val="16"/>
              </w:rPr>
            </w:pPr>
            <w:r w:rsidRPr="00271DD3">
              <w:rPr>
                <w:rFonts w:ascii="Calibri" w:hAnsi="Calibri"/>
                <w:i/>
                <w:iCs/>
                <w:sz w:val="16"/>
                <w:szCs w:val="16"/>
              </w:rPr>
              <w:t>Unexpended revenue surplus  from previous years</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35.000.000,00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100</w:t>
            </w:r>
            <w:r w:rsidR="00271DD3">
              <w:rPr>
                <w:rFonts w:ascii="Calibri" w:hAnsi="Calibri"/>
                <w:sz w:val="16"/>
                <w:szCs w:val="16"/>
              </w:rPr>
              <w:t>.</w:t>
            </w:r>
            <w:r w:rsidRPr="00271DD3">
              <w:rPr>
                <w:rFonts w:ascii="Calibri" w:hAnsi="Calibri"/>
                <w:sz w:val="16"/>
                <w:szCs w:val="16"/>
              </w:rPr>
              <w:t>00%</w:t>
            </w:r>
          </w:p>
        </w:tc>
      </w:tr>
      <w:tr w:rsidR="0044337E" w:rsidRPr="006A4E42" w:rsidTr="00846700">
        <w:trPr>
          <w:trHeight w:val="55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20071006</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00</w:t>
            </w:r>
          </w:p>
        </w:tc>
        <w:tc>
          <w:tcPr>
            <w:tcW w:w="3480" w:type="dxa"/>
            <w:shd w:val="clear" w:color="auto" w:fill="auto"/>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xml:space="preserve"> </w:t>
            </w:r>
            <w:r w:rsidRPr="00271DD3">
              <w:rPr>
                <w:rFonts w:ascii="Calibri" w:hAnsi="Calibri"/>
                <w:sz w:val="18"/>
                <w:szCs w:val="18"/>
              </w:rPr>
              <w:t>INFRASTRUCTURE МОDERNISATION OF STUDENT ACCOMODATION INSTITUTIONS</w:t>
            </w:r>
          </w:p>
        </w:tc>
        <w:tc>
          <w:tcPr>
            <w:tcW w:w="148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44337E" w:rsidRPr="00271DD3" w:rsidRDefault="0044337E" w:rsidP="00AE1E65">
            <w:pPr>
              <w:rPr>
                <w:rFonts w:ascii="Calibri" w:hAnsi="Calibri"/>
                <w:sz w:val="16"/>
                <w:szCs w:val="16"/>
              </w:rPr>
            </w:pPr>
            <w:r w:rsidRPr="00271DD3">
              <w:rPr>
                <w:rFonts w:ascii="Calibri" w:hAnsi="Calibri"/>
                <w:sz w:val="16"/>
                <w:szCs w:val="16"/>
              </w:rPr>
              <w:t> </w:t>
            </w:r>
          </w:p>
        </w:tc>
      </w:tr>
      <w:tr w:rsidR="0044337E" w:rsidRPr="006A4E42" w:rsidTr="00846700">
        <w:trPr>
          <w:trHeight w:val="270"/>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13.990.257,50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13.987.164,50</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99</w:t>
            </w:r>
            <w:r w:rsidR="00271DD3">
              <w:rPr>
                <w:rFonts w:ascii="Calibri" w:hAnsi="Calibri"/>
                <w:sz w:val="16"/>
                <w:szCs w:val="16"/>
              </w:rPr>
              <w:t>.</w:t>
            </w:r>
            <w:r w:rsidRPr="00271DD3">
              <w:rPr>
                <w:rFonts w:ascii="Calibri" w:hAnsi="Calibri"/>
                <w:sz w:val="16"/>
                <w:szCs w:val="16"/>
              </w:rPr>
              <w:t>98%</w:t>
            </w:r>
          </w:p>
        </w:tc>
      </w:tr>
      <w:tr w:rsidR="00271DD3" w:rsidRPr="006A4E42" w:rsidTr="00846700">
        <w:trPr>
          <w:trHeight w:val="300"/>
          <w:jc w:val="center"/>
        </w:trPr>
        <w:tc>
          <w:tcPr>
            <w:tcW w:w="541"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2001</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b/>
                <w:bCs/>
                <w:sz w:val="16"/>
                <w:szCs w:val="16"/>
              </w:rPr>
            </w:pPr>
            <w:r w:rsidRPr="00271DD3">
              <w:rPr>
                <w:rFonts w:ascii="Calibri" w:hAnsi="Calibri"/>
                <w:b/>
                <w:bCs/>
                <w:sz w:val="16"/>
                <w:szCs w:val="16"/>
              </w:rPr>
              <w:t>01</w:t>
            </w:r>
          </w:p>
        </w:tc>
        <w:tc>
          <w:tcPr>
            <w:tcW w:w="3480" w:type="dxa"/>
            <w:shd w:val="clear" w:color="auto" w:fill="auto"/>
            <w:vAlign w:val="center"/>
            <w:hideMark/>
          </w:tcPr>
          <w:p w:rsidR="00271DD3" w:rsidRPr="00271DD3" w:rsidRDefault="00271DD3" w:rsidP="00AE1E65">
            <w:pPr>
              <w:rPr>
                <w:rFonts w:ascii="Calibri" w:hAnsi="Calibri"/>
                <w:b/>
                <w:bCs/>
                <w:sz w:val="18"/>
                <w:szCs w:val="18"/>
              </w:rPr>
            </w:pPr>
            <w:r w:rsidRPr="00271DD3">
              <w:rPr>
                <w:rFonts w:ascii="Calibri" w:hAnsi="Calibri"/>
                <w:b/>
                <w:bCs/>
                <w:sz w:val="18"/>
                <w:szCs w:val="18"/>
              </w:rPr>
              <w:t>REGULATION AND SUPERVISION OF THE SYSTEM OF EDUCATION</w:t>
            </w:r>
          </w:p>
        </w:tc>
        <w:tc>
          <w:tcPr>
            <w:tcW w:w="148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24.340.490,22</w:t>
            </w:r>
          </w:p>
        </w:tc>
        <w:tc>
          <w:tcPr>
            <w:tcW w:w="1500" w:type="dxa"/>
            <w:shd w:val="clear" w:color="auto" w:fill="auto"/>
            <w:noWrap/>
            <w:vAlign w:val="center"/>
            <w:hideMark/>
          </w:tcPr>
          <w:p w:rsidR="00271DD3" w:rsidRPr="00271DD3" w:rsidRDefault="00271DD3" w:rsidP="00AE1E65">
            <w:pPr>
              <w:jc w:val="right"/>
              <w:rPr>
                <w:rFonts w:ascii="Calibri" w:hAnsi="Calibri"/>
                <w:b/>
                <w:bCs/>
                <w:sz w:val="16"/>
                <w:szCs w:val="16"/>
              </w:rPr>
            </w:pPr>
            <w:r w:rsidRPr="00271DD3">
              <w:rPr>
                <w:rFonts w:ascii="Calibri" w:hAnsi="Calibri"/>
                <w:b/>
                <w:bCs/>
                <w:sz w:val="16"/>
                <w:szCs w:val="16"/>
              </w:rPr>
              <w:t>18.462.579,63</w:t>
            </w:r>
          </w:p>
        </w:tc>
        <w:tc>
          <w:tcPr>
            <w:tcW w:w="871" w:type="dxa"/>
            <w:shd w:val="clear" w:color="auto" w:fill="auto"/>
            <w:noWrap/>
            <w:vAlign w:val="center"/>
            <w:hideMark/>
          </w:tcPr>
          <w:p w:rsidR="00271DD3" w:rsidRPr="00271DD3" w:rsidRDefault="00271DD3" w:rsidP="00271DD3">
            <w:pPr>
              <w:jc w:val="right"/>
              <w:rPr>
                <w:rFonts w:ascii="Calibri" w:hAnsi="Calibri"/>
                <w:b/>
                <w:bCs/>
                <w:sz w:val="16"/>
                <w:szCs w:val="16"/>
              </w:rPr>
            </w:pPr>
            <w:r w:rsidRPr="00271DD3">
              <w:rPr>
                <w:rFonts w:ascii="Calibri" w:hAnsi="Calibri"/>
                <w:b/>
                <w:bCs/>
                <w:sz w:val="16"/>
                <w:szCs w:val="16"/>
              </w:rPr>
              <w:t>75</w:t>
            </w:r>
            <w:r>
              <w:rPr>
                <w:rFonts w:ascii="Calibri" w:hAnsi="Calibri"/>
                <w:b/>
                <w:bCs/>
                <w:sz w:val="16"/>
                <w:szCs w:val="16"/>
              </w:rPr>
              <w:t>.</w:t>
            </w:r>
            <w:r w:rsidRPr="00271DD3">
              <w:rPr>
                <w:rFonts w:ascii="Calibri" w:hAnsi="Calibri"/>
                <w:b/>
                <w:bCs/>
                <w:sz w:val="16"/>
                <w:szCs w:val="16"/>
              </w:rPr>
              <w:t>85%</w:t>
            </w:r>
          </w:p>
        </w:tc>
      </w:tr>
      <w:tr w:rsidR="00271DD3" w:rsidRPr="006A4E42" w:rsidTr="00846700">
        <w:trPr>
          <w:trHeight w:val="450"/>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20011005</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09</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01</w:t>
            </w:r>
          </w:p>
        </w:tc>
        <w:tc>
          <w:tcPr>
            <w:tcW w:w="3480" w:type="dxa"/>
            <w:shd w:val="clear" w:color="auto" w:fill="auto"/>
            <w:vAlign w:val="center"/>
            <w:hideMark/>
          </w:tcPr>
          <w:p w:rsidR="00271DD3" w:rsidRPr="00271DD3" w:rsidRDefault="00271DD3" w:rsidP="00AE1E65">
            <w:pPr>
              <w:rPr>
                <w:rFonts w:ascii="Calibri" w:hAnsi="Calibri"/>
                <w:sz w:val="18"/>
                <w:szCs w:val="18"/>
              </w:rPr>
            </w:pPr>
            <w:r w:rsidRPr="00271DD3">
              <w:rPr>
                <w:rFonts w:ascii="Calibri" w:hAnsi="Calibri"/>
                <w:sz w:val="18"/>
                <w:szCs w:val="18"/>
              </w:rPr>
              <w:t xml:space="preserve">DEVELOPMENT OF EXPERT-RESEARCH ACTIVITY IN THE FIELD OF EDUCATION </w:t>
            </w:r>
          </w:p>
        </w:tc>
        <w:tc>
          <w:tcPr>
            <w:tcW w:w="148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1500"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c>
          <w:tcPr>
            <w:tcW w:w="871" w:type="dxa"/>
            <w:shd w:val="clear" w:color="auto" w:fill="auto"/>
            <w:noWrap/>
            <w:vAlign w:val="center"/>
            <w:hideMark/>
          </w:tcPr>
          <w:p w:rsidR="00271DD3" w:rsidRPr="00271DD3" w:rsidRDefault="00271DD3" w:rsidP="00AE1E65">
            <w:pPr>
              <w:rPr>
                <w:rFonts w:ascii="Calibri" w:hAnsi="Calibri"/>
                <w:sz w:val="16"/>
                <w:szCs w:val="16"/>
              </w:rPr>
            </w:pPr>
            <w:r w:rsidRPr="00271DD3">
              <w:rPr>
                <w:rFonts w:ascii="Calibri" w:hAnsi="Calibri"/>
                <w:sz w:val="16"/>
                <w:szCs w:val="16"/>
              </w:rPr>
              <w:t> </w:t>
            </w:r>
          </w:p>
        </w:tc>
      </w:tr>
      <w:tr w:rsidR="0044337E" w:rsidRPr="006A4E42" w:rsidTr="00846700">
        <w:trPr>
          <w:trHeight w:val="225"/>
          <w:jc w:val="center"/>
        </w:trPr>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0100</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44337E" w:rsidRPr="00271DD3" w:rsidRDefault="0044337E"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noWrap/>
            <w:vAlign w:val="center"/>
            <w:hideMark/>
          </w:tcPr>
          <w:p w:rsidR="0044337E" w:rsidRPr="00271DD3" w:rsidRDefault="0044337E" w:rsidP="00AE1E65">
            <w:pPr>
              <w:rPr>
                <w:rFonts w:ascii="Calibri" w:hAnsi="Calibri"/>
                <w:i/>
                <w:iCs/>
                <w:sz w:val="16"/>
                <w:szCs w:val="16"/>
              </w:rPr>
            </w:pPr>
            <w:r w:rsidRPr="00271DD3">
              <w:rPr>
                <w:rFonts w:ascii="Calibri" w:hAnsi="Calibri"/>
                <w:i/>
                <w:iCs/>
                <w:sz w:val="18"/>
                <w:szCs w:val="18"/>
              </w:rPr>
              <w:t>Revenues from the budget</w:t>
            </w:r>
          </w:p>
        </w:tc>
        <w:tc>
          <w:tcPr>
            <w:tcW w:w="148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21.599.680,00</w:t>
            </w:r>
          </w:p>
        </w:tc>
        <w:tc>
          <w:tcPr>
            <w:tcW w:w="1500" w:type="dxa"/>
            <w:shd w:val="clear" w:color="auto" w:fill="auto"/>
            <w:noWrap/>
            <w:vAlign w:val="center"/>
            <w:hideMark/>
          </w:tcPr>
          <w:p w:rsidR="0044337E" w:rsidRPr="00271DD3" w:rsidRDefault="0044337E" w:rsidP="00AE1E65">
            <w:pPr>
              <w:jc w:val="right"/>
              <w:rPr>
                <w:rFonts w:ascii="Calibri" w:hAnsi="Calibri"/>
                <w:sz w:val="16"/>
                <w:szCs w:val="16"/>
              </w:rPr>
            </w:pPr>
            <w:r w:rsidRPr="00271DD3">
              <w:rPr>
                <w:rFonts w:ascii="Calibri" w:hAnsi="Calibri"/>
                <w:sz w:val="16"/>
                <w:szCs w:val="16"/>
              </w:rPr>
              <w:t>17.780.242,77</w:t>
            </w:r>
          </w:p>
        </w:tc>
        <w:tc>
          <w:tcPr>
            <w:tcW w:w="871" w:type="dxa"/>
            <w:shd w:val="clear" w:color="auto" w:fill="auto"/>
            <w:noWrap/>
            <w:vAlign w:val="center"/>
            <w:hideMark/>
          </w:tcPr>
          <w:p w:rsidR="0044337E" w:rsidRPr="00271DD3" w:rsidRDefault="0044337E" w:rsidP="00271DD3">
            <w:pPr>
              <w:jc w:val="right"/>
              <w:rPr>
                <w:rFonts w:ascii="Calibri" w:hAnsi="Calibri"/>
                <w:sz w:val="16"/>
                <w:szCs w:val="16"/>
              </w:rPr>
            </w:pPr>
            <w:r w:rsidRPr="00271DD3">
              <w:rPr>
                <w:rFonts w:ascii="Calibri" w:hAnsi="Calibri"/>
                <w:sz w:val="16"/>
                <w:szCs w:val="16"/>
              </w:rPr>
              <w:t>82</w:t>
            </w:r>
            <w:r w:rsidR="00271DD3">
              <w:rPr>
                <w:rFonts w:ascii="Calibri" w:hAnsi="Calibri"/>
                <w:sz w:val="16"/>
                <w:szCs w:val="16"/>
              </w:rPr>
              <w:t>.</w:t>
            </w:r>
            <w:r w:rsidRPr="00271DD3">
              <w:rPr>
                <w:rFonts w:ascii="Calibri" w:hAnsi="Calibri"/>
                <w:sz w:val="16"/>
                <w:szCs w:val="16"/>
              </w:rPr>
              <w:t>32%</w:t>
            </w:r>
          </w:p>
        </w:tc>
      </w:tr>
      <w:tr w:rsidR="00271DD3" w:rsidRPr="006A4E42" w:rsidTr="00846700">
        <w:trPr>
          <w:trHeight w:val="2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0400</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Own revenues of budget beneficiaries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1.994.000,00</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251.924,03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12</w:t>
            </w:r>
            <w:r>
              <w:rPr>
                <w:rFonts w:ascii="Calibri" w:hAnsi="Calibri"/>
                <w:sz w:val="16"/>
                <w:szCs w:val="16"/>
              </w:rPr>
              <w:t>.</w:t>
            </w:r>
            <w:r w:rsidRPr="00271DD3">
              <w:rPr>
                <w:rFonts w:ascii="Calibri" w:hAnsi="Calibri"/>
                <w:sz w:val="16"/>
                <w:szCs w:val="16"/>
              </w:rPr>
              <w:t>63%</w:t>
            </w:r>
          </w:p>
        </w:tc>
      </w:tr>
      <w:tr w:rsidR="00271DD3" w:rsidRPr="006A4E42" w:rsidTr="00846700">
        <w:trPr>
          <w:trHeight w:val="525"/>
          <w:jc w:val="center"/>
        </w:trPr>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865"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541"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1306</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423" w:type="dxa"/>
            <w:shd w:val="clear" w:color="auto" w:fill="auto"/>
            <w:noWrap/>
            <w:vAlign w:val="center"/>
            <w:hideMark/>
          </w:tcPr>
          <w:p w:rsidR="00271DD3" w:rsidRPr="00271DD3" w:rsidRDefault="00271DD3" w:rsidP="00AE1E65">
            <w:pPr>
              <w:jc w:val="center"/>
              <w:rPr>
                <w:rFonts w:ascii="Calibri" w:hAnsi="Calibri"/>
                <w:sz w:val="16"/>
                <w:szCs w:val="16"/>
              </w:rPr>
            </w:pPr>
            <w:r w:rsidRPr="00271DD3">
              <w:rPr>
                <w:rFonts w:ascii="Calibri" w:hAnsi="Calibri"/>
                <w:sz w:val="16"/>
                <w:szCs w:val="16"/>
              </w:rPr>
              <w:t> </w:t>
            </w:r>
          </w:p>
        </w:tc>
        <w:tc>
          <w:tcPr>
            <w:tcW w:w="3480" w:type="dxa"/>
            <w:shd w:val="clear" w:color="auto" w:fill="auto"/>
            <w:vAlign w:val="center"/>
            <w:hideMark/>
          </w:tcPr>
          <w:p w:rsidR="00271DD3" w:rsidRPr="00271DD3" w:rsidRDefault="00271DD3" w:rsidP="00AE1E65">
            <w:pPr>
              <w:rPr>
                <w:rFonts w:ascii="Calibri" w:hAnsi="Calibri"/>
                <w:i/>
                <w:iCs/>
                <w:sz w:val="18"/>
                <w:szCs w:val="18"/>
              </w:rPr>
            </w:pPr>
            <w:r w:rsidRPr="00271DD3">
              <w:rPr>
                <w:rFonts w:ascii="Calibri" w:hAnsi="Calibri"/>
                <w:i/>
                <w:iCs/>
                <w:sz w:val="18"/>
                <w:szCs w:val="18"/>
              </w:rPr>
              <w:t>Unexpended surplus from previous years</w:t>
            </w:r>
            <w:r w:rsidRPr="00271DD3">
              <w:rPr>
                <w:rFonts w:ascii="Verdana" w:hAnsi="Verdana"/>
                <w:sz w:val="18"/>
                <w:szCs w:val="18"/>
              </w:rPr>
              <w:t xml:space="preserve"> –</w:t>
            </w:r>
            <w:r w:rsidRPr="00271DD3">
              <w:rPr>
                <w:rFonts w:ascii="Calibri" w:hAnsi="Calibri"/>
                <w:i/>
                <w:iCs/>
                <w:sz w:val="18"/>
                <w:szCs w:val="18"/>
              </w:rPr>
              <w:t>additional funds</w:t>
            </w:r>
          </w:p>
        </w:tc>
        <w:tc>
          <w:tcPr>
            <w:tcW w:w="148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746.810,22</w:t>
            </w:r>
          </w:p>
        </w:tc>
        <w:tc>
          <w:tcPr>
            <w:tcW w:w="1500" w:type="dxa"/>
            <w:shd w:val="clear" w:color="auto" w:fill="auto"/>
            <w:noWrap/>
            <w:vAlign w:val="center"/>
            <w:hideMark/>
          </w:tcPr>
          <w:p w:rsidR="00271DD3" w:rsidRPr="00271DD3" w:rsidRDefault="00271DD3" w:rsidP="00AE1E65">
            <w:pPr>
              <w:jc w:val="right"/>
              <w:rPr>
                <w:rFonts w:ascii="Calibri" w:hAnsi="Calibri"/>
                <w:sz w:val="16"/>
                <w:szCs w:val="16"/>
              </w:rPr>
            </w:pPr>
            <w:r w:rsidRPr="00271DD3">
              <w:rPr>
                <w:rFonts w:ascii="Calibri" w:hAnsi="Calibri"/>
                <w:sz w:val="16"/>
                <w:szCs w:val="16"/>
              </w:rPr>
              <w:t>430.412,83</w:t>
            </w:r>
          </w:p>
        </w:tc>
        <w:tc>
          <w:tcPr>
            <w:tcW w:w="871" w:type="dxa"/>
            <w:shd w:val="clear" w:color="auto" w:fill="auto"/>
            <w:noWrap/>
            <w:vAlign w:val="center"/>
            <w:hideMark/>
          </w:tcPr>
          <w:p w:rsidR="00271DD3" w:rsidRPr="00271DD3" w:rsidRDefault="00271DD3" w:rsidP="00271DD3">
            <w:pPr>
              <w:jc w:val="right"/>
              <w:rPr>
                <w:rFonts w:ascii="Calibri" w:hAnsi="Calibri"/>
                <w:sz w:val="16"/>
                <w:szCs w:val="16"/>
              </w:rPr>
            </w:pPr>
            <w:r w:rsidRPr="00271DD3">
              <w:rPr>
                <w:rFonts w:ascii="Calibri" w:hAnsi="Calibri"/>
                <w:sz w:val="16"/>
                <w:szCs w:val="16"/>
              </w:rPr>
              <w:t>57</w:t>
            </w:r>
            <w:r>
              <w:rPr>
                <w:rFonts w:ascii="Calibri" w:hAnsi="Calibri"/>
                <w:sz w:val="16"/>
                <w:szCs w:val="16"/>
              </w:rPr>
              <w:t>.</w:t>
            </w:r>
            <w:r w:rsidRPr="00271DD3">
              <w:rPr>
                <w:rFonts w:ascii="Calibri" w:hAnsi="Calibri"/>
                <w:sz w:val="16"/>
                <w:szCs w:val="16"/>
              </w:rPr>
              <w:t>63%</w:t>
            </w:r>
          </w:p>
        </w:tc>
      </w:tr>
      <w:tr w:rsidR="0044337E" w:rsidRPr="006A4E42" w:rsidTr="00846700">
        <w:trPr>
          <w:trHeight w:val="300"/>
          <w:jc w:val="center"/>
        </w:trPr>
        <w:tc>
          <w:tcPr>
            <w:tcW w:w="7138" w:type="dxa"/>
            <w:gridSpan w:val="7"/>
            <w:shd w:val="clear" w:color="000000" w:fill="BFBFBF"/>
            <w:noWrap/>
            <w:vAlign w:val="center"/>
            <w:hideMark/>
          </w:tcPr>
          <w:p w:rsidR="0044337E" w:rsidRPr="00271DD3" w:rsidRDefault="00271DD3" w:rsidP="00AE1E65">
            <w:pPr>
              <w:rPr>
                <w:rFonts w:ascii="Calibri" w:hAnsi="Calibri"/>
                <w:b/>
                <w:bCs/>
                <w:sz w:val="16"/>
                <w:szCs w:val="16"/>
              </w:rPr>
            </w:pPr>
            <w:r w:rsidRPr="00271DD3">
              <w:rPr>
                <w:rFonts w:ascii="Calibri" w:hAnsi="Calibri"/>
                <w:b/>
                <w:bCs/>
                <w:sz w:val="16"/>
                <w:szCs w:val="16"/>
              </w:rPr>
              <w:t xml:space="preserve">TOTAL FOR SECTION </w:t>
            </w:r>
            <w:r w:rsidR="0044337E" w:rsidRPr="00271DD3">
              <w:rPr>
                <w:rFonts w:ascii="Calibri" w:hAnsi="Calibri"/>
                <w:b/>
                <w:bCs/>
                <w:sz w:val="16"/>
                <w:szCs w:val="16"/>
              </w:rPr>
              <w:t xml:space="preserve"> 09</w:t>
            </w:r>
          </w:p>
        </w:tc>
        <w:tc>
          <w:tcPr>
            <w:tcW w:w="148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22.875.751.608,29</w:t>
            </w:r>
          </w:p>
        </w:tc>
        <w:tc>
          <w:tcPr>
            <w:tcW w:w="1500" w:type="dxa"/>
            <w:shd w:val="clear" w:color="000000" w:fill="BFBFBF"/>
            <w:noWrap/>
            <w:vAlign w:val="center"/>
            <w:hideMark/>
          </w:tcPr>
          <w:p w:rsidR="0044337E" w:rsidRPr="00271DD3" w:rsidRDefault="0044337E" w:rsidP="00AE1E65">
            <w:pPr>
              <w:jc w:val="right"/>
              <w:rPr>
                <w:rFonts w:ascii="Calibri" w:hAnsi="Calibri"/>
                <w:b/>
                <w:bCs/>
                <w:sz w:val="16"/>
                <w:szCs w:val="16"/>
              </w:rPr>
            </w:pPr>
            <w:r w:rsidRPr="00271DD3">
              <w:rPr>
                <w:rFonts w:ascii="Calibri" w:hAnsi="Calibri"/>
                <w:b/>
                <w:bCs/>
                <w:sz w:val="16"/>
                <w:szCs w:val="16"/>
              </w:rPr>
              <w:t>22.729.837.164,37</w:t>
            </w:r>
          </w:p>
        </w:tc>
        <w:tc>
          <w:tcPr>
            <w:tcW w:w="871" w:type="dxa"/>
            <w:shd w:val="clear" w:color="000000" w:fill="BFBFBF"/>
            <w:noWrap/>
            <w:vAlign w:val="center"/>
            <w:hideMark/>
          </w:tcPr>
          <w:p w:rsidR="0044337E" w:rsidRPr="00271DD3" w:rsidRDefault="0044337E" w:rsidP="00271DD3">
            <w:pPr>
              <w:jc w:val="right"/>
              <w:rPr>
                <w:rFonts w:ascii="Calibri" w:hAnsi="Calibri"/>
                <w:b/>
                <w:bCs/>
                <w:sz w:val="16"/>
                <w:szCs w:val="16"/>
              </w:rPr>
            </w:pPr>
            <w:r w:rsidRPr="00271DD3">
              <w:rPr>
                <w:rFonts w:ascii="Calibri" w:hAnsi="Calibri"/>
                <w:b/>
                <w:bCs/>
                <w:sz w:val="16"/>
                <w:szCs w:val="16"/>
              </w:rPr>
              <w:t>99</w:t>
            </w:r>
            <w:r w:rsidR="00271DD3">
              <w:rPr>
                <w:rFonts w:ascii="Calibri" w:hAnsi="Calibri"/>
                <w:b/>
                <w:bCs/>
                <w:sz w:val="16"/>
                <w:szCs w:val="16"/>
              </w:rPr>
              <w:t>.</w:t>
            </w:r>
            <w:r w:rsidRPr="00271DD3">
              <w:rPr>
                <w:rFonts w:ascii="Calibri" w:hAnsi="Calibri"/>
                <w:b/>
                <w:bCs/>
                <w:sz w:val="16"/>
                <w:szCs w:val="16"/>
              </w:rPr>
              <w:t>36%</w:t>
            </w:r>
          </w:p>
        </w:tc>
      </w:tr>
    </w:tbl>
    <w:p w:rsidR="000C3D80" w:rsidRPr="006A4E42" w:rsidRDefault="000C3D80" w:rsidP="000C3D80">
      <w:pPr>
        <w:pStyle w:val="Default"/>
        <w:jc w:val="center"/>
        <w:rPr>
          <w:color w:val="FF0000"/>
          <w:sz w:val="18"/>
          <w:szCs w:val="18"/>
        </w:rPr>
      </w:pPr>
    </w:p>
    <w:p w:rsidR="00DF51FD" w:rsidRPr="0073589A" w:rsidRDefault="00DF51FD" w:rsidP="00DF51FD">
      <w:pPr>
        <w:pStyle w:val="Default"/>
        <w:jc w:val="center"/>
        <w:rPr>
          <w:color w:val="auto"/>
          <w:sz w:val="18"/>
          <w:szCs w:val="18"/>
        </w:rPr>
      </w:pPr>
    </w:p>
    <w:p w:rsidR="00F903C2" w:rsidRPr="0073589A" w:rsidRDefault="00F903C2" w:rsidP="00DF51FD">
      <w:pPr>
        <w:pStyle w:val="Default"/>
        <w:jc w:val="center"/>
        <w:rPr>
          <w:b/>
          <w:color w:val="auto"/>
          <w:sz w:val="18"/>
          <w:szCs w:val="18"/>
        </w:rPr>
      </w:pPr>
    </w:p>
    <w:p w:rsidR="00DF51FD" w:rsidRPr="0073589A" w:rsidRDefault="00F750CB" w:rsidP="00DF51FD">
      <w:pPr>
        <w:pStyle w:val="Default"/>
        <w:jc w:val="center"/>
        <w:rPr>
          <w:b/>
          <w:color w:val="auto"/>
          <w:sz w:val="18"/>
          <w:szCs w:val="18"/>
        </w:rPr>
      </w:pPr>
      <w:r w:rsidRPr="0073589A">
        <w:rPr>
          <w:b/>
          <w:color w:val="auto"/>
          <w:sz w:val="18"/>
          <w:szCs w:val="18"/>
        </w:rPr>
        <w:t>PROJECTS IMPLEMENTED IN 201</w:t>
      </w:r>
      <w:r w:rsidR="00397DF1">
        <w:rPr>
          <w:b/>
          <w:color w:val="auto"/>
          <w:sz w:val="18"/>
          <w:szCs w:val="18"/>
        </w:rPr>
        <w:t>6</w:t>
      </w:r>
      <w:r w:rsidR="007E20E3">
        <w:rPr>
          <w:b/>
          <w:color w:val="auto"/>
          <w:sz w:val="18"/>
          <w:szCs w:val="18"/>
        </w:rPr>
        <w:t xml:space="preserve"> IN THE FIELD O</w:t>
      </w:r>
      <w:r w:rsidRPr="0073589A">
        <w:rPr>
          <w:b/>
          <w:color w:val="auto"/>
          <w:sz w:val="18"/>
          <w:szCs w:val="18"/>
        </w:rPr>
        <w:t xml:space="preserve">F EDUCATION </w:t>
      </w:r>
    </w:p>
    <w:p w:rsidR="00DF51FD" w:rsidRPr="0073589A" w:rsidRDefault="00DF51FD" w:rsidP="00DF51FD">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DF51FD" w:rsidRPr="0073589A" w:rsidTr="00373DBF">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F51FD" w:rsidRPr="0073589A" w:rsidRDefault="00DF51FD" w:rsidP="00373DBF">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DF51FD" w:rsidRPr="0073589A" w:rsidRDefault="00F750CB" w:rsidP="00373DBF">
            <w:pPr>
              <w:jc w:val="center"/>
              <w:rPr>
                <w:rFonts w:ascii="Calibri" w:hAnsi="Calibri"/>
                <w:b/>
                <w:bCs/>
                <w:sz w:val="22"/>
                <w:szCs w:val="22"/>
              </w:rPr>
            </w:pPr>
            <w:r w:rsidRPr="0073589A">
              <w:rPr>
                <w:rFonts w:ascii="Calibri" w:hAnsi="Calibri"/>
                <w:b/>
                <w:bCs/>
                <w:sz w:val="22"/>
                <w:szCs w:val="22"/>
              </w:rPr>
              <w:t>Execution</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primary and 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19.578.654,99</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9.731.081,00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9.847.573,99</w:t>
            </w:r>
          </w:p>
        </w:tc>
      </w:tr>
      <w:tr w:rsidR="00397DF1" w:rsidRPr="00397DF1" w:rsidTr="00373DBF">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2.012.163,00</w:t>
            </w:r>
          </w:p>
        </w:tc>
      </w:tr>
      <w:tr w:rsidR="00397DF1" w:rsidRPr="00397DF1" w:rsidTr="00373DBF">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D05674">
            <w:pPr>
              <w:rPr>
                <w:rFonts w:ascii="Calibri" w:hAnsi="Calibri"/>
                <w:b/>
                <w:bCs/>
                <w:sz w:val="18"/>
                <w:szCs w:val="18"/>
              </w:rPr>
            </w:pPr>
            <w:r w:rsidRPr="00397DF1">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4.501.923,14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2.138.028,44</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2.363.894,70</w:t>
            </w:r>
          </w:p>
        </w:tc>
      </w:tr>
      <w:tr w:rsidR="00397DF1" w:rsidRPr="00397DF1" w:rsidTr="00373DBF">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Infrastructure modernisation of 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149.215.686,96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89.634.755,46</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73DBF">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45.593.767,00</w:t>
            </w:r>
          </w:p>
        </w:tc>
      </w:tr>
      <w:tr w:rsidR="00397DF1" w:rsidRPr="00397DF1" w:rsidTr="00373DBF">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sz w:val="18"/>
                <w:szCs w:val="18"/>
              </w:rPr>
            </w:pPr>
            <w:r w:rsidRPr="00397DF1">
              <w:rPr>
                <w:rFonts w:ascii="Calibri" w:hAnsi="Calibri"/>
                <w:sz w:val="18"/>
                <w:szCs w:val="18"/>
              </w:rPr>
              <w:t>Student Accomodation</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sz w:val="18"/>
                <w:szCs w:val="18"/>
              </w:rPr>
            </w:pPr>
            <w:r w:rsidRPr="00397DF1">
              <w:rPr>
                <w:rFonts w:ascii="Calibri" w:hAnsi="Calibri"/>
                <w:sz w:val="18"/>
                <w:szCs w:val="18"/>
              </w:rPr>
              <w:t>13.987.164,50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186.364.056,84</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397DF1">
            <w:pPr>
              <w:tabs>
                <w:tab w:val="num" w:pos="2160"/>
              </w:tabs>
              <w:spacing w:before="360" w:after="120"/>
              <w:rPr>
                <w:rFonts w:ascii="Calibri" w:hAnsi="Calibri"/>
                <w:b/>
                <w:bCs/>
                <w:sz w:val="18"/>
                <w:szCs w:val="18"/>
              </w:rPr>
            </w:pPr>
            <w:r w:rsidRPr="00397DF1">
              <w:rPr>
                <w:rFonts w:ascii="Calibri" w:hAnsi="Calibri"/>
                <w:b/>
                <w:bCs/>
                <w:sz w:val="18"/>
                <w:szCs w:val="18"/>
              </w:rPr>
              <w:t>The Festival of Mind Project</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400.000,00</w:t>
            </w:r>
          </w:p>
        </w:tc>
      </w:tr>
      <w:tr w:rsidR="00397DF1" w:rsidRPr="00397DF1" w:rsidTr="00373DBF">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97DF1" w:rsidRPr="00397DF1" w:rsidRDefault="00397DF1" w:rsidP="00373DBF">
            <w:pPr>
              <w:jc w:val="center"/>
              <w:rPr>
                <w:rFonts w:ascii="Calibri" w:hAnsi="Calibri"/>
                <w:b/>
                <w:bCs/>
                <w:sz w:val="18"/>
                <w:szCs w:val="18"/>
              </w:rPr>
            </w:pPr>
            <w:r w:rsidRPr="00397DF1">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397DF1" w:rsidRPr="00397DF1" w:rsidRDefault="00397DF1" w:rsidP="00084FC3">
            <w:pPr>
              <w:rPr>
                <w:rFonts w:ascii="Calibri" w:hAnsi="Calibri"/>
                <w:b/>
                <w:bCs/>
                <w:sz w:val="18"/>
                <w:szCs w:val="18"/>
              </w:rPr>
            </w:pPr>
            <w:r w:rsidRPr="00397DF1">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397DF1" w:rsidRPr="00397DF1" w:rsidRDefault="00397DF1" w:rsidP="00AE1E65">
            <w:pPr>
              <w:jc w:val="right"/>
              <w:rPr>
                <w:rFonts w:ascii="Calibri" w:hAnsi="Calibri"/>
                <w:b/>
                <w:bCs/>
                <w:sz w:val="18"/>
                <w:szCs w:val="18"/>
              </w:rPr>
            </w:pPr>
            <w:r w:rsidRPr="00397DF1">
              <w:rPr>
                <w:rFonts w:ascii="Calibri" w:hAnsi="Calibri"/>
                <w:b/>
                <w:bCs/>
                <w:sz w:val="18"/>
                <w:szCs w:val="18"/>
              </w:rPr>
              <w:t>752.356,53</w:t>
            </w:r>
          </w:p>
        </w:tc>
      </w:tr>
      <w:tr w:rsidR="00397DF1" w:rsidRPr="00397DF1" w:rsidTr="00373DBF">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97DF1" w:rsidRPr="00397DF1" w:rsidRDefault="00397DF1" w:rsidP="00373DBF">
            <w:pPr>
              <w:rPr>
                <w:rFonts w:ascii="Calibri" w:hAnsi="Calibri"/>
                <w:b/>
                <w:bCs/>
                <w:sz w:val="18"/>
                <w:szCs w:val="18"/>
              </w:rPr>
            </w:pPr>
            <w:r w:rsidRPr="00397DF1">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397DF1" w:rsidRPr="00397DF1" w:rsidRDefault="00397DF1" w:rsidP="00D05674">
            <w:pPr>
              <w:jc w:val="right"/>
              <w:rPr>
                <w:rFonts w:ascii="Calibri" w:hAnsi="Calibri"/>
                <w:b/>
                <w:bCs/>
                <w:sz w:val="18"/>
                <w:szCs w:val="18"/>
              </w:rPr>
            </w:pPr>
            <w:r w:rsidRPr="00397DF1">
              <w:rPr>
                <w:rFonts w:ascii="Calibri" w:hAnsi="Calibri"/>
                <w:b/>
                <w:bCs/>
                <w:sz w:val="18"/>
                <w:szCs w:val="18"/>
              </w:rPr>
              <w:t>362.824.841,46</w:t>
            </w:r>
          </w:p>
        </w:tc>
      </w:tr>
    </w:tbl>
    <w:p w:rsidR="00DF51FD" w:rsidRPr="00397DF1" w:rsidRDefault="00DF51FD" w:rsidP="00DF51FD">
      <w:pPr>
        <w:pStyle w:val="Default"/>
        <w:jc w:val="center"/>
        <w:rPr>
          <w:color w:val="auto"/>
          <w:sz w:val="18"/>
          <w:szCs w:val="18"/>
        </w:rPr>
      </w:pPr>
    </w:p>
    <w:p w:rsidR="00DF51FD" w:rsidRDefault="00DF51FD"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Default="007E20E3" w:rsidP="00DF51FD">
      <w:pPr>
        <w:pStyle w:val="Default"/>
        <w:jc w:val="center"/>
        <w:rPr>
          <w:color w:val="auto"/>
          <w:sz w:val="18"/>
          <w:szCs w:val="18"/>
        </w:rPr>
      </w:pPr>
    </w:p>
    <w:p w:rsidR="007E20E3" w:rsidRPr="0073589A" w:rsidRDefault="007E20E3" w:rsidP="00DF51FD">
      <w:pPr>
        <w:pStyle w:val="Default"/>
        <w:jc w:val="center"/>
        <w:rPr>
          <w:color w:val="auto"/>
          <w:sz w:val="18"/>
          <w:szCs w:val="18"/>
        </w:rPr>
      </w:pPr>
    </w:p>
    <w:p w:rsidR="00DF51FD" w:rsidRPr="0073589A" w:rsidRDefault="00DF51FD" w:rsidP="00DF51FD">
      <w:pPr>
        <w:pStyle w:val="Default"/>
        <w:jc w:val="both"/>
        <w:rPr>
          <w:color w:val="auto"/>
          <w:sz w:val="18"/>
          <w:szCs w:val="18"/>
        </w:rPr>
      </w:pPr>
    </w:p>
    <w:p w:rsidR="00DF51FD" w:rsidRPr="0073589A" w:rsidRDefault="00DF51FD" w:rsidP="00DF51FD">
      <w:pPr>
        <w:pStyle w:val="Default"/>
        <w:jc w:val="both"/>
        <w:rPr>
          <w:color w:val="auto"/>
          <w:sz w:val="18"/>
          <w:szCs w:val="18"/>
        </w:rPr>
      </w:pPr>
    </w:p>
    <w:p w:rsidR="00DF51FD" w:rsidRPr="0073589A" w:rsidRDefault="00F750CB" w:rsidP="00DF51FD">
      <w:pPr>
        <w:pStyle w:val="Default"/>
        <w:jc w:val="both"/>
        <w:rPr>
          <w:b/>
          <w:color w:val="auto"/>
          <w:sz w:val="18"/>
          <w:szCs w:val="18"/>
        </w:rPr>
      </w:pPr>
      <w:r w:rsidRPr="0073589A">
        <w:rPr>
          <w:b/>
          <w:color w:val="auto"/>
          <w:sz w:val="18"/>
          <w:szCs w:val="18"/>
        </w:rPr>
        <w:lastRenderedPageBreak/>
        <w:t>Data for</w:t>
      </w:r>
      <w:r w:rsidR="00DF51FD" w:rsidRPr="0073589A">
        <w:rPr>
          <w:b/>
          <w:color w:val="auto"/>
          <w:sz w:val="18"/>
          <w:szCs w:val="18"/>
        </w:rPr>
        <w:t xml:space="preserve"> 201</w:t>
      </w:r>
      <w:r w:rsidR="000F4594">
        <w:rPr>
          <w:b/>
          <w:color w:val="auto"/>
          <w:sz w:val="18"/>
          <w:szCs w:val="18"/>
        </w:rPr>
        <w:t>7</w:t>
      </w:r>
      <w:r w:rsidR="00DF51FD" w:rsidRPr="0073589A">
        <w:rPr>
          <w:b/>
          <w:color w:val="auto"/>
          <w:sz w:val="18"/>
          <w:szCs w:val="18"/>
        </w:rPr>
        <w:t>:</w:t>
      </w:r>
    </w:p>
    <w:p w:rsidR="00DF51FD" w:rsidRPr="0073589A" w:rsidRDefault="00DF51FD" w:rsidP="00DF51FD">
      <w:pPr>
        <w:pStyle w:val="Default"/>
        <w:rPr>
          <w:b/>
          <w:color w:val="auto"/>
          <w:sz w:val="18"/>
          <w:szCs w:val="18"/>
        </w:rPr>
      </w:pPr>
    </w:p>
    <w:p w:rsidR="00F750CB" w:rsidRPr="0073589A" w:rsidRDefault="00F750CB" w:rsidP="00F750CB">
      <w:pPr>
        <w:pStyle w:val="Default"/>
        <w:jc w:val="center"/>
        <w:rPr>
          <w:b/>
          <w:color w:val="auto"/>
          <w:sz w:val="18"/>
          <w:szCs w:val="18"/>
        </w:rPr>
      </w:pPr>
      <w:r w:rsidRPr="0073589A">
        <w:rPr>
          <w:b/>
          <w:color w:val="auto"/>
          <w:sz w:val="18"/>
          <w:szCs w:val="18"/>
        </w:rPr>
        <w:t>FINANCIAL PLAN OF THE PROVINCIAL SECRETARIAT FOR EDUCATION, REGULATIONS, ADMINIS</w:t>
      </w:r>
      <w:r w:rsidR="000F4594">
        <w:rPr>
          <w:b/>
          <w:color w:val="auto"/>
          <w:sz w:val="18"/>
          <w:szCs w:val="18"/>
        </w:rPr>
        <w:t>TRATION AND NATIONAL MINORITIES–</w:t>
      </w:r>
      <w:r w:rsidRPr="0073589A">
        <w:rPr>
          <w:b/>
          <w:color w:val="auto"/>
          <w:sz w:val="18"/>
          <w:szCs w:val="18"/>
        </w:rPr>
        <w:t>NATIONAL COMMUNITIES FOR 201</w:t>
      </w:r>
      <w:r w:rsidR="00405D9B">
        <w:rPr>
          <w:b/>
          <w:color w:val="auto"/>
          <w:sz w:val="18"/>
          <w:szCs w:val="18"/>
        </w:rPr>
        <w:t>7</w:t>
      </w:r>
    </w:p>
    <w:p w:rsidR="00F750CB" w:rsidRPr="0073589A" w:rsidRDefault="00F750CB" w:rsidP="00F750CB">
      <w:pPr>
        <w:pStyle w:val="Default"/>
        <w:jc w:val="center"/>
        <w:rPr>
          <w:b/>
          <w:color w:val="auto"/>
          <w:sz w:val="18"/>
          <w:szCs w:val="18"/>
        </w:rPr>
      </w:pPr>
      <w:r w:rsidRPr="0073589A">
        <w:rPr>
          <w:b/>
          <w:color w:val="auto"/>
          <w:sz w:val="18"/>
          <w:szCs w:val="18"/>
        </w:rPr>
        <w:t>(January, 201</w:t>
      </w:r>
      <w:r w:rsidR="000F4594">
        <w:rPr>
          <w:b/>
          <w:color w:val="auto"/>
          <w:sz w:val="18"/>
          <w:szCs w:val="18"/>
        </w:rPr>
        <w:t>7</w:t>
      </w:r>
      <w:r w:rsidRPr="0073589A">
        <w:rPr>
          <w:b/>
          <w:color w:val="auto"/>
          <w:sz w:val="18"/>
          <w:szCs w:val="18"/>
        </w:rPr>
        <w:t>)</w:t>
      </w:r>
    </w:p>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4755F7" w:rsidRPr="0073589A" w:rsidRDefault="004755F7"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606.545.808,27</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07 08</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4755F7" w:rsidRPr="00DA72AA" w:rsidTr="00373DBF">
        <w:trPr>
          <w:jc w:val="center"/>
        </w:trPr>
        <w:tc>
          <w:tcPr>
            <w:tcW w:w="851" w:type="dxa"/>
            <w:vAlign w:val="center"/>
          </w:tcPr>
          <w:p w:rsidR="004755F7"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07 13</w:t>
            </w:r>
          </w:p>
          <w:p w:rsidR="004755F7" w:rsidRPr="00A508D6" w:rsidRDefault="004755F7" w:rsidP="00373DB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4755F7" w:rsidRDefault="004755F7" w:rsidP="00373DB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4755F7" w:rsidRPr="0073589A" w:rsidRDefault="004755F7" w:rsidP="00373DB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4755F7" w:rsidRPr="00DA72AA" w:rsidRDefault="004755F7"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4755F7" w:rsidRPr="00DA72AA" w:rsidTr="00373DBF">
        <w:trPr>
          <w:jc w:val="center"/>
        </w:trPr>
        <w:tc>
          <w:tcPr>
            <w:tcW w:w="851" w:type="dxa"/>
            <w:vAlign w:val="center"/>
          </w:tcPr>
          <w:p w:rsidR="004755F7" w:rsidRPr="0073589A" w:rsidRDefault="004755F7" w:rsidP="00373DBF">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4755F7" w:rsidRPr="0073589A" w:rsidRDefault="004755F7" w:rsidP="00373DBF">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4755F7" w:rsidRPr="00DA72AA" w:rsidRDefault="004755F7" w:rsidP="00AE1E65">
            <w:pPr>
              <w:jc w:val="right"/>
              <w:rPr>
                <w:rFonts w:ascii="Calibri" w:hAnsi="Calibri" w:cs="Calibri"/>
                <w:noProof/>
                <w:sz w:val="18"/>
                <w:szCs w:val="18"/>
                <w:lang w:val="sr-Latn-RS"/>
              </w:rPr>
            </w:pPr>
            <w:r w:rsidRPr="00DA72AA">
              <w:rPr>
                <w:rFonts w:ascii="Calibri" w:hAnsi="Calibri" w:cs="Calibri"/>
                <w:noProof/>
                <w:sz w:val="18"/>
                <w:szCs w:val="18"/>
                <w:lang w:val="sr-Cyrl-CS"/>
              </w:rPr>
              <w:t>420.000,00</w:t>
            </w:r>
            <w:r w:rsidR="00DA72AA">
              <w:rPr>
                <w:rFonts w:ascii="Calibri" w:hAnsi="Calibri" w:cs="Calibri"/>
                <w:noProof/>
                <w:sz w:val="18"/>
                <w:szCs w:val="18"/>
                <w:lang w:val="sr-Latn-RS"/>
              </w:rPr>
              <w:t xml:space="preserve"> RSD</w:t>
            </w:r>
          </w:p>
        </w:tc>
      </w:tr>
      <w:tr w:rsidR="004755F7" w:rsidRPr="00DA72AA" w:rsidTr="00373DBF">
        <w:trPr>
          <w:jc w:val="center"/>
        </w:trPr>
        <w:tc>
          <w:tcPr>
            <w:tcW w:w="6096" w:type="dxa"/>
            <w:gridSpan w:val="2"/>
            <w:vAlign w:val="center"/>
          </w:tcPr>
          <w:p w:rsidR="004755F7" w:rsidRPr="0073589A" w:rsidRDefault="004755F7"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4755F7" w:rsidRPr="00DA72AA" w:rsidRDefault="004755F7" w:rsidP="00084FC3">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DF51FD" w:rsidRPr="0073589A" w:rsidRDefault="00DF51FD" w:rsidP="00DF51FD">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F51FD" w:rsidRPr="0073589A" w:rsidTr="00373DBF">
        <w:trPr>
          <w:jc w:val="center"/>
        </w:trPr>
        <w:tc>
          <w:tcPr>
            <w:tcW w:w="8364" w:type="dxa"/>
            <w:gridSpan w:val="3"/>
            <w:vAlign w:val="center"/>
          </w:tcPr>
          <w:p w:rsidR="00DF51FD" w:rsidRPr="0073589A" w:rsidRDefault="00084FC3" w:rsidP="00373DBF">
            <w:pPr>
              <w:pStyle w:val="BodyText"/>
              <w:spacing w:after="0"/>
              <w:rPr>
                <w:rFonts w:ascii="Calibri" w:hAnsi="Calibri" w:cs="Calibri"/>
                <w:b/>
                <w:bCs/>
                <w:i/>
                <w:iCs/>
                <w:sz w:val="18"/>
                <w:szCs w:val="18"/>
              </w:rPr>
            </w:pPr>
            <w:r w:rsidRPr="0073589A">
              <w:rPr>
                <w:rFonts w:ascii="Calibri" w:hAnsi="Calibri" w:cs="Calibri"/>
                <w:b/>
                <w:bCs/>
                <w:sz w:val="18"/>
                <w:szCs w:val="18"/>
              </w:rPr>
              <w:t xml:space="preserve">Sources of financing for Chapter </w:t>
            </w:r>
            <w:r w:rsidR="00DF51FD" w:rsidRPr="0073589A">
              <w:rPr>
                <w:rFonts w:ascii="Calibri" w:hAnsi="Calibri" w:cs="Calibri"/>
                <w:b/>
                <w:bCs/>
                <w:sz w:val="18"/>
                <w:szCs w:val="18"/>
              </w:rPr>
              <w:t>09 01:</w:t>
            </w:r>
          </w:p>
        </w:tc>
      </w:tr>
      <w:tr w:rsidR="00A508D6" w:rsidRPr="00DA72AA" w:rsidTr="00373DBF">
        <w:trPr>
          <w:jc w:val="center"/>
        </w:trPr>
        <w:tc>
          <w:tcPr>
            <w:tcW w:w="851" w:type="dxa"/>
            <w:vAlign w:val="center"/>
          </w:tcPr>
          <w:p w:rsidR="00A508D6" w:rsidRPr="0073589A"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A508D6" w:rsidRPr="0073589A" w:rsidRDefault="00A508D6" w:rsidP="00373DB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04 00</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A508D6" w:rsidRDefault="00A508D6" w:rsidP="00373DBF">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A508D6" w:rsidRPr="0073589A" w:rsidRDefault="00A508D6" w:rsidP="00373DBF">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A508D6" w:rsidRPr="00DA72AA" w:rsidTr="00373DBF">
        <w:trPr>
          <w:jc w:val="center"/>
        </w:trPr>
        <w:tc>
          <w:tcPr>
            <w:tcW w:w="851" w:type="dxa"/>
            <w:vAlign w:val="center"/>
          </w:tcPr>
          <w:p w:rsidR="00A508D6" w:rsidRDefault="00A508D6" w:rsidP="00373DBF">
            <w:pPr>
              <w:pStyle w:val="BodyText"/>
              <w:spacing w:after="0"/>
              <w:jc w:val="center"/>
              <w:rPr>
                <w:rFonts w:ascii="Calibri" w:hAnsi="Calibri" w:cs="Calibri"/>
                <w:sz w:val="18"/>
                <w:szCs w:val="18"/>
              </w:rPr>
            </w:pPr>
            <w:r w:rsidRPr="0073589A">
              <w:rPr>
                <w:rFonts w:ascii="Calibri" w:hAnsi="Calibri" w:cs="Calibri"/>
                <w:sz w:val="18"/>
                <w:szCs w:val="18"/>
              </w:rPr>
              <w:t>13 06</w:t>
            </w:r>
          </w:p>
          <w:p w:rsidR="00A508D6" w:rsidRPr="00A508D6" w:rsidRDefault="00A508D6" w:rsidP="00373DBF">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A508D6" w:rsidRDefault="00A508D6" w:rsidP="00373DBF">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A508D6" w:rsidRPr="00A508D6" w:rsidRDefault="00A508D6" w:rsidP="00373DBF">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A508D6" w:rsidRPr="00DA72AA" w:rsidRDefault="00A508D6" w:rsidP="00AE1E65">
            <w:pPr>
              <w:jc w:val="right"/>
              <w:rPr>
                <w:rFonts w:ascii="Calibri" w:hAnsi="Calibri" w:cs="Calibri"/>
                <w:noProof/>
                <w:sz w:val="18"/>
                <w:szCs w:val="18"/>
                <w:lang w:val="sr-Cyrl-CS"/>
              </w:rPr>
            </w:pPr>
            <w:r w:rsidRPr="00DA72AA">
              <w:rPr>
                <w:rFonts w:ascii="Calibri" w:hAnsi="Calibri" w:cs="Calibri"/>
                <w:noProof/>
                <w:sz w:val="18"/>
                <w:szCs w:val="18"/>
                <w:lang w:val="sr-Cyrl-CS"/>
              </w:rPr>
              <w:t>500.000,00</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A508D6" w:rsidRPr="00DA72AA" w:rsidRDefault="00A508D6" w:rsidP="00AE1E65">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A508D6" w:rsidRPr="00DA72AA" w:rsidTr="00373DBF">
        <w:trPr>
          <w:jc w:val="center"/>
        </w:trPr>
        <w:tc>
          <w:tcPr>
            <w:tcW w:w="6096" w:type="dxa"/>
            <w:gridSpan w:val="2"/>
            <w:vAlign w:val="center"/>
          </w:tcPr>
          <w:p w:rsidR="00A508D6" w:rsidRPr="0073589A" w:rsidRDefault="00A508D6" w:rsidP="00373DBF">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A508D6" w:rsidRPr="00DA72AA" w:rsidRDefault="00A508D6" w:rsidP="00AE1E65">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8824B5" w:rsidRDefault="008824B5" w:rsidP="008824B5">
      <w:pPr>
        <w:pStyle w:val="Default"/>
        <w:jc w:val="center"/>
        <w:rPr>
          <w:b/>
          <w:color w:val="auto"/>
          <w:sz w:val="18"/>
          <w:szCs w:val="18"/>
        </w:rPr>
      </w:pPr>
    </w:p>
    <w:p w:rsidR="008824B5" w:rsidRPr="0073589A" w:rsidRDefault="008824B5" w:rsidP="008824B5">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2016</w:t>
      </w:r>
    </w:p>
    <w:p w:rsidR="008824B5" w:rsidRPr="0073589A" w:rsidRDefault="008824B5" w:rsidP="008824B5">
      <w:pPr>
        <w:pStyle w:val="Default"/>
        <w:jc w:val="center"/>
        <w:rPr>
          <w:b/>
          <w:color w:val="auto"/>
          <w:sz w:val="18"/>
          <w:szCs w:val="18"/>
        </w:rPr>
      </w:pPr>
      <w:r>
        <w:rPr>
          <w:b/>
          <w:color w:val="auto"/>
          <w:sz w:val="18"/>
          <w:szCs w:val="18"/>
        </w:rPr>
        <w:t>(July</w:t>
      </w:r>
      <w:r w:rsidRPr="0073589A">
        <w:rPr>
          <w:b/>
          <w:color w:val="auto"/>
          <w:sz w:val="18"/>
          <w:szCs w:val="18"/>
        </w:rPr>
        <w:t>, 201</w:t>
      </w:r>
      <w:r>
        <w:rPr>
          <w:b/>
          <w:color w:val="auto"/>
          <w:sz w:val="18"/>
          <w:szCs w:val="18"/>
        </w:rPr>
        <w:t>7</w:t>
      </w:r>
      <w:r w:rsidRPr="0073589A">
        <w:rPr>
          <w:b/>
          <w:color w:val="auto"/>
          <w:sz w:val="18"/>
          <w:szCs w:val="18"/>
        </w:rPr>
        <w:t>)</w:t>
      </w:r>
    </w:p>
    <w:p w:rsidR="008824B5" w:rsidRPr="0073589A" w:rsidRDefault="008824B5" w:rsidP="008824B5">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8824B5" w:rsidRPr="0073589A" w:rsidTr="008824B5">
        <w:trPr>
          <w:jc w:val="center"/>
        </w:trPr>
        <w:tc>
          <w:tcPr>
            <w:tcW w:w="8364" w:type="dxa"/>
            <w:gridSpan w:val="3"/>
            <w:vAlign w:val="center"/>
          </w:tcPr>
          <w:p w:rsidR="008824B5" w:rsidRPr="0073589A" w:rsidRDefault="008824B5" w:rsidP="008824B5">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00:</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8824B5" w:rsidRPr="0073589A" w:rsidRDefault="008824B5" w:rsidP="008824B5">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142625">
              <w:rPr>
                <w:rFonts w:ascii="Calibri" w:hAnsi="Calibri"/>
                <w:sz w:val="18"/>
                <w:szCs w:val="18"/>
              </w:rPr>
              <w:t>842.921.039,13</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07 08</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8824B5" w:rsidRDefault="008824B5" w:rsidP="008824B5">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8824B5" w:rsidRPr="0073589A" w:rsidRDefault="008824B5" w:rsidP="008824B5">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585.623.000,00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07 13</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8824B5" w:rsidRDefault="008824B5" w:rsidP="008824B5">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8824B5" w:rsidRPr="0073589A" w:rsidRDefault="008824B5" w:rsidP="008824B5">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22.484.215.000,00</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13 00</w:t>
            </w:r>
          </w:p>
        </w:tc>
        <w:tc>
          <w:tcPr>
            <w:tcW w:w="5245" w:type="dxa"/>
            <w:vAlign w:val="center"/>
          </w:tcPr>
          <w:p w:rsidR="008824B5" w:rsidRPr="0073589A" w:rsidRDefault="008824B5" w:rsidP="008824B5">
            <w:pPr>
              <w:rPr>
                <w:rFonts w:ascii="Calibri" w:hAnsi="Calibri" w:cs="Calibri"/>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w:t>
            </w:r>
          </w:p>
        </w:tc>
        <w:tc>
          <w:tcPr>
            <w:tcW w:w="2268" w:type="dxa"/>
            <w:vAlign w:val="center"/>
          </w:tcPr>
          <w:p w:rsidR="008824B5" w:rsidRPr="00DA72AA" w:rsidRDefault="008824B5" w:rsidP="008824B5">
            <w:pPr>
              <w:jc w:val="right"/>
              <w:rPr>
                <w:rFonts w:ascii="Calibri" w:hAnsi="Calibri" w:cs="Calibri"/>
                <w:noProof/>
                <w:sz w:val="18"/>
                <w:szCs w:val="18"/>
                <w:lang w:val="sr-Latn-RS"/>
              </w:rPr>
            </w:pPr>
            <w:r w:rsidRPr="00142625">
              <w:rPr>
                <w:rFonts w:ascii="Calibri" w:hAnsi="Calibri"/>
                <w:sz w:val="18"/>
                <w:szCs w:val="18"/>
              </w:rPr>
              <w:t>50.420.000,00</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i/>
                <w:iCs/>
                <w:sz w:val="18"/>
                <w:szCs w:val="18"/>
              </w:rPr>
            </w:pPr>
            <w:r w:rsidRPr="0073589A">
              <w:rPr>
                <w:rFonts w:ascii="Calibri" w:hAnsi="Calibri" w:cs="Calibri"/>
                <w:b/>
                <w:bCs/>
                <w:sz w:val="18"/>
                <w:szCs w:val="18"/>
              </w:rPr>
              <w:t>Total for Chapter  09 00:</w:t>
            </w:r>
          </w:p>
        </w:tc>
        <w:tc>
          <w:tcPr>
            <w:tcW w:w="2268" w:type="dxa"/>
            <w:vAlign w:val="center"/>
          </w:tcPr>
          <w:p w:rsidR="008824B5" w:rsidRPr="00DA72AA" w:rsidRDefault="008824B5" w:rsidP="008824B5">
            <w:pPr>
              <w:pStyle w:val="BodyText"/>
              <w:spacing w:after="0"/>
              <w:jc w:val="right"/>
              <w:rPr>
                <w:rFonts w:ascii="Calibri" w:hAnsi="Calibri" w:cs="Calibri"/>
                <w:i/>
                <w:iCs/>
                <w:sz w:val="18"/>
                <w:szCs w:val="18"/>
              </w:rPr>
            </w:pPr>
            <w:r w:rsidRPr="00DA72AA">
              <w:rPr>
                <w:rFonts w:ascii="Calibri" w:hAnsi="Calibri" w:cs="Calibri"/>
                <w:b/>
                <w:iCs/>
                <w:noProof/>
                <w:sz w:val="18"/>
                <w:szCs w:val="18"/>
              </w:rPr>
              <w:t xml:space="preserve">23.676.803.808,27 </w:t>
            </w:r>
            <w:r w:rsidRPr="00DA72AA">
              <w:rPr>
                <w:rFonts w:ascii="Calibri" w:hAnsi="Calibri" w:cs="Calibri"/>
                <w:b/>
                <w:sz w:val="18"/>
                <w:szCs w:val="18"/>
              </w:rPr>
              <w:t>RSD</w:t>
            </w:r>
          </w:p>
        </w:tc>
      </w:tr>
    </w:tbl>
    <w:p w:rsidR="008824B5" w:rsidRPr="0073589A" w:rsidRDefault="008824B5" w:rsidP="008824B5">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8824B5" w:rsidRPr="0073589A" w:rsidTr="008824B5">
        <w:trPr>
          <w:jc w:val="center"/>
        </w:trPr>
        <w:tc>
          <w:tcPr>
            <w:tcW w:w="8364" w:type="dxa"/>
            <w:gridSpan w:val="3"/>
            <w:vAlign w:val="center"/>
          </w:tcPr>
          <w:p w:rsidR="008824B5" w:rsidRPr="0073589A" w:rsidRDefault="008824B5" w:rsidP="008824B5">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09 01:</w:t>
            </w:r>
          </w:p>
        </w:tc>
      </w:tr>
      <w:tr w:rsidR="008824B5" w:rsidRPr="00DA72AA" w:rsidTr="008824B5">
        <w:trPr>
          <w:jc w:val="center"/>
        </w:trPr>
        <w:tc>
          <w:tcPr>
            <w:tcW w:w="851" w:type="dxa"/>
            <w:vAlign w:val="center"/>
          </w:tcPr>
          <w:p w:rsidR="008824B5" w:rsidRPr="0073589A"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8824B5" w:rsidRPr="0073589A" w:rsidRDefault="008824B5" w:rsidP="008824B5">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23.199.680,00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04 00</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742372</w:t>
            </w:r>
          </w:p>
        </w:tc>
        <w:tc>
          <w:tcPr>
            <w:tcW w:w="5245" w:type="dxa"/>
            <w:vAlign w:val="center"/>
          </w:tcPr>
          <w:p w:rsidR="008824B5" w:rsidRDefault="008824B5" w:rsidP="008824B5">
            <w:pPr>
              <w:pStyle w:val="BodyText"/>
              <w:spacing w:after="0"/>
              <w:rPr>
                <w:rFonts w:ascii="Calibri" w:hAnsi="Calibri" w:cs="Calibri"/>
                <w:sz w:val="18"/>
                <w:szCs w:val="18"/>
              </w:rPr>
            </w:pPr>
            <w:r w:rsidRPr="0073589A">
              <w:rPr>
                <w:rFonts w:ascii="Calibri" w:hAnsi="Calibri" w:cs="Calibri"/>
                <w:sz w:val="18"/>
                <w:szCs w:val="18"/>
              </w:rPr>
              <w:t>Own revenues of budget beneficiaries</w:t>
            </w:r>
          </w:p>
          <w:p w:rsidR="008824B5" w:rsidRPr="0073589A" w:rsidRDefault="008824B5" w:rsidP="008824B5">
            <w:pPr>
              <w:pStyle w:val="BodyText"/>
              <w:spacing w:after="0"/>
              <w:rPr>
                <w:rFonts w:ascii="Calibri" w:hAnsi="Calibri" w:cs="Calibri"/>
                <w:sz w:val="18"/>
                <w:szCs w:val="18"/>
              </w:rPr>
            </w:pPr>
            <w:r w:rsidRPr="003C2E5B">
              <w:rPr>
                <w:rFonts w:ascii="Calibri" w:hAnsi="Calibri" w:cs="Calibri"/>
                <w:i/>
                <w:sz w:val="18"/>
                <w:szCs w:val="18"/>
              </w:rPr>
              <w:t>Revenues of indirect beneficiaries of the local self-government budget earned via additional activities</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DA72AA">
              <w:rPr>
                <w:rFonts w:ascii="Calibri" w:hAnsi="Calibri" w:cs="Calibri"/>
                <w:noProof/>
                <w:sz w:val="18"/>
                <w:szCs w:val="18"/>
                <w:lang w:val="sr-Cyrl-CS"/>
              </w:rPr>
              <w:t>2.084.000,00</w:t>
            </w:r>
          </w:p>
        </w:tc>
      </w:tr>
      <w:tr w:rsidR="008824B5" w:rsidRPr="00DA72AA" w:rsidTr="008824B5">
        <w:trPr>
          <w:jc w:val="center"/>
        </w:trPr>
        <w:tc>
          <w:tcPr>
            <w:tcW w:w="851" w:type="dxa"/>
            <w:vAlign w:val="center"/>
          </w:tcPr>
          <w:p w:rsidR="008824B5" w:rsidRDefault="008824B5" w:rsidP="008824B5">
            <w:pPr>
              <w:pStyle w:val="BodyText"/>
              <w:spacing w:after="0"/>
              <w:jc w:val="center"/>
              <w:rPr>
                <w:rFonts w:ascii="Calibri" w:hAnsi="Calibri" w:cs="Calibri"/>
                <w:sz w:val="18"/>
                <w:szCs w:val="18"/>
              </w:rPr>
            </w:pPr>
            <w:r w:rsidRPr="0073589A">
              <w:rPr>
                <w:rFonts w:ascii="Calibri" w:hAnsi="Calibri" w:cs="Calibri"/>
                <w:sz w:val="18"/>
                <w:szCs w:val="18"/>
              </w:rPr>
              <w:t>13 06</w:t>
            </w:r>
          </w:p>
          <w:p w:rsidR="008824B5" w:rsidRPr="00A508D6" w:rsidRDefault="008824B5" w:rsidP="008824B5">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8824B5" w:rsidRDefault="008824B5" w:rsidP="008824B5">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8824B5" w:rsidRPr="00A508D6" w:rsidRDefault="008824B5" w:rsidP="008824B5">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8824B5" w:rsidRPr="00DA72AA" w:rsidRDefault="008824B5" w:rsidP="008824B5">
            <w:pPr>
              <w:jc w:val="right"/>
              <w:rPr>
                <w:rFonts w:ascii="Calibri" w:hAnsi="Calibri" w:cs="Calibri"/>
                <w:noProof/>
                <w:sz w:val="18"/>
                <w:szCs w:val="18"/>
                <w:lang w:val="sr-Cyrl-CS"/>
              </w:rPr>
            </w:pPr>
            <w:r w:rsidRPr="00142625">
              <w:rPr>
                <w:rFonts w:ascii="Calibri" w:hAnsi="Calibri"/>
                <w:sz w:val="18"/>
                <w:szCs w:val="18"/>
              </w:rPr>
              <w:t>320.616,86</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i/>
                <w:iCs/>
                <w:sz w:val="18"/>
                <w:szCs w:val="18"/>
              </w:rPr>
            </w:pPr>
            <w:r w:rsidRPr="0073589A">
              <w:rPr>
                <w:rFonts w:ascii="Calibri" w:hAnsi="Calibri" w:cs="Calibri"/>
                <w:b/>
                <w:bCs/>
                <w:sz w:val="18"/>
                <w:szCs w:val="18"/>
              </w:rPr>
              <w:t>Total for Chapter 09 01:</w:t>
            </w:r>
          </w:p>
        </w:tc>
        <w:tc>
          <w:tcPr>
            <w:tcW w:w="2268" w:type="dxa"/>
            <w:vAlign w:val="center"/>
          </w:tcPr>
          <w:p w:rsidR="008824B5" w:rsidRPr="00DA72AA" w:rsidRDefault="008824B5" w:rsidP="008824B5">
            <w:pPr>
              <w:jc w:val="right"/>
              <w:rPr>
                <w:rFonts w:ascii="Calibri" w:hAnsi="Calibri" w:cs="Calibri"/>
                <w:b/>
                <w:iCs/>
                <w:noProof/>
                <w:sz w:val="18"/>
                <w:szCs w:val="18"/>
              </w:rPr>
            </w:pPr>
            <w:r w:rsidRPr="00DA72AA">
              <w:rPr>
                <w:rFonts w:ascii="Calibri" w:hAnsi="Calibri" w:cs="Calibri"/>
                <w:b/>
                <w:iCs/>
                <w:noProof/>
                <w:sz w:val="18"/>
                <w:szCs w:val="18"/>
              </w:rPr>
              <w:t>25.783.680,00 RSD</w:t>
            </w:r>
          </w:p>
        </w:tc>
      </w:tr>
      <w:tr w:rsidR="008824B5" w:rsidRPr="00DA72AA" w:rsidTr="008824B5">
        <w:trPr>
          <w:jc w:val="center"/>
        </w:trPr>
        <w:tc>
          <w:tcPr>
            <w:tcW w:w="6096" w:type="dxa"/>
            <w:gridSpan w:val="2"/>
            <w:vAlign w:val="center"/>
          </w:tcPr>
          <w:p w:rsidR="008824B5" w:rsidRPr="0073589A" w:rsidRDefault="008824B5" w:rsidP="008824B5">
            <w:pPr>
              <w:pStyle w:val="BodyText"/>
              <w:spacing w:after="0"/>
              <w:rPr>
                <w:rFonts w:ascii="Calibri" w:hAnsi="Calibri" w:cs="Calibri"/>
                <w:b/>
                <w:bCs/>
                <w:sz w:val="18"/>
                <w:szCs w:val="18"/>
              </w:rPr>
            </w:pPr>
            <w:r w:rsidRPr="0073589A">
              <w:rPr>
                <w:rFonts w:ascii="Calibri" w:hAnsi="Calibri" w:cs="Calibri"/>
                <w:b/>
                <w:bCs/>
                <w:sz w:val="18"/>
                <w:szCs w:val="18"/>
              </w:rPr>
              <w:t>Total for Section 09:</w:t>
            </w:r>
          </w:p>
        </w:tc>
        <w:tc>
          <w:tcPr>
            <w:tcW w:w="2268" w:type="dxa"/>
            <w:vAlign w:val="center"/>
          </w:tcPr>
          <w:p w:rsidR="008824B5" w:rsidRPr="00DA72AA" w:rsidRDefault="008824B5" w:rsidP="008824B5">
            <w:pPr>
              <w:jc w:val="right"/>
              <w:rPr>
                <w:rFonts w:ascii="Calibri" w:hAnsi="Calibri" w:cs="Calibri"/>
                <w:b/>
                <w:bCs/>
                <w:noProof/>
                <w:sz w:val="18"/>
                <w:szCs w:val="18"/>
                <w:lang w:val="sr-Latn-RS"/>
              </w:rPr>
            </w:pPr>
            <w:r w:rsidRPr="00DA72AA">
              <w:rPr>
                <w:rFonts w:ascii="Calibri" w:hAnsi="Calibri" w:cs="Calibri"/>
                <w:b/>
                <w:bCs/>
                <w:noProof/>
                <w:sz w:val="18"/>
                <w:szCs w:val="18"/>
                <w:lang w:val="sr-Cyrl-CS"/>
              </w:rPr>
              <w:t>23.702.587.488,27</w:t>
            </w:r>
            <w:r w:rsidRPr="00DA72AA">
              <w:rPr>
                <w:rFonts w:ascii="Calibri" w:hAnsi="Calibri" w:cs="Calibri"/>
                <w:b/>
                <w:bCs/>
                <w:noProof/>
                <w:sz w:val="18"/>
                <w:szCs w:val="18"/>
                <w:lang w:val="sr-Latn-RS"/>
              </w:rPr>
              <w:t xml:space="preserve"> RSD</w:t>
            </w:r>
          </w:p>
        </w:tc>
      </w:tr>
    </w:tbl>
    <w:p w:rsidR="00DF51FD" w:rsidRPr="0073589A" w:rsidRDefault="00DF51FD" w:rsidP="00DF51FD">
      <w:pPr>
        <w:pStyle w:val="Default"/>
        <w:jc w:val="center"/>
        <w:rPr>
          <w:color w:val="auto"/>
          <w:sz w:val="18"/>
          <w:szCs w:val="18"/>
        </w:rPr>
      </w:pPr>
    </w:p>
    <w:tbl>
      <w:tblPr>
        <w:tblpPr w:leftFromText="180" w:rightFromText="180" w:vertAnchor="text" w:horzAnchor="page" w:tblpX="803" w:tblpY="676"/>
        <w:tblOverlap w:val="neve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65"/>
        <w:gridCol w:w="865"/>
        <w:gridCol w:w="541"/>
        <w:gridCol w:w="423"/>
        <w:gridCol w:w="423"/>
        <w:gridCol w:w="3480"/>
        <w:gridCol w:w="1480"/>
        <w:gridCol w:w="1500"/>
        <w:gridCol w:w="871"/>
      </w:tblGrid>
      <w:tr w:rsidR="00681B64" w:rsidRPr="006A4E42" w:rsidTr="00681B64">
        <w:trPr>
          <w:trHeight w:val="1170"/>
        </w:trPr>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lastRenderedPageBreak/>
              <w:t>Programme</w:t>
            </w:r>
          </w:p>
        </w:tc>
        <w:tc>
          <w:tcPr>
            <w:tcW w:w="865"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Programme activity</w:t>
            </w:r>
          </w:p>
        </w:tc>
        <w:tc>
          <w:tcPr>
            <w:tcW w:w="865"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Project</w:t>
            </w:r>
          </w:p>
        </w:tc>
        <w:tc>
          <w:tcPr>
            <w:tcW w:w="541" w:type="dxa"/>
            <w:shd w:val="clear" w:color="000000" w:fill="D9D9D9"/>
            <w:noWrap/>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Financing executed</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Chapter</w:t>
            </w:r>
          </w:p>
        </w:tc>
        <w:tc>
          <w:tcPr>
            <w:tcW w:w="423" w:type="dxa"/>
            <w:shd w:val="clear" w:color="000000" w:fill="D9D9D9"/>
            <w:textDirection w:val="btLr"/>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Section</w:t>
            </w:r>
          </w:p>
        </w:tc>
        <w:tc>
          <w:tcPr>
            <w:tcW w:w="3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Name</w:t>
            </w:r>
          </w:p>
        </w:tc>
        <w:tc>
          <w:tcPr>
            <w:tcW w:w="148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Annual plan</w:t>
            </w:r>
          </w:p>
        </w:tc>
        <w:tc>
          <w:tcPr>
            <w:tcW w:w="1500" w:type="dxa"/>
            <w:shd w:val="clear" w:color="000000" w:fill="D9D9D9"/>
            <w:noWrap/>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Execution</w:t>
            </w:r>
          </w:p>
        </w:tc>
        <w:tc>
          <w:tcPr>
            <w:tcW w:w="871" w:type="dxa"/>
            <w:shd w:val="clear" w:color="000000" w:fill="D9D9D9"/>
            <w:vAlign w:val="center"/>
            <w:hideMark/>
          </w:tcPr>
          <w:p w:rsidR="00681B64" w:rsidRPr="00271DD3" w:rsidRDefault="00681B64" w:rsidP="00681B64">
            <w:pPr>
              <w:jc w:val="center"/>
              <w:rPr>
                <w:rFonts w:ascii="Calibri" w:hAnsi="Calibri"/>
                <w:b/>
                <w:bCs/>
                <w:sz w:val="16"/>
                <w:szCs w:val="16"/>
              </w:rPr>
            </w:pPr>
            <w:r w:rsidRPr="00271DD3">
              <w:rPr>
                <w:rFonts w:ascii="Calibri" w:hAnsi="Calibri"/>
                <w:b/>
                <w:bCs/>
                <w:sz w:val="16"/>
                <w:szCs w:val="16"/>
              </w:rPr>
              <w:t>%</w:t>
            </w:r>
            <w:r w:rsidRPr="00271DD3">
              <w:rPr>
                <w:rFonts w:ascii="Calibri" w:hAnsi="Calibri"/>
                <w:b/>
                <w:bCs/>
                <w:sz w:val="16"/>
                <w:szCs w:val="16"/>
              </w:rPr>
              <w:br/>
              <w:t>of execution</w:t>
            </w:r>
          </w:p>
        </w:tc>
      </w:tr>
    </w:tbl>
    <w:p w:rsidR="00DF51FD" w:rsidRDefault="007E20E3" w:rsidP="00DF51FD">
      <w:pPr>
        <w:pStyle w:val="Default"/>
        <w:jc w:val="center"/>
        <w:rPr>
          <w:b/>
          <w:color w:val="auto"/>
          <w:sz w:val="18"/>
          <w:szCs w:val="18"/>
        </w:rPr>
      </w:pPr>
      <w:r>
        <w:rPr>
          <w:b/>
          <w:color w:val="auto"/>
          <w:sz w:val="18"/>
          <w:szCs w:val="18"/>
        </w:rPr>
        <w:t xml:space="preserve">EXECUTION OF </w:t>
      </w: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w:t>
      </w:r>
      <w:r>
        <w:rPr>
          <w:b/>
          <w:color w:val="auto"/>
          <w:sz w:val="18"/>
          <w:szCs w:val="18"/>
        </w:rPr>
        <w:t xml:space="preserve"> FOR THE PERIOD </w:t>
      </w:r>
      <w:r w:rsidR="008824B5">
        <w:rPr>
          <w:b/>
          <w:color w:val="auto"/>
          <w:sz w:val="18"/>
          <w:szCs w:val="18"/>
        </w:rPr>
        <w:t>FROM 1 JANUARY 2017 AND UNTIL 31</w:t>
      </w:r>
      <w:r>
        <w:rPr>
          <w:b/>
          <w:color w:val="auto"/>
          <w:sz w:val="18"/>
          <w:szCs w:val="18"/>
        </w:rPr>
        <w:t xml:space="preserve"> </w:t>
      </w:r>
      <w:r w:rsidR="008824B5">
        <w:rPr>
          <w:b/>
          <w:color w:val="auto"/>
          <w:sz w:val="18"/>
          <w:szCs w:val="18"/>
        </w:rPr>
        <w:t>DECEMBER</w:t>
      </w:r>
      <w:r>
        <w:rPr>
          <w:b/>
          <w:color w:val="auto"/>
          <w:sz w:val="18"/>
          <w:szCs w:val="18"/>
        </w:rPr>
        <w:t xml:space="preserve"> 2017</w:t>
      </w: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46"/>
        <w:gridCol w:w="946"/>
        <w:gridCol w:w="448"/>
        <w:gridCol w:w="448"/>
        <w:gridCol w:w="3480"/>
        <w:gridCol w:w="1593"/>
        <w:gridCol w:w="1593"/>
        <w:gridCol w:w="960"/>
      </w:tblGrid>
      <w:tr w:rsidR="00681B64" w:rsidRPr="00681B64" w:rsidTr="00681B64">
        <w:trPr>
          <w:trHeight w:val="1185"/>
          <w:jc w:val="center"/>
        </w:trPr>
        <w:tc>
          <w:tcPr>
            <w:tcW w:w="581"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946" w:type="dxa"/>
            <w:shd w:val="clear" w:color="auto" w:fill="D9D9D9"/>
            <w:noWrap/>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448" w:type="dxa"/>
            <w:shd w:val="clear" w:color="auto" w:fill="D9D9D9"/>
            <w:textDirection w:val="btLr"/>
            <w:vAlign w:val="center"/>
          </w:tcPr>
          <w:p w:rsidR="00681B64" w:rsidRPr="00681B64" w:rsidRDefault="00681B64" w:rsidP="00681B64">
            <w:pPr>
              <w:jc w:val="center"/>
              <w:rPr>
                <w:rFonts w:ascii="Calibri" w:hAnsi="Calibri"/>
                <w:b/>
                <w:bCs/>
                <w:sz w:val="16"/>
                <w:szCs w:val="16"/>
              </w:rPr>
            </w:pPr>
          </w:p>
        </w:tc>
        <w:tc>
          <w:tcPr>
            <w:tcW w:w="3480"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noWrap/>
            <w:vAlign w:val="center"/>
          </w:tcPr>
          <w:p w:rsidR="00681B64" w:rsidRPr="00681B64" w:rsidRDefault="00681B64" w:rsidP="00681B64">
            <w:pPr>
              <w:jc w:val="center"/>
              <w:rPr>
                <w:rFonts w:ascii="Calibri" w:hAnsi="Calibri"/>
                <w:b/>
                <w:bCs/>
                <w:sz w:val="16"/>
                <w:szCs w:val="16"/>
              </w:rPr>
            </w:pPr>
          </w:p>
        </w:tc>
        <w:tc>
          <w:tcPr>
            <w:tcW w:w="1593" w:type="dxa"/>
            <w:shd w:val="clear" w:color="auto" w:fill="D9D9D9"/>
            <w:vAlign w:val="center"/>
          </w:tcPr>
          <w:p w:rsidR="00681B64" w:rsidRPr="00681B64" w:rsidRDefault="00681B64" w:rsidP="00681B64">
            <w:pPr>
              <w:jc w:val="center"/>
              <w:rPr>
                <w:rFonts w:ascii="Calibri" w:hAnsi="Calibri"/>
                <w:b/>
                <w:bCs/>
                <w:sz w:val="16"/>
                <w:szCs w:val="16"/>
              </w:rPr>
            </w:pPr>
          </w:p>
        </w:tc>
        <w:tc>
          <w:tcPr>
            <w:tcW w:w="960" w:type="dxa"/>
            <w:shd w:val="clear" w:color="auto" w:fill="D9D9D9"/>
            <w:vAlign w:val="center"/>
          </w:tcPr>
          <w:p w:rsidR="00681B64" w:rsidRPr="00681B64" w:rsidRDefault="00681B64" w:rsidP="00681B64">
            <w:pPr>
              <w:jc w:val="center"/>
              <w:rPr>
                <w:rFonts w:ascii="Calibri" w:hAnsi="Calibri"/>
                <w:b/>
                <w:bCs/>
                <w:sz w:val="16"/>
                <w:szCs w:val="16"/>
              </w:rPr>
            </w:pP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606</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SUPPORT TO WORK OF PUBLIC ADMINISTRATION AUTHORITIES</w:t>
            </w:r>
          </w:p>
        </w:tc>
        <w:tc>
          <w:tcPr>
            <w:tcW w:w="1593" w:type="dxa"/>
            <w:shd w:val="clear" w:color="auto" w:fill="auto"/>
            <w:noWrap/>
            <w:vAlign w:val="center"/>
            <w:hideMark/>
          </w:tcPr>
          <w:p w:rsidR="00681B64" w:rsidRPr="00681B64" w:rsidRDefault="00681B64" w:rsidP="00681B64">
            <w:pPr>
              <w:jc w:val="right"/>
              <w:rPr>
                <w:rFonts w:ascii="Calibri" w:hAnsi="Calibri"/>
                <w:b/>
                <w:bCs/>
                <w:sz w:val="18"/>
                <w:szCs w:val="18"/>
              </w:rPr>
            </w:pPr>
            <w:r w:rsidRPr="00681B64">
              <w:rPr>
                <w:rFonts w:ascii="Calibri" w:hAnsi="Calibri"/>
                <w:b/>
                <w:bCs/>
                <w:sz w:val="18"/>
                <w:szCs w:val="18"/>
              </w:rPr>
              <w:t>15.200.000,00</w:t>
            </w:r>
          </w:p>
        </w:tc>
        <w:tc>
          <w:tcPr>
            <w:tcW w:w="1593" w:type="dxa"/>
            <w:shd w:val="clear" w:color="auto" w:fill="auto"/>
            <w:noWrap/>
            <w:vAlign w:val="center"/>
            <w:hideMark/>
          </w:tcPr>
          <w:p w:rsidR="00681B64" w:rsidRPr="00681B64" w:rsidRDefault="008824B5" w:rsidP="00681B64">
            <w:pPr>
              <w:jc w:val="right"/>
              <w:rPr>
                <w:rFonts w:ascii="Calibri" w:hAnsi="Calibri"/>
                <w:b/>
                <w:bCs/>
                <w:sz w:val="18"/>
                <w:szCs w:val="18"/>
              </w:rPr>
            </w:pPr>
            <w:r w:rsidRPr="008824B5">
              <w:rPr>
                <w:rFonts w:ascii="Calibri" w:hAnsi="Calibri"/>
                <w:b/>
                <w:bCs/>
                <w:sz w:val="18"/>
                <w:szCs w:val="18"/>
              </w:rPr>
              <w:t>13.618.220,00</w:t>
            </w:r>
          </w:p>
        </w:tc>
        <w:tc>
          <w:tcPr>
            <w:tcW w:w="960" w:type="dxa"/>
            <w:shd w:val="clear" w:color="auto" w:fill="auto"/>
            <w:noWrap/>
            <w:vAlign w:val="center"/>
            <w:hideMark/>
          </w:tcPr>
          <w:p w:rsidR="00681B64" w:rsidRPr="00681B64" w:rsidRDefault="008824B5" w:rsidP="00681B64">
            <w:pPr>
              <w:jc w:val="right"/>
              <w:rPr>
                <w:rFonts w:ascii="Calibri" w:hAnsi="Calibri"/>
                <w:b/>
                <w:bCs/>
                <w:sz w:val="18"/>
                <w:szCs w:val="18"/>
              </w:rPr>
            </w:pPr>
            <w:r w:rsidRPr="008824B5">
              <w:rPr>
                <w:rFonts w:ascii="Calibri" w:hAnsi="Calibri"/>
                <w:b/>
                <w:bCs/>
                <w:sz w:val="18"/>
                <w:szCs w:val="18"/>
              </w:rPr>
              <w:t>89,59%</w:t>
            </w:r>
          </w:p>
        </w:tc>
      </w:tr>
      <w:tr w:rsidR="00681B64" w:rsidRPr="00681B64" w:rsidTr="00681B64">
        <w:trPr>
          <w:trHeight w:val="600"/>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6061003</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tcPr>
          <w:p w:rsidR="00681B64" w:rsidRPr="00271DD3" w:rsidRDefault="00681B64" w:rsidP="00681B64">
            <w:pPr>
              <w:rPr>
                <w:rFonts w:ascii="Calibri" w:hAnsi="Calibri"/>
                <w:sz w:val="16"/>
                <w:szCs w:val="16"/>
              </w:rPr>
            </w:pPr>
            <w:r w:rsidRPr="00271DD3">
              <w:rPr>
                <w:rFonts w:ascii="Calibri" w:hAnsi="Calibri"/>
                <w:sz w:val="18"/>
                <w:szCs w:val="18"/>
              </w:rPr>
              <w:t>PUBLICATION OF THE OFFICIAL JOURNAL OF AP VOJVODINA</w:t>
            </w:r>
          </w:p>
        </w:tc>
        <w:tc>
          <w:tcPr>
            <w:tcW w:w="1593" w:type="dxa"/>
            <w:shd w:val="clear" w:color="auto" w:fill="auto"/>
            <w:noWrap/>
            <w:vAlign w:val="center"/>
            <w:hideMark/>
          </w:tcPr>
          <w:p w:rsidR="00681B64" w:rsidRPr="00681B64" w:rsidRDefault="00681B64" w:rsidP="00681B64">
            <w:pPr>
              <w:jc w:val="right"/>
              <w:rPr>
                <w:rFonts w:ascii="Calibri" w:hAnsi="Calibri"/>
                <w:sz w:val="18"/>
                <w:szCs w:val="18"/>
              </w:rPr>
            </w:pPr>
            <w:r w:rsidRPr="00681B64">
              <w:rPr>
                <w:rFonts w:ascii="Calibri" w:hAnsi="Calibri"/>
                <w:sz w:val="18"/>
                <w:szCs w:val="18"/>
              </w:rPr>
              <w:t>15.200.000,00</w:t>
            </w:r>
          </w:p>
        </w:tc>
        <w:tc>
          <w:tcPr>
            <w:tcW w:w="1593" w:type="dxa"/>
            <w:shd w:val="clear" w:color="auto" w:fill="auto"/>
            <w:noWrap/>
            <w:vAlign w:val="center"/>
            <w:hideMark/>
          </w:tcPr>
          <w:p w:rsidR="00681B64" w:rsidRPr="00681B64" w:rsidRDefault="008824B5" w:rsidP="008824B5">
            <w:pPr>
              <w:jc w:val="right"/>
              <w:rPr>
                <w:rFonts w:ascii="Calibri" w:hAnsi="Calibri"/>
                <w:sz w:val="18"/>
                <w:szCs w:val="18"/>
              </w:rPr>
            </w:pPr>
            <w:r w:rsidRPr="008824B5">
              <w:rPr>
                <w:rFonts w:ascii="Calibri" w:hAnsi="Calibri"/>
                <w:sz w:val="18"/>
                <w:szCs w:val="18"/>
              </w:rPr>
              <w:t>13.618.220,00</w:t>
            </w:r>
          </w:p>
        </w:tc>
        <w:tc>
          <w:tcPr>
            <w:tcW w:w="960" w:type="dxa"/>
            <w:shd w:val="clear" w:color="auto" w:fill="auto"/>
            <w:noWrap/>
            <w:vAlign w:val="center"/>
            <w:hideMark/>
          </w:tcPr>
          <w:p w:rsidR="00681B64" w:rsidRPr="00681B64" w:rsidRDefault="008824B5" w:rsidP="008824B5">
            <w:pPr>
              <w:jc w:val="right"/>
              <w:rPr>
                <w:rFonts w:ascii="Calibri" w:hAnsi="Calibri"/>
                <w:sz w:val="18"/>
                <w:szCs w:val="18"/>
              </w:rPr>
            </w:pPr>
            <w:r w:rsidRPr="008824B5">
              <w:rPr>
                <w:rFonts w:ascii="Calibri" w:hAnsi="Calibri"/>
                <w:sz w:val="18"/>
                <w:szCs w:val="18"/>
              </w:rPr>
              <w:t>89,59%</w:t>
            </w:r>
          </w:p>
        </w:tc>
      </w:tr>
      <w:tr w:rsidR="00681B64" w:rsidRPr="00681B64" w:rsidTr="00681B64">
        <w:trPr>
          <w:trHeight w:val="240"/>
          <w:jc w:val="center"/>
        </w:trPr>
        <w:tc>
          <w:tcPr>
            <w:tcW w:w="581"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607</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681B64" w:rsidRPr="00681B64" w:rsidRDefault="00681B64" w:rsidP="00681B64">
            <w:pPr>
              <w:rPr>
                <w:rFonts w:ascii="Calibri" w:hAnsi="Calibri"/>
                <w:b/>
                <w:bCs/>
                <w:sz w:val="18"/>
                <w:szCs w:val="18"/>
              </w:rPr>
            </w:pPr>
            <w:r w:rsidRPr="00271DD3">
              <w:rPr>
                <w:rFonts w:ascii="Calibri" w:hAnsi="Calibri"/>
                <w:b/>
                <w:bCs/>
                <w:sz w:val="18"/>
                <w:szCs w:val="18"/>
              </w:rPr>
              <w:t>SYSTEM OF PUBLIC ADMINISTRATION</w:t>
            </w:r>
          </w:p>
        </w:tc>
        <w:tc>
          <w:tcPr>
            <w:tcW w:w="1593" w:type="dxa"/>
            <w:shd w:val="clear" w:color="auto" w:fill="auto"/>
            <w:noWrap/>
            <w:vAlign w:val="center"/>
            <w:hideMark/>
          </w:tcPr>
          <w:p w:rsidR="00681B64" w:rsidRPr="00681B64" w:rsidRDefault="00681B64" w:rsidP="008824B5">
            <w:pPr>
              <w:jc w:val="right"/>
              <w:rPr>
                <w:rFonts w:ascii="Calibri" w:hAnsi="Calibri"/>
                <w:b/>
                <w:bCs/>
                <w:sz w:val="18"/>
                <w:szCs w:val="18"/>
              </w:rPr>
            </w:pPr>
            <w:r w:rsidRPr="00681B64">
              <w:rPr>
                <w:rFonts w:ascii="Calibri" w:hAnsi="Calibri"/>
                <w:b/>
                <w:bCs/>
                <w:sz w:val="18"/>
                <w:szCs w:val="18"/>
              </w:rPr>
              <w:t>97.2</w:t>
            </w:r>
            <w:r w:rsidR="008824B5">
              <w:rPr>
                <w:rFonts w:ascii="Calibri" w:hAnsi="Calibri"/>
                <w:b/>
                <w:bCs/>
                <w:sz w:val="18"/>
                <w:szCs w:val="18"/>
              </w:rPr>
              <w:t>48</w:t>
            </w:r>
            <w:r w:rsidRPr="00681B64">
              <w:rPr>
                <w:rFonts w:ascii="Calibri" w:hAnsi="Calibri"/>
                <w:b/>
                <w:bCs/>
                <w:sz w:val="18"/>
                <w:szCs w:val="18"/>
              </w:rPr>
              <w:t>.</w:t>
            </w:r>
            <w:r w:rsidR="008824B5">
              <w:rPr>
                <w:rFonts w:ascii="Calibri" w:hAnsi="Calibri"/>
                <w:b/>
                <w:bCs/>
                <w:sz w:val="18"/>
                <w:szCs w:val="18"/>
              </w:rPr>
              <w:t>228,30</w:t>
            </w:r>
          </w:p>
        </w:tc>
        <w:tc>
          <w:tcPr>
            <w:tcW w:w="1593" w:type="dxa"/>
            <w:shd w:val="clear" w:color="auto" w:fill="auto"/>
            <w:noWrap/>
            <w:vAlign w:val="center"/>
            <w:hideMark/>
          </w:tcPr>
          <w:p w:rsidR="00681B64" w:rsidRPr="00681B64" w:rsidRDefault="00781372" w:rsidP="00681B64">
            <w:pPr>
              <w:jc w:val="right"/>
              <w:rPr>
                <w:rFonts w:ascii="Calibri" w:hAnsi="Calibri"/>
                <w:b/>
                <w:bCs/>
                <w:sz w:val="18"/>
                <w:szCs w:val="18"/>
              </w:rPr>
            </w:pPr>
            <w:r w:rsidRPr="00781372">
              <w:rPr>
                <w:rFonts w:ascii="Calibri" w:hAnsi="Calibri"/>
                <w:b/>
                <w:bCs/>
                <w:sz w:val="18"/>
                <w:szCs w:val="18"/>
              </w:rPr>
              <w:t>90.496.951,94</w:t>
            </w:r>
          </w:p>
        </w:tc>
        <w:tc>
          <w:tcPr>
            <w:tcW w:w="960" w:type="dxa"/>
            <w:shd w:val="clear" w:color="auto" w:fill="auto"/>
            <w:noWrap/>
            <w:vAlign w:val="center"/>
            <w:hideMark/>
          </w:tcPr>
          <w:p w:rsidR="00681B64" w:rsidRPr="00681B64" w:rsidRDefault="00781372" w:rsidP="00681B64">
            <w:pPr>
              <w:jc w:val="right"/>
              <w:rPr>
                <w:rFonts w:ascii="Calibri" w:hAnsi="Calibri"/>
                <w:b/>
                <w:bCs/>
                <w:sz w:val="18"/>
                <w:szCs w:val="18"/>
              </w:rPr>
            </w:pPr>
            <w:r w:rsidRPr="00781372">
              <w:rPr>
                <w:rFonts w:ascii="Calibri" w:hAnsi="Calibri"/>
                <w:b/>
                <w:bCs/>
                <w:sz w:val="18"/>
                <w:szCs w:val="18"/>
              </w:rPr>
              <w:t>93,06%</w:t>
            </w:r>
          </w:p>
        </w:tc>
      </w:tr>
      <w:tr w:rsidR="00681B64" w:rsidRPr="00681B64" w:rsidTr="00681B64">
        <w:trPr>
          <w:trHeight w:val="585"/>
          <w:jc w:val="center"/>
        </w:trPr>
        <w:tc>
          <w:tcPr>
            <w:tcW w:w="581"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6071001</w:t>
            </w:r>
          </w:p>
        </w:tc>
        <w:tc>
          <w:tcPr>
            <w:tcW w:w="946" w:type="dxa"/>
            <w:shd w:val="clear" w:color="auto" w:fill="auto"/>
            <w:noWrap/>
            <w:vAlign w:val="center"/>
            <w:hideMark/>
          </w:tcPr>
          <w:p w:rsidR="00681B64" w:rsidRPr="00681B64" w:rsidRDefault="00681B64" w:rsidP="00681B64">
            <w:pPr>
              <w:jc w:val="center"/>
              <w:rPr>
                <w:rFonts w:ascii="Calibri" w:hAnsi="Calibri"/>
                <w:sz w:val="18"/>
                <w:szCs w:val="18"/>
              </w:rPr>
            </w:pP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681B64" w:rsidRPr="00681B64" w:rsidRDefault="00681B64" w:rsidP="00681B64">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681B64" w:rsidRPr="00681B64" w:rsidRDefault="00681B64" w:rsidP="00681B64">
            <w:pPr>
              <w:rPr>
                <w:rFonts w:ascii="Calibri" w:hAnsi="Calibri"/>
                <w:sz w:val="18"/>
                <w:szCs w:val="18"/>
              </w:rPr>
            </w:pPr>
            <w:r w:rsidRPr="00271DD3">
              <w:rPr>
                <w:rFonts w:ascii="Calibri" w:hAnsi="Calibri"/>
                <w:sz w:val="18"/>
                <w:szCs w:val="18"/>
              </w:rPr>
              <w:t>ОRGANISATION AND CARRYING OUT  OF STATE QUALIFYING EXAMS</w:t>
            </w:r>
          </w:p>
        </w:tc>
        <w:tc>
          <w:tcPr>
            <w:tcW w:w="1593"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7.430.000,00</w:t>
            </w:r>
          </w:p>
        </w:tc>
        <w:tc>
          <w:tcPr>
            <w:tcW w:w="1593"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6.924.082,32</w:t>
            </w:r>
          </w:p>
        </w:tc>
        <w:tc>
          <w:tcPr>
            <w:tcW w:w="960" w:type="dxa"/>
            <w:shd w:val="clear" w:color="auto" w:fill="auto"/>
            <w:noWrap/>
            <w:vAlign w:val="center"/>
            <w:hideMark/>
          </w:tcPr>
          <w:p w:rsidR="00681B64" w:rsidRPr="00681B64" w:rsidRDefault="00781372" w:rsidP="00681B64">
            <w:pPr>
              <w:jc w:val="right"/>
              <w:rPr>
                <w:rFonts w:ascii="Calibri" w:hAnsi="Calibri"/>
                <w:sz w:val="18"/>
                <w:szCs w:val="18"/>
              </w:rPr>
            </w:pPr>
            <w:r w:rsidRPr="00781372">
              <w:rPr>
                <w:rFonts w:ascii="Calibri" w:hAnsi="Calibri"/>
                <w:sz w:val="18"/>
                <w:szCs w:val="18"/>
              </w:rPr>
              <w:t>93,19%</w:t>
            </w:r>
          </w:p>
        </w:tc>
      </w:tr>
      <w:tr w:rsidR="00781372" w:rsidRPr="00681B64" w:rsidTr="00681B64">
        <w:trPr>
          <w:trHeight w:val="3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6071004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ADMINISTRATION AND GOVERNANCE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89.818.228,30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83.572.869,62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93,05%</w:t>
            </w:r>
          </w:p>
        </w:tc>
      </w:tr>
      <w:tr w:rsidR="00781372" w:rsidRPr="00681B64" w:rsidTr="00681B64">
        <w:trPr>
          <w:trHeight w:val="30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609</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6"/>
                <w:szCs w:val="16"/>
              </w:rPr>
              <w:t>E-GOVERNMENT</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1.583.418,24</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1.583.418,24</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100,00%</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6094003</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6"/>
                <w:szCs w:val="16"/>
              </w:rPr>
              <w:t>IMPLEMENTATION OF THE COMPUTER-ASSISTED TRANSLATION SOFTWARE (CAT TOOLS</w:t>
            </w:r>
            <w:r>
              <w:rPr>
                <w:rFonts w:ascii="Calibri" w:hAnsi="Calibri"/>
                <w:sz w:val="16"/>
                <w:szCs w:val="16"/>
              </w:rPr>
              <w:t>)</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1.583.418,24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1.583.418,24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67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ENHANCEMENT AND PROTECTION OF HUMAN AND MINORITY RIGHTS AND FREEDOMS</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133.521.700,00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132.291.704,93</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99,08%</w:t>
            </w:r>
          </w:p>
        </w:tc>
      </w:tr>
      <w:tr w:rsidR="00781372" w:rsidRPr="00681B64" w:rsidTr="00681B64">
        <w:trPr>
          <w:trHeight w:val="57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ORGANISATIONS OF ETHNIC COMMUNITIES IN AP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31.000.000,00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30.915.000,00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99,73%</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WORK OF NATIONAL COUNCILS OF NATIONAL MINORITIES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60.100.000,00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60.040.500,00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99,90%</w:t>
            </w:r>
          </w:p>
        </w:tc>
      </w:tr>
      <w:tr w:rsidR="00781372" w:rsidRPr="00681B64" w:rsidTr="00681B64">
        <w:trPr>
          <w:trHeight w:val="6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DEVELOPMENT OF MULTILINGUALISM IN THE TERRITORY OF AP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10.110.000,00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9.985.497,01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98,77%</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PROMOTION OF MULTICULTURALISM AND TOLERANCE IN VOJVODINA</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30.311.700,00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29.350.707,92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96,83%</w:t>
            </w:r>
          </w:p>
        </w:tc>
      </w:tr>
      <w:tr w:rsidR="00781372" w:rsidRPr="00681B64" w:rsidTr="00681B64">
        <w:trPr>
          <w:trHeight w:val="3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10014007</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DECADE OF ROMA INCLUSION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1602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GOVERNANCE IN THE JUSTICE SYSTEM</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12.730.000,00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12.189.160,98</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95,75%</w:t>
            </w:r>
          </w:p>
        </w:tc>
      </w:tr>
      <w:tr w:rsidR="00781372" w:rsidRPr="00681B64" w:rsidTr="008824B5">
        <w:trPr>
          <w:trHeight w:val="87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16021001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ОRGANISATION AND CARRYING OUT OF BAR EXAMINATIONS AND EXAMINATIONS FOR COU</w:t>
            </w:r>
            <w:r>
              <w:rPr>
                <w:rFonts w:ascii="Calibri" w:hAnsi="Calibri"/>
                <w:sz w:val="18"/>
                <w:szCs w:val="18"/>
              </w:rPr>
              <w:t>R</w:t>
            </w:r>
            <w:r w:rsidRPr="00271DD3">
              <w:rPr>
                <w:rFonts w:ascii="Calibri" w:hAnsi="Calibri"/>
                <w:sz w:val="18"/>
                <w:szCs w:val="18"/>
              </w:rPr>
              <w:t>T INTERPRETERS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12.730.000,00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12.189.160,98</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95,75%</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81.267.381,53</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71.673.130,27</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88,19%</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681B64">
              <w:rPr>
                <w:rFonts w:ascii="Calibri" w:hAnsi="Calibri"/>
                <w:sz w:val="18"/>
                <w:szCs w:val="18"/>
              </w:rPr>
              <w:t xml:space="preserve"> </w:t>
            </w:r>
            <w:r w:rsidRPr="00271DD3">
              <w:rPr>
                <w:rFonts w:ascii="Calibri" w:hAnsi="Calibri"/>
                <w:sz w:val="18"/>
                <w:szCs w:val="18"/>
              </w:rPr>
              <w:t>ADMINISTRATION, GOVERNANCE AND SUPERVISION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68.920.051,34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63.648.469,55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92,35%</w:t>
            </w:r>
          </w:p>
        </w:tc>
      </w:tr>
      <w:tr w:rsidR="00781372" w:rsidRPr="00681B64" w:rsidTr="00681B64">
        <w:trPr>
          <w:trHeight w:val="8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ORGANISATION AND CARRYING OUT OF  LICENCE EXAMS FOR SECRETARIES OF INSTITUTIONS AND PRINCIPALS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10.137.330,19</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5.828.955,97</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57,50%</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PRESENTATION OF “ĐORĐE NATOŠEVIĆ” AWARDS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2.195.704,75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99,35%</w:t>
            </w:r>
          </w:p>
        </w:tc>
      </w:tr>
      <w:tr w:rsidR="00781372" w:rsidRPr="00681B64" w:rsidTr="00681B64">
        <w:trPr>
          <w:trHeight w:val="37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PRE-SCHOOL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642.443.792,37</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569.099.053,39</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88,58%</w:t>
            </w:r>
          </w:p>
        </w:tc>
      </w:tr>
      <w:tr w:rsidR="00781372" w:rsidRPr="00681B64" w:rsidTr="00681B64">
        <w:trPr>
          <w:trHeight w:val="9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20021001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SUPPORT TO IMPLEMENTATION OF FOUR-CLASS PREPARATORY PRE-SCHOOL PROGRAMME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585.623.000,00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515.310.361,00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87,99%</w:t>
            </w:r>
          </w:p>
        </w:tc>
      </w:tr>
      <w:tr w:rsidR="00781372" w:rsidRPr="00681B64" w:rsidTr="00681B64">
        <w:trPr>
          <w:trHeight w:val="94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20021002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MODERNISATION OF PRE-SCHOOL INSTITUTIONS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56.820.792,37</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53.788.692,39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94,66%</w:t>
            </w:r>
          </w:p>
        </w:tc>
      </w:tr>
      <w:tr w:rsidR="00781372" w:rsidRPr="00681B64" w:rsidTr="00681B64">
        <w:trPr>
          <w:trHeight w:val="360"/>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Pr>
                <w:rFonts w:ascii="Calibri" w:hAnsi="Calibri"/>
                <w:b/>
                <w:bCs/>
                <w:sz w:val="18"/>
                <w:szCs w:val="18"/>
              </w:rPr>
              <w:t>PRIMARY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16.320.811.603,61</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16.302.102.260,69</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99,89%</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IMPLEMENTATION OF PRIMARY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16.078.075.000,00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16.061.786.157,41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99,90%</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 xml:space="preserve">BILINGUAL TEACHING IN PRIMARY SCHOOLS  </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2.300.000,00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2.298.024,94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99,91%</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QUALITY OF PRIMARY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10.609.579,01</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10.593.436,12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99,85%</w:t>
            </w:r>
          </w:p>
        </w:tc>
      </w:tr>
      <w:tr w:rsidR="00781372" w:rsidRPr="00681B64" w:rsidTr="00681B64">
        <w:trPr>
          <w:trHeight w:val="36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ADULT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993.681,00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lang w:val="sr-Cyrl-RS"/>
              </w:rPr>
            </w:pPr>
            <w:r w:rsidRPr="00781372">
              <w:rPr>
                <w:rFonts w:ascii="Calibri" w:hAnsi="Calibri"/>
                <w:sz w:val="18"/>
                <w:szCs w:val="18"/>
                <w:lang w:val="sr-Cyrl-RS"/>
              </w:rPr>
              <w:t>99,37%</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МОDERNISATION OF PRIMARY SCHOOL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228.027.024,60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225.711.993,29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98,98%</w:t>
            </w:r>
          </w:p>
        </w:tc>
      </w:tr>
      <w:tr w:rsidR="00781372" w:rsidRPr="00681B64" w:rsidTr="00681B64">
        <w:trPr>
          <w:trHeight w:val="8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20034007</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FRENCH LANGUAGE TEACHING IN PRIMARY SCHOOLS IN THE TERRITORY OF AP VOJVODINA FOR THE PURPOSE OF INTRUDUCING THE BILINGUAL TEACHING</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718.967,93</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89,87%</w:t>
            </w:r>
          </w:p>
        </w:tc>
      </w:tr>
      <w:tr w:rsidR="00781372" w:rsidRPr="00681B64" w:rsidTr="00681B64">
        <w:trPr>
          <w:trHeight w:val="34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Pr>
                <w:rFonts w:ascii="Calibri" w:hAnsi="Calibri"/>
                <w:b/>
                <w:bCs/>
                <w:sz w:val="18"/>
                <w:szCs w:val="18"/>
              </w:rPr>
              <w:t xml:space="preserve"> SECONDARY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6.585.604.098,94</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6.529.372.706,78</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99,15%</w:t>
            </w:r>
          </w:p>
        </w:tc>
      </w:tr>
      <w:tr w:rsidR="00781372" w:rsidRPr="00681B64" w:rsidTr="00681B64">
        <w:trPr>
          <w:trHeight w:val="58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IMPLEMENTATION OF SECONDARY</w:t>
            </w:r>
            <w:r w:rsidRPr="00271DD3">
              <w:rPr>
                <w:rFonts w:ascii="Calibri" w:hAnsi="Calibri"/>
                <w:sz w:val="18"/>
                <w:szCs w:val="18"/>
              </w:rPr>
              <w:t xml:space="preserve">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6.482.461.000,00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6.426.920.705,54</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99,14%</w:t>
            </w:r>
          </w:p>
        </w:tc>
      </w:tr>
      <w:tr w:rsidR="00781372" w:rsidRPr="00681B64" w:rsidTr="00681B64">
        <w:trPr>
          <w:trHeight w:val="54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20041002</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ENHANCING THE QUALITY OF SECONDARY</w:t>
            </w:r>
            <w:r w:rsidRPr="00271DD3">
              <w:rPr>
                <w:rFonts w:ascii="Calibri" w:hAnsi="Calibri"/>
                <w:sz w:val="18"/>
                <w:szCs w:val="18"/>
              </w:rPr>
              <w:t xml:space="preserve">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14.588.098,94</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14.136.785,85</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96,91%</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 xml:space="preserve">BILINGUAL TEACHING </w:t>
            </w:r>
            <w:r>
              <w:rPr>
                <w:rFonts w:ascii="Calibri" w:hAnsi="Calibri"/>
                <w:sz w:val="18"/>
                <w:szCs w:val="18"/>
              </w:rPr>
              <w:t>IN SECONDARY</w:t>
            </w:r>
            <w:r w:rsidRPr="00271DD3">
              <w:rPr>
                <w:rFonts w:ascii="Calibri" w:hAnsi="Calibri"/>
                <w:sz w:val="18"/>
                <w:szCs w:val="18"/>
              </w:rPr>
              <w:t xml:space="preserve"> SCHOOLS  </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2.500.000,00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2.488.421,86</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99,54%</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20041005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Pr>
                <w:rFonts w:ascii="Calibri" w:hAnsi="Calibri"/>
                <w:sz w:val="18"/>
                <w:szCs w:val="18"/>
              </w:rPr>
              <w:t xml:space="preserve">МОDERNISATION OF SECONDARY </w:t>
            </w:r>
            <w:r w:rsidRPr="00271DD3">
              <w:rPr>
                <w:rFonts w:ascii="Calibri" w:hAnsi="Calibri"/>
                <w:sz w:val="18"/>
                <w:szCs w:val="18"/>
              </w:rPr>
              <w:t>SCHOOL INFRASTRUCTURE</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86.055.000,00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85.826.793,53</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99,73%</w:t>
            </w:r>
          </w:p>
        </w:tc>
      </w:tr>
      <w:tr w:rsidR="00781372" w:rsidRPr="00681B64" w:rsidTr="00681B64">
        <w:trPr>
          <w:trHeight w:val="58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2007</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00</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SUPPORT TO EDUCATION OF PUPILS AND STUDENTS</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425.715.000,00</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422.112.841,72</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99,15%</w:t>
            </w:r>
          </w:p>
        </w:tc>
      </w:tr>
      <w:tr w:rsidR="00781372" w:rsidRPr="00681B64" w:rsidTr="00681B64">
        <w:trPr>
          <w:trHeight w:val="61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20071003</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IMPLEMENTATION OF ACTIVITIES OF STUDENT ACCOMMODATION INSTITUTIONS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216.710.000,00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213.356.277,01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98,45%</w:t>
            </w:r>
          </w:p>
        </w:tc>
      </w:tr>
      <w:tr w:rsidR="00781372" w:rsidRPr="00681B64" w:rsidTr="00681B64">
        <w:trPr>
          <w:trHeight w:val="60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20071004</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ENHANCING THE QUALITY OF STUDENT ACCOMMODATION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1.959.071,99</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97,95%</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REIMBURSEMENT OF TRANSPORTATION COSTS TO SECONDARY SCHOOL STUDENTS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183.000.000,00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183.000.000,00</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100,00%</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20071006</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00</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681B64">
              <w:rPr>
                <w:rFonts w:ascii="Calibri" w:hAnsi="Calibri"/>
                <w:sz w:val="18"/>
                <w:szCs w:val="18"/>
              </w:rPr>
              <w:t xml:space="preserve"> </w:t>
            </w:r>
            <w:r w:rsidRPr="00271DD3">
              <w:rPr>
                <w:rFonts w:ascii="Calibri" w:hAnsi="Calibri"/>
                <w:sz w:val="18"/>
                <w:szCs w:val="18"/>
              </w:rPr>
              <w:t>INFRASTRUCTURE МОDERNISATION OF STUDENT ACCOMMODATION INSTITUTIONS</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24.005.000,00</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23.797.492,72</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99,14%</w:t>
            </w:r>
          </w:p>
        </w:tc>
      </w:tr>
      <w:tr w:rsidR="00781372" w:rsidRPr="00681B64" w:rsidTr="00681B64">
        <w:trPr>
          <w:trHeight w:val="555"/>
          <w:jc w:val="center"/>
        </w:trPr>
        <w:tc>
          <w:tcPr>
            <w:tcW w:w="581"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2001</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b/>
                <w:bCs/>
                <w:sz w:val="18"/>
                <w:szCs w:val="18"/>
              </w:rPr>
            </w:pPr>
            <w:r w:rsidRPr="00681B64">
              <w:rPr>
                <w:rFonts w:ascii="Calibri" w:hAnsi="Calibri"/>
                <w:b/>
                <w:bCs/>
                <w:sz w:val="18"/>
                <w:szCs w:val="18"/>
              </w:rPr>
              <w:t>01</w:t>
            </w:r>
          </w:p>
        </w:tc>
        <w:tc>
          <w:tcPr>
            <w:tcW w:w="3480" w:type="dxa"/>
            <w:shd w:val="clear" w:color="auto" w:fill="auto"/>
            <w:vAlign w:val="center"/>
            <w:hideMark/>
          </w:tcPr>
          <w:p w:rsidR="00781372" w:rsidRPr="00681B64" w:rsidRDefault="00781372" w:rsidP="00781372">
            <w:pPr>
              <w:rPr>
                <w:rFonts w:ascii="Calibri" w:hAnsi="Calibri"/>
                <w:b/>
                <w:bCs/>
                <w:sz w:val="18"/>
                <w:szCs w:val="18"/>
              </w:rPr>
            </w:pPr>
            <w:r w:rsidRPr="00271DD3">
              <w:rPr>
                <w:rFonts w:ascii="Calibri" w:hAnsi="Calibri"/>
                <w:b/>
                <w:bCs/>
                <w:sz w:val="18"/>
                <w:szCs w:val="18"/>
              </w:rPr>
              <w:t>REGULATION AND SUPERVISION OF THE SYSTEM OF EDUCATION</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25.604.296,86</w:t>
            </w:r>
          </w:p>
        </w:tc>
        <w:tc>
          <w:tcPr>
            <w:tcW w:w="1593"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19.950.157,81</w:t>
            </w:r>
          </w:p>
        </w:tc>
        <w:tc>
          <w:tcPr>
            <w:tcW w:w="960" w:type="dxa"/>
            <w:shd w:val="clear" w:color="auto" w:fill="auto"/>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77,92%</w:t>
            </w:r>
          </w:p>
        </w:tc>
      </w:tr>
      <w:tr w:rsidR="00781372" w:rsidRPr="00681B64" w:rsidTr="00681B64">
        <w:trPr>
          <w:trHeight w:val="480"/>
          <w:jc w:val="center"/>
        </w:trPr>
        <w:tc>
          <w:tcPr>
            <w:tcW w:w="581"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20011005</w:t>
            </w:r>
          </w:p>
        </w:tc>
        <w:tc>
          <w:tcPr>
            <w:tcW w:w="946" w:type="dxa"/>
            <w:shd w:val="clear" w:color="auto" w:fill="auto"/>
            <w:noWrap/>
            <w:vAlign w:val="center"/>
            <w:hideMark/>
          </w:tcPr>
          <w:p w:rsidR="00781372" w:rsidRPr="00681B64" w:rsidRDefault="00781372" w:rsidP="00781372">
            <w:pPr>
              <w:jc w:val="center"/>
              <w:rPr>
                <w:rFonts w:ascii="Calibri" w:hAnsi="Calibri"/>
                <w:sz w:val="18"/>
                <w:szCs w:val="18"/>
              </w:rPr>
            </w:pP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09</w:t>
            </w:r>
          </w:p>
        </w:tc>
        <w:tc>
          <w:tcPr>
            <w:tcW w:w="448" w:type="dxa"/>
            <w:shd w:val="clear" w:color="auto" w:fill="auto"/>
            <w:noWrap/>
            <w:vAlign w:val="center"/>
            <w:hideMark/>
          </w:tcPr>
          <w:p w:rsidR="00781372" w:rsidRPr="00681B64" w:rsidRDefault="00781372" w:rsidP="00781372">
            <w:pPr>
              <w:jc w:val="center"/>
              <w:rPr>
                <w:rFonts w:ascii="Calibri" w:hAnsi="Calibri"/>
                <w:sz w:val="18"/>
                <w:szCs w:val="18"/>
              </w:rPr>
            </w:pPr>
            <w:r w:rsidRPr="00681B64">
              <w:rPr>
                <w:rFonts w:ascii="Calibri" w:hAnsi="Calibri"/>
                <w:sz w:val="18"/>
                <w:szCs w:val="18"/>
              </w:rPr>
              <w:t>01</w:t>
            </w:r>
          </w:p>
        </w:tc>
        <w:tc>
          <w:tcPr>
            <w:tcW w:w="3480" w:type="dxa"/>
            <w:shd w:val="clear" w:color="auto" w:fill="auto"/>
            <w:vAlign w:val="center"/>
            <w:hideMark/>
          </w:tcPr>
          <w:p w:rsidR="00781372" w:rsidRPr="00681B64" w:rsidRDefault="00781372" w:rsidP="00781372">
            <w:pPr>
              <w:rPr>
                <w:rFonts w:ascii="Calibri" w:hAnsi="Calibri"/>
                <w:sz w:val="18"/>
                <w:szCs w:val="18"/>
              </w:rPr>
            </w:pPr>
            <w:r w:rsidRPr="00271DD3">
              <w:rPr>
                <w:rFonts w:ascii="Calibri" w:hAnsi="Calibri"/>
                <w:sz w:val="18"/>
                <w:szCs w:val="18"/>
              </w:rPr>
              <w:t>DEVELOPMENT OF EXPERT-RESEARCH ACTIVITY IN THE FIELD OF EDUCATION</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25.604.296,86</w:t>
            </w:r>
          </w:p>
        </w:tc>
        <w:tc>
          <w:tcPr>
            <w:tcW w:w="1593"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19.950.157,81</w:t>
            </w:r>
          </w:p>
        </w:tc>
        <w:tc>
          <w:tcPr>
            <w:tcW w:w="960" w:type="dxa"/>
            <w:shd w:val="clear" w:color="auto" w:fill="auto"/>
            <w:noWrap/>
            <w:vAlign w:val="center"/>
            <w:hideMark/>
          </w:tcPr>
          <w:p w:rsidR="00781372" w:rsidRPr="00781372" w:rsidRDefault="00781372" w:rsidP="00781372">
            <w:pPr>
              <w:jc w:val="right"/>
              <w:rPr>
                <w:rFonts w:ascii="Calibri" w:hAnsi="Calibri"/>
                <w:sz w:val="18"/>
                <w:szCs w:val="18"/>
              </w:rPr>
            </w:pPr>
            <w:r w:rsidRPr="00781372">
              <w:rPr>
                <w:rFonts w:ascii="Calibri" w:hAnsi="Calibri"/>
                <w:sz w:val="18"/>
                <w:szCs w:val="18"/>
              </w:rPr>
              <w:t>77,92%</w:t>
            </w:r>
          </w:p>
        </w:tc>
      </w:tr>
      <w:tr w:rsidR="00781372" w:rsidRPr="00681B64" w:rsidTr="00681B64">
        <w:trPr>
          <w:trHeight w:val="300"/>
          <w:jc w:val="center"/>
        </w:trPr>
        <w:tc>
          <w:tcPr>
            <w:tcW w:w="6849" w:type="dxa"/>
            <w:gridSpan w:val="6"/>
            <w:shd w:val="clear" w:color="000000" w:fill="BFBFBF"/>
            <w:noWrap/>
            <w:vAlign w:val="center"/>
            <w:hideMark/>
          </w:tcPr>
          <w:p w:rsidR="00781372" w:rsidRPr="00681B64" w:rsidRDefault="00781372" w:rsidP="00781372">
            <w:pPr>
              <w:rPr>
                <w:rFonts w:ascii="Calibri" w:hAnsi="Calibri"/>
                <w:b/>
                <w:bCs/>
                <w:sz w:val="18"/>
                <w:szCs w:val="18"/>
              </w:rPr>
            </w:pPr>
            <w:r w:rsidRPr="00030DD9">
              <w:rPr>
                <w:rFonts w:ascii="Calibri" w:hAnsi="Calibri"/>
                <w:b/>
                <w:bCs/>
                <w:sz w:val="16"/>
                <w:szCs w:val="16"/>
              </w:rPr>
              <w:t>TOTAL FOR SECTION  09</w:t>
            </w:r>
          </w:p>
        </w:tc>
        <w:tc>
          <w:tcPr>
            <w:tcW w:w="1593"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24.341.729.519,85</w:t>
            </w:r>
          </w:p>
        </w:tc>
        <w:tc>
          <w:tcPr>
            <w:tcW w:w="1593"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24.164.489.606,75</w:t>
            </w:r>
          </w:p>
        </w:tc>
        <w:tc>
          <w:tcPr>
            <w:tcW w:w="960" w:type="dxa"/>
            <w:shd w:val="clear" w:color="000000" w:fill="BFBFBF"/>
            <w:noWrap/>
            <w:vAlign w:val="center"/>
            <w:hideMark/>
          </w:tcPr>
          <w:p w:rsidR="00781372" w:rsidRPr="00781372" w:rsidRDefault="00781372" w:rsidP="00781372">
            <w:pPr>
              <w:jc w:val="right"/>
              <w:rPr>
                <w:rFonts w:ascii="Calibri" w:hAnsi="Calibri"/>
                <w:b/>
                <w:bCs/>
                <w:sz w:val="18"/>
                <w:szCs w:val="18"/>
              </w:rPr>
            </w:pPr>
            <w:r w:rsidRPr="00781372">
              <w:rPr>
                <w:rFonts w:ascii="Calibri" w:hAnsi="Calibri"/>
                <w:b/>
                <w:bCs/>
                <w:sz w:val="18"/>
                <w:szCs w:val="18"/>
              </w:rPr>
              <w:t>99,27%</w:t>
            </w:r>
          </w:p>
        </w:tc>
      </w:tr>
    </w:tbl>
    <w:p w:rsidR="00681B64" w:rsidRDefault="00681B64" w:rsidP="00DF51FD">
      <w:pPr>
        <w:pStyle w:val="Default"/>
        <w:jc w:val="center"/>
        <w:rPr>
          <w:b/>
          <w:color w:val="auto"/>
          <w:sz w:val="18"/>
          <w:szCs w:val="18"/>
        </w:rPr>
      </w:pPr>
    </w:p>
    <w:p w:rsidR="007E20E3" w:rsidRDefault="007E20E3" w:rsidP="00427255">
      <w:pPr>
        <w:pStyle w:val="Default"/>
        <w:rPr>
          <w:color w:val="auto"/>
          <w:sz w:val="18"/>
          <w:szCs w:val="18"/>
        </w:rPr>
      </w:pPr>
    </w:p>
    <w:p w:rsidR="00236440" w:rsidRPr="0073589A" w:rsidRDefault="00236440" w:rsidP="00236440">
      <w:pPr>
        <w:pStyle w:val="Default"/>
        <w:jc w:val="center"/>
        <w:rPr>
          <w:b/>
          <w:color w:val="auto"/>
          <w:sz w:val="18"/>
          <w:szCs w:val="18"/>
        </w:rPr>
      </w:pPr>
      <w:r w:rsidRPr="0073589A">
        <w:rPr>
          <w:b/>
          <w:color w:val="auto"/>
          <w:sz w:val="18"/>
          <w:szCs w:val="18"/>
        </w:rPr>
        <w:t>PROJECTS IMPLEMENTED IN 201</w:t>
      </w:r>
      <w:r>
        <w:rPr>
          <w:b/>
          <w:color w:val="auto"/>
          <w:sz w:val="18"/>
          <w:szCs w:val="18"/>
        </w:rPr>
        <w:t>7 IN THE FIELD O</w:t>
      </w:r>
      <w:r w:rsidRPr="0073589A">
        <w:rPr>
          <w:b/>
          <w:color w:val="auto"/>
          <w:sz w:val="18"/>
          <w:szCs w:val="18"/>
        </w:rPr>
        <w:t xml:space="preserve">F EDUCATION </w:t>
      </w:r>
    </w:p>
    <w:p w:rsidR="00236440" w:rsidRPr="0073589A" w:rsidRDefault="00236440" w:rsidP="00236440">
      <w:pPr>
        <w:pStyle w:val="Default"/>
        <w:jc w:val="center"/>
        <w:rPr>
          <w:color w:val="auto"/>
          <w:sz w:val="18"/>
          <w:szCs w:val="18"/>
        </w:rPr>
      </w:pPr>
    </w:p>
    <w:tbl>
      <w:tblPr>
        <w:tblW w:w="8580" w:type="dxa"/>
        <w:jc w:val="center"/>
        <w:tblLook w:val="04A0" w:firstRow="1" w:lastRow="0" w:firstColumn="1" w:lastColumn="0" w:noHBand="0" w:noVBand="1"/>
      </w:tblPr>
      <w:tblGrid>
        <w:gridCol w:w="520"/>
        <w:gridCol w:w="6640"/>
        <w:gridCol w:w="1420"/>
      </w:tblGrid>
      <w:tr w:rsidR="00236440" w:rsidRPr="0073589A" w:rsidTr="00236440">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sz w:val="22"/>
                <w:szCs w:val="22"/>
              </w:rPr>
            </w:pPr>
            <w:r w:rsidRPr="0073589A">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b/>
                <w:bCs/>
                <w:sz w:val="22"/>
                <w:szCs w:val="22"/>
              </w:rPr>
            </w:pPr>
            <w:r w:rsidRPr="0073589A">
              <w:rPr>
                <w:rFonts w:ascii="Calibri" w:hAnsi="Calibri"/>
                <w:b/>
                <w:bCs/>
                <w:sz w:val="22"/>
                <w:szCs w:val="22"/>
              </w:rPr>
              <w:t>Name</w:t>
            </w:r>
          </w:p>
        </w:tc>
        <w:tc>
          <w:tcPr>
            <w:tcW w:w="1420" w:type="dxa"/>
            <w:tcBorders>
              <w:top w:val="single" w:sz="4" w:space="0" w:color="auto"/>
              <w:left w:val="nil"/>
              <w:bottom w:val="single" w:sz="4" w:space="0" w:color="auto"/>
              <w:right w:val="single" w:sz="4" w:space="0" w:color="auto"/>
            </w:tcBorders>
            <w:shd w:val="clear" w:color="000000" w:fill="BFBFBF"/>
            <w:noWrap/>
            <w:vAlign w:val="center"/>
            <w:hideMark/>
          </w:tcPr>
          <w:p w:rsidR="00236440" w:rsidRPr="0073589A" w:rsidRDefault="00236440" w:rsidP="00236440">
            <w:pPr>
              <w:jc w:val="center"/>
              <w:rPr>
                <w:rFonts w:ascii="Calibri" w:hAnsi="Calibri"/>
                <w:b/>
                <w:bCs/>
                <w:sz w:val="22"/>
                <w:szCs w:val="22"/>
              </w:rPr>
            </w:pPr>
            <w:r w:rsidRPr="0073589A">
              <w:rPr>
                <w:rFonts w:ascii="Calibri" w:hAnsi="Calibri"/>
                <w:b/>
                <w:bCs/>
                <w:sz w:val="22"/>
                <w:szCs w:val="22"/>
              </w:rPr>
              <w:t>Execution</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1</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Projects and activities aimed at enhancing the quality of  primary and secondary education</w:t>
            </w:r>
            <w:r>
              <w:rPr>
                <w:rFonts w:ascii="Calibri" w:hAnsi="Calibri"/>
                <w:b/>
                <w:bCs/>
                <w:sz w:val="18"/>
                <w:szCs w:val="18"/>
              </w:rPr>
              <w:t xml:space="preserve"> and student accommodation </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712355">
              <w:rPr>
                <w:rFonts w:ascii="Calibri" w:hAnsi="Calibri"/>
                <w:b/>
                <w:bCs/>
                <w:sz w:val="18"/>
                <w:szCs w:val="18"/>
              </w:rPr>
              <w:t>24.730.221,97</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10.593.436,12</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14.136.785,85</w:t>
            </w:r>
          </w:p>
        </w:tc>
      </w:tr>
      <w:tr w:rsidR="00236440" w:rsidRPr="00397DF1" w:rsidTr="00236440">
        <w:trPr>
          <w:trHeight w:val="42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2</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Projects and activities aimed at enhancing the quality of student accommodation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1.959.071,99</w:t>
            </w:r>
          </w:p>
        </w:tc>
      </w:tr>
      <w:tr w:rsidR="00236440" w:rsidRPr="00397DF1" w:rsidTr="0023644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3</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Introduction of bilingual teaching in Serbian and English language</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4.786.446,80</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712355">
              <w:rPr>
                <w:rFonts w:ascii="Calibri" w:hAnsi="Calibri"/>
                <w:sz w:val="18"/>
                <w:szCs w:val="18"/>
              </w:rPr>
              <w:t>2.298.024,94</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712355">
              <w:rPr>
                <w:rFonts w:ascii="Calibri" w:hAnsi="Calibri"/>
                <w:sz w:val="18"/>
                <w:szCs w:val="18"/>
              </w:rPr>
              <w:t>2.488.421,86</w:t>
            </w:r>
          </w:p>
        </w:tc>
      </w:tr>
      <w:tr w:rsidR="00236440" w:rsidRPr="00397DF1" w:rsidTr="0023644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4</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 xml:space="preserve">Infrastructure modernisation of </w:t>
            </w:r>
            <w:r>
              <w:rPr>
                <w:rFonts w:ascii="Calibri" w:hAnsi="Calibri"/>
                <w:b/>
                <w:bCs/>
                <w:sz w:val="18"/>
                <w:szCs w:val="18"/>
              </w:rPr>
              <w:t xml:space="preserve">preschool, </w:t>
            </w:r>
            <w:r w:rsidRPr="00397DF1">
              <w:rPr>
                <w:rFonts w:ascii="Calibri" w:hAnsi="Calibri"/>
                <w:b/>
                <w:bCs/>
                <w:sz w:val="18"/>
                <w:szCs w:val="18"/>
              </w:rPr>
              <w:t>primary and secondary schools and student accommodation institutions</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b/>
                <w:bCs/>
                <w:sz w:val="18"/>
                <w:szCs w:val="18"/>
              </w:rPr>
            </w:pPr>
            <w:r w:rsidRPr="00236440">
              <w:rPr>
                <w:rFonts w:ascii="Calibri" w:hAnsi="Calibri"/>
                <w:b/>
                <w:bCs/>
                <w:sz w:val="18"/>
                <w:szCs w:val="18"/>
              </w:rPr>
              <w:t>389.124.971,93</w:t>
            </w:r>
          </w:p>
        </w:tc>
      </w:tr>
      <w:tr w:rsidR="00236440" w:rsidRPr="00397DF1" w:rsidTr="0023644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tcPr>
          <w:p w:rsidR="00236440" w:rsidRPr="00397DF1" w:rsidRDefault="00236440" w:rsidP="00236440">
            <w:pPr>
              <w:jc w:val="center"/>
              <w:rPr>
                <w:rFonts w:ascii="Calibri" w:hAnsi="Calibri"/>
                <w:b/>
                <w:bCs/>
                <w:sz w:val="18"/>
                <w:szCs w:val="18"/>
              </w:rPr>
            </w:pPr>
          </w:p>
        </w:tc>
        <w:tc>
          <w:tcPr>
            <w:tcW w:w="6640" w:type="dxa"/>
            <w:tcBorders>
              <w:top w:val="nil"/>
              <w:left w:val="nil"/>
              <w:bottom w:val="single" w:sz="4" w:space="0" w:color="auto"/>
              <w:right w:val="single" w:sz="4" w:space="0" w:color="auto"/>
            </w:tcBorders>
            <w:shd w:val="clear" w:color="auto" w:fill="auto"/>
            <w:vAlign w:val="center"/>
          </w:tcPr>
          <w:p w:rsidR="00236440" w:rsidRPr="00236440" w:rsidRDefault="00236440" w:rsidP="00236440">
            <w:pPr>
              <w:rPr>
                <w:rFonts w:ascii="Calibri" w:hAnsi="Calibri"/>
                <w:bCs/>
                <w:sz w:val="18"/>
                <w:szCs w:val="18"/>
              </w:rPr>
            </w:pPr>
            <w:r w:rsidRPr="00236440">
              <w:rPr>
                <w:rFonts w:ascii="Calibri" w:hAnsi="Calibri"/>
                <w:bCs/>
                <w:sz w:val="18"/>
                <w:szCs w:val="18"/>
              </w:rPr>
              <w:t>Preschool institutions</w:t>
            </w:r>
          </w:p>
        </w:tc>
        <w:tc>
          <w:tcPr>
            <w:tcW w:w="1420" w:type="dxa"/>
            <w:tcBorders>
              <w:top w:val="nil"/>
              <w:left w:val="nil"/>
              <w:bottom w:val="single" w:sz="4" w:space="0" w:color="auto"/>
              <w:right w:val="single" w:sz="4" w:space="0" w:color="auto"/>
            </w:tcBorders>
            <w:shd w:val="clear" w:color="auto" w:fill="auto"/>
            <w:noWrap/>
            <w:vAlign w:val="center"/>
          </w:tcPr>
          <w:p w:rsidR="00236440" w:rsidRPr="00236440" w:rsidRDefault="00236440" w:rsidP="00236440">
            <w:pPr>
              <w:jc w:val="right"/>
              <w:rPr>
                <w:rFonts w:ascii="Calibri" w:hAnsi="Calibri"/>
                <w:bCs/>
                <w:sz w:val="18"/>
                <w:szCs w:val="18"/>
              </w:rPr>
            </w:pPr>
            <w:r w:rsidRPr="00236440">
              <w:rPr>
                <w:rFonts w:ascii="Calibri" w:hAnsi="Calibri"/>
                <w:bCs/>
                <w:sz w:val="18"/>
                <w:szCs w:val="18"/>
              </w:rPr>
              <w:t>53.788.692,39</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Primary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225.711.993,29</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sz w:val="18"/>
                <w:szCs w:val="18"/>
              </w:rPr>
            </w:pPr>
            <w:r w:rsidRPr="00397DF1">
              <w:rPr>
                <w:rFonts w:ascii="Calibri" w:hAnsi="Calibri"/>
                <w:sz w:val="18"/>
                <w:szCs w:val="18"/>
              </w:rPr>
              <w:t>Secondary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236440" w:rsidP="00236440">
            <w:pPr>
              <w:jc w:val="right"/>
              <w:rPr>
                <w:rFonts w:ascii="Calibri" w:hAnsi="Calibri"/>
                <w:sz w:val="18"/>
                <w:szCs w:val="18"/>
              </w:rPr>
            </w:pPr>
            <w:r w:rsidRPr="00236440">
              <w:rPr>
                <w:rFonts w:ascii="Calibri" w:hAnsi="Calibri"/>
                <w:sz w:val="18"/>
                <w:szCs w:val="18"/>
              </w:rPr>
              <w:t>85.826.793,53</w:t>
            </w:r>
          </w:p>
        </w:tc>
      </w:tr>
      <w:tr w:rsidR="00236440" w:rsidRPr="00397DF1" w:rsidTr="0023644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sz w:val="18"/>
                <w:szCs w:val="18"/>
              </w:rPr>
            </w:pPr>
            <w:r w:rsidRPr="00397DF1">
              <w:rPr>
                <w:rFonts w:ascii="Calibri" w:hAnsi="Calibri"/>
                <w:sz w:val="18"/>
                <w:szCs w:val="18"/>
              </w:rPr>
              <w:t> </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tabs>
                <w:tab w:val="num" w:pos="2160"/>
              </w:tabs>
              <w:spacing w:before="360" w:after="120"/>
              <w:rPr>
                <w:rFonts w:ascii="Calibri" w:hAnsi="Calibri"/>
                <w:sz w:val="18"/>
                <w:szCs w:val="18"/>
              </w:rPr>
            </w:pPr>
            <w:r w:rsidRPr="00397DF1">
              <w:rPr>
                <w:rFonts w:ascii="Calibri" w:hAnsi="Calibri"/>
                <w:sz w:val="18"/>
                <w:szCs w:val="18"/>
              </w:rPr>
              <w:t xml:space="preserve">Student </w:t>
            </w:r>
            <w:r>
              <w:rPr>
                <w:rFonts w:ascii="Calibri" w:hAnsi="Calibri"/>
                <w:sz w:val="18"/>
                <w:szCs w:val="18"/>
              </w:rPr>
              <w:t>a</w:t>
            </w:r>
            <w:r w:rsidRPr="00397DF1">
              <w:rPr>
                <w:rFonts w:ascii="Calibri" w:hAnsi="Calibri"/>
                <w:sz w:val="18"/>
                <w:szCs w:val="18"/>
              </w:rPr>
              <w:t>ccommodation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sz w:val="18"/>
                <w:szCs w:val="18"/>
              </w:rPr>
            </w:pPr>
            <w:r w:rsidRPr="007244CB">
              <w:rPr>
                <w:rFonts w:ascii="Calibri" w:hAnsi="Calibri"/>
                <w:sz w:val="18"/>
                <w:szCs w:val="18"/>
              </w:rPr>
              <w:t>23.797.492,72</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5</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 xml:space="preserve">Reimbursement of transportation costs to secondary school students in inter-city transport  </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183.000.000,00</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6</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7244CB" w:rsidP="00236440">
            <w:pPr>
              <w:tabs>
                <w:tab w:val="num" w:pos="2160"/>
              </w:tabs>
              <w:spacing w:before="360" w:after="120"/>
              <w:rPr>
                <w:rFonts w:ascii="Calibri" w:hAnsi="Calibri"/>
                <w:b/>
                <w:bCs/>
                <w:sz w:val="18"/>
                <w:szCs w:val="18"/>
              </w:rPr>
            </w:pPr>
            <w:r>
              <w:rPr>
                <w:rFonts w:ascii="Calibri" w:hAnsi="Calibri"/>
                <w:b/>
                <w:bCs/>
                <w:sz w:val="18"/>
                <w:szCs w:val="18"/>
              </w:rPr>
              <w:t>Programme activity for adult education</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993.681,00</w:t>
            </w:r>
          </w:p>
        </w:tc>
      </w:tr>
      <w:tr w:rsidR="00236440" w:rsidRPr="00397DF1" w:rsidTr="00236440">
        <w:trPr>
          <w:trHeight w:val="57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36440" w:rsidRPr="00397DF1" w:rsidRDefault="00236440" w:rsidP="00236440">
            <w:pPr>
              <w:jc w:val="center"/>
              <w:rPr>
                <w:rFonts w:ascii="Calibri" w:hAnsi="Calibri"/>
                <w:b/>
                <w:bCs/>
                <w:sz w:val="18"/>
                <w:szCs w:val="18"/>
              </w:rPr>
            </w:pPr>
            <w:r w:rsidRPr="00397DF1">
              <w:rPr>
                <w:rFonts w:ascii="Calibri" w:hAnsi="Calibri"/>
                <w:b/>
                <w:bCs/>
                <w:sz w:val="18"/>
                <w:szCs w:val="18"/>
              </w:rPr>
              <w:t>7</w:t>
            </w:r>
          </w:p>
        </w:tc>
        <w:tc>
          <w:tcPr>
            <w:tcW w:w="6640" w:type="dxa"/>
            <w:tcBorders>
              <w:top w:val="nil"/>
              <w:left w:val="nil"/>
              <w:bottom w:val="single" w:sz="4" w:space="0" w:color="auto"/>
              <w:right w:val="single" w:sz="4" w:space="0" w:color="auto"/>
            </w:tcBorders>
            <w:shd w:val="clear" w:color="auto" w:fill="auto"/>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Project aimed at enhancing the knowledge of French language in primary schools in the territory of AP Vojvodina for the purpose of introducing the bilingual teaching</w:t>
            </w:r>
          </w:p>
        </w:tc>
        <w:tc>
          <w:tcPr>
            <w:tcW w:w="1420" w:type="dxa"/>
            <w:tcBorders>
              <w:top w:val="nil"/>
              <w:left w:val="nil"/>
              <w:bottom w:val="single" w:sz="4" w:space="0" w:color="auto"/>
              <w:right w:val="single" w:sz="4" w:space="0" w:color="auto"/>
            </w:tcBorders>
            <w:shd w:val="clear" w:color="auto" w:fill="auto"/>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718.967,93</w:t>
            </w:r>
          </w:p>
        </w:tc>
      </w:tr>
      <w:tr w:rsidR="00236440" w:rsidRPr="00397DF1" w:rsidTr="00236440">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36440" w:rsidRPr="00397DF1" w:rsidRDefault="00236440" w:rsidP="00236440">
            <w:pPr>
              <w:rPr>
                <w:rFonts w:ascii="Calibri" w:hAnsi="Calibri"/>
                <w:b/>
                <w:bCs/>
                <w:sz w:val="18"/>
                <w:szCs w:val="18"/>
              </w:rPr>
            </w:pPr>
            <w:r w:rsidRPr="00397DF1">
              <w:rPr>
                <w:rFonts w:ascii="Calibri" w:hAnsi="Calibri"/>
                <w:b/>
                <w:bCs/>
                <w:sz w:val="18"/>
                <w:szCs w:val="18"/>
              </w:rPr>
              <w:t>Total:</w:t>
            </w:r>
          </w:p>
        </w:tc>
        <w:tc>
          <w:tcPr>
            <w:tcW w:w="1420" w:type="dxa"/>
            <w:tcBorders>
              <w:top w:val="nil"/>
              <w:left w:val="nil"/>
              <w:bottom w:val="single" w:sz="4" w:space="0" w:color="auto"/>
              <w:right w:val="single" w:sz="4" w:space="0" w:color="auto"/>
            </w:tcBorders>
            <w:shd w:val="clear" w:color="000000" w:fill="BFBFBF"/>
            <w:noWrap/>
            <w:vAlign w:val="center"/>
            <w:hideMark/>
          </w:tcPr>
          <w:p w:rsidR="00236440" w:rsidRPr="00397DF1" w:rsidRDefault="007244CB" w:rsidP="00236440">
            <w:pPr>
              <w:jc w:val="right"/>
              <w:rPr>
                <w:rFonts w:ascii="Calibri" w:hAnsi="Calibri"/>
                <w:b/>
                <w:bCs/>
                <w:sz w:val="18"/>
                <w:szCs w:val="18"/>
              </w:rPr>
            </w:pPr>
            <w:r w:rsidRPr="007244CB">
              <w:rPr>
                <w:rFonts w:ascii="Calibri" w:hAnsi="Calibri"/>
                <w:b/>
                <w:bCs/>
                <w:sz w:val="18"/>
                <w:szCs w:val="18"/>
              </w:rPr>
              <w:t>605.313.361,62</w:t>
            </w:r>
          </w:p>
        </w:tc>
      </w:tr>
    </w:tbl>
    <w:p w:rsidR="00405D9B" w:rsidRDefault="00405D9B" w:rsidP="00427255">
      <w:pPr>
        <w:pStyle w:val="Default"/>
        <w:rPr>
          <w:color w:val="auto"/>
          <w:sz w:val="18"/>
          <w:szCs w:val="18"/>
        </w:rPr>
      </w:pPr>
    </w:p>
    <w:p w:rsidR="00405D9B" w:rsidRPr="0073589A" w:rsidRDefault="00405D9B" w:rsidP="00405D9B">
      <w:pPr>
        <w:pStyle w:val="Default"/>
        <w:jc w:val="both"/>
        <w:rPr>
          <w:b/>
          <w:color w:val="auto"/>
          <w:sz w:val="18"/>
          <w:szCs w:val="18"/>
        </w:rPr>
      </w:pPr>
      <w:r w:rsidRPr="0073589A">
        <w:rPr>
          <w:b/>
          <w:color w:val="auto"/>
          <w:sz w:val="18"/>
          <w:szCs w:val="18"/>
        </w:rPr>
        <w:t>Data for 201</w:t>
      </w:r>
      <w:r>
        <w:rPr>
          <w:b/>
          <w:color w:val="auto"/>
          <w:sz w:val="18"/>
          <w:szCs w:val="18"/>
        </w:rPr>
        <w:t>8</w:t>
      </w:r>
      <w:r w:rsidRPr="0073589A">
        <w:rPr>
          <w:b/>
          <w:color w:val="auto"/>
          <w:sz w:val="18"/>
          <w:szCs w:val="18"/>
        </w:rPr>
        <w:t>:</w:t>
      </w:r>
    </w:p>
    <w:p w:rsidR="00405D9B" w:rsidRPr="0073589A" w:rsidRDefault="00405D9B" w:rsidP="00405D9B">
      <w:pPr>
        <w:pStyle w:val="Default"/>
        <w:rPr>
          <w:b/>
          <w:color w:val="auto"/>
          <w:sz w:val="18"/>
          <w:szCs w:val="18"/>
        </w:rPr>
      </w:pPr>
    </w:p>
    <w:p w:rsidR="00405D9B" w:rsidRPr="0073589A" w:rsidRDefault="00405D9B" w:rsidP="00405D9B">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204AD0" w:rsidRPr="00204AD0" w:rsidRDefault="00405D9B" w:rsidP="00204AD0">
      <w:pPr>
        <w:pStyle w:val="Default"/>
        <w:jc w:val="center"/>
        <w:rPr>
          <w:color w:val="FF0000"/>
          <w:sz w:val="18"/>
          <w:szCs w:val="18"/>
          <w:lang w:val="en-GB"/>
        </w:rPr>
      </w:pPr>
      <w:r w:rsidRPr="0073589A">
        <w:rPr>
          <w:b/>
          <w:color w:val="auto"/>
          <w:sz w:val="18"/>
          <w:szCs w:val="18"/>
        </w:rPr>
        <w:t>(January, 201</w:t>
      </w:r>
      <w:r>
        <w:rPr>
          <w:b/>
          <w:color w:val="auto"/>
          <w:sz w:val="18"/>
          <w:szCs w:val="18"/>
        </w:rPr>
        <w:t>8</w:t>
      </w:r>
      <w:r w:rsidRPr="0073589A">
        <w:rPr>
          <w:b/>
          <w:color w:val="auto"/>
          <w:sz w:val="18"/>
          <w:szCs w:val="18"/>
        </w:rPr>
        <w:t>)</w:t>
      </w:r>
      <w:r w:rsidR="00204AD0" w:rsidRPr="00204AD0">
        <w:rPr>
          <w:color w:val="FF0000"/>
          <w:sz w:val="18"/>
          <w:szCs w:val="18"/>
          <w:lang w:val="sr-Cyrl-RS"/>
        </w:rPr>
        <w:t xml:space="preserve"> </w:t>
      </w:r>
    </w:p>
    <w:p w:rsidR="00405D9B" w:rsidRPr="0073589A" w:rsidRDefault="00405D9B" w:rsidP="00405D9B">
      <w:pPr>
        <w:pStyle w:val="Default"/>
        <w:jc w:val="center"/>
        <w:rPr>
          <w:b/>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204AD0" w:rsidRPr="0073589A" w:rsidTr="00B1472F">
        <w:trPr>
          <w:jc w:val="center"/>
        </w:trPr>
        <w:tc>
          <w:tcPr>
            <w:tcW w:w="8364" w:type="dxa"/>
            <w:gridSpan w:val="3"/>
            <w:vAlign w:val="center"/>
          </w:tcPr>
          <w:p w:rsidR="00204AD0" w:rsidRPr="0073589A" w:rsidRDefault="00204AD0" w:rsidP="00204AD0">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w:t>
            </w:r>
            <w:r>
              <w:rPr>
                <w:rFonts w:ascii="Calibri" w:hAnsi="Calibri" w:cs="Calibri"/>
                <w:b/>
                <w:bCs/>
                <w:sz w:val="18"/>
                <w:szCs w:val="18"/>
              </w:rPr>
              <w:t>6</w:t>
            </w:r>
            <w:r w:rsidRPr="0073589A">
              <w:rPr>
                <w:rFonts w:ascii="Calibri" w:hAnsi="Calibri" w:cs="Calibri"/>
                <w:b/>
                <w:bCs/>
                <w:sz w:val="18"/>
                <w:szCs w:val="18"/>
              </w:rPr>
              <w:t xml:space="preserve"> 00:</w:t>
            </w:r>
          </w:p>
        </w:tc>
      </w:tr>
      <w:tr w:rsidR="00204AD0" w:rsidRPr="00DA72AA" w:rsidTr="00B1472F">
        <w:trPr>
          <w:jc w:val="center"/>
        </w:trPr>
        <w:tc>
          <w:tcPr>
            <w:tcW w:w="851" w:type="dxa"/>
            <w:vAlign w:val="center"/>
          </w:tcPr>
          <w:p w:rsidR="00204AD0" w:rsidRPr="0073589A"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204AD0" w:rsidRPr="0073589A" w:rsidRDefault="00204AD0" w:rsidP="00B1472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204AD0" w:rsidRPr="00204AD0" w:rsidRDefault="00204AD0" w:rsidP="00204AD0">
            <w:pPr>
              <w:jc w:val="right"/>
              <w:rPr>
                <w:rFonts w:ascii="Calibri" w:hAnsi="Calibri" w:cs="Calibri"/>
                <w:noProof/>
                <w:sz w:val="18"/>
                <w:szCs w:val="18"/>
                <w:lang w:val="en-GB"/>
              </w:rPr>
            </w:pPr>
            <w:r w:rsidRPr="00204AD0">
              <w:rPr>
                <w:rFonts w:ascii="Calibri" w:hAnsi="Calibri"/>
                <w:sz w:val="18"/>
                <w:szCs w:val="18"/>
              </w:rPr>
              <w:t>694.411.148,12</w:t>
            </w:r>
          </w:p>
        </w:tc>
      </w:tr>
      <w:tr w:rsidR="00204AD0" w:rsidRPr="00DA72AA"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07 08</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204AD0" w:rsidRDefault="00204AD0" w:rsidP="00B1472F">
            <w:pPr>
              <w:rPr>
                <w:rFonts w:ascii="Calibri" w:hAnsi="Calibri" w:cs="Calibri"/>
                <w:sz w:val="18"/>
                <w:szCs w:val="18"/>
              </w:rPr>
            </w:pPr>
            <w:r w:rsidRPr="0073589A">
              <w:rPr>
                <w:rFonts w:ascii="Calibri" w:hAnsi="Calibri" w:cs="Calibri"/>
                <w:sz w:val="18"/>
                <w:szCs w:val="18"/>
              </w:rPr>
              <w:t xml:space="preserve">Тransfers from other levels of government – earmarked and non-earmarked transfers from the republic budget to local self-government units </w:t>
            </w:r>
          </w:p>
          <w:p w:rsidR="00204AD0" w:rsidRPr="0073589A" w:rsidRDefault="00204AD0" w:rsidP="00B1472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204AD0" w:rsidRPr="00204AD0" w:rsidRDefault="00204AD0" w:rsidP="00204AD0">
            <w:pPr>
              <w:jc w:val="right"/>
              <w:rPr>
                <w:rFonts w:ascii="Calibri" w:hAnsi="Calibri" w:cs="Calibri"/>
                <w:noProof/>
                <w:sz w:val="18"/>
                <w:szCs w:val="18"/>
                <w:lang w:val="sr-Cyrl-CS"/>
              </w:rPr>
            </w:pPr>
            <w:r w:rsidRPr="00204AD0">
              <w:rPr>
                <w:rFonts w:ascii="Calibri" w:hAnsi="Calibri"/>
                <w:sz w:val="18"/>
                <w:szCs w:val="18"/>
              </w:rPr>
              <w:t xml:space="preserve">597.336.000,00 </w:t>
            </w:r>
          </w:p>
        </w:tc>
      </w:tr>
      <w:tr w:rsidR="00204AD0" w:rsidRPr="00DA72AA"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07 13</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733131</w:t>
            </w:r>
          </w:p>
        </w:tc>
        <w:tc>
          <w:tcPr>
            <w:tcW w:w="5245" w:type="dxa"/>
            <w:vAlign w:val="center"/>
          </w:tcPr>
          <w:p w:rsidR="00204AD0" w:rsidRDefault="00204AD0" w:rsidP="00B1472F">
            <w:pPr>
              <w:rPr>
                <w:rFonts w:ascii="Calibri" w:hAnsi="Calibri" w:cs="Calibri"/>
                <w:sz w:val="18"/>
                <w:szCs w:val="18"/>
              </w:rPr>
            </w:pPr>
            <w:r w:rsidRPr="0073589A">
              <w:rPr>
                <w:rFonts w:ascii="Calibri" w:hAnsi="Calibri" w:cs="Calibri"/>
                <w:sz w:val="18"/>
                <w:szCs w:val="18"/>
              </w:rPr>
              <w:t xml:space="preserve">Тransfers from other levels of government </w:t>
            </w:r>
            <w:r w:rsidRPr="0073589A">
              <w:rPr>
                <w:rFonts w:ascii="Verdana" w:hAnsi="Verdana"/>
                <w:sz w:val="18"/>
                <w:szCs w:val="18"/>
              </w:rPr>
              <w:t>–</w:t>
            </w:r>
            <w:r w:rsidRPr="0073589A">
              <w:rPr>
                <w:rFonts w:ascii="Calibri" w:hAnsi="Calibri" w:cs="Calibri"/>
                <w:sz w:val="18"/>
                <w:szCs w:val="18"/>
              </w:rPr>
              <w:t xml:space="preserve"> transfer funds from the republic budget for expenditures of the employees in the field of education </w:t>
            </w:r>
          </w:p>
          <w:p w:rsidR="00204AD0" w:rsidRPr="0073589A" w:rsidRDefault="00204AD0" w:rsidP="00B1472F">
            <w:pPr>
              <w:rPr>
                <w:rFonts w:ascii="Calibri" w:hAnsi="Calibri" w:cs="Calibri"/>
                <w:sz w:val="18"/>
                <w:szCs w:val="18"/>
              </w:rPr>
            </w:pPr>
            <w:r w:rsidRPr="003C2E5B">
              <w:rPr>
                <w:rFonts w:ascii="Calibri" w:hAnsi="Calibri" w:cs="Calibri"/>
                <w:i/>
                <w:sz w:val="18"/>
                <w:szCs w:val="18"/>
              </w:rPr>
              <w:t>Current transfers from the Republic to the benefit of the level  of AP Vojvodina</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t>24.893.335.000,00</w:t>
            </w:r>
          </w:p>
        </w:tc>
      </w:tr>
      <w:tr w:rsidR="00204AD0" w:rsidRPr="00DA72AA"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i/>
                <w:iCs/>
                <w:sz w:val="18"/>
                <w:szCs w:val="18"/>
              </w:rPr>
            </w:pPr>
            <w:r w:rsidRPr="0073589A">
              <w:rPr>
                <w:rFonts w:ascii="Calibri" w:hAnsi="Calibri" w:cs="Calibri"/>
                <w:b/>
                <w:bCs/>
                <w:sz w:val="18"/>
                <w:szCs w:val="18"/>
              </w:rPr>
              <w:t>Total for Chapter  0</w:t>
            </w:r>
            <w:r>
              <w:rPr>
                <w:rFonts w:ascii="Calibri" w:hAnsi="Calibri" w:cs="Calibri"/>
                <w:b/>
                <w:bCs/>
                <w:sz w:val="18"/>
                <w:szCs w:val="18"/>
              </w:rPr>
              <w:t>6</w:t>
            </w:r>
            <w:r w:rsidRPr="0073589A">
              <w:rPr>
                <w:rFonts w:ascii="Calibri" w:hAnsi="Calibri" w:cs="Calibri"/>
                <w:b/>
                <w:bCs/>
                <w:sz w:val="18"/>
                <w:szCs w:val="18"/>
              </w:rPr>
              <w:t xml:space="preserve"> 00:</w:t>
            </w:r>
          </w:p>
        </w:tc>
        <w:tc>
          <w:tcPr>
            <w:tcW w:w="2268" w:type="dxa"/>
            <w:vAlign w:val="center"/>
          </w:tcPr>
          <w:p w:rsidR="00204AD0" w:rsidRPr="00204AD0" w:rsidRDefault="00204AD0" w:rsidP="00B1472F">
            <w:pPr>
              <w:pStyle w:val="BodyText"/>
              <w:spacing w:after="0"/>
              <w:jc w:val="right"/>
              <w:rPr>
                <w:rFonts w:ascii="Calibri" w:hAnsi="Calibri" w:cs="Calibri"/>
                <w:i/>
                <w:iCs/>
                <w:sz w:val="18"/>
                <w:szCs w:val="18"/>
              </w:rPr>
            </w:pPr>
            <w:r w:rsidRPr="00204AD0">
              <w:rPr>
                <w:rFonts w:ascii="Calibri" w:hAnsi="Calibri" w:cs="Calibri"/>
                <w:b/>
                <w:iCs/>
                <w:noProof/>
                <w:sz w:val="18"/>
                <w:szCs w:val="18"/>
              </w:rPr>
              <w:t>26.185.082.148,12</w:t>
            </w:r>
          </w:p>
        </w:tc>
      </w:tr>
    </w:tbl>
    <w:p w:rsidR="00204AD0" w:rsidRPr="0073589A" w:rsidRDefault="00204AD0" w:rsidP="00204AD0">
      <w:pPr>
        <w:pStyle w:val="Default"/>
        <w:jc w:val="center"/>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204AD0" w:rsidRPr="0073589A" w:rsidTr="00B1472F">
        <w:trPr>
          <w:jc w:val="center"/>
        </w:trPr>
        <w:tc>
          <w:tcPr>
            <w:tcW w:w="8364" w:type="dxa"/>
            <w:gridSpan w:val="3"/>
            <w:vAlign w:val="center"/>
          </w:tcPr>
          <w:p w:rsidR="00204AD0" w:rsidRPr="0073589A" w:rsidRDefault="00204AD0" w:rsidP="00204AD0">
            <w:pPr>
              <w:pStyle w:val="BodyText"/>
              <w:spacing w:after="0"/>
              <w:rPr>
                <w:rFonts w:ascii="Calibri" w:hAnsi="Calibri" w:cs="Calibri"/>
                <w:b/>
                <w:bCs/>
                <w:i/>
                <w:iCs/>
                <w:sz w:val="18"/>
                <w:szCs w:val="18"/>
              </w:rPr>
            </w:pPr>
            <w:r w:rsidRPr="0073589A">
              <w:rPr>
                <w:rFonts w:ascii="Calibri" w:hAnsi="Calibri" w:cs="Calibri"/>
                <w:b/>
                <w:bCs/>
                <w:sz w:val="18"/>
                <w:szCs w:val="18"/>
              </w:rPr>
              <w:t>Sources of financing for Chapter 0</w:t>
            </w:r>
            <w:r>
              <w:rPr>
                <w:rFonts w:ascii="Calibri" w:hAnsi="Calibri" w:cs="Calibri"/>
                <w:b/>
                <w:bCs/>
                <w:sz w:val="18"/>
                <w:szCs w:val="18"/>
              </w:rPr>
              <w:t>6</w:t>
            </w:r>
            <w:r w:rsidRPr="0073589A">
              <w:rPr>
                <w:rFonts w:ascii="Calibri" w:hAnsi="Calibri" w:cs="Calibri"/>
                <w:b/>
                <w:bCs/>
                <w:sz w:val="18"/>
                <w:szCs w:val="18"/>
              </w:rPr>
              <w:t xml:space="preserve"> 01:</w:t>
            </w:r>
          </w:p>
        </w:tc>
      </w:tr>
      <w:tr w:rsidR="00204AD0" w:rsidRPr="00204AD0" w:rsidTr="00B1472F">
        <w:trPr>
          <w:jc w:val="center"/>
        </w:trPr>
        <w:tc>
          <w:tcPr>
            <w:tcW w:w="851" w:type="dxa"/>
            <w:vAlign w:val="center"/>
          </w:tcPr>
          <w:p w:rsidR="00204AD0" w:rsidRPr="0073589A"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01 00</w:t>
            </w:r>
          </w:p>
        </w:tc>
        <w:tc>
          <w:tcPr>
            <w:tcW w:w="5245" w:type="dxa"/>
            <w:vAlign w:val="center"/>
          </w:tcPr>
          <w:p w:rsidR="00204AD0" w:rsidRPr="0073589A" w:rsidRDefault="00204AD0" w:rsidP="00B1472F">
            <w:pPr>
              <w:pStyle w:val="BodyText"/>
              <w:spacing w:after="0"/>
              <w:rPr>
                <w:rFonts w:ascii="Calibri" w:hAnsi="Calibri" w:cs="Calibri"/>
                <w:sz w:val="18"/>
                <w:szCs w:val="18"/>
              </w:rPr>
            </w:pPr>
            <w:r w:rsidRPr="0073589A">
              <w:rPr>
                <w:rFonts w:ascii="Calibri" w:hAnsi="Calibri" w:cs="Calibri"/>
                <w:sz w:val="18"/>
                <w:szCs w:val="18"/>
              </w:rPr>
              <w:t>Revenues from the budget</w:t>
            </w:r>
          </w:p>
        </w:tc>
        <w:tc>
          <w:tcPr>
            <w:tcW w:w="2268" w:type="dxa"/>
            <w:vAlign w:val="center"/>
          </w:tcPr>
          <w:p w:rsidR="00204AD0" w:rsidRPr="00204AD0" w:rsidRDefault="00204AD0" w:rsidP="00204AD0">
            <w:pPr>
              <w:jc w:val="right"/>
              <w:rPr>
                <w:rFonts w:ascii="Calibri" w:hAnsi="Calibri"/>
                <w:sz w:val="18"/>
                <w:szCs w:val="18"/>
              </w:rPr>
            </w:pPr>
            <w:r w:rsidRPr="00204AD0">
              <w:rPr>
                <w:rFonts w:ascii="Calibri" w:hAnsi="Calibri"/>
                <w:sz w:val="18"/>
                <w:szCs w:val="18"/>
              </w:rPr>
              <w:t>22.949.183,68</w:t>
            </w:r>
          </w:p>
        </w:tc>
      </w:tr>
      <w:tr w:rsidR="00204AD0" w:rsidRPr="00204AD0" w:rsidTr="00B1472F">
        <w:trPr>
          <w:jc w:val="center"/>
        </w:trPr>
        <w:tc>
          <w:tcPr>
            <w:tcW w:w="851" w:type="dxa"/>
            <w:vAlign w:val="center"/>
          </w:tcPr>
          <w:p w:rsidR="00204AD0" w:rsidRPr="00204AD0" w:rsidRDefault="00204AD0" w:rsidP="00204AD0">
            <w:pPr>
              <w:jc w:val="center"/>
              <w:rPr>
                <w:rFonts w:ascii="Calibri" w:hAnsi="Calibri" w:cs="Calibri"/>
                <w:noProof/>
                <w:sz w:val="18"/>
                <w:szCs w:val="18"/>
              </w:rPr>
            </w:pPr>
            <w:r w:rsidRPr="00204AD0">
              <w:rPr>
                <w:rFonts w:ascii="Calibri" w:hAnsi="Calibri" w:cs="Calibri"/>
                <w:noProof/>
                <w:sz w:val="18"/>
                <w:szCs w:val="18"/>
              </w:rPr>
              <w:t xml:space="preserve">03 00 </w:t>
            </w:r>
          </w:p>
          <w:p w:rsidR="00204AD0" w:rsidRPr="00204AD0" w:rsidRDefault="00204AD0" w:rsidP="00204AD0">
            <w:pPr>
              <w:jc w:val="center"/>
              <w:rPr>
                <w:rFonts w:ascii="Calibri" w:hAnsi="Calibri" w:cs="Calibri"/>
                <w:noProof/>
                <w:sz w:val="18"/>
                <w:szCs w:val="18"/>
              </w:rPr>
            </w:pPr>
            <w:r w:rsidRPr="00204AD0">
              <w:rPr>
                <w:rFonts w:ascii="Calibri" w:hAnsi="Calibri" w:cs="Calibri"/>
                <w:noProof/>
                <w:sz w:val="18"/>
                <w:szCs w:val="18"/>
              </w:rPr>
              <w:t>771111</w:t>
            </w:r>
          </w:p>
          <w:p w:rsidR="00204AD0" w:rsidRPr="00204AD0" w:rsidRDefault="00204AD0" w:rsidP="00204AD0">
            <w:pPr>
              <w:pStyle w:val="BodyText"/>
              <w:spacing w:after="0"/>
              <w:jc w:val="center"/>
              <w:rPr>
                <w:rFonts w:ascii="Calibri" w:hAnsi="Calibri" w:cs="Calibri"/>
                <w:sz w:val="18"/>
                <w:szCs w:val="18"/>
              </w:rPr>
            </w:pPr>
            <w:r w:rsidRPr="00204AD0">
              <w:rPr>
                <w:rFonts w:ascii="Calibri" w:hAnsi="Calibri" w:cs="Calibri"/>
                <w:noProof/>
                <w:sz w:val="18"/>
                <w:szCs w:val="18"/>
              </w:rPr>
              <w:t>772112</w:t>
            </w:r>
          </w:p>
        </w:tc>
        <w:tc>
          <w:tcPr>
            <w:tcW w:w="5245" w:type="dxa"/>
            <w:vAlign w:val="center"/>
          </w:tcPr>
          <w:p w:rsidR="00204AD0" w:rsidRPr="00204AD0" w:rsidRDefault="00204AD0" w:rsidP="00204AD0">
            <w:pPr>
              <w:jc w:val="both"/>
              <w:rPr>
                <w:rFonts w:ascii="Calibri" w:hAnsi="Calibri" w:cs="Calibri"/>
                <w:noProof/>
                <w:sz w:val="18"/>
                <w:szCs w:val="18"/>
                <w:lang w:val="sr-Latn-CS"/>
              </w:rPr>
            </w:pPr>
            <w:r w:rsidRPr="00204AD0">
              <w:rPr>
                <w:rFonts w:ascii="Calibri" w:hAnsi="Calibri" w:cs="Calibri"/>
                <w:noProof/>
                <w:sz w:val="18"/>
                <w:szCs w:val="18"/>
                <w:lang w:val="sr-Latn-CS"/>
              </w:rPr>
              <w:t>Social contributions</w:t>
            </w:r>
          </w:p>
          <w:p w:rsidR="00204AD0" w:rsidRPr="00204AD0" w:rsidRDefault="00204AD0" w:rsidP="00204AD0">
            <w:pPr>
              <w:jc w:val="both"/>
              <w:rPr>
                <w:rFonts w:ascii="Calibri" w:hAnsi="Calibri" w:cs="Calibri"/>
                <w:noProof/>
                <w:sz w:val="18"/>
                <w:szCs w:val="18"/>
                <w:lang w:val="sr-Latn-CS"/>
              </w:rPr>
            </w:pPr>
            <w:r w:rsidRPr="00204AD0">
              <w:rPr>
                <w:rFonts w:ascii="Calibri" w:hAnsi="Calibri" w:cs="Calibri"/>
                <w:noProof/>
                <w:sz w:val="18"/>
                <w:szCs w:val="18"/>
                <w:lang w:val="sr-Latn-CS"/>
              </w:rPr>
              <w:t>Memorandum items for the reimbursement of expenses (800.000,00)</w:t>
            </w:r>
          </w:p>
          <w:p w:rsidR="00204AD0" w:rsidRPr="00204AD0" w:rsidRDefault="00204AD0" w:rsidP="00204AD0">
            <w:pPr>
              <w:pStyle w:val="BodyText"/>
              <w:spacing w:after="0"/>
              <w:rPr>
                <w:rFonts w:ascii="Calibri" w:hAnsi="Calibri" w:cs="Calibri"/>
                <w:sz w:val="18"/>
                <w:szCs w:val="18"/>
              </w:rPr>
            </w:pPr>
            <w:r w:rsidRPr="00204AD0">
              <w:rPr>
                <w:rFonts w:ascii="Calibri" w:hAnsi="Calibri" w:cs="Calibri"/>
                <w:noProof/>
                <w:sz w:val="18"/>
                <w:szCs w:val="18"/>
                <w:lang w:val="sr-Latn-CS"/>
              </w:rPr>
              <w:t>Memorandum items for the reimbursement of expenses for the prior year (138.525,00)</w:t>
            </w:r>
          </w:p>
        </w:tc>
        <w:tc>
          <w:tcPr>
            <w:tcW w:w="2268" w:type="dxa"/>
            <w:vAlign w:val="center"/>
          </w:tcPr>
          <w:p w:rsidR="00204AD0" w:rsidRPr="00204AD0" w:rsidRDefault="00204AD0" w:rsidP="00204AD0">
            <w:pPr>
              <w:jc w:val="right"/>
              <w:rPr>
                <w:rFonts w:ascii="Calibri" w:hAnsi="Calibri"/>
                <w:sz w:val="18"/>
                <w:szCs w:val="18"/>
              </w:rPr>
            </w:pPr>
            <w:r w:rsidRPr="00204AD0">
              <w:rPr>
                <w:rFonts w:ascii="Calibri" w:hAnsi="Calibri"/>
                <w:sz w:val="18"/>
                <w:szCs w:val="18"/>
              </w:rPr>
              <w:t xml:space="preserve">938.525,00 </w:t>
            </w:r>
          </w:p>
        </w:tc>
      </w:tr>
      <w:tr w:rsidR="00204AD0" w:rsidRPr="00204AD0"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t>04 00</w:t>
            </w:r>
          </w:p>
          <w:p w:rsidR="00204AD0" w:rsidRPr="00A508D6" w:rsidRDefault="00204AD0" w:rsidP="00204AD0">
            <w:pPr>
              <w:pStyle w:val="BodyText"/>
              <w:spacing w:after="0"/>
              <w:jc w:val="center"/>
              <w:rPr>
                <w:rFonts w:ascii="Calibri" w:hAnsi="Calibri" w:cs="Calibri"/>
                <w:i/>
                <w:sz w:val="18"/>
                <w:szCs w:val="18"/>
              </w:rPr>
            </w:pPr>
            <w:r w:rsidRPr="00A508D6">
              <w:rPr>
                <w:rFonts w:ascii="Calibri" w:hAnsi="Calibri" w:cs="Calibri"/>
                <w:i/>
                <w:sz w:val="18"/>
                <w:szCs w:val="18"/>
              </w:rPr>
              <w:lastRenderedPageBreak/>
              <w:t>7423</w:t>
            </w:r>
            <w:r>
              <w:rPr>
                <w:rFonts w:ascii="Calibri" w:hAnsi="Calibri" w:cs="Calibri"/>
                <w:i/>
                <w:sz w:val="18"/>
                <w:szCs w:val="18"/>
              </w:rPr>
              <w:t>31</w:t>
            </w:r>
          </w:p>
        </w:tc>
        <w:tc>
          <w:tcPr>
            <w:tcW w:w="5245" w:type="dxa"/>
            <w:vAlign w:val="center"/>
          </w:tcPr>
          <w:p w:rsidR="00204AD0" w:rsidRDefault="00204AD0" w:rsidP="00B1472F">
            <w:pPr>
              <w:pStyle w:val="BodyText"/>
              <w:spacing w:after="0"/>
              <w:rPr>
                <w:rFonts w:ascii="Calibri" w:hAnsi="Calibri" w:cs="Calibri"/>
                <w:sz w:val="18"/>
                <w:szCs w:val="18"/>
              </w:rPr>
            </w:pPr>
            <w:r w:rsidRPr="0073589A">
              <w:rPr>
                <w:rFonts w:ascii="Calibri" w:hAnsi="Calibri" w:cs="Calibri"/>
                <w:sz w:val="18"/>
                <w:szCs w:val="18"/>
              </w:rPr>
              <w:lastRenderedPageBreak/>
              <w:t>Own revenues of budget beneficiaries</w:t>
            </w:r>
          </w:p>
          <w:p w:rsidR="00204AD0" w:rsidRPr="0073589A" w:rsidRDefault="00204AD0" w:rsidP="00204AD0">
            <w:pPr>
              <w:pStyle w:val="BodyText"/>
              <w:spacing w:after="0"/>
              <w:rPr>
                <w:rFonts w:ascii="Calibri" w:hAnsi="Calibri" w:cs="Calibri"/>
                <w:sz w:val="18"/>
                <w:szCs w:val="18"/>
              </w:rPr>
            </w:pPr>
            <w:r w:rsidRPr="003C2E5B">
              <w:rPr>
                <w:rFonts w:ascii="Calibri" w:hAnsi="Calibri" w:cs="Calibri"/>
                <w:i/>
                <w:sz w:val="18"/>
                <w:szCs w:val="18"/>
              </w:rPr>
              <w:lastRenderedPageBreak/>
              <w:t>Revenues earned</w:t>
            </w:r>
            <w:r>
              <w:rPr>
                <w:rFonts w:ascii="Calibri" w:hAnsi="Calibri" w:cs="Calibri"/>
                <w:i/>
                <w:sz w:val="18"/>
                <w:szCs w:val="18"/>
              </w:rPr>
              <w:t xml:space="preserve"> by the authorities of AP Vojvodina </w:t>
            </w:r>
            <w:r w:rsidRPr="003C2E5B">
              <w:rPr>
                <w:rFonts w:ascii="Calibri" w:hAnsi="Calibri" w:cs="Calibri"/>
                <w:i/>
                <w:sz w:val="18"/>
                <w:szCs w:val="18"/>
              </w:rPr>
              <w:t xml:space="preserve"> via </w:t>
            </w:r>
            <w:r>
              <w:rPr>
                <w:rFonts w:ascii="Calibri" w:hAnsi="Calibri" w:cs="Calibri"/>
                <w:i/>
                <w:sz w:val="18"/>
                <w:szCs w:val="18"/>
              </w:rPr>
              <w:t>their own</w:t>
            </w:r>
            <w:r w:rsidRPr="003C2E5B">
              <w:rPr>
                <w:rFonts w:ascii="Calibri" w:hAnsi="Calibri" w:cs="Calibri"/>
                <w:i/>
                <w:sz w:val="18"/>
                <w:szCs w:val="18"/>
              </w:rPr>
              <w:t xml:space="preserve"> activities</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lastRenderedPageBreak/>
              <w:t>400.000,00</w:t>
            </w:r>
          </w:p>
        </w:tc>
      </w:tr>
      <w:tr w:rsidR="00204AD0" w:rsidRPr="00204AD0" w:rsidTr="00B1472F">
        <w:trPr>
          <w:jc w:val="center"/>
        </w:trPr>
        <w:tc>
          <w:tcPr>
            <w:tcW w:w="851" w:type="dxa"/>
            <w:vAlign w:val="center"/>
          </w:tcPr>
          <w:p w:rsidR="00204AD0" w:rsidRDefault="00204AD0" w:rsidP="00B1472F">
            <w:pPr>
              <w:pStyle w:val="BodyText"/>
              <w:spacing w:after="0"/>
              <w:jc w:val="center"/>
              <w:rPr>
                <w:rFonts w:ascii="Calibri" w:hAnsi="Calibri" w:cs="Calibri"/>
                <w:sz w:val="18"/>
                <w:szCs w:val="18"/>
              </w:rPr>
            </w:pPr>
            <w:r w:rsidRPr="0073589A">
              <w:rPr>
                <w:rFonts w:ascii="Calibri" w:hAnsi="Calibri" w:cs="Calibri"/>
                <w:sz w:val="18"/>
                <w:szCs w:val="18"/>
              </w:rPr>
              <w:lastRenderedPageBreak/>
              <w:t>13 06</w:t>
            </w:r>
          </w:p>
          <w:p w:rsidR="00204AD0" w:rsidRPr="00A508D6" w:rsidRDefault="00204AD0" w:rsidP="00B1472F">
            <w:pPr>
              <w:pStyle w:val="BodyText"/>
              <w:spacing w:after="0"/>
              <w:jc w:val="center"/>
              <w:rPr>
                <w:rFonts w:ascii="Calibri" w:hAnsi="Calibri" w:cs="Calibri"/>
                <w:i/>
                <w:sz w:val="18"/>
                <w:szCs w:val="18"/>
              </w:rPr>
            </w:pPr>
            <w:r w:rsidRPr="00A508D6">
              <w:rPr>
                <w:rFonts w:ascii="Calibri" w:hAnsi="Calibri" w:cs="Calibri"/>
                <w:i/>
                <w:sz w:val="18"/>
                <w:szCs w:val="18"/>
              </w:rPr>
              <w:t>321311</w:t>
            </w:r>
          </w:p>
        </w:tc>
        <w:tc>
          <w:tcPr>
            <w:tcW w:w="5245" w:type="dxa"/>
            <w:vAlign w:val="center"/>
          </w:tcPr>
          <w:p w:rsidR="00204AD0" w:rsidRDefault="00204AD0" w:rsidP="00B1472F">
            <w:pPr>
              <w:rPr>
                <w:rFonts w:ascii="Calibri" w:hAnsi="Calibri" w:cs="Calibri"/>
                <w:iCs/>
                <w:sz w:val="18"/>
                <w:szCs w:val="18"/>
              </w:rPr>
            </w:pPr>
            <w:r w:rsidRPr="0073589A">
              <w:rPr>
                <w:rFonts w:ascii="Calibri" w:hAnsi="Calibri" w:cs="Calibri"/>
                <w:iCs/>
                <w:sz w:val="18"/>
                <w:szCs w:val="18"/>
              </w:rPr>
              <w:t xml:space="preserve">Unexpended </w:t>
            </w:r>
            <w:r>
              <w:rPr>
                <w:rFonts w:ascii="Calibri" w:hAnsi="Calibri" w:cs="Calibri"/>
                <w:iCs/>
                <w:sz w:val="18"/>
                <w:szCs w:val="18"/>
              </w:rPr>
              <w:t xml:space="preserve">revenue </w:t>
            </w:r>
            <w:r w:rsidRPr="0073589A">
              <w:rPr>
                <w:rFonts w:ascii="Calibri" w:hAnsi="Calibri" w:cs="Calibri"/>
                <w:iCs/>
                <w:sz w:val="18"/>
                <w:szCs w:val="18"/>
              </w:rPr>
              <w:t>surplus from previous y</w:t>
            </w:r>
            <w:r>
              <w:rPr>
                <w:rFonts w:ascii="Calibri" w:hAnsi="Calibri" w:cs="Calibri"/>
                <w:iCs/>
                <w:sz w:val="18"/>
                <w:szCs w:val="18"/>
              </w:rPr>
              <w:t>e</w:t>
            </w:r>
            <w:r w:rsidRPr="0073589A">
              <w:rPr>
                <w:rFonts w:ascii="Calibri" w:hAnsi="Calibri" w:cs="Calibri"/>
                <w:iCs/>
                <w:sz w:val="18"/>
                <w:szCs w:val="18"/>
              </w:rPr>
              <w:t>ars – additional funds</w:t>
            </w:r>
          </w:p>
          <w:p w:rsidR="00204AD0" w:rsidRPr="00A508D6" w:rsidRDefault="00204AD0" w:rsidP="00B1472F">
            <w:pPr>
              <w:rPr>
                <w:rFonts w:ascii="Calibri" w:hAnsi="Calibri" w:cs="Calibri"/>
                <w:i/>
                <w:iCs/>
                <w:sz w:val="18"/>
                <w:szCs w:val="18"/>
              </w:rPr>
            </w:pPr>
            <w:r w:rsidRPr="00A508D6">
              <w:rPr>
                <w:rFonts w:ascii="Calibri" w:hAnsi="Calibri" w:cs="Calibri"/>
                <w:i/>
                <w:iCs/>
                <w:sz w:val="18"/>
                <w:szCs w:val="18"/>
              </w:rPr>
              <w:t>Unexpended surplus of revenue and income from previous years</w:t>
            </w:r>
          </w:p>
        </w:tc>
        <w:tc>
          <w:tcPr>
            <w:tcW w:w="2268" w:type="dxa"/>
            <w:vAlign w:val="center"/>
          </w:tcPr>
          <w:p w:rsidR="00204AD0" w:rsidRPr="00204AD0" w:rsidRDefault="00204AD0" w:rsidP="00B1472F">
            <w:pPr>
              <w:jc w:val="right"/>
              <w:rPr>
                <w:rFonts w:ascii="Calibri" w:hAnsi="Calibri" w:cs="Calibri"/>
                <w:noProof/>
                <w:sz w:val="18"/>
                <w:szCs w:val="18"/>
                <w:lang w:val="sr-Cyrl-CS"/>
              </w:rPr>
            </w:pPr>
            <w:r w:rsidRPr="00204AD0">
              <w:rPr>
                <w:rFonts w:ascii="Calibri" w:hAnsi="Calibri"/>
                <w:sz w:val="18"/>
                <w:szCs w:val="18"/>
              </w:rPr>
              <w:t>1.454.000,00</w:t>
            </w:r>
          </w:p>
        </w:tc>
      </w:tr>
      <w:tr w:rsidR="00204AD0" w:rsidRPr="00204AD0"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i/>
                <w:iCs/>
                <w:sz w:val="18"/>
                <w:szCs w:val="18"/>
              </w:rPr>
            </w:pPr>
            <w:r w:rsidRPr="0073589A">
              <w:rPr>
                <w:rFonts w:ascii="Calibri" w:hAnsi="Calibri" w:cs="Calibri"/>
                <w:b/>
                <w:bCs/>
                <w:sz w:val="18"/>
                <w:szCs w:val="18"/>
              </w:rPr>
              <w:t>Total for Chapter 0</w:t>
            </w:r>
            <w:r>
              <w:rPr>
                <w:rFonts w:ascii="Calibri" w:hAnsi="Calibri" w:cs="Calibri"/>
                <w:b/>
                <w:bCs/>
                <w:sz w:val="18"/>
                <w:szCs w:val="18"/>
              </w:rPr>
              <w:t>6</w:t>
            </w:r>
            <w:r w:rsidRPr="0073589A">
              <w:rPr>
                <w:rFonts w:ascii="Calibri" w:hAnsi="Calibri" w:cs="Calibri"/>
                <w:b/>
                <w:bCs/>
                <w:sz w:val="18"/>
                <w:szCs w:val="18"/>
              </w:rPr>
              <w:t xml:space="preserve"> 01:</w:t>
            </w:r>
          </w:p>
        </w:tc>
        <w:tc>
          <w:tcPr>
            <w:tcW w:w="2268" w:type="dxa"/>
            <w:vAlign w:val="center"/>
          </w:tcPr>
          <w:p w:rsidR="00204AD0" w:rsidRPr="00204AD0" w:rsidRDefault="00204AD0" w:rsidP="00B1472F">
            <w:pPr>
              <w:jc w:val="right"/>
              <w:rPr>
                <w:rFonts w:ascii="Calibri" w:hAnsi="Calibri" w:cs="Calibri"/>
                <w:b/>
                <w:iCs/>
                <w:noProof/>
                <w:sz w:val="18"/>
                <w:szCs w:val="18"/>
              </w:rPr>
            </w:pPr>
            <w:r w:rsidRPr="00204AD0">
              <w:rPr>
                <w:rFonts w:ascii="Calibri" w:hAnsi="Calibri" w:cs="Calibri"/>
                <w:b/>
                <w:iCs/>
                <w:noProof/>
                <w:sz w:val="18"/>
                <w:szCs w:val="18"/>
              </w:rPr>
              <w:t>25.741.708,68</w:t>
            </w:r>
          </w:p>
        </w:tc>
      </w:tr>
      <w:tr w:rsidR="00204AD0" w:rsidRPr="00204AD0" w:rsidTr="00B1472F">
        <w:trPr>
          <w:jc w:val="center"/>
        </w:trPr>
        <w:tc>
          <w:tcPr>
            <w:tcW w:w="6096" w:type="dxa"/>
            <w:gridSpan w:val="2"/>
            <w:vAlign w:val="center"/>
          </w:tcPr>
          <w:p w:rsidR="00204AD0" w:rsidRPr="0073589A" w:rsidRDefault="00204AD0" w:rsidP="00204AD0">
            <w:pPr>
              <w:pStyle w:val="BodyText"/>
              <w:spacing w:after="0"/>
              <w:rPr>
                <w:rFonts w:ascii="Calibri" w:hAnsi="Calibri" w:cs="Calibri"/>
                <w:b/>
                <w:bCs/>
                <w:sz w:val="18"/>
                <w:szCs w:val="18"/>
              </w:rPr>
            </w:pPr>
            <w:r w:rsidRPr="0073589A">
              <w:rPr>
                <w:rFonts w:ascii="Calibri" w:hAnsi="Calibri" w:cs="Calibri"/>
                <w:b/>
                <w:bCs/>
                <w:sz w:val="18"/>
                <w:szCs w:val="18"/>
              </w:rPr>
              <w:t>Total for Section 0</w:t>
            </w:r>
            <w:r>
              <w:rPr>
                <w:rFonts w:ascii="Calibri" w:hAnsi="Calibri" w:cs="Calibri"/>
                <w:b/>
                <w:bCs/>
                <w:sz w:val="18"/>
                <w:szCs w:val="18"/>
              </w:rPr>
              <w:t>6</w:t>
            </w:r>
            <w:r w:rsidRPr="0073589A">
              <w:rPr>
                <w:rFonts w:ascii="Calibri" w:hAnsi="Calibri" w:cs="Calibri"/>
                <w:b/>
                <w:bCs/>
                <w:sz w:val="18"/>
                <w:szCs w:val="18"/>
              </w:rPr>
              <w:t>:</w:t>
            </w:r>
          </w:p>
        </w:tc>
        <w:tc>
          <w:tcPr>
            <w:tcW w:w="2268" w:type="dxa"/>
            <w:vAlign w:val="center"/>
          </w:tcPr>
          <w:p w:rsidR="00204AD0" w:rsidRPr="00204AD0" w:rsidRDefault="00204AD0" w:rsidP="00B1472F">
            <w:pPr>
              <w:jc w:val="right"/>
              <w:rPr>
                <w:rFonts w:ascii="Calibri" w:hAnsi="Calibri" w:cs="Calibri"/>
                <w:b/>
                <w:bCs/>
                <w:noProof/>
                <w:sz w:val="18"/>
                <w:szCs w:val="18"/>
                <w:lang w:val="sr-Latn-RS"/>
              </w:rPr>
            </w:pPr>
            <w:r w:rsidRPr="00204AD0">
              <w:rPr>
                <w:rFonts w:ascii="Calibri" w:hAnsi="Calibri" w:cs="Calibri"/>
                <w:b/>
                <w:bCs/>
                <w:noProof/>
                <w:sz w:val="18"/>
                <w:szCs w:val="18"/>
                <w:lang w:val="sr-Cyrl-CS"/>
              </w:rPr>
              <w:t>26.210.823.856,80</w:t>
            </w:r>
          </w:p>
        </w:tc>
      </w:tr>
    </w:tbl>
    <w:p w:rsidR="00405D9B" w:rsidRDefault="00405D9B" w:rsidP="00427255">
      <w:pPr>
        <w:pStyle w:val="Default"/>
        <w:rPr>
          <w:color w:val="auto"/>
          <w:sz w:val="18"/>
          <w:szCs w:val="18"/>
        </w:rPr>
      </w:pPr>
    </w:p>
    <w:p w:rsidR="001217F7" w:rsidRPr="0073589A" w:rsidRDefault="001217F7" w:rsidP="001217F7">
      <w:pPr>
        <w:pStyle w:val="Default"/>
        <w:jc w:val="center"/>
        <w:rPr>
          <w:b/>
          <w:color w:val="auto"/>
          <w:sz w:val="18"/>
          <w:szCs w:val="18"/>
        </w:rPr>
      </w:pPr>
      <w:r w:rsidRPr="0073589A">
        <w:rPr>
          <w:b/>
          <w:color w:val="auto"/>
          <w:sz w:val="18"/>
          <w:szCs w:val="18"/>
        </w:rPr>
        <w:t>FINANCIAL PLAN 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1217F7" w:rsidRPr="00204AD0" w:rsidRDefault="001217F7" w:rsidP="001217F7">
      <w:pPr>
        <w:pStyle w:val="Default"/>
        <w:jc w:val="center"/>
        <w:rPr>
          <w:color w:val="FF0000"/>
          <w:sz w:val="18"/>
          <w:szCs w:val="18"/>
          <w:lang w:val="en-GB"/>
        </w:rPr>
      </w:pPr>
      <w:r w:rsidRPr="0073589A">
        <w:rPr>
          <w:b/>
          <w:color w:val="auto"/>
          <w:sz w:val="18"/>
          <w:szCs w:val="18"/>
        </w:rPr>
        <w:t>(</w:t>
      </w:r>
      <w:r>
        <w:rPr>
          <w:b/>
          <w:color w:val="auto"/>
          <w:sz w:val="18"/>
          <w:szCs w:val="18"/>
        </w:rPr>
        <w:t>April</w:t>
      </w:r>
      <w:r w:rsidRPr="0073589A">
        <w:rPr>
          <w:b/>
          <w:color w:val="auto"/>
          <w:sz w:val="18"/>
          <w:szCs w:val="18"/>
        </w:rPr>
        <w:t>, 201</w:t>
      </w:r>
      <w:r>
        <w:rPr>
          <w:b/>
          <w:color w:val="auto"/>
          <w:sz w:val="18"/>
          <w:szCs w:val="18"/>
        </w:rPr>
        <w:t>8</w:t>
      </w:r>
      <w:r w:rsidRPr="0073589A">
        <w:rPr>
          <w:b/>
          <w:color w:val="auto"/>
          <w:sz w:val="18"/>
          <w:szCs w:val="18"/>
        </w:rPr>
        <w:t>)</w:t>
      </w:r>
      <w:r w:rsidRPr="00204AD0">
        <w:rPr>
          <w:color w:val="FF0000"/>
          <w:sz w:val="18"/>
          <w:szCs w:val="18"/>
          <w:lang w:val="sr-Cyrl-RS"/>
        </w:rPr>
        <w:t xml:space="preserve"> </w:t>
      </w:r>
    </w:p>
    <w:p w:rsidR="001217F7" w:rsidRDefault="001217F7" w:rsidP="00427255">
      <w:pPr>
        <w:pStyle w:val="Default"/>
        <w:rPr>
          <w:color w:val="auto"/>
          <w:sz w:val="18"/>
          <w:szCs w:val="18"/>
        </w:rPr>
      </w:pPr>
    </w:p>
    <w:p w:rsidR="001217F7" w:rsidRDefault="001217F7" w:rsidP="00427255">
      <w:pPr>
        <w:pStyle w:val="Default"/>
        <w:rPr>
          <w:color w:val="auto"/>
          <w:sz w:val="18"/>
          <w:szCs w:val="18"/>
        </w:rPr>
      </w:pPr>
    </w:p>
    <w:p w:rsidR="001217F7" w:rsidRDefault="001217F7" w:rsidP="00427255">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1217F7" w:rsidRPr="001217F7" w:rsidTr="008824B5">
        <w:trPr>
          <w:jc w:val="center"/>
        </w:trPr>
        <w:tc>
          <w:tcPr>
            <w:tcW w:w="8364" w:type="dxa"/>
            <w:gridSpan w:val="3"/>
            <w:vAlign w:val="center"/>
          </w:tcPr>
          <w:p w:rsidR="001217F7" w:rsidRPr="001217F7" w:rsidRDefault="001217F7" w:rsidP="008824B5">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00:</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1217F7" w:rsidRPr="001217F7" w:rsidRDefault="001217F7" w:rsidP="001217F7">
            <w:pPr>
              <w:jc w:val="right"/>
              <w:rPr>
                <w:rFonts w:ascii="Calibri" w:hAnsi="Calibri" w:cs="Calibri"/>
                <w:noProof/>
                <w:sz w:val="18"/>
                <w:szCs w:val="18"/>
                <w:lang w:val="en-GB"/>
              </w:rPr>
            </w:pPr>
            <w:r w:rsidRPr="001217F7">
              <w:rPr>
                <w:rFonts w:ascii="Calibri" w:hAnsi="Calibri"/>
                <w:sz w:val="18"/>
                <w:szCs w:val="18"/>
              </w:rPr>
              <w:t>733.123.816,22</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07 08</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1217F7" w:rsidRPr="001217F7" w:rsidRDefault="001217F7" w:rsidP="008824B5">
            <w:pPr>
              <w:rPr>
                <w:rFonts w:ascii="Calibri" w:hAnsi="Calibri" w:cs="Calibri"/>
                <w:sz w:val="18"/>
                <w:szCs w:val="18"/>
              </w:rPr>
            </w:pPr>
            <w:r w:rsidRPr="001217F7">
              <w:rPr>
                <w:rFonts w:ascii="Calibri" w:hAnsi="Calibri" w:cs="Calibri"/>
                <w:sz w:val="18"/>
                <w:szCs w:val="18"/>
              </w:rPr>
              <w:t xml:space="preserve">Тransfers from other levels of government – earmarked and non-earmarked transfers from the republic budget to local self-government units </w:t>
            </w:r>
          </w:p>
          <w:p w:rsidR="001217F7" w:rsidRPr="001217F7" w:rsidRDefault="001217F7" w:rsidP="008824B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 xml:space="preserve">597.336.000,00 </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07 13</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1217F7" w:rsidRPr="001217F7" w:rsidRDefault="001217F7" w:rsidP="008824B5">
            <w:pPr>
              <w:rPr>
                <w:rFonts w:ascii="Calibri" w:hAnsi="Calibri" w:cs="Calibri"/>
                <w:sz w:val="18"/>
                <w:szCs w:val="18"/>
              </w:rPr>
            </w:pPr>
            <w:r w:rsidRPr="001217F7">
              <w:rPr>
                <w:rFonts w:ascii="Calibri" w:hAnsi="Calibri" w:cs="Calibri"/>
                <w:sz w:val="18"/>
                <w:szCs w:val="18"/>
              </w:rPr>
              <w:t xml:space="preserve">Тransfers from other levels of government </w:t>
            </w:r>
            <w:r w:rsidRPr="001217F7">
              <w:rPr>
                <w:rFonts w:ascii="Verdana" w:hAnsi="Verdana"/>
                <w:sz w:val="18"/>
                <w:szCs w:val="18"/>
              </w:rPr>
              <w:t>–</w:t>
            </w:r>
            <w:r w:rsidRPr="001217F7">
              <w:rPr>
                <w:rFonts w:ascii="Calibri" w:hAnsi="Calibri" w:cs="Calibri"/>
                <w:sz w:val="18"/>
                <w:szCs w:val="18"/>
              </w:rPr>
              <w:t xml:space="preserve"> transfer funds from the republic budget for expenditures of the employees in the field of education </w:t>
            </w:r>
          </w:p>
          <w:p w:rsidR="001217F7" w:rsidRPr="001217F7" w:rsidRDefault="001217F7" w:rsidP="008824B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24.893.335.000,00</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i/>
                <w:iCs/>
                <w:sz w:val="18"/>
                <w:szCs w:val="18"/>
              </w:rPr>
            </w:pPr>
            <w:r w:rsidRPr="001217F7">
              <w:rPr>
                <w:rFonts w:ascii="Calibri" w:hAnsi="Calibri" w:cs="Calibri"/>
                <w:b/>
                <w:bCs/>
                <w:sz w:val="18"/>
                <w:szCs w:val="18"/>
              </w:rPr>
              <w:t>Total for Chapter  06 00:</w:t>
            </w:r>
          </w:p>
        </w:tc>
        <w:tc>
          <w:tcPr>
            <w:tcW w:w="2268" w:type="dxa"/>
            <w:vAlign w:val="center"/>
          </w:tcPr>
          <w:p w:rsidR="001217F7" w:rsidRPr="001217F7" w:rsidRDefault="001217F7" w:rsidP="008824B5">
            <w:pPr>
              <w:pStyle w:val="BodyText"/>
              <w:spacing w:after="0"/>
              <w:jc w:val="right"/>
              <w:rPr>
                <w:rFonts w:ascii="Calibri" w:hAnsi="Calibri" w:cs="Calibri"/>
                <w:i/>
                <w:iCs/>
                <w:sz w:val="18"/>
                <w:szCs w:val="18"/>
              </w:rPr>
            </w:pPr>
            <w:r w:rsidRPr="001217F7">
              <w:rPr>
                <w:rFonts w:ascii="Calibri" w:hAnsi="Calibri" w:cs="Calibri"/>
                <w:b/>
                <w:iCs/>
                <w:noProof/>
                <w:sz w:val="18"/>
                <w:szCs w:val="18"/>
              </w:rPr>
              <w:t>26.185.082.148,12</w:t>
            </w:r>
          </w:p>
        </w:tc>
      </w:tr>
    </w:tbl>
    <w:p w:rsidR="001217F7" w:rsidRPr="001217F7" w:rsidRDefault="001217F7" w:rsidP="001217F7">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1217F7" w:rsidRPr="001217F7" w:rsidTr="008824B5">
        <w:trPr>
          <w:jc w:val="center"/>
        </w:trPr>
        <w:tc>
          <w:tcPr>
            <w:tcW w:w="8364" w:type="dxa"/>
            <w:gridSpan w:val="3"/>
            <w:vAlign w:val="center"/>
          </w:tcPr>
          <w:p w:rsidR="001217F7" w:rsidRPr="001217F7" w:rsidRDefault="001217F7" w:rsidP="008824B5">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01:</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1217F7" w:rsidRPr="001217F7" w:rsidRDefault="001217F7" w:rsidP="001217F7">
            <w:pPr>
              <w:jc w:val="right"/>
              <w:rPr>
                <w:rFonts w:ascii="Calibri" w:hAnsi="Calibri"/>
                <w:sz w:val="18"/>
                <w:szCs w:val="18"/>
              </w:rPr>
            </w:pPr>
            <w:r w:rsidRPr="001217F7">
              <w:rPr>
                <w:rFonts w:ascii="Calibri" w:hAnsi="Calibri"/>
                <w:sz w:val="18"/>
                <w:szCs w:val="18"/>
              </w:rPr>
              <w:t>23.650.581,41</w:t>
            </w:r>
          </w:p>
        </w:tc>
      </w:tr>
      <w:tr w:rsidR="001217F7" w:rsidRPr="001217F7" w:rsidTr="008824B5">
        <w:trPr>
          <w:jc w:val="center"/>
        </w:trPr>
        <w:tc>
          <w:tcPr>
            <w:tcW w:w="851" w:type="dxa"/>
            <w:vAlign w:val="center"/>
          </w:tcPr>
          <w:p w:rsidR="001217F7" w:rsidRPr="001217F7" w:rsidRDefault="001217F7" w:rsidP="008824B5">
            <w:pPr>
              <w:jc w:val="center"/>
              <w:rPr>
                <w:rFonts w:ascii="Calibri" w:hAnsi="Calibri" w:cs="Calibri"/>
                <w:noProof/>
                <w:sz w:val="18"/>
                <w:szCs w:val="18"/>
              </w:rPr>
            </w:pPr>
            <w:r w:rsidRPr="001217F7">
              <w:rPr>
                <w:rFonts w:ascii="Calibri" w:hAnsi="Calibri" w:cs="Calibri"/>
                <w:noProof/>
                <w:sz w:val="18"/>
                <w:szCs w:val="18"/>
              </w:rPr>
              <w:t xml:space="preserve">03 00 </w:t>
            </w:r>
          </w:p>
          <w:p w:rsidR="001217F7" w:rsidRPr="001217F7" w:rsidRDefault="001217F7" w:rsidP="008824B5">
            <w:pPr>
              <w:jc w:val="center"/>
              <w:rPr>
                <w:rFonts w:ascii="Calibri" w:hAnsi="Calibri" w:cs="Calibri"/>
                <w:noProof/>
                <w:sz w:val="18"/>
                <w:szCs w:val="18"/>
              </w:rPr>
            </w:pPr>
            <w:r w:rsidRPr="001217F7">
              <w:rPr>
                <w:rFonts w:ascii="Calibri" w:hAnsi="Calibri" w:cs="Calibri"/>
                <w:noProof/>
                <w:sz w:val="18"/>
                <w:szCs w:val="18"/>
              </w:rPr>
              <w:t>771111</w:t>
            </w:r>
          </w:p>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noProof/>
                <w:sz w:val="18"/>
                <w:szCs w:val="18"/>
              </w:rPr>
              <w:t>772112</w:t>
            </w:r>
          </w:p>
        </w:tc>
        <w:tc>
          <w:tcPr>
            <w:tcW w:w="5245" w:type="dxa"/>
            <w:vAlign w:val="center"/>
          </w:tcPr>
          <w:p w:rsidR="001217F7" w:rsidRPr="001217F7" w:rsidRDefault="001217F7" w:rsidP="008824B5">
            <w:pPr>
              <w:jc w:val="both"/>
              <w:rPr>
                <w:rFonts w:ascii="Calibri" w:hAnsi="Calibri" w:cs="Calibri"/>
                <w:noProof/>
                <w:sz w:val="18"/>
                <w:szCs w:val="18"/>
                <w:lang w:val="sr-Latn-CS"/>
              </w:rPr>
            </w:pPr>
            <w:r w:rsidRPr="001217F7">
              <w:rPr>
                <w:rFonts w:ascii="Calibri" w:hAnsi="Calibri" w:cs="Calibri"/>
                <w:noProof/>
                <w:sz w:val="18"/>
                <w:szCs w:val="18"/>
                <w:lang w:val="sr-Latn-CS"/>
              </w:rPr>
              <w:t>Social contributions</w:t>
            </w:r>
          </w:p>
          <w:p w:rsidR="001217F7" w:rsidRPr="001217F7" w:rsidRDefault="001217F7" w:rsidP="008824B5">
            <w:pPr>
              <w:jc w:val="both"/>
              <w:rPr>
                <w:rFonts w:ascii="Calibri" w:hAnsi="Calibri" w:cs="Calibri"/>
                <w:noProof/>
                <w:sz w:val="18"/>
                <w:szCs w:val="18"/>
                <w:lang w:val="sr-Latn-CS"/>
              </w:rPr>
            </w:pPr>
            <w:r w:rsidRPr="001217F7">
              <w:rPr>
                <w:rFonts w:ascii="Calibri" w:hAnsi="Calibri" w:cs="Calibri"/>
                <w:noProof/>
                <w:sz w:val="18"/>
                <w:szCs w:val="18"/>
                <w:lang w:val="sr-Latn-CS"/>
              </w:rPr>
              <w:t>Memorandum items for the reimbursement of expenses (800.000,00)</w:t>
            </w:r>
          </w:p>
          <w:p w:rsidR="001217F7" w:rsidRPr="001217F7" w:rsidRDefault="001217F7" w:rsidP="008824B5">
            <w:pPr>
              <w:pStyle w:val="BodyText"/>
              <w:spacing w:after="0"/>
              <w:rPr>
                <w:rFonts w:ascii="Calibri" w:hAnsi="Calibri" w:cs="Calibri"/>
                <w:sz w:val="18"/>
                <w:szCs w:val="18"/>
              </w:rPr>
            </w:pPr>
            <w:r w:rsidRPr="001217F7">
              <w:rPr>
                <w:rFonts w:ascii="Calibri" w:hAnsi="Calibri" w:cs="Calibri"/>
                <w:noProof/>
                <w:sz w:val="18"/>
                <w:szCs w:val="18"/>
                <w:lang w:val="sr-Latn-CS"/>
              </w:rPr>
              <w:t>Memorandum items for the reimbursement of expenses for the prior year (138.525,00)</w:t>
            </w:r>
          </w:p>
        </w:tc>
        <w:tc>
          <w:tcPr>
            <w:tcW w:w="2268" w:type="dxa"/>
            <w:vAlign w:val="center"/>
          </w:tcPr>
          <w:p w:rsidR="001217F7" w:rsidRPr="001217F7" w:rsidRDefault="001217F7" w:rsidP="008824B5">
            <w:pPr>
              <w:jc w:val="right"/>
              <w:rPr>
                <w:rFonts w:ascii="Calibri" w:hAnsi="Calibri"/>
                <w:sz w:val="18"/>
                <w:szCs w:val="18"/>
              </w:rPr>
            </w:pPr>
            <w:r w:rsidRPr="001217F7">
              <w:rPr>
                <w:rFonts w:ascii="Calibri" w:hAnsi="Calibri"/>
                <w:sz w:val="18"/>
                <w:szCs w:val="18"/>
              </w:rPr>
              <w:t xml:space="preserve">938.525,00 </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04 00</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742331</w:t>
            </w:r>
          </w:p>
        </w:tc>
        <w:tc>
          <w:tcPr>
            <w:tcW w:w="5245" w:type="dxa"/>
            <w:vAlign w:val="center"/>
          </w:tcPr>
          <w:p w:rsidR="001217F7" w:rsidRPr="001217F7" w:rsidRDefault="001217F7" w:rsidP="008824B5">
            <w:pPr>
              <w:pStyle w:val="BodyText"/>
              <w:spacing w:after="0"/>
              <w:rPr>
                <w:rFonts w:ascii="Calibri" w:hAnsi="Calibri" w:cs="Calibri"/>
                <w:sz w:val="18"/>
                <w:szCs w:val="18"/>
              </w:rPr>
            </w:pPr>
            <w:r w:rsidRPr="001217F7">
              <w:rPr>
                <w:rFonts w:ascii="Calibri" w:hAnsi="Calibri" w:cs="Calibri"/>
                <w:sz w:val="18"/>
                <w:szCs w:val="18"/>
              </w:rPr>
              <w:t>Own revenues of budget beneficiaries</w:t>
            </w:r>
          </w:p>
          <w:p w:rsidR="001217F7" w:rsidRPr="001217F7" w:rsidRDefault="001217F7" w:rsidP="008824B5">
            <w:pPr>
              <w:pStyle w:val="BodyText"/>
              <w:spacing w:after="0"/>
              <w:rPr>
                <w:rFonts w:ascii="Calibri" w:hAnsi="Calibri" w:cs="Calibri"/>
                <w:sz w:val="18"/>
                <w:szCs w:val="18"/>
              </w:rPr>
            </w:pPr>
            <w:r w:rsidRPr="001217F7">
              <w:rPr>
                <w:rFonts w:ascii="Calibri" w:hAnsi="Calibri" w:cs="Calibri"/>
                <w:i/>
                <w:sz w:val="18"/>
                <w:szCs w:val="18"/>
              </w:rPr>
              <w:t>Revenues earned by the authorities of AP Vojvodina  via their own activities</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400.000,00</w:t>
            </w:r>
          </w:p>
        </w:tc>
      </w:tr>
      <w:tr w:rsidR="001217F7" w:rsidRPr="001217F7" w:rsidTr="008824B5">
        <w:trPr>
          <w:jc w:val="center"/>
        </w:trPr>
        <w:tc>
          <w:tcPr>
            <w:tcW w:w="851" w:type="dxa"/>
            <w:vAlign w:val="center"/>
          </w:tcPr>
          <w:p w:rsidR="001217F7" w:rsidRPr="001217F7" w:rsidRDefault="001217F7" w:rsidP="008824B5">
            <w:pPr>
              <w:pStyle w:val="BodyText"/>
              <w:spacing w:after="0"/>
              <w:jc w:val="center"/>
              <w:rPr>
                <w:rFonts w:ascii="Calibri" w:hAnsi="Calibri" w:cs="Calibri"/>
                <w:sz w:val="18"/>
                <w:szCs w:val="18"/>
              </w:rPr>
            </w:pPr>
            <w:r w:rsidRPr="001217F7">
              <w:rPr>
                <w:rFonts w:ascii="Calibri" w:hAnsi="Calibri" w:cs="Calibri"/>
                <w:sz w:val="18"/>
                <w:szCs w:val="18"/>
              </w:rPr>
              <w:t>13 06</w:t>
            </w:r>
          </w:p>
          <w:p w:rsidR="001217F7" w:rsidRPr="001217F7" w:rsidRDefault="001217F7" w:rsidP="008824B5">
            <w:pPr>
              <w:pStyle w:val="BodyText"/>
              <w:spacing w:after="0"/>
              <w:jc w:val="center"/>
              <w:rPr>
                <w:rFonts w:ascii="Calibri" w:hAnsi="Calibri" w:cs="Calibri"/>
                <w:i/>
                <w:sz w:val="18"/>
                <w:szCs w:val="18"/>
              </w:rPr>
            </w:pPr>
            <w:r w:rsidRPr="001217F7">
              <w:rPr>
                <w:rFonts w:ascii="Calibri" w:hAnsi="Calibri" w:cs="Calibri"/>
                <w:i/>
                <w:sz w:val="18"/>
                <w:szCs w:val="18"/>
              </w:rPr>
              <w:t>321311</w:t>
            </w:r>
          </w:p>
        </w:tc>
        <w:tc>
          <w:tcPr>
            <w:tcW w:w="5245" w:type="dxa"/>
            <w:vAlign w:val="center"/>
          </w:tcPr>
          <w:p w:rsidR="001217F7" w:rsidRPr="001217F7" w:rsidRDefault="001217F7" w:rsidP="008824B5">
            <w:pPr>
              <w:rPr>
                <w:rFonts w:ascii="Calibri" w:hAnsi="Calibri" w:cs="Calibri"/>
                <w:iCs/>
                <w:sz w:val="18"/>
                <w:szCs w:val="18"/>
              </w:rPr>
            </w:pPr>
            <w:r w:rsidRPr="001217F7">
              <w:rPr>
                <w:rFonts w:ascii="Calibri" w:hAnsi="Calibri" w:cs="Calibri"/>
                <w:iCs/>
                <w:sz w:val="18"/>
                <w:szCs w:val="18"/>
              </w:rPr>
              <w:t>Unexpended revenue surplus from previous years – additional funds</w:t>
            </w:r>
          </w:p>
          <w:p w:rsidR="001217F7" w:rsidRPr="001217F7" w:rsidRDefault="001217F7" w:rsidP="008824B5">
            <w:pPr>
              <w:rPr>
                <w:rFonts w:ascii="Calibri" w:hAnsi="Calibri" w:cs="Calibri"/>
                <w:i/>
                <w:iCs/>
                <w:sz w:val="18"/>
                <w:szCs w:val="18"/>
              </w:rPr>
            </w:pPr>
            <w:r w:rsidRPr="001217F7">
              <w:rPr>
                <w:rFonts w:ascii="Calibri" w:hAnsi="Calibri" w:cs="Calibri"/>
                <w:i/>
                <w:iCs/>
                <w:sz w:val="18"/>
                <w:szCs w:val="18"/>
              </w:rPr>
              <w:t>Unexpended surplus of revenue and income from previous years</w:t>
            </w:r>
          </w:p>
        </w:tc>
        <w:tc>
          <w:tcPr>
            <w:tcW w:w="2268" w:type="dxa"/>
            <w:vAlign w:val="center"/>
          </w:tcPr>
          <w:p w:rsidR="001217F7" w:rsidRPr="001217F7" w:rsidRDefault="001217F7" w:rsidP="008824B5">
            <w:pPr>
              <w:jc w:val="right"/>
              <w:rPr>
                <w:rFonts w:ascii="Calibri" w:hAnsi="Calibri" w:cs="Calibri"/>
                <w:noProof/>
                <w:sz w:val="18"/>
                <w:szCs w:val="18"/>
                <w:lang w:val="sr-Cyrl-CS"/>
              </w:rPr>
            </w:pPr>
            <w:r w:rsidRPr="001217F7">
              <w:rPr>
                <w:rFonts w:ascii="Calibri" w:hAnsi="Calibri"/>
                <w:sz w:val="18"/>
                <w:szCs w:val="18"/>
              </w:rPr>
              <w:t>1.454.000,00</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i/>
                <w:iCs/>
                <w:sz w:val="18"/>
                <w:szCs w:val="18"/>
              </w:rPr>
            </w:pPr>
            <w:r w:rsidRPr="001217F7">
              <w:rPr>
                <w:rFonts w:ascii="Calibri" w:hAnsi="Calibri" w:cs="Calibri"/>
                <w:b/>
                <w:bCs/>
                <w:sz w:val="18"/>
                <w:szCs w:val="18"/>
              </w:rPr>
              <w:t>Total for Chapter 06 01:</w:t>
            </w:r>
          </w:p>
        </w:tc>
        <w:tc>
          <w:tcPr>
            <w:tcW w:w="2268" w:type="dxa"/>
            <w:vAlign w:val="center"/>
          </w:tcPr>
          <w:p w:rsidR="001217F7" w:rsidRPr="001217F7" w:rsidRDefault="001217F7" w:rsidP="008824B5">
            <w:pPr>
              <w:jc w:val="right"/>
              <w:rPr>
                <w:rFonts w:ascii="Calibri" w:hAnsi="Calibri" w:cs="Calibri"/>
                <w:b/>
                <w:iCs/>
                <w:noProof/>
                <w:sz w:val="18"/>
                <w:szCs w:val="18"/>
              </w:rPr>
            </w:pPr>
            <w:r w:rsidRPr="001217F7">
              <w:rPr>
                <w:rFonts w:ascii="Calibri" w:hAnsi="Calibri" w:cs="Calibri"/>
                <w:b/>
                <w:iCs/>
                <w:noProof/>
                <w:sz w:val="18"/>
                <w:szCs w:val="18"/>
              </w:rPr>
              <w:t>26.443.106,41</w:t>
            </w:r>
          </w:p>
        </w:tc>
      </w:tr>
      <w:tr w:rsidR="001217F7" w:rsidRPr="001217F7" w:rsidTr="008824B5">
        <w:trPr>
          <w:jc w:val="center"/>
        </w:trPr>
        <w:tc>
          <w:tcPr>
            <w:tcW w:w="6096" w:type="dxa"/>
            <w:gridSpan w:val="2"/>
            <w:vAlign w:val="center"/>
          </w:tcPr>
          <w:p w:rsidR="001217F7" w:rsidRPr="001217F7" w:rsidRDefault="001217F7" w:rsidP="008824B5">
            <w:pPr>
              <w:pStyle w:val="BodyText"/>
              <w:spacing w:after="0"/>
              <w:rPr>
                <w:rFonts w:ascii="Calibri" w:hAnsi="Calibri" w:cs="Calibri"/>
                <w:b/>
                <w:bCs/>
                <w:sz w:val="18"/>
                <w:szCs w:val="18"/>
              </w:rPr>
            </w:pPr>
            <w:r w:rsidRPr="001217F7">
              <w:rPr>
                <w:rFonts w:ascii="Calibri" w:hAnsi="Calibri" w:cs="Calibri"/>
                <w:b/>
                <w:bCs/>
                <w:sz w:val="18"/>
                <w:szCs w:val="18"/>
              </w:rPr>
              <w:t>Total for Section 06:</w:t>
            </w:r>
          </w:p>
        </w:tc>
        <w:tc>
          <w:tcPr>
            <w:tcW w:w="2268" w:type="dxa"/>
            <w:vAlign w:val="center"/>
          </w:tcPr>
          <w:p w:rsidR="001217F7" w:rsidRPr="001217F7" w:rsidRDefault="001217F7" w:rsidP="008824B5">
            <w:pPr>
              <w:jc w:val="right"/>
              <w:rPr>
                <w:rFonts w:ascii="Calibri" w:hAnsi="Calibri" w:cs="Calibri"/>
                <w:b/>
                <w:bCs/>
                <w:noProof/>
                <w:sz w:val="18"/>
                <w:szCs w:val="18"/>
                <w:lang w:val="sr-Latn-RS"/>
              </w:rPr>
            </w:pPr>
            <w:r w:rsidRPr="001217F7">
              <w:rPr>
                <w:rFonts w:ascii="Calibri" w:hAnsi="Calibri" w:cs="Calibri"/>
                <w:b/>
                <w:bCs/>
                <w:noProof/>
                <w:sz w:val="18"/>
                <w:szCs w:val="18"/>
                <w:lang w:val="sr-Cyrl-CS"/>
              </w:rPr>
              <w:t>26.250.237.922,63</w:t>
            </w:r>
          </w:p>
        </w:tc>
      </w:tr>
    </w:tbl>
    <w:p w:rsidR="001217F7" w:rsidRDefault="001217F7" w:rsidP="00427255">
      <w:pPr>
        <w:pStyle w:val="Default"/>
        <w:rPr>
          <w:color w:val="auto"/>
          <w:sz w:val="18"/>
          <w:szCs w:val="18"/>
        </w:rPr>
      </w:pPr>
    </w:p>
    <w:p w:rsidR="00D970A5" w:rsidRDefault="00D970A5" w:rsidP="00427255">
      <w:pPr>
        <w:pStyle w:val="Default"/>
        <w:rPr>
          <w:color w:val="auto"/>
          <w:sz w:val="18"/>
          <w:szCs w:val="18"/>
        </w:rPr>
      </w:pPr>
    </w:p>
    <w:p w:rsidR="00D970A5" w:rsidRPr="0073589A" w:rsidRDefault="00D970A5" w:rsidP="00D970A5">
      <w:pPr>
        <w:pStyle w:val="Default"/>
        <w:jc w:val="center"/>
        <w:rPr>
          <w:b/>
          <w:color w:val="auto"/>
          <w:sz w:val="18"/>
          <w:szCs w:val="18"/>
        </w:rPr>
      </w:pPr>
      <w:r w:rsidRPr="0073589A">
        <w:rPr>
          <w:b/>
          <w:color w:val="auto"/>
          <w:sz w:val="18"/>
          <w:szCs w:val="18"/>
        </w:rPr>
        <w:t xml:space="preserve">FINANCIAL PLAN </w:t>
      </w:r>
      <w:r>
        <w:rPr>
          <w:b/>
          <w:color w:val="auto"/>
          <w:sz w:val="18"/>
          <w:szCs w:val="18"/>
        </w:rPr>
        <w:t xml:space="preserve">ON THE AMENDMENTS OF THE FINANCIAL PLAN </w:t>
      </w:r>
      <w:r w:rsidRPr="0073589A">
        <w:rPr>
          <w:b/>
          <w:color w:val="auto"/>
          <w:sz w:val="18"/>
          <w:szCs w:val="18"/>
        </w:rPr>
        <w:t>OF THE PROVINCIAL SECRETARIAT FOR EDUCATION, REGULATIONS, ADMINIS</w:t>
      </w:r>
      <w:r>
        <w:rPr>
          <w:b/>
          <w:color w:val="auto"/>
          <w:sz w:val="18"/>
          <w:szCs w:val="18"/>
        </w:rPr>
        <w:t>TRATION AND NATIONAL MINORITIES–</w:t>
      </w:r>
      <w:r w:rsidRPr="0073589A">
        <w:rPr>
          <w:b/>
          <w:color w:val="auto"/>
          <w:sz w:val="18"/>
          <w:szCs w:val="18"/>
        </w:rPr>
        <w:t>NATIONAL COMMUNITIES FOR 201</w:t>
      </w:r>
      <w:r>
        <w:rPr>
          <w:b/>
          <w:color w:val="auto"/>
          <w:sz w:val="18"/>
          <w:szCs w:val="18"/>
        </w:rPr>
        <w:t>8</w:t>
      </w:r>
    </w:p>
    <w:p w:rsidR="00D970A5" w:rsidRPr="00204AD0" w:rsidRDefault="00D970A5" w:rsidP="00D970A5">
      <w:pPr>
        <w:pStyle w:val="Default"/>
        <w:jc w:val="center"/>
        <w:rPr>
          <w:color w:val="FF0000"/>
          <w:sz w:val="18"/>
          <w:szCs w:val="18"/>
          <w:lang w:val="en-GB"/>
        </w:rPr>
      </w:pPr>
      <w:r w:rsidRPr="0073589A">
        <w:rPr>
          <w:b/>
          <w:color w:val="auto"/>
          <w:sz w:val="18"/>
          <w:szCs w:val="18"/>
        </w:rPr>
        <w:t>(</w:t>
      </w:r>
      <w:r>
        <w:rPr>
          <w:b/>
          <w:color w:val="auto"/>
          <w:sz w:val="18"/>
          <w:szCs w:val="18"/>
        </w:rPr>
        <w:t>June</w:t>
      </w:r>
      <w:r w:rsidRPr="0073589A">
        <w:rPr>
          <w:b/>
          <w:color w:val="auto"/>
          <w:sz w:val="18"/>
          <w:szCs w:val="18"/>
        </w:rPr>
        <w:t>, 201</w:t>
      </w:r>
      <w:r>
        <w:rPr>
          <w:b/>
          <w:color w:val="auto"/>
          <w:sz w:val="18"/>
          <w:szCs w:val="18"/>
        </w:rPr>
        <w:t>8</w:t>
      </w:r>
      <w:r w:rsidRPr="0073589A">
        <w:rPr>
          <w:b/>
          <w:color w:val="auto"/>
          <w:sz w:val="18"/>
          <w:szCs w:val="18"/>
        </w:rPr>
        <w:t>)</w:t>
      </w:r>
      <w:r w:rsidRPr="00204AD0">
        <w:rPr>
          <w:color w:val="FF0000"/>
          <w:sz w:val="18"/>
          <w:szCs w:val="18"/>
          <w:lang w:val="sr-Cyrl-RS"/>
        </w:rPr>
        <w:t xml:space="preserve"> </w:t>
      </w:r>
    </w:p>
    <w:p w:rsidR="00D970A5" w:rsidRDefault="00D970A5" w:rsidP="00D970A5">
      <w:pPr>
        <w:pStyle w:val="Default"/>
        <w:rPr>
          <w:color w:val="auto"/>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970A5" w:rsidRPr="001217F7" w:rsidTr="0014186D">
        <w:trPr>
          <w:jc w:val="center"/>
        </w:trPr>
        <w:tc>
          <w:tcPr>
            <w:tcW w:w="8364" w:type="dxa"/>
            <w:gridSpan w:val="3"/>
            <w:vAlign w:val="center"/>
          </w:tcPr>
          <w:p w:rsidR="00D970A5" w:rsidRPr="001217F7" w:rsidRDefault="00D970A5" w:rsidP="0014186D">
            <w:pPr>
              <w:pStyle w:val="BodyText"/>
              <w:spacing w:after="0"/>
              <w:rPr>
                <w:rFonts w:ascii="Calibri" w:hAnsi="Calibri" w:cs="Calibri"/>
                <w:b/>
                <w:bCs/>
                <w:i/>
                <w:iCs/>
                <w:sz w:val="18"/>
                <w:szCs w:val="18"/>
              </w:rPr>
            </w:pPr>
            <w:r w:rsidRPr="001217F7">
              <w:rPr>
                <w:rFonts w:ascii="Calibri" w:hAnsi="Calibri" w:cs="Calibri"/>
                <w:b/>
                <w:bCs/>
                <w:sz w:val="18"/>
                <w:szCs w:val="18"/>
              </w:rPr>
              <w:t>Sources of financing for Chapter 06 00:</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D970A5" w:rsidRPr="001217F7" w:rsidRDefault="00D970A5" w:rsidP="00D970A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847.695.136,22</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07 08</w:t>
            </w:r>
          </w:p>
          <w:p w:rsidR="00D970A5" w:rsidRPr="001217F7" w:rsidRDefault="00D970A5" w:rsidP="00D970A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D970A5" w:rsidRPr="001217F7" w:rsidRDefault="00D970A5" w:rsidP="00D970A5">
            <w:pPr>
              <w:rPr>
                <w:rFonts w:ascii="Calibri" w:hAnsi="Calibri" w:cs="Calibri"/>
                <w:sz w:val="18"/>
                <w:szCs w:val="18"/>
              </w:rPr>
            </w:pPr>
            <w:r w:rsidRPr="001217F7">
              <w:rPr>
                <w:rFonts w:ascii="Calibri" w:hAnsi="Calibri" w:cs="Calibri"/>
                <w:sz w:val="18"/>
                <w:szCs w:val="18"/>
              </w:rPr>
              <w:t xml:space="preserve">Тransfers from other levels of government – earmarked and non-earmarked transfers from the republic budget to local self-government units </w:t>
            </w:r>
          </w:p>
          <w:p w:rsidR="00D970A5" w:rsidRPr="001217F7" w:rsidRDefault="00D970A5" w:rsidP="00D970A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597.336.000,00</w:t>
            </w:r>
          </w:p>
        </w:tc>
      </w:tr>
      <w:tr w:rsidR="00D970A5" w:rsidRPr="001217F7" w:rsidTr="0014186D">
        <w:trPr>
          <w:jc w:val="center"/>
        </w:trPr>
        <w:tc>
          <w:tcPr>
            <w:tcW w:w="851" w:type="dxa"/>
            <w:vAlign w:val="center"/>
          </w:tcPr>
          <w:p w:rsidR="00D970A5" w:rsidRPr="001217F7" w:rsidRDefault="00D970A5" w:rsidP="00D970A5">
            <w:pPr>
              <w:pStyle w:val="BodyText"/>
              <w:spacing w:after="0"/>
              <w:jc w:val="center"/>
              <w:rPr>
                <w:rFonts w:ascii="Calibri" w:hAnsi="Calibri" w:cs="Calibri"/>
                <w:sz w:val="18"/>
                <w:szCs w:val="18"/>
              </w:rPr>
            </w:pPr>
            <w:r w:rsidRPr="001217F7">
              <w:rPr>
                <w:rFonts w:ascii="Calibri" w:hAnsi="Calibri" w:cs="Calibri"/>
                <w:sz w:val="18"/>
                <w:szCs w:val="18"/>
              </w:rPr>
              <w:t>07 13</w:t>
            </w:r>
          </w:p>
          <w:p w:rsidR="00D970A5" w:rsidRPr="001217F7" w:rsidRDefault="00D970A5" w:rsidP="00D970A5">
            <w:pPr>
              <w:pStyle w:val="BodyText"/>
              <w:spacing w:after="0"/>
              <w:jc w:val="center"/>
              <w:rPr>
                <w:rFonts w:ascii="Calibri" w:hAnsi="Calibri" w:cs="Calibri"/>
                <w:i/>
                <w:sz w:val="18"/>
                <w:szCs w:val="18"/>
              </w:rPr>
            </w:pPr>
            <w:r w:rsidRPr="001217F7">
              <w:rPr>
                <w:rFonts w:ascii="Calibri" w:hAnsi="Calibri" w:cs="Calibri"/>
                <w:i/>
                <w:sz w:val="18"/>
                <w:szCs w:val="18"/>
              </w:rPr>
              <w:t>733131</w:t>
            </w:r>
          </w:p>
        </w:tc>
        <w:tc>
          <w:tcPr>
            <w:tcW w:w="5245" w:type="dxa"/>
            <w:vAlign w:val="center"/>
          </w:tcPr>
          <w:p w:rsidR="00D970A5" w:rsidRPr="001217F7" w:rsidRDefault="00D970A5" w:rsidP="00D970A5">
            <w:pPr>
              <w:rPr>
                <w:rFonts w:ascii="Calibri" w:hAnsi="Calibri" w:cs="Calibri"/>
                <w:sz w:val="18"/>
                <w:szCs w:val="18"/>
              </w:rPr>
            </w:pPr>
            <w:r w:rsidRPr="001217F7">
              <w:rPr>
                <w:rFonts w:ascii="Calibri" w:hAnsi="Calibri" w:cs="Calibri"/>
                <w:sz w:val="18"/>
                <w:szCs w:val="18"/>
              </w:rPr>
              <w:t xml:space="preserve">Тransfers from other levels of government </w:t>
            </w:r>
            <w:r w:rsidRPr="001217F7">
              <w:rPr>
                <w:rFonts w:ascii="Verdana" w:hAnsi="Verdana"/>
                <w:sz w:val="18"/>
                <w:szCs w:val="18"/>
              </w:rPr>
              <w:t>–</w:t>
            </w:r>
            <w:r w:rsidRPr="001217F7">
              <w:rPr>
                <w:rFonts w:ascii="Calibri" w:hAnsi="Calibri" w:cs="Calibri"/>
                <w:sz w:val="18"/>
                <w:szCs w:val="18"/>
              </w:rPr>
              <w:t xml:space="preserve"> transfer funds from the republic budget for expenditures of the employees in the field of education </w:t>
            </w:r>
          </w:p>
          <w:p w:rsidR="00D970A5" w:rsidRPr="001217F7" w:rsidRDefault="00D970A5" w:rsidP="00D970A5">
            <w:pPr>
              <w:rPr>
                <w:rFonts w:ascii="Calibri" w:hAnsi="Calibri" w:cs="Calibri"/>
                <w:sz w:val="18"/>
                <w:szCs w:val="18"/>
              </w:rPr>
            </w:pPr>
            <w:r w:rsidRPr="001217F7">
              <w:rPr>
                <w:rFonts w:ascii="Calibri" w:hAnsi="Calibri" w:cs="Calibri"/>
                <w:i/>
                <w:sz w:val="18"/>
                <w:szCs w:val="18"/>
              </w:rPr>
              <w:t>Current transfers from the Republic to the benefit of the level  of AP Vojvodina</w:t>
            </w:r>
          </w:p>
        </w:tc>
        <w:tc>
          <w:tcPr>
            <w:tcW w:w="2268" w:type="dxa"/>
            <w:vAlign w:val="center"/>
          </w:tcPr>
          <w:p w:rsidR="00D970A5" w:rsidRPr="00B739D3" w:rsidRDefault="00D970A5" w:rsidP="00D970A5">
            <w:pPr>
              <w:jc w:val="right"/>
              <w:rPr>
                <w:rFonts w:ascii="Calibri" w:hAnsi="Calibri" w:cs="Calibri"/>
                <w:sz w:val="18"/>
                <w:szCs w:val="18"/>
                <w:lang w:val="sr-Cyrl-CS"/>
              </w:rPr>
            </w:pPr>
            <w:r w:rsidRPr="00B739D3">
              <w:rPr>
                <w:rFonts w:ascii="Calibri" w:hAnsi="Calibri" w:cs="Calibri"/>
                <w:sz w:val="18"/>
                <w:szCs w:val="18"/>
                <w:lang w:val="sr-Cyrl-CS"/>
              </w:rPr>
              <w:t>24.893.335.000,00</w:t>
            </w:r>
          </w:p>
        </w:tc>
      </w:tr>
      <w:tr w:rsidR="00D970A5" w:rsidRPr="001217F7" w:rsidTr="0014186D">
        <w:trPr>
          <w:jc w:val="center"/>
        </w:trPr>
        <w:tc>
          <w:tcPr>
            <w:tcW w:w="6096" w:type="dxa"/>
            <w:gridSpan w:val="2"/>
            <w:vAlign w:val="center"/>
          </w:tcPr>
          <w:p w:rsidR="00D970A5" w:rsidRPr="001217F7" w:rsidRDefault="00D970A5" w:rsidP="00D970A5">
            <w:pPr>
              <w:pStyle w:val="BodyText"/>
              <w:spacing w:after="0"/>
              <w:rPr>
                <w:rFonts w:ascii="Calibri" w:hAnsi="Calibri" w:cs="Calibri"/>
                <w:i/>
                <w:iCs/>
                <w:sz w:val="18"/>
                <w:szCs w:val="18"/>
              </w:rPr>
            </w:pPr>
            <w:r w:rsidRPr="001217F7">
              <w:rPr>
                <w:rFonts w:ascii="Calibri" w:hAnsi="Calibri" w:cs="Calibri"/>
                <w:b/>
                <w:bCs/>
                <w:sz w:val="18"/>
                <w:szCs w:val="18"/>
              </w:rPr>
              <w:t>Total for Chapter  06 00:</w:t>
            </w:r>
          </w:p>
        </w:tc>
        <w:tc>
          <w:tcPr>
            <w:tcW w:w="2268" w:type="dxa"/>
            <w:vAlign w:val="center"/>
          </w:tcPr>
          <w:p w:rsidR="00D970A5" w:rsidRPr="001217F7" w:rsidRDefault="008B18B5" w:rsidP="00D970A5">
            <w:pPr>
              <w:pStyle w:val="BodyText"/>
              <w:spacing w:after="0"/>
              <w:jc w:val="right"/>
              <w:rPr>
                <w:rFonts w:ascii="Calibri" w:hAnsi="Calibri" w:cs="Calibri"/>
                <w:i/>
                <w:iCs/>
                <w:sz w:val="18"/>
                <w:szCs w:val="18"/>
              </w:rPr>
            </w:pPr>
            <w:r w:rsidRPr="00B739D3">
              <w:rPr>
                <w:rFonts w:ascii="Calibri" w:hAnsi="Calibri" w:cs="Calibri"/>
                <w:b/>
                <w:iCs/>
                <w:sz w:val="18"/>
                <w:szCs w:val="18"/>
              </w:rPr>
              <w:t>26.338.366.136,22</w:t>
            </w:r>
          </w:p>
        </w:tc>
      </w:tr>
    </w:tbl>
    <w:p w:rsidR="00D970A5" w:rsidRPr="001217F7" w:rsidRDefault="00D970A5" w:rsidP="00D970A5">
      <w:pPr>
        <w:pStyle w:val="Default"/>
        <w:jc w:val="center"/>
        <w:rPr>
          <w:color w:val="FF0000"/>
          <w:sz w:val="18"/>
          <w:szCs w:val="18"/>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245"/>
        <w:gridCol w:w="2268"/>
      </w:tblGrid>
      <w:tr w:rsidR="00D970A5" w:rsidRPr="001217F7" w:rsidTr="0014186D">
        <w:trPr>
          <w:jc w:val="center"/>
        </w:trPr>
        <w:tc>
          <w:tcPr>
            <w:tcW w:w="8364" w:type="dxa"/>
            <w:gridSpan w:val="3"/>
            <w:vAlign w:val="center"/>
          </w:tcPr>
          <w:p w:rsidR="00D970A5" w:rsidRPr="001217F7" w:rsidRDefault="00D970A5" w:rsidP="0014186D">
            <w:pPr>
              <w:pStyle w:val="BodyText"/>
              <w:spacing w:after="0"/>
              <w:rPr>
                <w:rFonts w:ascii="Calibri" w:hAnsi="Calibri" w:cs="Calibri"/>
                <w:b/>
                <w:bCs/>
                <w:i/>
                <w:iCs/>
                <w:sz w:val="18"/>
                <w:szCs w:val="18"/>
              </w:rPr>
            </w:pPr>
            <w:r w:rsidRPr="001217F7">
              <w:rPr>
                <w:rFonts w:ascii="Calibri" w:hAnsi="Calibri" w:cs="Calibri"/>
                <w:b/>
                <w:bCs/>
                <w:sz w:val="18"/>
                <w:szCs w:val="18"/>
              </w:rPr>
              <w:lastRenderedPageBreak/>
              <w:t>Sources of financing for Chapter 06 01:</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01 00</w:t>
            </w:r>
          </w:p>
        </w:tc>
        <w:tc>
          <w:tcPr>
            <w:tcW w:w="5245" w:type="dxa"/>
            <w:vAlign w:val="center"/>
          </w:tcPr>
          <w:p w:rsidR="008B18B5" w:rsidRPr="001217F7" w:rsidRDefault="008B18B5" w:rsidP="008B18B5">
            <w:pPr>
              <w:pStyle w:val="BodyText"/>
              <w:spacing w:after="0"/>
              <w:rPr>
                <w:rFonts w:ascii="Calibri" w:hAnsi="Calibri" w:cs="Calibri"/>
                <w:sz w:val="18"/>
                <w:szCs w:val="18"/>
              </w:rPr>
            </w:pPr>
            <w:r w:rsidRPr="001217F7">
              <w:rPr>
                <w:rFonts w:ascii="Calibri" w:hAnsi="Calibri" w:cs="Calibri"/>
                <w:sz w:val="18"/>
                <w:szCs w:val="18"/>
              </w:rPr>
              <w:t>Revenues from the budget</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23.900.581,41</w:t>
            </w:r>
          </w:p>
        </w:tc>
      </w:tr>
      <w:tr w:rsidR="008B18B5" w:rsidRPr="001217F7" w:rsidTr="0014186D">
        <w:trPr>
          <w:jc w:val="center"/>
        </w:trPr>
        <w:tc>
          <w:tcPr>
            <w:tcW w:w="851" w:type="dxa"/>
            <w:vAlign w:val="center"/>
          </w:tcPr>
          <w:p w:rsidR="008B18B5" w:rsidRPr="001217F7" w:rsidRDefault="008B18B5" w:rsidP="008B18B5">
            <w:pPr>
              <w:jc w:val="center"/>
              <w:rPr>
                <w:rFonts w:ascii="Calibri" w:hAnsi="Calibri" w:cs="Calibri"/>
                <w:noProof/>
                <w:sz w:val="18"/>
                <w:szCs w:val="18"/>
              </w:rPr>
            </w:pPr>
            <w:r w:rsidRPr="001217F7">
              <w:rPr>
                <w:rFonts w:ascii="Calibri" w:hAnsi="Calibri" w:cs="Calibri"/>
                <w:noProof/>
                <w:sz w:val="18"/>
                <w:szCs w:val="18"/>
              </w:rPr>
              <w:t xml:space="preserve">03 00 </w:t>
            </w:r>
          </w:p>
          <w:p w:rsidR="008B18B5" w:rsidRPr="001217F7" w:rsidRDefault="008B18B5" w:rsidP="008B18B5">
            <w:pPr>
              <w:jc w:val="center"/>
              <w:rPr>
                <w:rFonts w:ascii="Calibri" w:hAnsi="Calibri" w:cs="Calibri"/>
                <w:noProof/>
                <w:sz w:val="18"/>
                <w:szCs w:val="18"/>
              </w:rPr>
            </w:pPr>
            <w:r w:rsidRPr="001217F7">
              <w:rPr>
                <w:rFonts w:ascii="Calibri" w:hAnsi="Calibri" w:cs="Calibri"/>
                <w:noProof/>
                <w:sz w:val="18"/>
                <w:szCs w:val="18"/>
              </w:rPr>
              <w:t>771111</w:t>
            </w:r>
          </w:p>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noProof/>
                <w:sz w:val="18"/>
                <w:szCs w:val="18"/>
              </w:rPr>
              <w:t>772112</w:t>
            </w:r>
          </w:p>
        </w:tc>
        <w:tc>
          <w:tcPr>
            <w:tcW w:w="5245" w:type="dxa"/>
            <w:vAlign w:val="center"/>
          </w:tcPr>
          <w:p w:rsidR="008B18B5" w:rsidRPr="001217F7" w:rsidRDefault="008B18B5" w:rsidP="008B18B5">
            <w:pPr>
              <w:jc w:val="both"/>
              <w:rPr>
                <w:rFonts w:ascii="Calibri" w:hAnsi="Calibri" w:cs="Calibri"/>
                <w:noProof/>
                <w:sz w:val="18"/>
                <w:szCs w:val="18"/>
                <w:lang w:val="sr-Latn-CS"/>
              </w:rPr>
            </w:pPr>
            <w:r w:rsidRPr="001217F7">
              <w:rPr>
                <w:rFonts w:ascii="Calibri" w:hAnsi="Calibri" w:cs="Calibri"/>
                <w:noProof/>
                <w:sz w:val="18"/>
                <w:szCs w:val="18"/>
                <w:lang w:val="sr-Latn-CS"/>
              </w:rPr>
              <w:t>Social contributions</w:t>
            </w:r>
          </w:p>
          <w:p w:rsidR="008B18B5" w:rsidRPr="00D970A5" w:rsidRDefault="008B18B5" w:rsidP="008B18B5">
            <w:pPr>
              <w:jc w:val="both"/>
              <w:rPr>
                <w:rFonts w:ascii="Calibri" w:hAnsi="Calibri" w:cs="Calibri"/>
                <w:i/>
                <w:noProof/>
                <w:sz w:val="18"/>
                <w:szCs w:val="18"/>
                <w:lang w:val="sr-Latn-CS"/>
              </w:rPr>
            </w:pPr>
            <w:r w:rsidRPr="00D970A5">
              <w:rPr>
                <w:rFonts w:ascii="Calibri" w:hAnsi="Calibri" w:cs="Calibri"/>
                <w:i/>
                <w:noProof/>
                <w:sz w:val="18"/>
                <w:szCs w:val="18"/>
                <w:lang w:val="sr-Latn-CS"/>
              </w:rPr>
              <w:t>Memorandum items for the reimbursement of expenses (800.000,00)</w:t>
            </w:r>
          </w:p>
          <w:p w:rsidR="008B18B5" w:rsidRPr="001217F7" w:rsidRDefault="008B18B5" w:rsidP="008B18B5">
            <w:pPr>
              <w:pStyle w:val="BodyText"/>
              <w:spacing w:after="0"/>
              <w:rPr>
                <w:rFonts w:ascii="Calibri" w:hAnsi="Calibri" w:cs="Calibri"/>
                <w:sz w:val="18"/>
                <w:szCs w:val="18"/>
              </w:rPr>
            </w:pPr>
            <w:r w:rsidRPr="00D970A5">
              <w:rPr>
                <w:rFonts w:ascii="Calibri" w:hAnsi="Calibri" w:cs="Calibri"/>
                <w:i/>
                <w:noProof/>
                <w:sz w:val="18"/>
                <w:szCs w:val="18"/>
                <w:lang w:val="sr-Latn-CS"/>
              </w:rPr>
              <w:t>Memorandum items for the reimbursement of expenses for the prior year (138.525,00)</w:t>
            </w:r>
          </w:p>
        </w:tc>
        <w:tc>
          <w:tcPr>
            <w:tcW w:w="2268" w:type="dxa"/>
            <w:vAlign w:val="center"/>
          </w:tcPr>
          <w:p w:rsidR="008B18B5" w:rsidRPr="00B739D3" w:rsidRDefault="008B18B5" w:rsidP="008B18B5">
            <w:pPr>
              <w:jc w:val="right"/>
              <w:rPr>
                <w:rFonts w:ascii="Calibri" w:hAnsi="Calibri" w:cs="Calibri"/>
                <w:sz w:val="18"/>
                <w:szCs w:val="18"/>
                <w:lang w:val="sr-Cyrl-RS"/>
              </w:rPr>
            </w:pPr>
            <w:r w:rsidRPr="00B739D3">
              <w:rPr>
                <w:rFonts w:ascii="Calibri" w:hAnsi="Calibri" w:cs="Calibri"/>
                <w:sz w:val="18"/>
                <w:szCs w:val="18"/>
                <w:lang w:val="sr-Cyrl-CS"/>
              </w:rPr>
              <w:t>938.525,00</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04 00</w:t>
            </w:r>
          </w:p>
          <w:p w:rsidR="008B18B5" w:rsidRPr="001217F7" w:rsidRDefault="008B18B5" w:rsidP="008B18B5">
            <w:pPr>
              <w:pStyle w:val="BodyText"/>
              <w:spacing w:after="0"/>
              <w:jc w:val="center"/>
              <w:rPr>
                <w:rFonts w:ascii="Calibri" w:hAnsi="Calibri" w:cs="Calibri"/>
                <w:i/>
                <w:sz w:val="18"/>
                <w:szCs w:val="18"/>
              </w:rPr>
            </w:pPr>
            <w:r w:rsidRPr="001217F7">
              <w:rPr>
                <w:rFonts w:ascii="Calibri" w:hAnsi="Calibri" w:cs="Calibri"/>
                <w:i/>
                <w:sz w:val="18"/>
                <w:szCs w:val="18"/>
              </w:rPr>
              <w:t>742331</w:t>
            </w:r>
          </w:p>
        </w:tc>
        <w:tc>
          <w:tcPr>
            <w:tcW w:w="5245" w:type="dxa"/>
            <w:vAlign w:val="center"/>
          </w:tcPr>
          <w:p w:rsidR="008B18B5" w:rsidRPr="001217F7" w:rsidRDefault="008B18B5" w:rsidP="008B18B5">
            <w:pPr>
              <w:pStyle w:val="BodyText"/>
              <w:spacing w:after="0"/>
              <w:rPr>
                <w:rFonts w:ascii="Calibri" w:hAnsi="Calibri" w:cs="Calibri"/>
                <w:sz w:val="18"/>
                <w:szCs w:val="18"/>
              </w:rPr>
            </w:pPr>
            <w:r w:rsidRPr="001217F7">
              <w:rPr>
                <w:rFonts w:ascii="Calibri" w:hAnsi="Calibri" w:cs="Calibri"/>
                <w:sz w:val="18"/>
                <w:szCs w:val="18"/>
              </w:rPr>
              <w:t>Own revenues of budget beneficiaries</w:t>
            </w:r>
          </w:p>
          <w:p w:rsidR="008B18B5" w:rsidRPr="001217F7" w:rsidRDefault="008B18B5" w:rsidP="008B18B5">
            <w:pPr>
              <w:pStyle w:val="BodyText"/>
              <w:spacing w:after="0"/>
              <w:rPr>
                <w:rFonts w:ascii="Calibri" w:hAnsi="Calibri" w:cs="Calibri"/>
                <w:sz w:val="18"/>
                <w:szCs w:val="18"/>
              </w:rPr>
            </w:pPr>
            <w:r w:rsidRPr="001217F7">
              <w:rPr>
                <w:rFonts w:ascii="Calibri" w:hAnsi="Calibri" w:cs="Calibri"/>
                <w:i/>
                <w:sz w:val="18"/>
                <w:szCs w:val="18"/>
              </w:rPr>
              <w:t>Revenues earned by the authorities of AP Vojvodina  via their own activities</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800.000,00</w:t>
            </w:r>
          </w:p>
        </w:tc>
      </w:tr>
      <w:tr w:rsidR="008B18B5" w:rsidRPr="001217F7" w:rsidTr="0014186D">
        <w:trPr>
          <w:jc w:val="center"/>
        </w:trPr>
        <w:tc>
          <w:tcPr>
            <w:tcW w:w="851" w:type="dxa"/>
            <w:vAlign w:val="center"/>
          </w:tcPr>
          <w:p w:rsidR="008B18B5" w:rsidRPr="001217F7" w:rsidRDefault="008B18B5" w:rsidP="008B18B5">
            <w:pPr>
              <w:pStyle w:val="BodyText"/>
              <w:spacing w:after="0"/>
              <w:jc w:val="center"/>
              <w:rPr>
                <w:rFonts w:ascii="Calibri" w:hAnsi="Calibri" w:cs="Calibri"/>
                <w:sz w:val="18"/>
                <w:szCs w:val="18"/>
              </w:rPr>
            </w:pPr>
            <w:r w:rsidRPr="001217F7">
              <w:rPr>
                <w:rFonts w:ascii="Calibri" w:hAnsi="Calibri" w:cs="Calibri"/>
                <w:sz w:val="18"/>
                <w:szCs w:val="18"/>
              </w:rPr>
              <w:t>13 06</w:t>
            </w:r>
          </w:p>
          <w:p w:rsidR="008B18B5" w:rsidRPr="001217F7" w:rsidRDefault="008B18B5" w:rsidP="008B18B5">
            <w:pPr>
              <w:pStyle w:val="BodyText"/>
              <w:spacing w:after="0"/>
              <w:jc w:val="center"/>
              <w:rPr>
                <w:rFonts w:ascii="Calibri" w:hAnsi="Calibri" w:cs="Calibri"/>
                <w:i/>
                <w:sz w:val="18"/>
                <w:szCs w:val="18"/>
              </w:rPr>
            </w:pPr>
            <w:r w:rsidRPr="001217F7">
              <w:rPr>
                <w:rFonts w:ascii="Calibri" w:hAnsi="Calibri" w:cs="Calibri"/>
                <w:i/>
                <w:sz w:val="18"/>
                <w:szCs w:val="18"/>
              </w:rPr>
              <w:t>321311</w:t>
            </w:r>
          </w:p>
        </w:tc>
        <w:tc>
          <w:tcPr>
            <w:tcW w:w="5245" w:type="dxa"/>
            <w:vAlign w:val="center"/>
          </w:tcPr>
          <w:p w:rsidR="008B18B5" w:rsidRPr="001217F7" w:rsidRDefault="008B18B5" w:rsidP="008B18B5">
            <w:pPr>
              <w:rPr>
                <w:rFonts w:ascii="Calibri" w:hAnsi="Calibri" w:cs="Calibri"/>
                <w:iCs/>
                <w:sz w:val="18"/>
                <w:szCs w:val="18"/>
              </w:rPr>
            </w:pPr>
            <w:r w:rsidRPr="001217F7">
              <w:rPr>
                <w:rFonts w:ascii="Calibri" w:hAnsi="Calibri" w:cs="Calibri"/>
                <w:iCs/>
                <w:sz w:val="18"/>
                <w:szCs w:val="18"/>
              </w:rPr>
              <w:t>Unexpended revenue surplus from previous years – additional funds</w:t>
            </w:r>
          </w:p>
          <w:p w:rsidR="008B18B5" w:rsidRPr="001217F7" w:rsidRDefault="008B18B5" w:rsidP="008B18B5">
            <w:pPr>
              <w:rPr>
                <w:rFonts w:ascii="Calibri" w:hAnsi="Calibri" w:cs="Calibri"/>
                <w:i/>
                <w:iCs/>
                <w:sz w:val="18"/>
                <w:szCs w:val="18"/>
              </w:rPr>
            </w:pPr>
            <w:r w:rsidRPr="001217F7">
              <w:rPr>
                <w:rFonts w:ascii="Calibri" w:hAnsi="Calibri" w:cs="Calibri"/>
                <w:i/>
                <w:iCs/>
                <w:sz w:val="18"/>
                <w:szCs w:val="18"/>
              </w:rPr>
              <w:t>Unexpended surplus of revenue and income from previous years</w:t>
            </w:r>
          </w:p>
        </w:tc>
        <w:tc>
          <w:tcPr>
            <w:tcW w:w="2268" w:type="dxa"/>
            <w:vAlign w:val="center"/>
          </w:tcPr>
          <w:p w:rsidR="008B18B5" w:rsidRPr="00B739D3" w:rsidRDefault="008B18B5" w:rsidP="008B18B5">
            <w:pPr>
              <w:jc w:val="right"/>
              <w:rPr>
                <w:rFonts w:ascii="Calibri" w:hAnsi="Calibri" w:cs="Calibri"/>
                <w:sz w:val="18"/>
                <w:szCs w:val="18"/>
                <w:lang w:val="sr-Cyrl-CS"/>
              </w:rPr>
            </w:pPr>
            <w:r w:rsidRPr="00B739D3">
              <w:rPr>
                <w:rFonts w:ascii="Calibri" w:hAnsi="Calibri" w:cs="Calibri"/>
                <w:sz w:val="18"/>
                <w:szCs w:val="18"/>
                <w:lang w:val="sr-Cyrl-CS"/>
              </w:rPr>
              <w:t>1.309.421,32</w:t>
            </w:r>
          </w:p>
        </w:tc>
      </w:tr>
      <w:tr w:rsidR="008B18B5" w:rsidRPr="001217F7" w:rsidTr="0014186D">
        <w:trPr>
          <w:jc w:val="center"/>
        </w:trPr>
        <w:tc>
          <w:tcPr>
            <w:tcW w:w="6096" w:type="dxa"/>
            <w:gridSpan w:val="2"/>
            <w:vAlign w:val="center"/>
          </w:tcPr>
          <w:p w:rsidR="008B18B5" w:rsidRPr="001217F7" w:rsidRDefault="008B18B5" w:rsidP="008B18B5">
            <w:pPr>
              <w:pStyle w:val="BodyText"/>
              <w:spacing w:after="0"/>
              <w:rPr>
                <w:rFonts w:ascii="Calibri" w:hAnsi="Calibri" w:cs="Calibri"/>
                <w:i/>
                <w:iCs/>
                <w:sz w:val="18"/>
                <w:szCs w:val="18"/>
              </w:rPr>
            </w:pPr>
            <w:r w:rsidRPr="001217F7">
              <w:rPr>
                <w:rFonts w:ascii="Calibri" w:hAnsi="Calibri" w:cs="Calibri"/>
                <w:b/>
                <w:bCs/>
                <w:sz w:val="18"/>
                <w:szCs w:val="18"/>
              </w:rPr>
              <w:t>Total for Chapter 06 01:</w:t>
            </w:r>
          </w:p>
        </w:tc>
        <w:tc>
          <w:tcPr>
            <w:tcW w:w="2268" w:type="dxa"/>
            <w:vAlign w:val="center"/>
          </w:tcPr>
          <w:p w:rsidR="008B18B5" w:rsidRPr="00B739D3" w:rsidRDefault="008B18B5" w:rsidP="008B18B5">
            <w:pPr>
              <w:pStyle w:val="BodyText"/>
              <w:spacing w:after="0"/>
              <w:jc w:val="right"/>
              <w:rPr>
                <w:rFonts w:ascii="Calibri" w:hAnsi="Calibri" w:cs="Calibri"/>
                <w:b/>
                <w:iCs/>
                <w:sz w:val="18"/>
                <w:szCs w:val="18"/>
              </w:rPr>
            </w:pPr>
            <w:r w:rsidRPr="00B739D3">
              <w:rPr>
                <w:rFonts w:ascii="Calibri" w:hAnsi="Calibri" w:cs="Calibri"/>
                <w:b/>
                <w:iCs/>
                <w:sz w:val="18"/>
                <w:szCs w:val="18"/>
              </w:rPr>
              <w:t>26.948.527,73</w:t>
            </w:r>
          </w:p>
        </w:tc>
      </w:tr>
      <w:tr w:rsidR="008B18B5" w:rsidRPr="001217F7" w:rsidTr="0014186D">
        <w:trPr>
          <w:jc w:val="center"/>
        </w:trPr>
        <w:tc>
          <w:tcPr>
            <w:tcW w:w="6096" w:type="dxa"/>
            <w:gridSpan w:val="2"/>
            <w:vAlign w:val="center"/>
          </w:tcPr>
          <w:p w:rsidR="008B18B5" w:rsidRPr="001217F7" w:rsidRDefault="008B18B5" w:rsidP="008B18B5">
            <w:pPr>
              <w:pStyle w:val="BodyText"/>
              <w:spacing w:after="0"/>
              <w:rPr>
                <w:rFonts w:ascii="Calibri" w:hAnsi="Calibri" w:cs="Calibri"/>
                <w:b/>
                <w:bCs/>
                <w:sz w:val="18"/>
                <w:szCs w:val="18"/>
              </w:rPr>
            </w:pPr>
            <w:r w:rsidRPr="001217F7">
              <w:rPr>
                <w:rFonts w:ascii="Calibri" w:hAnsi="Calibri" w:cs="Calibri"/>
                <w:b/>
                <w:bCs/>
                <w:sz w:val="18"/>
                <w:szCs w:val="18"/>
              </w:rPr>
              <w:t>Total for Section 06:</w:t>
            </w:r>
          </w:p>
        </w:tc>
        <w:tc>
          <w:tcPr>
            <w:tcW w:w="2268" w:type="dxa"/>
            <w:vAlign w:val="center"/>
          </w:tcPr>
          <w:p w:rsidR="008B18B5" w:rsidRPr="00B739D3" w:rsidRDefault="008B18B5" w:rsidP="008B18B5">
            <w:pPr>
              <w:pStyle w:val="BodyText"/>
              <w:spacing w:after="0"/>
              <w:jc w:val="right"/>
              <w:rPr>
                <w:rFonts w:ascii="Calibri" w:hAnsi="Calibri" w:cs="Calibri"/>
                <w:b/>
                <w:bCs/>
                <w:sz w:val="18"/>
                <w:szCs w:val="18"/>
                <w:lang w:val="sr-Cyrl-CS"/>
              </w:rPr>
            </w:pPr>
            <w:r w:rsidRPr="00B739D3">
              <w:rPr>
                <w:rFonts w:ascii="Calibri" w:hAnsi="Calibri" w:cs="Calibri"/>
                <w:b/>
                <w:bCs/>
                <w:sz w:val="18"/>
                <w:szCs w:val="18"/>
                <w:lang w:val="sr-Cyrl-CS"/>
              </w:rPr>
              <w:t>26.365.314.663,95</w:t>
            </w:r>
          </w:p>
        </w:tc>
      </w:tr>
    </w:tbl>
    <w:p w:rsidR="00D970A5" w:rsidRPr="0073589A" w:rsidRDefault="00D970A5" w:rsidP="00427255">
      <w:pPr>
        <w:pStyle w:val="Default"/>
        <w:rPr>
          <w:color w:val="auto"/>
          <w:sz w:val="18"/>
          <w:szCs w:val="18"/>
        </w:rPr>
      </w:pPr>
    </w:p>
    <w:p w:rsidR="00DF51FD" w:rsidRDefault="00DF51FD" w:rsidP="00DF51FD">
      <w:pPr>
        <w:pStyle w:val="Heading1"/>
      </w:pPr>
      <w:bookmarkStart w:id="109" w:name="_Toc448137291"/>
      <w:bookmarkStart w:id="110" w:name="_Toc450568706"/>
      <w:r w:rsidRPr="0073589A">
        <w:t xml:space="preserve">13.    </w:t>
      </w:r>
      <w:bookmarkEnd w:id="109"/>
      <w:r w:rsidRPr="0073589A">
        <w:t xml:space="preserve">DATA ON </w:t>
      </w:r>
      <w:r w:rsidRPr="003B11D0">
        <w:t>PUBLIC PROCUREMENT</w:t>
      </w:r>
      <w:bookmarkEnd w:id="110"/>
    </w:p>
    <w:p w:rsidR="00011612" w:rsidRPr="00011612" w:rsidRDefault="00011612" w:rsidP="00011612"/>
    <w:p w:rsidR="00011612" w:rsidRPr="00F33191" w:rsidRDefault="00011612" w:rsidP="00011612">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2016</w:t>
      </w:r>
    </w:p>
    <w:p w:rsidR="00011612" w:rsidRPr="00F33191" w:rsidRDefault="00011612" w:rsidP="00011612">
      <w:pPr>
        <w:pStyle w:val="Heading1"/>
        <w:spacing w:before="0" w:after="0"/>
        <w:jc w:val="center"/>
        <w:rPr>
          <w:rFonts w:asciiTheme="minorHAnsi" w:hAnsiTheme="minorHAnsi"/>
          <w:b w:val="0"/>
          <w:kern w:val="36"/>
          <w:sz w:val="16"/>
          <w:szCs w:val="1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011612" w:rsidRPr="00F33191" w:rsidRDefault="00011612" w:rsidP="00011612"/>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F33191" w:rsidRPr="00F33191" w:rsidTr="000B3298">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F33191" w:rsidRPr="00F33191" w:rsidTr="000B3298">
        <w:trPr>
          <w:trHeight w:val="735"/>
        </w:trPr>
        <w:tc>
          <w:tcPr>
            <w:tcW w:w="898" w:type="dxa"/>
            <w:vMerge/>
            <w:tcBorders>
              <w:top w:val="nil"/>
              <w:left w:val="single" w:sz="8" w:space="0" w:color="000000"/>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0" w:type="auto"/>
            <w:vMerge/>
            <w:tcBorders>
              <w:top w:val="nil"/>
              <w:left w:val="nil"/>
              <w:bottom w:val="single" w:sz="8" w:space="0" w:color="000000"/>
              <w:right w:val="single" w:sz="8" w:space="0" w:color="000000"/>
            </w:tcBorders>
            <w:vAlign w:val="center"/>
            <w:hideMark/>
          </w:tcPr>
          <w:p w:rsidR="00011612" w:rsidRPr="00F33191" w:rsidRDefault="00011612" w:rsidP="000B3298">
            <w:pPr>
              <w:rPr>
                <w:rFonts w:asciiTheme="minorHAnsi" w:hAnsiTheme="minorHAnsi"/>
                <w:b/>
                <w:bCs/>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011612" w:rsidRPr="00F33191" w:rsidRDefault="00011612" w:rsidP="000B3298">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F33191" w:rsidRPr="00F33191" w:rsidTr="000B3298">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18.270,756</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1,611.666</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1</w:t>
            </w:r>
            <w:r w:rsidR="00C83BB5" w:rsidRPr="00F33191">
              <w:rPr>
                <w:rFonts w:asciiTheme="minorHAnsi" w:hAnsiTheme="minorHAnsi"/>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Software for the implementation of the project titled “</w:t>
            </w:r>
            <w:r w:rsidR="00C83BB5" w:rsidRPr="00F33191">
              <w:rPr>
                <w:rFonts w:asciiTheme="minorHAnsi" w:hAnsiTheme="minorHAnsi"/>
                <w:sz w:val="20"/>
                <w:szCs w:val="20"/>
                <w:lang w:val="en-GB"/>
              </w:rPr>
              <w:t>Implementation of the software for support to translation”</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1528333</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7/2016</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8/2016</w:t>
            </w:r>
          </w:p>
        </w:tc>
      </w:tr>
      <w:tr w:rsidR="00F33191" w:rsidRPr="00F33191" w:rsidTr="000B3298">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1.1.</w:t>
            </w:r>
            <w:r w:rsidR="00011612" w:rsidRPr="00F33191">
              <w:rPr>
                <w:rFonts w:asciiTheme="minorHAnsi" w:hAnsiTheme="minorHAnsi"/>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jc w:val="right"/>
              <w:rPr>
                <w:rFonts w:asciiTheme="minorHAnsi" w:hAnsiTheme="minorHAnsi"/>
                <w:sz w:val="20"/>
                <w:szCs w:val="20"/>
                <w:lang w:val="en-GB"/>
              </w:rPr>
            </w:pPr>
            <w:r w:rsidRPr="00F33191">
              <w:rPr>
                <w:rFonts w:asciiTheme="minorHAnsi" w:hAnsiTheme="minorHAnsi"/>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9/2016</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10</w:t>
            </w:r>
            <w:r w:rsidR="00011612" w:rsidRPr="00F33191">
              <w:rPr>
                <w:rFonts w:asciiTheme="minorHAnsi" w:hAnsiTheme="minorHAnsi"/>
                <w:sz w:val="20"/>
                <w:szCs w:val="20"/>
                <w:lang w:val="en-GB"/>
              </w:rPr>
              <w:t>/2017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11/2016</w:t>
            </w:r>
          </w:p>
        </w:tc>
      </w:tr>
      <w:tr w:rsidR="00F33191" w:rsidRPr="00F33191" w:rsidTr="000B3298">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b/>
                <w:bCs/>
                <w:sz w:val="20"/>
                <w:szCs w:val="20"/>
                <w:lang w:val="en-GB"/>
              </w:rPr>
            </w:pPr>
            <w:r w:rsidRPr="00F33191">
              <w:rPr>
                <w:rFonts w:asciiTheme="minorHAnsi" w:hAnsiTheme="minorHAnsi"/>
                <w:b/>
                <w:bCs/>
                <w:sz w:val="20"/>
                <w:szCs w:val="20"/>
                <w:lang w:val="en-GB"/>
              </w:rPr>
              <w:t>16.659.090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011612" w:rsidRPr="00F33191" w:rsidRDefault="00011612" w:rsidP="000B3298">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33191" w:rsidRPr="00F33191" w:rsidTr="000B3298">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13909090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3/2016</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B3298">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1250000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4/2016</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5-2016</w:t>
            </w:r>
          </w:p>
        </w:tc>
      </w:tr>
      <w:tr w:rsidR="00F33191" w:rsidRPr="00F33191" w:rsidTr="000B3298">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Study tour organisation services</w:t>
            </w:r>
            <w:r w:rsidR="00C83BB5" w:rsidRPr="00F33191">
              <w:rPr>
                <w:rFonts w:asciiTheme="minorHAnsi" w:hAnsiTheme="minorHAnsi"/>
                <w:sz w:val="20"/>
                <w:szCs w:val="20"/>
                <w:lang w:val="en-GB"/>
              </w:rPr>
              <w:t xml:space="preserve"> for participants of the project “Promotion of multiculturalism and tolerance in Vojvodina”</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right"/>
              <w:rPr>
                <w:rFonts w:asciiTheme="minorHAnsi" w:hAnsiTheme="minorHAnsi"/>
                <w:sz w:val="20"/>
                <w:szCs w:val="20"/>
                <w:lang w:val="en-GB"/>
              </w:rPr>
            </w:pPr>
            <w:r w:rsidRPr="00F33191">
              <w:rPr>
                <w:rFonts w:asciiTheme="minorHAnsi" w:hAnsiTheme="minorHAnsi"/>
                <w:sz w:val="20"/>
                <w:szCs w:val="20"/>
                <w:lang w:val="en-GB"/>
              </w:rPr>
              <w:t>1500000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011612" w:rsidP="000B3298">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5/2016</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jc w:val="center"/>
              <w:rPr>
                <w:rFonts w:asciiTheme="minorHAnsi" w:hAnsiTheme="minorHAnsi"/>
                <w:sz w:val="20"/>
                <w:szCs w:val="20"/>
                <w:lang w:val="en-GB"/>
              </w:rPr>
            </w:pPr>
            <w:r w:rsidRPr="00F33191">
              <w:rPr>
                <w:rFonts w:asciiTheme="minorHAnsi" w:hAnsiTheme="minorHAnsi"/>
                <w:sz w:val="20"/>
                <w:szCs w:val="20"/>
                <w:lang w:val="en-GB"/>
              </w:rPr>
              <w:t>6/2016</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11612" w:rsidRPr="00F33191" w:rsidRDefault="00C83BB5" w:rsidP="000B3298">
            <w:pPr>
              <w:rPr>
                <w:rFonts w:asciiTheme="minorHAnsi" w:hAnsiTheme="minorHAnsi"/>
                <w:sz w:val="20"/>
                <w:szCs w:val="20"/>
                <w:lang w:val="en-GB"/>
              </w:rPr>
            </w:pPr>
            <w:r w:rsidRPr="00F33191">
              <w:rPr>
                <w:rFonts w:asciiTheme="minorHAnsi" w:hAnsiTheme="minorHAnsi"/>
                <w:sz w:val="20"/>
                <w:szCs w:val="20"/>
                <w:lang w:val="en-GB"/>
              </w:rPr>
              <w:t>9/2016</w:t>
            </w:r>
          </w:p>
        </w:tc>
      </w:tr>
      <w:tr w:rsidR="00F33191" w:rsidRPr="00F33191" w:rsidTr="000B3298">
        <w:trPr>
          <w:trHeight w:val="735"/>
        </w:trPr>
        <w:tc>
          <w:tcPr>
            <w:tcW w:w="9807" w:type="dxa"/>
            <w:gridSpan w:val="7"/>
            <w:tcBorders>
              <w:top w:val="nil"/>
              <w:left w:val="nil"/>
              <w:bottom w:val="single" w:sz="8" w:space="0" w:color="000000"/>
              <w:right w:val="nil"/>
            </w:tcBorders>
            <w:tcMar>
              <w:top w:w="0" w:type="dxa"/>
              <w:left w:w="108" w:type="dxa"/>
              <w:bottom w:w="0" w:type="dxa"/>
              <w:right w:w="108" w:type="dxa"/>
            </w:tcMar>
            <w:vAlign w:val="center"/>
          </w:tcPr>
          <w:p w:rsidR="00011612" w:rsidRPr="00F33191" w:rsidRDefault="00011612" w:rsidP="000B3298">
            <w:pPr>
              <w:rPr>
                <w:lang w:val="en-GB"/>
              </w:rPr>
            </w:pPr>
          </w:p>
          <w:p w:rsidR="00C83BB5" w:rsidRPr="00F33191" w:rsidRDefault="00C83BB5" w:rsidP="000B3298">
            <w:pPr>
              <w:rPr>
                <w:b/>
                <w:lang w:val="en-GB"/>
              </w:rPr>
            </w:pPr>
            <w:r w:rsidRPr="00F33191">
              <w:rPr>
                <w:b/>
                <w:lang w:val="en-GB"/>
              </w:rPr>
              <w:t>Implementation of public procurement procedures in 2016:</w:t>
            </w:r>
          </w:p>
          <w:p w:rsidR="00C83BB5" w:rsidRPr="00F33191" w:rsidRDefault="00C83BB5" w:rsidP="000B3298">
            <w:pPr>
              <w:rPr>
                <w:b/>
                <w:bCs/>
                <w:sz w:val="18"/>
                <w:szCs w:val="18"/>
              </w:rPr>
            </w:pPr>
            <w:r w:rsidRPr="00F33191">
              <w:rPr>
                <w:lang w:val="en-GB"/>
              </w:rPr>
              <w:t xml:space="preserve">In 2016, public procurement procedures </w:t>
            </w:r>
            <w:r w:rsidR="00E777EC">
              <w:rPr>
                <w:lang w:val="en-GB"/>
              </w:rPr>
              <w:t xml:space="preserve">were realised </w:t>
            </w:r>
            <w:r w:rsidRPr="00F33191">
              <w:rPr>
                <w:lang w:val="en-GB"/>
              </w:rPr>
              <w:t>under numbers 1,3,4 and 5 of the Decision on Awarding the Contract in stated procedures, as well as other documentation which is published</w:t>
            </w:r>
            <w:r w:rsidR="00363C92" w:rsidRPr="00F33191">
              <w:rPr>
                <w:lang w:val="en-GB"/>
              </w:rPr>
              <w:t xml:space="preserve">, </w:t>
            </w:r>
            <w:r w:rsidR="00F33191">
              <w:rPr>
                <w:lang w:val="en-GB"/>
              </w:rPr>
              <w:t>are</w:t>
            </w:r>
            <w:r w:rsidR="00363C92" w:rsidRPr="00F33191">
              <w:rPr>
                <w:lang w:val="en-GB"/>
              </w:rPr>
              <w:t xml:space="preserve"> available on the Public Procurement Portal </w:t>
            </w:r>
            <w:r w:rsidR="00363C92" w:rsidRPr="00F33191">
              <w:rPr>
                <w:b/>
                <w:bCs/>
                <w:sz w:val="18"/>
                <w:szCs w:val="18"/>
                <w:lang w:val="sr-Cyrl-RS"/>
              </w:rPr>
              <w:t>(</w:t>
            </w:r>
            <w:hyperlink r:id="rId27" w:history="1">
              <w:r w:rsidR="00363C92" w:rsidRPr="00F33191">
                <w:rPr>
                  <w:rStyle w:val="Hyperlink"/>
                  <w:b/>
                  <w:bCs/>
                  <w:color w:val="auto"/>
                  <w:sz w:val="18"/>
                  <w:szCs w:val="18"/>
                  <w:lang w:val="sr-Cyrl-RS"/>
                </w:rPr>
                <w:t>http://portal.ujn.gov.rs/</w:t>
              </w:r>
            </w:hyperlink>
            <w:r w:rsidR="00363C92" w:rsidRPr="00F33191">
              <w:rPr>
                <w:b/>
                <w:bCs/>
                <w:sz w:val="18"/>
                <w:szCs w:val="18"/>
                <w:lang w:val="sr-Cyrl-RS"/>
              </w:rPr>
              <w:t>)</w:t>
            </w:r>
            <w:r w:rsidR="00363C92" w:rsidRPr="00F33191">
              <w:rPr>
                <w:b/>
                <w:bCs/>
                <w:sz w:val="18"/>
                <w:szCs w:val="18"/>
              </w:rPr>
              <w:t xml:space="preserve"> </w:t>
            </w:r>
            <w:r w:rsidR="00363C92" w:rsidRPr="00F33191">
              <w:rPr>
                <w:lang w:val="en-GB"/>
              </w:rPr>
              <w:t xml:space="preserve">and website of the Provincial Secretariat </w:t>
            </w:r>
            <w:r w:rsidR="00363C92" w:rsidRPr="00F33191">
              <w:rPr>
                <w:b/>
                <w:bCs/>
                <w:sz w:val="18"/>
                <w:szCs w:val="18"/>
                <w:lang w:val="sr-Cyrl-RS"/>
              </w:rPr>
              <w:t>(</w:t>
            </w:r>
            <w:hyperlink r:id="rId28" w:history="1">
              <w:r w:rsidR="00363C92" w:rsidRPr="00F33191">
                <w:rPr>
                  <w:rStyle w:val="Hyperlink"/>
                  <w:b/>
                  <w:bCs/>
                  <w:color w:val="auto"/>
                  <w:sz w:val="18"/>
                  <w:szCs w:val="18"/>
                  <w:lang w:val="sr-Cyrl-RS"/>
                </w:rPr>
                <w:t>http://www.puma.vojvodina.gov.rs/</w:t>
              </w:r>
            </w:hyperlink>
            <w:r w:rsidR="00363C92" w:rsidRPr="00F33191">
              <w:rPr>
                <w:b/>
                <w:bCs/>
                <w:sz w:val="18"/>
                <w:szCs w:val="18"/>
                <w:lang w:val="sr-Cyrl-RS"/>
              </w:rPr>
              <w:t>):</w:t>
            </w:r>
          </w:p>
          <w:p w:rsidR="00363C92" w:rsidRPr="00F33191" w:rsidRDefault="00363C92" w:rsidP="000B3298">
            <w:pPr>
              <w:rPr>
                <w:sz w:val="22"/>
                <w:szCs w:val="22"/>
                <w:lang w:val="en-GB"/>
              </w:rPr>
            </w:pPr>
            <w:r w:rsidRPr="00F33191">
              <w:rPr>
                <w:bCs/>
                <w:sz w:val="22"/>
                <w:szCs w:val="22"/>
              </w:rPr>
              <w:lastRenderedPageBreak/>
              <w:t>1. Public procurement of goods J</w:t>
            </w:r>
            <w:r w:rsidR="00F33191">
              <w:rPr>
                <w:bCs/>
                <w:sz w:val="22"/>
                <w:szCs w:val="22"/>
              </w:rPr>
              <w:t>H</w:t>
            </w:r>
            <w:r w:rsidRPr="00F33191">
              <w:rPr>
                <w:bCs/>
                <w:sz w:val="22"/>
                <w:szCs w:val="22"/>
              </w:rPr>
              <w:t xml:space="preserve">MB 6/2016-software </w:t>
            </w:r>
            <w:r w:rsidRPr="00F33191">
              <w:rPr>
                <w:sz w:val="22"/>
                <w:szCs w:val="22"/>
                <w:lang w:val="en-GB"/>
              </w:rPr>
              <w:t>for the implementation of the project titled “Implementation of the software for support to translation” in the small value public procurement procedure, the contracted value was 1.204.075,50 RSD , VAT excluded, link:</w:t>
            </w:r>
          </w:p>
          <w:p w:rsidR="00363C92" w:rsidRPr="00F33191" w:rsidRDefault="002F0E76" w:rsidP="000B3298">
            <w:pPr>
              <w:rPr>
                <w:rFonts w:ascii="Verdana" w:hAnsi="Verdana" w:cs="Arial"/>
                <w:sz w:val="18"/>
                <w:szCs w:val="18"/>
              </w:rPr>
            </w:pPr>
            <w:hyperlink r:id="rId29" w:history="1">
              <w:r w:rsidR="00363C92" w:rsidRPr="00F33191">
                <w:rPr>
                  <w:rStyle w:val="Hyperlink"/>
                  <w:rFonts w:ascii="Verdana" w:hAnsi="Verdana" w:cs="Arial"/>
                  <w:color w:val="auto"/>
                  <w:sz w:val="18"/>
                  <w:szCs w:val="18"/>
                  <w:lang w:val="sr-Cyrl-RS"/>
                </w:rPr>
                <w:t>http://www.puma.vojvodina.gov.rs/etext.php?ID_mat=7364</w:t>
              </w:r>
            </w:hyperlink>
          </w:p>
          <w:p w:rsidR="00363C92" w:rsidRPr="00F33191" w:rsidRDefault="00363C92" w:rsidP="000B3298">
            <w:pPr>
              <w:rPr>
                <w:sz w:val="22"/>
                <w:szCs w:val="22"/>
                <w:lang w:val="en-GB"/>
              </w:rPr>
            </w:pPr>
            <w:r w:rsidRPr="00F33191">
              <w:rPr>
                <w:rFonts w:ascii="Verdana" w:hAnsi="Verdana" w:cs="Arial"/>
                <w:sz w:val="18"/>
                <w:szCs w:val="18"/>
              </w:rPr>
              <w:t xml:space="preserve">2. Public procurement of services-printing of the of the Official Journal of APV </w:t>
            </w:r>
            <w:r w:rsidR="00F33191">
              <w:rPr>
                <w:rFonts w:ascii="Verdana" w:hAnsi="Verdana" w:cs="Arial"/>
                <w:sz w:val="18"/>
                <w:szCs w:val="18"/>
              </w:rPr>
              <w:t>JH</w:t>
            </w:r>
            <w:r w:rsidRPr="00F33191">
              <w:rPr>
                <w:rFonts w:ascii="Verdana" w:hAnsi="Verdana" w:cs="Arial"/>
                <w:sz w:val="18"/>
                <w:szCs w:val="18"/>
              </w:rPr>
              <w:t xml:space="preserve">OP 1/2016, in an open procedure, </w:t>
            </w:r>
            <w:r w:rsidRPr="00F33191">
              <w:rPr>
                <w:sz w:val="22"/>
                <w:szCs w:val="22"/>
                <w:lang w:val="en-GB"/>
              </w:rPr>
              <w:t xml:space="preserve"> the contracted value was 13.909.090.00 RSD, VAT excluded, the contract concluded on 27 April 2016 with the Magyar Szo, from Novi Sad,  as  Supplier, link: </w:t>
            </w:r>
          </w:p>
          <w:p w:rsidR="00363C92" w:rsidRDefault="002F0E76" w:rsidP="000B3298">
            <w:pPr>
              <w:rPr>
                <w:rFonts w:ascii="Verdana" w:hAnsi="Verdana" w:cs="Arial"/>
                <w:sz w:val="18"/>
                <w:szCs w:val="18"/>
              </w:rPr>
            </w:pPr>
            <w:hyperlink r:id="rId30" w:history="1">
              <w:r w:rsidR="00363C92" w:rsidRPr="00F33191">
                <w:rPr>
                  <w:rStyle w:val="Hyperlink"/>
                  <w:rFonts w:ascii="Verdana" w:hAnsi="Verdana" w:cs="Arial"/>
                  <w:color w:val="auto"/>
                  <w:sz w:val="18"/>
                  <w:szCs w:val="18"/>
                  <w:lang w:val="sr-Cyrl-RS"/>
                </w:rPr>
                <w:t>http://www.puma.vojvodina.gov.rs/etext.php?ID_mat=3149</w:t>
              </w:r>
            </w:hyperlink>
            <w:r w:rsidR="00363C92" w:rsidRPr="00F33191">
              <w:rPr>
                <w:rFonts w:ascii="Verdana" w:hAnsi="Verdana" w:cs="Arial"/>
                <w:sz w:val="18"/>
                <w:szCs w:val="18"/>
                <w:lang w:val="sr-Cyrl-RS"/>
              </w:rPr>
              <w:t xml:space="preserve"> </w:t>
            </w:r>
          </w:p>
          <w:p w:rsidR="00F33191" w:rsidRPr="00F33191" w:rsidRDefault="00F33191" w:rsidP="000B3298">
            <w:pPr>
              <w:rPr>
                <w:rFonts w:ascii="Verdana" w:hAnsi="Verdana" w:cs="Arial"/>
                <w:sz w:val="18"/>
                <w:szCs w:val="18"/>
              </w:rPr>
            </w:pPr>
            <w:r>
              <w:rPr>
                <w:rFonts w:ascii="Verdana" w:hAnsi="Verdana" w:cs="Arial"/>
                <w:sz w:val="18"/>
                <w:szCs w:val="18"/>
              </w:rPr>
              <w:t>3.</w:t>
            </w:r>
            <w:r w:rsidRPr="00F33191">
              <w:rPr>
                <w:sz w:val="22"/>
                <w:szCs w:val="22"/>
              </w:rPr>
              <w:t>Public procurement-</w:t>
            </w:r>
            <w:r w:rsidRPr="00F33191">
              <w:rPr>
                <w:sz w:val="22"/>
                <w:szCs w:val="22"/>
                <w:lang w:val="en-GB"/>
              </w:rPr>
              <w:t xml:space="preserve"> Publication of advertisements in the media</w:t>
            </w:r>
            <w:r>
              <w:rPr>
                <w:sz w:val="22"/>
                <w:szCs w:val="22"/>
                <w:lang w:val="en-GB"/>
              </w:rPr>
              <w:t xml:space="preserve">, JHMB 3/2016 </w:t>
            </w:r>
            <w:r w:rsidRPr="00F33191">
              <w:rPr>
                <w:sz w:val="22"/>
                <w:szCs w:val="22"/>
                <w:lang w:val="en-GB"/>
              </w:rPr>
              <w:t>in the small value public procurement procedure</w:t>
            </w:r>
            <w:r>
              <w:rPr>
                <w:sz w:val="22"/>
                <w:szCs w:val="22"/>
                <w:lang w:val="en-GB"/>
              </w:rPr>
              <w:t>, the contracted value was 1.250.000,0</w:t>
            </w:r>
            <w:r w:rsidRPr="00F33191">
              <w:rPr>
                <w:sz w:val="22"/>
                <w:szCs w:val="22"/>
                <w:lang w:val="en-GB"/>
              </w:rPr>
              <w:t>0 RSD , VAT excluded, link</w:t>
            </w:r>
            <w:r>
              <w:rPr>
                <w:sz w:val="22"/>
                <w:szCs w:val="22"/>
                <w:lang w:val="en-GB"/>
              </w:rPr>
              <w:t>:</w:t>
            </w:r>
            <w:r w:rsidRPr="00870320">
              <w:rPr>
                <w:rFonts w:ascii="Verdana" w:hAnsi="Verdana" w:cs="Arial"/>
                <w:color w:val="FF0000"/>
                <w:sz w:val="18"/>
                <w:szCs w:val="18"/>
                <w:lang w:val="sr-Cyrl-RS"/>
              </w:rPr>
              <w:t xml:space="preserve"> </w:t>
            </w:r>
            <w:hyperlink r:id="rId31" w:history="1">
              <w:r w:rsidRPr="00F33191">
                <w:rPr>
                  <w:rStyle w:val="Hyperlink"/>
                  <w:rFonts w:ascii="Verdana" w:hAnsi="Verdana" w:cs="Arial"/>
                  <w:color w:val="auto"/>
                  <w:sz w:val="18"/>
                  <w:szCs w:val="18"/>
                  <w:lang w:val="sr-Cyrl-RS"/>
                </w:rPr>
                <w:t>http://www.puma.vojvodina.gov.rs/etext.php?ID_mat=6825</w:t>
              </w:r>
            </w:hyperlink>
          </w:p>
          <w:p w:rsidR="00363C92" w:rsidRDefault="00F33191" w:rsidP="000B3298">
            <w:pPr>
              <w:rPr>
                <w:rFonts w:ascii="Verdana" w:hAnsi="Verdana" w:cs="Arial"/>
                <w:sz w:val="18"/>
                <w:szCs w:val="18"/>
              </w:rPr>
            </w:pPr>
            <w:r>
              <w:rPr>
                <w:sz w:val="22"/>
                <w:szCs w:val="22"/>
              </w:rPr>
              <w:t xml:space="preserve">4. </w:t>
            </w:r>
            <w:r w:rsidRPr="00F33191">
              <w:rPr>
                <w:rFonts w:ascii="Verdana" w:hAnsi="Verdana" w:cs="Arial"/>
                <w:sz w:val="18"/>
                <w:szCs w:val="18"/>
              </w:rPr>
              <w:t xml:space="preserve"> </w:t>
            </w:r>
            <w:r w:rsidRPr="00F33191">
              <w:rPr>
                <w:sz w:val="22"/>
                <w:szCs w:val="22"/>
              </w:rPr>
              <w:t>Public procurement of services-</w:t>
            </w:r>
            <w:r w:rsidRPr="00F33191">
              <w:rPr>
                <w:sz w:val="22"/>
                <w:szCs w:val="22"/>
                <w:lang w:val="en-GB"/>
              </w:rPr>
              <w:t xml:space="preserve"> Study tour organisation services</w:t>
            </w:r>
            <w:r>
              <w:rPr>
                <w:sz w:val="22"/>
                <w:szCs w:val="22"/>
                <w:lang w:val="en-GB"/>
              </w:rPr>
              <w:t xml:space="preserve">, JHMB 2/2016, </w:t>
            </w:r>
            <w:r w:rsidRPr="00F33191">
              <w:rPr>
                <w:sz w:val="22"/>
                <w:szCs w:val="22"/>
                <w:lang w:val="en-GB"/>
              </w:rPr>
              <w:t xml:space="preserve"> in the small value public procurement procedure</w:t>
            </w:r>
            <w:r>
              <w:rPr>
                <w:sz w:val="22"/>
                <w:szCs w:val="22"/>
                <w:lang w:val="en-GB"/>
              </w:rPr>
              <w:t>,  the contracted value was 1.044.000,0</w:t>
            </w:r>
            <w:r w:rsidRPr="00F33191">
              <w:rPr>
                <w:sz w:val="22"/>
                <w:szCs w:val="22"/>
                <w:lang w:val="en-GB"/>
              </w:rPr>
              <w:t>0 RSD , VAT excluded, link</w:t>
            </w:r>
            <w:r>
              <w:rPr>
                <w:sz w:val="22"/>
                <w:szCs w:val="22"/>
                <w:lang w:val="en-GB"/>
              </w:rPr>
              <w:t xml:space="preserve">: </w:t>
            </w:r>
            <w:hyperlink r:id="rId32" w:history="1">
              <w:r w:rsidRPr="00F33191">
                <w:rPr>
                  <w:rStyle w:val="Hyperlink"/>
                  <w:rFonts w:ascii="Verdana" w:hAnsi="Verdana" w:cs="Arial"/>
                  <w:color w:val="auto"/>
                  <w:sz w:val="18"/>
                  <w:szCs w:val="18"/>
                  <w:lang w:val="sr-Cyrl-RS"/>
                </w:rPr>
                <w:t>http://www.puma.vojvodina.gov.rs/etext.php?ID_mat=6801</w:t>
              </w:r>
            </w:hyperlink>
          </w:p>
          <w:p w:rsidR="00F33191" w:rsidRDefault="00F33191" w:rsidP="000B3298">
            <w:pPr>
              <w:rPr>
                <w:rFonts w:ascii="Verdana" w:hAnsi="Verdana" w:cs="Arial"/>
                <w:sz w:val="18"/>
                <w:szCs w:val="18"/>
              </w:rPr>
            </w:pPr>
            <w:r>
              <w:rPr>
                <w:rFonts w:ascii="Verdana" w:hAnsi="Verdana" w:cs="Arial"/>
                <w:sz w:val="18"/>
                <w:szCs w:val="18"/>
              </w:rPr>
              <w:t xml:space="preserve">In 2016, the procedures which were implemented were those to which the Public Procurement Law does not apply. In accordance with quarterly reports and the report for 2016, which were </w:t>
            </w:r>
            <w:r w:rsidR="006764B8">
              <w:rPr>
                <w:rFonts w:ascii="Verdana" w:hAnsi="Verdana" w:cs="Arial"/>
                <w:sz w:val="18"/>
                <w:szCs w:val="18"/>
              </w:rPr>
              <w:t>sent to the Public Procurement Administration, the total amount which was disbursed</w:t>
            </w:r>
            <w:r w:rsidR="000334A3">
              <w:rPr>
                <w:rFonts w:ascii="Verdana" w:hAnsi="Verdana" w:cs="Arial"/>
                <w:sz w:val="18"/>
                <w:szCs w:val="18"/>
              </w:rPr>
              <w:t>, was as follows</w:t>
            </w:r>
            <w:r w:rsidR="006764B8">
              <w:rPr>
                <w:rFonts w:ascii="Verdana" w:hAnsi="Verdana" w:cs="Arial"/>
                <w:sz w:val="18"/>
                <w:szCs w:val="18"/>
              </w:rPr>
              <w:t>:</w:t>
            </w:r>
          </w:p>
          <w:p w:rsidR="006764B8" w:rsidRDefault="006764B8" w:rsidP="000B3298">
            <w:pPr>
              <w:rPr>
                <w:rFonts w:ascii="Verdana" w:hAnsi="Verdana" w:cs="Arial"/>
                <w:sz w:val="18"/>
                <w:szCs w:val="18"/>
              </w:rPr>
            </w:pPr>
            <w:r>
              <w:rPr>
                <w:rFonts w:ascii="Verdana" w:hAnsi="Verdana" w:cs="Arial"/>
                <w:sz w:val="18"/>
                <w:szCs w:val="18"/>
              </w:rPr>
              <w:t>1. Basis for exemption-Article 7.1.10 (purchasing, development, production or co-production of radio and tv programmes or time for broadcasting of programmes): 450.000,00 RSD, VAT</w:t>
            </w:r>
            <w:r w:rsidR="00BB07C1">
              <w:rPr>
                <w:rFonts w:ascii="Verdana" w:hAnsi="Verdana" w:cs="Arial"/>
                <w:sz w:val="18"/>
                <w:szCs w:val="18"/>
              </w:rPr>
              <w:t xml:space="preserve"> exclude</w:t>
            </w:r>
            <w:r>
              <w:rPr>
                <w:rFonts w:ascii="Verdana" w:hAnsi="Verdana" w:cs="Arial"/>
                <w:sz w:val="18"/>
                <w:szCs w:val="18"/>
              </w:rPr>
              <w:t>d,</w:t>
            </w:r>
          </w:p>
          <w:p w:rsidR="006764B8" w:rsidRDefault="006764B8" w:rsidP="000B3298">
            <w:pPr>
              <w:rPr>
                <w:rFonts w:ascii="Verdana" w:hAnsi="Verdana" w:cs="Arial"/>
                <w:sz w:val="18"/>
                <w:szCs w:val="18"/>
              </w:rPr>
            </w:pPr>
            <w:r>
              <w:rPr>
                <w:rFonts w:ascii="Verdana" w:hAnsi="Verdana" w:cs="Arial"/>
                <w:sz w:val="18"/>
                <w:szCs w:val="18"/>
              </w:rPr>
              <w:t xml:space="preserve">2. </w:t>
            </w:r>
            <w:r w:rsidR="00BB07C1">
              <w:rPr>
                <w:rFonts w:ascii="Verdana" w:hAnsi="Verdana" w:cs="Arial"/>
                <w:sz w:val="18"/>
                <w:szCs w:val="18"/>
              </w:rPr>
              <w:t xml:space="preserve"> Basis for exemption-Article 7.1.12 (working outside employment): </w:t>
            </w:r>
            <w:r w:rsidR="00BB07C1" w:rsidRPr="00BB07C1">
              <w:rPr>
                <w:rFonts w:ascii="Verdana" w:hAnsi="Verdana" w:cs="Arial"/>
                <w:sz w:val="18"/>
                <w:szCs w:val="18"/>
                <w:lang w:val="sr-Cyrl-RS"/>
              </w:rPr>
              <w:t>1.190.000,00</w:t>
            </w:r>
            <w:r w:rsidR="00BB07C1">
              <w:rPr>
                <w:rFonts w:ascii="Verdana" w:hAnsi="Verdana" w:cs="Arial"/>
                <w:sz w:val="18"/>
                <w:szCs w:val="18"/>
              </w:rPr>
              <w:t xml:space="preserve"> RSD, VAT  excluded,</w:t>
            </w:r>
          </w:p>
          <w:p w:rsidR="00BB07C1" w:rsidRPr="00BB07C1" w:rsidRDefault="00BB07C1" w:rsidP="000B3298">
            <w:pPr>
              <w:rPr>
                <w:sz w:val="22"/>
                <w:szCs w:val="22"/>
              </w:rPr>
            </w:pPr>
            <w:proofErr w:type="gramStart"/>
            <w:r>
              <w:rPr>
                <w:rFonts w:ascii="Verdana" w:hAnsi="Verdana" w:cs="Arial"/>
                <w:sz w:val="18"/>
                <w:szCs w:val="18"/>
              </w:rPr>
              <w:t>3. .</w:t>
            </w:r>
            <w:proofErr w:type="gramEnd"/>
            <w:r>
              <w:rPr>
                <w:rFonts w:ascii="Verdana" w:hAnsi="Verdana" w:cs="Arial"/>
                <w:sz w:val="18"/>
                <w:szCs w:val="18"/>
              </w:rPr>
              <w:t xml:space="preserve">  Basis for exemption-Article 39.2 (procurements whose values do not exceed the lower limit </w:t>
            </w:r>
            <w:proofErr w:type="gramStart"/>
            <w:r>
              <w:rPr>
                <w:rFonts w:ascii="Verdana" w:hAnsi="Verdana" w:cs="Arial"/>
                <w:sz w:val="18"/>
                <w:szCs w:val="18"/>
              </w:rPr>
              <w:t xml:space="preserve">for </w:t>
            </w:r>
            <w:r w:rsidRPr="00F33191">
              <w:rPr>
                <w:sz w:val="22"/>
                <w:szCs w:val="22"/>
                <w:lang w:val="en-GB"/>
              </w:rPr>
              <w:t xml:space="preserve"> small</w:t>
            </w:r>
            <w:proofErr w:type="gramEnd"/>
            <w:r w:rsidRPr="00F33191">
              <w:rPr>
                <w:sz w:val="22"/>
                <w:szCs w:val="22"/>
                <w:lang w:val="en-GB"/>
              </w:rPr>
              <w:t xml:space="preserve"> value public procurement procedure</w:t>
            </w:r>
            <w:r>
              <w:rPr>
                <w:sz w:val="22"/>
                <w:szCs w:val="22"/>
                <w:lang w:val="en-GB"/>
              </w:rPr>
              <w:t xml:space="preserve">): </w:t>
            </w:r>
            <w:r w:rsidRPr="00BB07C1">
              <w:rPr>
                <w:rFonts w:ascii="Verdana" w:hAnsi="Verdana" w:cs="Arial"/>
                <w:sz w:val="18"/>
                <w:szCs w:val="18"/>
                <w:lang w:val="sr-Cyrl-RS"/>
              </w:rPr>
              <w:t>1.151.000,00</w:t>
            </w:r>
            <w:r>
              <w:rPr>
                <w:rFonts w:ascii="Verdana" w:hAnsi="Verdana" w:cs="Arial"/>
                <w:sz w:val="18"/>
                <w:szCs w:val="18"/>
              </w:rPr>
              <w:t xml:space="preserve">,  VAT excluded. </w:t>
            </w:r>
          </w:p>
          <w:p w:rsidR="00011612" w:rsidRPr="00F33191" w:rsidRDefault="00011612" w:rsidP="000B3298">
            <w:pPr>
              <w:rPr>
                <w:lang w:val="en-GB"/>
              </w:rPr>
            </w:pPr>
          </w:p>
          <w:p w:rsidR="007821C5" w:rsidRPr="00F33191" w:rsidRDefault="007821C5" w:rsidP="000B3298">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2017</w:t>
            </w:r>
          </w:p>
          <w:p w:rsidR="007821C5" w:rsidRPr="00F33191" w:rsidRDefault="007821C5" w:rsidP="000B3298">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7821C5" w:rsidRPr="00F33191" w:rsidRDefault="007821C5" w:rsidP="000B3298">
            <w:pPr>
              <w:jc w:val="center"/>
              <w:rPr>
                <w:rFonts w:asciiTheme="minorHAnsi" w:hAnsiTheme="minorHAnsi"/>
                <w:b/>
                <w:bCs/>
                <w:sz w:val="20"/>
                <w:szCs w:val="20"/>
                <w:lang w:val="en-GB"/>
              </w:rPr>
            </w:pPr>
          </w:p>
        </w:tc>
      </w:tr>
      <w:tr w:rsidR="007821C5" w:rsidRPr="007821C5" w:rsidTr="000B3298">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lastRenderedPageBreak/>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7821C5" w:rsidRPr="007821C5" w:rsidTr="000B3298">
        <w:trPr>
          <w:trHeight w:val="735"/>
        </w:trPr>
        <w:tc>
          <w:tcPr>
            <w:tcW w:w="898" w:type="dxa"/>
            <w:vMerge/>
            <w:tcBorders>
              <w:top w:val="nil"/>
              <w:left w:val="single" w:sz="8" w:space="0" w:color="000000"/>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7821C5" w:rsidRPr="007821C5" w:rsidRDefault="007821C5" w:rsidP="000B3298">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7821C5" w:rsidRPr="007821C5" w:rsidRDefault="007821C5" w:rsidP="000B3298">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7821C5" w:rsidRPr="007821C5" w:rsidTr="000B3298">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26,880,220.00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1,749,999.00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9805E3">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7821C5" w:rsidRPr="007821C5" w:rsidTr="000B3298">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1.1.</w:t>
            </w:r>
            <w:r w:rsidR="007821C5" w:rsidRPr="007821C5">
              <w:rPr>
                <w:rFonts w:asciiTheme="minorHAnsi" w:hAnsiTheme="minorHAnsi"/>
                <w:color w:val="000000"/>
                <w:sz w:val="20"/>
                <w:szCs w:val="20"/>
                <w:lang w:val="en-GB"/>
              </w:rPr>
              <w:t>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Computer software for regular purposes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7821C5" w:rsidRPr="007821C5" w:rsidTr="000B3298">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25.130.221,00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7821C5" w:rsidRPr="007821C5" w:rsidTr="000B3298">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7821C5" w:rsidRPr="007821C5" w:rsidTr="000B3298">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B3298">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1.558.333,00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7821C5" w:rsidRPr="007821C5" w:rsidTr="000B3298">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821C5" w:rsidRPr="007821C5" w:rsidRDefault="009805E3" w:rsidP="000B3298">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821C5" w:rsidRPr="007821C5" w:rsidRDefault="007821C5" w:rsidP="000B3298">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DF51FD" w:rsidRPr="0073589A" w:rsidRDefault="00DF51FD" w:rsidP="00DF51FD">
      <w:pPr>
        <w:pStyle w:val="1tekst"/>
        <w:tabs>
          <w:tab w:val="left" w:pos="9360"/>
        </w:tabs>
        <w:ind w:left="0" w:right="0" w:firstLine="0"/>
        <w:rPr>
          <w:rFonts w:ascii="Verdana" w:hAnsi="Verdana" w:cs="Times New Roman"/>
          <w:b/>
          <w:sz w:val="18"/>
          <w:szCs w:val="18"/>
          <w:lang w:val="en-US"/>
        </w:rPr>
      </w:pPr>
    </w:p>
    <w:p w:rsidR="00697BCE" w:rsidRDefault="007821C5" w:rsidP="007821C5">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small value public procurement</w:t>
      </w:r>
      <w:r w:rsidR="00697BCE" w:rsidRPr="00AE1E65">
        <w:rPr>
          <w:rFonts w:ascii="Verdana" w:hAnsi="Verdana" w:cs="Arial"/>
          <w:sz w:val="14"/>
          <w:szCs w:val="18"/>
        </w:rPr>
        <w:t xml:space="preserve"> </w:t>
      </w:r>
    </w:p>
    <w:p w:rsidR="0099473C" w:rsidRDefault="0099473C" w:rsidP="007821C5">
      <w:pPr>
        <w:rPr>
          <w:rFonts w:ascii="Verdana" w:hAnsi="Verdana" w:cs="Arial"/>
          <w:sz w:val="14"/>
          <w:szCs w:val="18"/>
        </w:rPr>
      </w:pPr>
    </w:p>
    <w:p w:rsidR="0099473C" w:rsidRPr="0099473C" w:rsidRDefault="0099473C" w:rsidP="007821C5">
      <w:pPr>
        <w:rPr>
          <w:rFonts w:ascii="Verdana" w:hAnsi="Verdana" w:cs="Arial"/>
          <w:b/>
          <w:sz w:val="14"/>
          <w:szCs w:val="18"/>
        </w:rPr>
      </w:pPr>
    </w:p>
    <w:p w:rsidR="0099473C" w:rsidRDefault="00697BCE" w:rsidP="0099473C">
      <w:pPr>
        <w:pStyle w:val="Heading1"/>
        <w:jc w:val="center"/>
        <w:rPr>
          <w:rFonts w:asciiTheme="minorHAnsi" w:hAnsiTheme="minorHAnsi"/>
          <w:kern w:val="36"/>
          <w:sz w:val="28"/>
          <w:szCs w:val="28"/>
          <w:lang w:val="en-GB"/>
        </w:rPr>
      </w:pPr>
      <w:r w:rsidRPr="0073589A">
        <w:rPr>
          <w:sz w:val="18"/>
          <w:szCs w:val="18"/>
        </w:rPr>
        <w:lastRenderedPageBreak/>
        <w:t xml:space="preserve"> </w:t>
      </w:r>
      <w:bookmarkStart w:id="111" w:name="_Toc433550023"/>
      <w:r w:rsidR="0014186D">
        <w:rPr>
          <w:rFonts w:ascii="Calibri" w:hAnsi="Calibri"/>
          <w:sz w:val="24"/>
          <w:szCs w:val="24"/>
        </w:rPr>
        <w:t>AMENDMENT</w:t>
      </w:r>
      <w:r w:rsidR="00075BAD">
        <w:rPr>
          <w:rFonts w:ascii="Calibri" w:hAnsi="Calibri"/>
          <w:sz w:val="24"/>
          <w:szCs w:val="24"/>
        </w:rPr>
        <w:t xml:space="preserve"> TO</w:t>
      </w:r>
      <w:r w:rsidR="0099473C" w:rsidRPr="009805E3">
        <w:rPr>
          <w:rFonts w:ascii="Calibri" w:hAnsi="Calibri"/>
          <w:sz w:val="24"/>
          <w:szCs w:val="24"/>
        </w:rPr>
        <w:t xml:space="preserve"> THE</w:t>
      </w:r>
      <w:r w:rsidR="0099473C">
        <w:rPr>
          <w:b w:val="0"/>
          <w:sz w:val="18"/>
          <w:szCs w:val="18"/>
        </w:rPr>
        <w:t xml:space="preserve"> </w:t>
      </w:r>
      <w:r w:rsidR="0099473C" w:rsidRPr="00F33191">
        <w:rPr>
          <w:rFonts w:asciiTheme="minorHAnsi" w:hAnsiTheme="minorHAnsi"/>
          <w:kern w:val="36"/>
          <w:sz w:val="28"/>
          <w:szCs w:val="28"/>
          <w:lang w:val="en-GB"/>
        </w:rPr>
        <w:t>Public Procurement Plan for 2017</w:t>
      </w:r>
      <w:r w:rsidR="0099473C">
        <w:rPr>
          <w:rFonts w:asciiTheme="minorHAnsi" w:hAnsiTheme="minorHAnsi"/>
          <w:kern w:val="36"/>
          <w:sz w:val="28"/>
          <w:szCs w:val="28"/>
          <w:lang w:val="en-GB"/>
        </w:rPr>
        <w:t xml:space="preserve"> (19 July 2017)</w:t>
      </w:r>
    </w:p>
    <w:p w:rsidR="009805E3" w:rsidRPr="009805E3" w:rsidRDefault="009805E3" w:rsidP="009805E3">
      <w:pPr>
        <w:ind w:left="708" w:firstLine="708"/>
        <w:rPr>
          <w:lang w:val="en-GB"/>
        </w:rPr>
      </w:pPr>
      <w:r w:rsidRPr="00F33191">
        <w:rPr>
          <w:rFonts w:asciiTheme="minorHAnsi" w:hAnsiTheme="minorHAnsi"/>
          <w:kern w:val="36"/>
          <w:sz w:val="28"/>
          <w:szCs w:val="28"/>
          <w:lang w:val="en-GB"/>
        </w:rPr>
        <w:t>Public Procurement Plan for 2017</w:t>
      </w:r>
    </w:p>
    <w:tbl>
      <w:tblPr>
        <w:tblpPr w:leftFromText="180" w:rightFromText="180" w:vertAnchor="text"/>
        <w:tblW w:w="9807" w:type="dxa"/>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9805E3" w:rsidRPr="007821C5" w:rsidTr="00E777EC">
        <w:trPr>
          <w:trHeight w:val="735"/>
        </w:trPr>
        <w:tc>
          <w:tcPr>
            <w:tcW w:w="8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Number</w:t>
            </w:r>
          </w:p>
        </w:tc>
        <w:tc>
          <w:tcPr>
            <w:tcW w:w="23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Subject of procurement</w:t>
            </w:r>
          </w:p>
        </w:tc>
        <w:tc>
          <w:tcPr>
            <w:tcW w:w="14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Estimated value of PP without VAT</w:t>
            </w:r>
          </w:p>
        </w:tc>
        <w:tc>
          <w:tcPr>
            <w:tcW w:w="10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Type of procedure</w:t>
            </w:r>
          </w:p>
        </w:tc>
        <w:tc>
          <w:tcPr>
            <w:tcW w:w="4076" w:type="dxa"/>
            <w:gridSpan w:val="3"/>
            <w:tcBorders>
              <w:top w:val="nil"/>
              <w:left w:val="nil"/>
              <w:bottom w:val="nil"/>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Framework date</w:t>
            </w:r>
          </w:p>
        </w:tc>
      </w:tr>
      <w:tr w:rsidR="009805E3" w:rsidRPr="007821C5" w:rsidTr="00E777EC">
        <w:trPr>
          <w:trHeight w:val="735"/>
        </w:trPr>
        <w:tc>
          <w:tcPr>
            <w:tcW w:w="0" w:type="auto"/>
            <w:vMerge/>
            <w:tcBorders>
              <w:top w:val="nil"/>
              <w:left w:val="single" w:sz="8" w:space="0" w:color="000000"/>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0" w:type="auto"/>
            <w:vMerge/>
            <w:tcBorders>
              <w:top w:val="nil"/>
              <w:left w:val="nil"/>
              <w:bottom w:val="single" w:sz="8" w:space="0" w:color="000000"/>
              <w:right w:val="single" w:sz="8" w:space="0" w:color="000000"/>
            </w:tcBorders>
            <w:vAlign w:val="center"/>
            <w:hideMark/>
          </w:tcPr>
          <w:p w:rsidR="009805E3" w:rsidRPr="007821C5" w:rsidRDefault="009805E3" w:rsidP="00E777EC">
            <w:pPr>
              <w:rPr>
                <w:rFonts w:asciiTheme="minorHAnsi" w:hAnsiTheme="minorHAnsi"/>
                <w:b/>
                <w:bCs/>
                <w:color w:val="000000"/>
                <w:sz w:val="20"/>
                <w:szCs w:val="20"/>
                <w:lang w:val="en-GB"/>
              </w:rPr>
            </w:pPr>
          </w:p>
        </w:tc>
        <w:tc>
          <w:tcPr>
            <w:tcW w:w="1588"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Commencement of procedure </w:t>
            </w:r>
          </w:p>
        </w:tc>
        <w:tc>
          <w:tcPr>
            <w:tcW w:w="118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xml:space="preserve">Contract signing </w:t>
            </w:r>
          </w:p>
        </w:tc>
        <w:tc>
          <w:tcPr>
            <w:tcW w:w="130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805E3" w:rsidRPr="007821C5" w:rsidRDefault="009805E3" w:rsidP="00E777EC">
            <w:pPr>
              <w:jc w:val="cente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Contract execution</w:t>
            </w:r>
          </w:p>
        </w:tc>
      </w:tr>
      <w:tr w:rsidR="009805E3" w:rsidRPr="007821C5" w:rsidTr="00E777EC">
        <w:trPr>
          <w:trHeight w:val="310"/>
        </w:trPr>
        <w:tc>
          <w:tcPr>
            <w:tcW w:w="898" w:type="dxa"/>
            <w:tcBorders>
              <w:top w:val="nil"/>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TOTAL</w:t>
            </w:r>
          </w:p>
        </w:tc>
        <w:tc>
          <w:tcPr>
            <w:tcW w:w="1420"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22,338,554</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000000"/>
              <w:right w:val="single" w:sz="8" w:space="0" w:color="000000"/>
            </w:tcBorders>
            <w:shd w:val="clear" w:color="auto" w:fill="CCFFFF"/>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04"/>
        </w:trPr>
        <w:tc>
          <w:tcPr>
            <w:tcW w:w="898"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nil"/>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GOODS</w:t>
            </w:r>
          </w:p>
        </w:tc>
        <w:tc>
          <w:tcPr>
            <w:tcW w:w="1420"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1,666,666</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nil"/>
              <w:right w:val="single" w:sz="8" w:space="0" w:color="000000"/>
            </w:tcBorders>
            <w:shd w:val="clear" w:color="auto" w:fill="FFFFCC"/>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700"/>
        </w:trPr>
        <w:tc>
          <w:tcPr>
            <w:tcW w:w="8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w:t>
            </w:r>
            <w:r w:rsidR="00075BAD">
              <w:rPr>
                <w:rFonts w:asciiTheme="minorHAnsi" w:hAnsiTheme="minorHAnsi"/>
                <w:color w:val="000000"/>
                <w:sz w:val="20"/>
                <w:szCs w:val="20"/>
                <w:lang w:val="en-GB"/>
              </w:rPr>
              <w:t>.1.1</w:t>
            </w:r>
          </w:p>
        </w:tc>
        <w:tc>
          <w:tcPr>
            <w:tcW w:w="2340" w:type="dxa"/>
            <w:tcBorders>
              <w:top w:val="single" w:sz="8" w:space="0" w:color="auto"/>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Procurement of translation software</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1.666.666,00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18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30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r>
      <w:tr w:rsidR="009805E3" w:rsidRPr="007821C5" w:rsidTr="00E777EC">
        <w:trPr>
          <w:trHeight w:val="269"/>
        </w:trPr>
        <w:tc>
          <w:tcPr>
            <w:tcW w:w="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1.1.2</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Computer software for regular purposes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128-48/2017-1:adopted on 19 July 2017; Public procurement plan for 2017 from 20 January 2017; procedure: DELETED; explanation: harmonisation with the APV Budget revision for 2017</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83.333,00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r>
      <w:tr w:rsidR="009805E3" w:rsidRPr="007821C5" w:rsidTr="00E777EC">
        <w:trPr>
          <w:trHeight w:val="337"/>
        </w:trPr>
        <w:tc>
          <w:tcPr>
            <w:tcW w:w="898" w:type="dxa"/>
            <w:tcBorders>
              <w:top w:val="nil"/>
              <w:left w:val="single" w:sz="8" w:space="0" w:color="000000"/>
              <w:bottom w:val="nil"/>
              <w:right w:val="nil"/>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2340" w:type="dxa"/>
            <w:tcBorders>
              <w:top w:val="nil"/>
              <w:left w:val="single" w:sz="8" w:space="0" w:color="auto"/>
              <w:bottom w:val="nil"/>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rPr>
                <w:rFonts w:asciiTheme="minorHAnsi" w:hAnsiTheme="minorHAnsi"/>
                <w:b/>
                <w:bCs/>
                <w:color w:val="000000"/>
                <w:sz w:val="20"/>
                <w:szCs w:val="20"/>
                <w:lang w:val="en-GB"/>
              </w:rPr>
            </w:pPr>
            <w:r w:rsidRPr="007821C5">
              <w:rPr>
                <w:rFonts w:asciiTheme="minorHAnsi" w:hAnsiTheme="minorHAnsi"/>
                <w:b/>
                <w:bCs/>
                <w:color w:val="000000"/>
                <w:sz w:val="20"/>
                <w:szCs w:val="20"/>
                <w:lang w:val="en-GB"/>
              </w:rPr>
              <w:t> </w:t>
            </w:r>
            <w:r w:rsidRPr="007821C5">
              <w:rPr>
                <w:rFonts w:asciiTheme="minorHAnsi" w:hAnsiTheme="minorHAnsi"/>
                <w:color w:val="000000"/>
                <w:sz w:val="20"/>
                <w:szCs w:val="20"/>
                <w:lang w:val="en-GB"/>
              </w:rPr>
              <w:t xml:space="preserve"> </w:t>
            </w:r>
            <w:r w:rsidRPr="007821C5">
              <w:rPr>
                <w:rFonts w:asciiTheme="minorHAnsi" w:hAnsiTheme="minorHAnsi"/>
                <w:b/>
                <w:bCs/>
                <w:color w:val="000000"/>
                <w:sz w:val="20"/>
                <w:szCs w:val="20"/>
                <w:lang w:val="en-GB"/>
              </w:rPr>
              <w:t>SERVICES </w:t>
            </w:r>
          </w:p>
        </w:tc>
        <w:tc>
          <w:tcPr>
            <w:tcW w:w="1420"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b/>
                <w:bCs/>
                <w:color w:val="000000"/>
                <w:sz w:val="20"/>
                <w:szCs w:val="20"/>
                <w:lang w:val="en-GB"/>
              </w:rPr>
            </w:pPr>
            <w:r>
              <w:rPr>
                <w:rFonts w:asciiTheme="minorHAnsi" w:hAnsiTheme="minorHAnsi"/>
                <w:b/>
                <w:bCs/>
                <w:color w:val="000000"/>
                <w:sz w:val="20"/>
                <w:szCs w:val="20"/>
                <w:lang w:val="en-GB"/>
              </w:rPr>
              <w:t>20.671.888</w:t>
            </w:r>
            <w:r w:rsidR="009805E3" w:rsidRPr="007821C5">
              <w:rPr>
                <w:rFonts w:asciiTheme="minorHAnsi" w:hAnsiTheme="minorHAnsi"/>
                <w:b/>
                <w:bCs/>
                <w:color w:val="000000"/>
                <w:sz w:val="20"/>
                <w:szCs w:val="20"/>
                <w:lang w:val="en-GB"/>
              </w:rPr>
              <w:t>,00</w:t>
            </w:r>
          </w:p>
        </w:tc>
        <w:tc>
          <w:tcPr>
            <w:tcW w:w="107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588"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185"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c>
          <w:tcPr>
            <w:tcW w:w="1303" w:type="dxa"/>
            <w:tcBorders>
              <w:top w:val="nil"/>
              <w:left w:val="nil"/>
              <w:bottom w:val="single" w:sz="8" w:space="0" w:color="auto"/>
              <w:right w:val="single" w:sz="8" w:space="0" w:color="000000"/>
            </w:tcBorders>
            <w:shd w:val="clear" w:color="auto" w:fill="FFFFCC"/>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 </w:t>
            </w:r>
          </w:p>
        </w:tc>
      </w:tr>
      <w:tr w:rsidR="009805E3" w:rsidRPr="007821C5" w:rsidTr="00E777EC">
        <w:trPr>
          <w:trHeight w:val="471"/>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1.2.1</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Printing of the Official Journal of APV</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16.130.836,00</w:t>
            </w:r>
          </w:p>
        </w:tc>
        <w:tc>
          <w:tcPr>
            <w:tcW w:w="107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2/2017</w:t>
            </w:r>
          </w:p>
        </w:tc>
        <w:tc>
          <w:tcPr>
            <w:tcW w:w="11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c>
          <w:tcPr>
            <w:tcW w:w="13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3/2017</w:t>
            </w:r>
          </w:p>
        </w:tc>
      </w:tr>
      <w:tr w:rsidR="009805E3" w:rsidRPr="007821C5" w:rsidTr="00E777EC">
        <w:trPr>
          <w:trHeight w:val="471"/>
        </w:trPr>
        <w:tc>
          <w:tcPr>
            <w:tcW w:w="898"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1.2.2</w:t>
            </w:r>
          </w:p>
        </w:tc>
        <w:tc>
          <w:tcPr>
            <w:tcW w:w="2340" w:type="dxa"/>
            <w:tcBorders>
              <w:top w:val="nil"/>
              <w:left w:val="nil"/>
              <w:bottom w:val="nil"/>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Publication of advertisements in the media</w:t>
            </w:r>
          </w:p>
        </w:tc>
        <w:tc>
          <w:tcPr>
            <w:tcW w:w="1420"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t>1.191.052,00</w:t>
            </w:r>
          </w:p>
        </w:tc>
        <w:tc>
          <w:tcPr>
            <w:tcW w:w="107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7/2017</w:t>
            </w:r>
          </w:p>
        </w:tc>
        <w:tc>
          <w:tcPr>
            <w:tcW w:w="1185"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c>
          <w:tcPr>
            <w:tcW w:w="1303" w:type="dxa"/>
            <w:tcBorders>
              <w:top w:val="nil"/>
              <w:left w:val="nil"/>
              <w:bottom w:val="nil"/>
              <w:right w:val="single" w:sz="8" w:space="0" w:color="000000"/>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8/2017</w:t>
            </w:r>
          </w:p>
        </w:tc>
      </w:tr>
      <w:tr w:rsidR="009805E3" w:rsidRPr="007821C5" w:rsidTr="00E777EC">
        <w:trPr>
          <w:trHeight w:val="303"/>
        </w:trPr>
        <w:tc>
          <w:tcPr>
            <w:tcW w:w="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1.2.3</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Study tour organisation services</w:t>
            </w:r>
          </w:p>
          <w:p w:rsidR="00075BAD" w:rsidRDefault="00075BAD" w:rsidP="00E777EC">
            <w:pPr>
              <w:rPr>
                <w:rFonts w:asciiTheme="minorHAnsi" w:hAnsiTheme="minorHAnsi"/>
                <w:color w:val="000000"/>
                <w:sz w:val="20"/>
                <w:szCs w:val="20"/>
                <w:lang w:val="en-GB"/>
              </w:rPr>
            </w:pPr>
          </w:p>
          <w:p w:rsidR="00075BAD"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Amendment No: 128-48/</w:t>
            </w:r>
            <w:r w:rsidR="0014186D">
              <w:rPr>
                <w:rFonts w:asciiTheme="minorHAnsi" w:hAnsiTheme="minorHAnsi"/>
                <w:color w:val="000000"/>
                <w:sz w:val="20"/>
                <w:szCs w:val="20"/>
                <w:lang w:val="en-GB"/>
              </w:rPr>
              <w:t>2017-1: adopted</w:t>
            </w:r>
            <w:r>
              <w:rPr>
                <w:rFonts w:asciiTheme="minorHAnsi" w:hAnsiTheme="minorHAnsi"/>
                <w:color w:val="000000"/>
                <w:sz w:val="20"/>
                <w:szCs w:val="20"/>
                <w:lang w:val="en-GB"/>
              </w:rPr>
              <w:t xml:space="preserve"> on 19 July 2017; Public procurement plan for 2017 from 20 January 2017; procedure: AMENDED; explanation: harmonisation with the APV Budget revision for 2017</w:t>
            </w:r>
          </w:p>
          <w:p w:rsidR="00075BAD" w:rsidRPr="007821C5" w:rsidRDefault="00075BAD" w:rsidP="00E777EC">
            <w:pPr>
              <w:rPr>
                <w:rFonts w:asciiTheme="minorHAnsi" w:hAnsiTheme="minorHAnsi"/>
                <w:color w:val="000000"/>
                <w:sz w:val="20"/>
                <w:szCs w:val="20"/>
                <w:lang w:val="en-GB"/>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right"/>
              <w:rPr>
                <w:rFonts w:asciiTheme="minorHAnsi" w:hAnsiTheme="minorHAnsi"/>
                <w:color w:val="000000"/>
                <w:sz w:val="20"/>
                <w:szCs w:val="20"/>
                <w:lang w:val="en-GB"/>
              </w:rPr>
            </w:pPr>
            <w:r>
              <w:rPr>
                <w:rFonts w:asciiTheme="minorHAnsi" w:hAnsiTheme="minorHAnsi"/>
                <w:color w:val="000000"/>
                <w:sz w:val="20"/>
                <w:szCs w:val="20"/>
                <w:lang w:val="en-GB"/>
              </w:rPr>
              <w:t>3.350.000</w:t>
            </w:r>
            <w:r w:rsidR="009805E3" w:rsidRPr="007821C5">
              <w:rPr>
                <w:rFonts w:asciiTheme="minorHAnsi" w:hAnsiTheme="minorHAnsi"/>
                <w:color w:val="000000"/>
                <w:sz w:val="20"/>
                <w:szCs w:val="20"/>
                <w:lang w:val="en-GB"/>
              </w:rPr>
              <w:t>,00</w:t>
            </w:r>
          </w:p>
        </w:tc>
        <w:tc>
          <w:tcPr>
            <w:tcW w:w="1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SVPP</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8</w:t>
            </w:r>
            <w:r w:rsidR="009805E3" w:rsidRPr="007821C5">
              <w:rPr>
                <w:rFonts w:asciiTheme="minorHAnsi" w:hAnsiTheme="minorHAnsi"/>
                <w:color w:val="000000"/>
                <w:sz w:val="20"/>
                <w:szCs w:val="20"/>
                <w:lang w:val="en-GB"/>
              </w:rPr>
              <w:t>/2017</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9</w:t>
            </w:r>
            <w:r w:rsidR="009805E3" w:rsidRPr="007821C5">
              <w:rPr>
                <w:rFonts w:asciiTheme="minorHAnsi" w:hAnsiTheme="minorHAnsi"/>
                <w:color w:val="000000"/>
                <w:sz w:val="20"/>
                <w:szCs w:val="20"/>
                <w:lang w:val="en-GB"/>
              </w:rPr>
              <w:t>/2017</w:t>
            </w:r>
          </w:p>
        </w:tc>
      </w:tr>
      <w:tr w:rsidR="009805E3" w:rsidRPr="007821C5" w:rsidTr="00E777EC">
        <w:trPr>
          <w:trHeight w:val="303"/>
        </w:trPr>
        <w:tc>
          <w:tcPr>
            <w:tcW w:w="8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805E3" w:rsidRPr="007821C5" w:rsidRDefault="00075BAD" w:rsidP="00E777EC">
            <w:pPr>
              <w:jc w:val="center"/>
              <w:rPr>
                <w:rFonts w:asciiTheme="minorHAnsi" w:hAnsiTheme="minorHAnsi"/>
                <w:color w:val="000000"/>
                <w:sz w:val="20"/>
                <w:szCs w:val="20"/>
                <w:lang w:val="en-GB"/>
              </w:rPr>
            </w:pPr>
            <w:r>
              <w:rPr>
                <w:rFonts w:asciiTheme="minorHAnsi" w:hAnsiTheme="minorHAnsi"/>
                <w:color w:val="000000"/>
                <w:sz w:val="20"/>
                <w:szCs w:val="20"/>
                <w:lang w:val="en-GB"/>
              </w:rPr>
              <w:t>1.2.4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Translation services</w:t>
            </w:r>
          </w:p>
          <w:p w:rsidR="00075BAD" w:rsidRDefault="00075BAD" w:rsidP="00E777EC">
            <w:pPr>
              <w:rPr>
                <w:rFonts w:asciiTheme="minorHAnsi" w:hAnsiTheme="minorHAnsi"/>
                <w:color w:val="000000"/>
                <w:sz w:val="20"/>
                <w:szCs w:val="20"/>
                <w:lang w:val="en-GB"/>
              </w:rPr>
            </w:pPr>
          </w:p>
          <w:p w:rsidR="00075BAD" w:rsidRPr="007821C5" w:rsidRDefault="00075BAD" w:rsidP="00E777EC">
            <w:pPr>
              <w:rPr>
                <w:rFonts w:asciiTheme="minorHAnsi" w:hAnsiTheme="minorHAnsi"/>
                <w:color w:val="000000"/>
                <w:sz w:val="20"/>
                <w:szCs w:val="20"/>
                <w:lang w:val="en-GB"/>
              </w:rPr>
            </w:pPr>
            <w:r>
              <w:rPr>
                <w:rFonts w:asciiTheme="minorHAnsi" w:hAnsiTheme="minorHAnsi"/>
                <w:color w:val="000000"/>
                <w:sz w:val="20"/>
                <w:szCs w:val="20"/>
                <w:lang w:val="en-GB"/>
              </w:rPr>
              <w:t xml:space="preserve">Amendment No: 128-48/2017-1:adopted on 19 July 2017; Public procurement plan for 2017 from 20 January 2017; procedure: </w:t>
            </w:r>
            <w:r>
              <w:rPr>
                <w:rFonts w:asciiTheme="minorHAnsi" w:hAnsiTheme="minorHAnsi"/>
                <w:color w:val="000000"/>
                <w:sz w:val="20"/>
                <w:szCs w:val="20"/>
                <w:lang w:val="en-GB"/>
              </w:rPr>
              <w:lastRenderedPageBreak/>
              <w:t>DELETED; explanation: harmonisation with the APV Budget revision for 2017</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right"/>
              <w:rPr>
                <w:rFonts w:asciiTheme="minorHAnsi" w:hAnsiTheme="minorHAnsi"/>
                <w:color w:val="000000"/>
                <w:sz w:val="20"/>
                <w:szCs w:val="20"/>
                <w:lang w:val="en-GB"/>
              </w:rPr>
            </w:pPr>
            <w:r w:rsidRPr="007821C5">
              <w:rPr>
                <w:rFonts w:asciiTheme="minorHAnsi" w:hAnsiTheme="minorHAnsi"/>
                <w:color w:val="000000"/>
                <w:sz w:val="20"/>
                <w:szCs w:val="20"/>
                <w:lang w:val="en-GB"/>
              </w:rPr>
              <w:lastRenderedPageBreak/>
              <w:t>6.250.000,00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Open procedure</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4/2017</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jc w:val="center"/>
              <w:rPr>
                <w:rFonts w:asciiTheme="minorHAnsi" w:hAnsiTheme="minorHAnsi"/>
                <w:color w:val="000000"/>
                <w:sz w:val="20"/>
                <w:szCs w:val="20"/>
                <w:lang w:val="en-GB"/>
              </w:rPr>
            </w:pPr>
            <w:r w:rsidRPr="007821C5">
              <w:rPr>
                <w:rFonts w:asciiTheme="minorHAnsi" w:hAnsiTheme="minorHAnsi"/>
                <w:color w:val="000000"/>
                <w:sz w:val="20"/>
                <w:szCs w:val="20"/>
                <w:lang w:val="en-GB"/>
              </w:rPr>
              <w:t>5/2017</w:t>
            </w:r>
          </w:p>
        </w:tc>
        <w:tc>
          <w:tcPr>
            <w:tcW w:w="130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805E3" w:rsidRPr="007821C5" w:rsidRDefault="009805E3" w:rsidP="00E777EC">
            <w:pPr>
              <w:rPr>
                <w:rFonts w:asciiTheme="minorHAnsi" w:hAnsiTheme="minorHAnsi"/>
                <w:color w:val="000000"/>
                <w:sz w:val="20"/>
                <w:szCs w:val="20"/>
                <w:lang w:val="en-GB"/>
              </w:rPr>
            </w:pPr>
            <w:r w:rsidRPr="007821C5">
              <w:rPr>
                <w:rFonts w:asciiTheme="minorHAnsi" w:hAnsiTheme="minorHAnsi"/>
                <w:color w:val="000000"/>
                <w:sz w:val="20"/>
                <w:szCs w:val="20"/>
                <w:lang w:val="en-GB"/>
              </w:rPr>
              <w:t>6/2017</w:t>
            </w:r>
          </w:p>
        </w:tc>
      </w:tr>
    </w:tbl>
    <w:p w:rsidR="0099473C" w:rsidRDefault="0099473C" w:rsidP="0099473C">
      <w:pPr>
        <w:rPr>
          <w:lang w:val="en-GB"/>
        </w:rPr>
      </w:pPr>
    </w:p>
    <w:p w:rsidR="00E777EC" w:rsidRPr="00F33191" w:rsidRDefault="00E777EC" w:rsidP="00E777EC">
      <w:pPr>
        <w:framePr w:hSpace="180" w:wrap="around" w:vAnchor="text" w:hAnchor="text"/>
        <w:rPr>
          <w:b/>
          <w:lang w:val="en-GB"/>
        </w:rPr>
      </w:pPr>
      <w:r w:rsidRPr="00F33191">
        <w:rPr>
          <w:b/>
          <w:lang w:val="en-GB"/>
        </w:rPr>
        <w:t>Implementation of publi</w:t>
      </w:r>
      <w:r>
        <w:rPr>
          <w:b/>
          <w:lang w:val="en-GB"/>
        </w:rPr>
        <w:t>c procurement procedures in 2017</w:t>
      </w:r>
      <w:r w:rsidRPr="00F33191">
        <w:rPr>
          <w:b/>
          <w:lang w:val="en-GB"/>
        </w:rPr>
        <w:t>:</w:t>
      </w:r>
    </w:p>
    <w:p w:rsidR="00E777EC" w:rsidRPr="00F33191" w:rsidRDefault="00E777EC" w:rsidP="00E777EC">
      <w:pPr>
        <w:framePr w:hSpace="180" w:wrap="around" w:vAnchor="text" w:hAnchor="text"/>
        <w:rPr>
          <w:b/>
          <w:bCs/>
          <w:sz w:val="18"/>
          <w:szCs w:val="18"/>
        </w:rPr>
      </w:pPr>
      <w:r>
        <w:rPr>
          <w:lang w:val="en-GB"/>
        </w:rPr>
        <w:t>In 2017</w:t>
      </w:r>
      <w:r w:rsidRPr="00F33191">
        <w:rPr>
          <w:lang w:val="en-GB"/>
        </w:rPr>
        <w:t xml:space="preserve">, </w:t>
      </w:r>
      <w:r>
        <w:rPr>
          <w:lang w:val="en-GB"/>
        </w:rPr>
        <w:t xml:space="preserve">September inclusive, </w:t>
      </w:r>
      <w:r w:rsidRPr="00F33191">
        <w:rPr>
          <w:lang w:val="en-GB"/>
        </w:rPr>
        <w:t>public procurement procedures</w:t>
      </w:r>
      <w:r>
        <w:rPr>
          <w:lang w:val="en-GB"/>
        </w:rPr>
        <w:t xml:space="preserve"> were </w:t>
      </w:r>
      <w:proofErr w:type="gramStart"/>
      <w:r>
        <w:rPr>
          <w:lang w:val="en-GB"/>
        </w:rPr>
        <w:t xml:space="preserve">realised </w:t>
      </w:r>
      <w:r w:rsidRPr="00F33191">
        <w:rPr>
          <w:lang w:val="en-GB"/>
        </w:rPr>
        <w:t xml:space="preserve"> under</w:t>
      </w:r>
      <w:proofErr w:type="gramEnd"/>
      <w:r w:rsidRPr="00F33191">
        <w:rPr>
          <w:lang w:val="en-GB"/>
        </w:rPr>
        <w:t xml:space="preserve"> numbers 1</w:t>
      </w:r>
      <w:r>
        <w:rPr>
          <w:lang w:val="en-GB"/>
        </w:rPr>
        <w:t xml:space="preserve">,2,3,4 </w:t>
      </w:r>
      <w:r w:rsidRPr="00F33191">
        <w:rPr>
          <w:lang w:val="en-GB"/>
        </w:rPr>
        <w:t xml:space="preserve"> of the </w:t>
      </w:r>
      <w:r>
        <w:rPr>
          <w:lang w:val="en-GB"/>
        </w:rPr>
        <w:t xml:space="preserve">amended Public Procurement Plan. </w:t>
      </w:r>
      <w:proofErr w:type="gramStart"/>
      <w:r>
        <w:rPr>
          <w:lang w:val="en-GB"/>
        </w:rPr>
        <w:t xml:space="preserve">The  </w:t>
      </w:r>
      <w:r w:rsidRPr="00F33191">
        <w:rPr>
          <w:lang w:val="en-GB"/>
        </w:rPr>
        <w:t>Decision</w:t>
      </w:r>
      <w:proofErr w:type="gramEnd"/>
      <w:r w:rsidRPr="00F33191">
        <w:rPr>
          <w:lang w:val="en-GB"/>
        </w:rPr>
        <w:t xml:space="preserve"> on Awarding the Contract in stated procedures, as well as other documentation which is published, </w:t>
      </w:r>
      <w:r>
        <w:rPr>
          <w:lang w:val="en-GB"/>
        </w:rPr>
        <w:t>are</w:t>
      </w:r>
      <w:r w:rsidRPr="00F33191">
        <w:rPr>
          <w:lang w:val="en-GB"/>
        </w:rPr>
        <w:t xml:space="preserve"> available on the Public Procurement Portal </w:t>
      </w:r>
      <w:r w:rsidRPr="00F33191">
        <w:rPr>
          <w:b/>
          <w:bCs/>
          <w:sz w:val="18"/>
          <w:szCs w:val="18"/>
          <w:lang w:val="sr-Cyrl-RS"/>
        </w:rPr>
        <w:t>(</w:t>
      </w:r>
      <w:hyperlink r:id="rId33" w:history="1">
        <w:r w:rsidRPr="00F33191">
          <w:rPr>
            <w:rStyle w:val="Hyperlink"/>
            <w:b/>
            <w:bCs/>
            <w:color w:val="auto"/>
            <w:sz w:val="18"/>
            <w:szCs w:val="18"/>
            <w:lang w:val="sr-Cyrl-RS"/>
          </w:rPr>
          <w:t>http://portal.ujn.gov.rs/</w:t>
        </w:r>
      </w:hyperlink>
      <w:r w:rsidRPr="00F33191">
        <w:rPr>
          <w:b/>
          <w:bCs/>
          <w:sz w:val="18"/>
          <w:szCs w:val="18"/>
          <w:lang w:val="sr-Cyrl-RS"/>
        </w:rPr>
        <w:t>)</w:t>
      </w:r>
      <w:r w:rsidRPr="00F33191">
        <w:rPr>
          <w:b/>
          <w:bCs/>
          <w:sz w:val="18"/>
          <w:szCs w:val="18"/>
        </w:rPr>
        <w:t xml:space="preserve"> </w:t>
      </w:r>
      <w:r w:rsidRPr="00F33191">
        <w:rPr>
          <w:lang w:val="en-GB"/>
        </w:rPr>
        <w:t xml:space="preserve">and website of the Provincial Secretariat </w:t>
      </w:r>
      <w:r w:rsidRPr="00F33191">
        <w:rPr>
          <w:b/>
          <w:bCs/>
          <w:sz w:val="18"/>
          <w:szCs w:val="18"/>
          <w:lang w:val="sr-Cyrl-RS"/>
        </w:rPr>
        <w:t>(</w:t>
      </w:r>
      <w:hyperlink r:id="rId34" w:history="1">
        <w:r w:rsidRPr="00F33191">
          <w:rPr>
            <w:rStyle w:val="Hyperlink"/>
            <w:b/>
            <w:bCs/>
            <w:color w:val="auto"/>
            <w:sz w:val="18"/>
            <w:szCs w:val="18"/>
            <w:lang w:val="sr-Cyrl-RS"/>
          </w:rPr>
          <w:t>http://www.puma.vojvodina.gov.rs/</w:t>
        </w:r>
      </w:hyperlink>
      <w:r w:rsidRPr="00F33191">
        <w:rPr>
          <w:b/>
          <w:bCs/>
          <w:sz w:val="18"/>
          <w:szCs w:val="18"/>
          <w:lang w:val="sr-Cyrl-RS"/>
        </w:rPr>
        <w:t>):</w:t>
      </w:r>
    </w:p>
    <w:p w:rsidR="009805E3" w:rsidRPr="0099473C" w:rsidRDefault="00E777EC" w:rsidP="00E777EC">
      <w:pPr>
        <w:rPr>
          <w:lang w:val="en-GB"/>
        </w:rPr>
      </w:pPr>
      <w:r w:rsidRPr="003B11D0">
        <w:rPr>
          <w:bCs/>
          <w:sz w:val="22"/>
          <w:szCs w:val="22"/>
        </w:rPr>
        <w:t>1</w:t>
      </w:r>
      <w:r w:rsidRPr="00F33191">
        <w:rPr>
          <w:bCs/>
          <w:sz w:val="22"/>
          <w:szCs w:val="22"/>
        </w:rPr>
        <w:t>. Public procurement of goods</w:t>
      </w:r>
      <w:r w:rsidR="003B11D0">
        <w:rPr>
          <w:bCs/>
          <w:sz w:val="22"/>
          <w:szCs w:val="22"/>
        </w:rPr>
        <w:t>-software for translation</w:t>
      </w:r>
      <w:r w:rsidRPr="00F33191">
        <w:rPr>
          <w:bCs/>
          <w:sz w:val="22"/>
          <w:szCs w:val="22"/>
        </w:rPr>
        <w:t xml:space="preserve"> J</w:t>
      </w:r>
      <w:r>
        <w:rPr>
          <w:bCs/>
          <w:sz w:val="22"/>
          <w:szCs w:val="22"/>
        </w:rPr>
        <w:t>H</w:t>
      </w:r>
      <w:r w:rsidR="003B11D0">
        <w:rPr>
          <w:bCs/>
          <w:sz w:val="22"/>
          <w:szCs w:val="22"/>
        </w:rPr>
        <w:t>MB 2/2017</w:t>
      </w:r>
      <w:r w:rsidRPr="00F33191">
        <w:rPr>
          <w:bCs/>
          <w:sz w:val="22"/>
          <w:szCs w:val="22"/>
        </w:rPr>
        <w:t>-</w:t>
      </w:r>
      <w:r w:rsidRPr="00F33191">
        <w:rPr>
          <w:sz w:val="22"/>
          <w:szCs w:val="22"/>
          <w:lang w:val="en-GB"/>
        </w:rPr>
        <w:t xml:space="preserve"> in the small value public procurement procedu</w:t>
      </w:r>
      <w:r w:rsidR="003B11D0">
        <w:rPr>
          <w:sz w:val="22"/>
          <w:szCs w:val="22"/>
          <w:lang w:val="en-GB"/>
        </w:rPr>
        <w:t>re, the contracted value was 1.319.515</w:t>
      </w:r>
      <w:proofErr w:type="gramStart"/>
      <w:r w:rsidR="003B11D0">
        <w:rPr>
          <w:sz w:val="22"/>
          <w:szCs w:val="22"/>
          <w:lang w:val="en-GB"/>
        </w:rPr>
        <w:t>,2</w:t>
      </w:r>
      <w:r w:rsidRPr="00F33191">
        <w:rPr>
          <w:sz w:val="22"/>
          <w:szCs w:val="22"/>
          <w:lang w:val="en-GB"/>
        </w:rPr>
        <w:t>0</w:t>
      </w:r>
      <w:proofErr w:type="gramEnd"/>
      <w:r w:rsidRPr="00F33191">
        <w:rPr>
          <w:sz w:val="22"/>
          <w:szCs w:val="22"/>
          <w:lang w:val="en-GB"/>
        </w:rPr>
        <w:t xml:space="preserve"> RSD , VAT excluded, link</w:t>
      </w:r>
      <w:r w:rsidR="003B11D0">
        <w:rPr>
          <w:sz w:val="22"/>
          <w:szCs w:val="22"/>
          <w:lang w:val="en-GB"/>
        </w:rPr>
        <w:t>:</w:t>
      </w:r>
      <w:r w:rsidR="003B11D0" w:rsidRPr="003B11D0">
        <w:rPr>
          <w:rFonts w:ascii="Verdana" w:hAnsi="Verdana" w:cs="Arial"/>
          <w:color w:val="FF0000"/>
          <w:sz w:val="18"/>
          <w:szCs w:val="18"/>
          <w:lang w:val="sr-Cyrl-RS"/>
        </w:rPr>
        <w:t xml:space="preserve"> </w:t>
      </w:r>
      <w:hyperlink r:id="rId35" w:history="1">
        <w:r w:rsidR="003B11D0" w:rsidRPr="003B11D0">
          <w:rPr>
            <w:rStyle w:val="Hyperlink"/>
            <w:rFonts w:ascii="Verdana" w:hAnsi="Verdana" w:cs="Arial"/>
            <w:color w:val="auto"/>
            <w:sz w:val="18"/>
            <w:szCs w:val="18"/>
            <w:lang w:val="sr-Cyrl-RS"/>
          </w:rPr>
          <w:t>http://www.puma.vojvodina.gov.rs/etext.php?ID_mat=7674</w:t>
        </w:r>
      </w:hyperlink>
    </w:p>
    <w:p w:rsidR="0099511C" w:rsidRDefault="003B11D0" w:rsidP="0099511C">
      <w:pPr>
        <w:pStyle w:val="Default"/>
        <w:jc w:val="both"/>
        <w:rPr>
          <w:rFonts w:asciiTheme="minorHAnsi" w:hAnsiTheme="minorHAnsi"/>
          <w:sz w:val="22"/>
          <w:szCs w:val="22"/>
          <w:lang w:val="en-GB"/>
        </w:rPr>
      </w:pPr>
      <w:r>
        <w:rPr>
          <w:color w:val="auto"/>
          <w:sz w:val="18"/>
          <w:szCs w:val="18"/>
        </w:rPr>
        <w:t xml:space="preserve">2. </w:t>
      </w:r>
      <w:r w:rsidRPr="00F33191">
        <w:rPr>
          <w:rFonts w:cs="Arial"/>
          <w:sz w:val="18"/>
          <w:szCs w:val="18"/>
        </w:rPr>
        <w:t xml:space="preserve">Public procurement of services-printing of the Official Journal of APV </w:t>
      </w:r>
      <w:r>
        <w:rPr>
          <w:rFonts w:cs="Arial"/>
          <w:sz w:val="18"/>
          <w:szCs w:val="18"/>
        </w:rPr>
        <w:t>JHOP 1/2017</w:t>
      </w:r>
      <w:r w:rsidRPr="00F33191">
        <w:rPr>
          <w:rFonts w:cs="Arial"/>
          <w:sz w:val="18"/>
          <w:szCs w:val="18"/>
        </w:rPr>
        <w:t>, in an open procedure</w:t>
      </w:r>
      <w:proofErr w:type="gramStart"/>
      <w:r w:rsidRPr="00F33191">
        <w:rPr>
          <w:rFonts w:cs="Arial"/>
          <w:sz w:val="18"/>
          <w:szCs w:val="18"/>
        </w:rPr>
        <w:t xml:space="preserve">, </w:t>
      </w:r>
      <w:r w:rsidRPr="00F33191">
        <w:rPr>
          <w:sz w:val="22"/>
          <w:szCs w:val="22"/>
          <w:lang w:val="en-GB"/>
        </w:rPr>
        <w:t xml:space="preserve"> </w:t>
      </w:r>
      <w:r>
        <w:rPr>
          <w:rFonts w:asciiTheme="minorHAnsi" w:hAnsiTheme="minorHAnsi"/>
          <w:sz w:val="22"/>
          <w:szCs w:val="22"/>
          <w:lang w:val="en-GB"/>
        </w:rPr>
        <w:t>the</w:t>
      </w:r>
      <w:proofErr w:type="gramEnd"/>
      <w:r>
        <w:rPr>
          <w:rFonts w:asciiTheme="minorHAnsi" w:hAnsiTheme="minorHAnsi"/>
          <w:sz w:val="22"/>
          <w:szCs w:val="22"/>
          <w:lang w:val="en-GB"/>
        </w:rPr>
        <w:t xml:space="preserve"> contracted value was 16.130.836</w:t>
      </w:r>
      <w:r w:rsidRPr="003B11D0">
        <w:rPr>
          <w:rFonts w:asciiTheme="minorHAnsi" w:hAnsiTheme="minorHAnsi"/>
          <w:sz w:val="22"/>
          <w:szCs w:val="22"/>
          <w:lang w:val="en-GB"/>
        </w:rPr>
        <w:t>.00 RSD, VAT exclud</w:t>
      </w:r>
      <w:r>
        <w:rPr>
          <w:rFonts w:asciiTheme="minorHAnsi" w:hAnsiTheme="minorHAnsi"/>
          <w:sz w:val="22"/>
          <w:szCs w:val="22"/>
          <w:lang w:val="en-GB"/>
        </w:rPr>
        <w:t>ed, the contract concluded on 24 March 2017</w:t>
      </w:r>
      <w:r w:rsidRPr="003B11D0">
        <w:rPr>
          <w:rFonts w:asciiTheme="minorHAnsi" w:hAnsiTheme="minorHAnsi"/>
          <w:sz w:val="22"/>
          <w:szCs w:val="22"/>
          <w:lang w:val="en-GB"/>
        </w:rPr>
        <w:t xml:space="preserve"> with the Magyar Szo, from Novi Sad,  as  Supplier, link</w:t>
      </w:r>
      <w:r>
        <w:rPr>
          <w:rFonts w:asciiTheme="minorHAnsi" w:hAnsiTheme="minorHAnsi"/>
          <w:sz w:val="22"/>
          <w:szCs w:val="22"/>
          <w:lang w:val="en-GB"/>
        </w:rPr>
        <w:t>:</w:t>
      </w:r>
    </w:p>
    <w:p w:rsidR="003B11D0" w:rsidRDefault="002F0E76" w:rsidP="0099511C">
      <w:pPr>
        <w:pStyle w:val="Default"/>
        <w:jc w:val="both"/>
        <w:rPr>
          <w:rFonts w:cs="Arial"/>
          <w:color w:val="auto"/>
          <w:sz w:val="18"/>
          <w:szCs w:val="18"/>
        </w:rPr>
      </w:pPr>
      <w:hyperlink r:id="rId36" w:history="1">
        <w:r w:rsidR="003B11D0" w:rsidRPr="003B11D0">
          <w:rPr>
            <w:rStyle w:val="Hyperlink"/>
            <w:rFonts w:cs="Arial"/>
            <w:color w:val="auto"/>
            <w:sz w:val="18"/>
            <w:szCs w:val="18"/>
            <w:lang w:val="sr-Cyrl-RS"/>
          </w:rPr>
          <w:t>http://www.puma.vojvodina.gov.rs/etext.php?ID_mat=7540</w:t>
        </w:r>
      </w:hyperlink>
    </w:p>
    <w:p w:rsidR="003B11D0" w:rsidRDefault="003B11D0" w:rsidP="0099511C">
      <w:pPr>
        <w:pStyle w:val="Default"/>
        <w:jc w:val="both"/>
        <w:rPr>
          <w:rFonts w:cs="Arial"/>
          <w:color w:val="auto"/>
          <w:sz w:val="18"/>
          <w:szCs w:val="18"/>
        </w:rPr>
      </w:pPr>
      <w:r>
        <w:rPr>
          <w:rFonts w:cs="Arial"/>
          <w:color w:val="auto"/>
          <w:sz w:val="18"/>
          <w:szCs w:val="18"/>
        </w:rPr>
        <w:t xml:space="preserve">3. </w:t>
      </w:r>
      <w:r w:rsidRPr="003B11D0">
        <w:rPr>
          <w:rFonts w:asciiTheme="minorHAnsi" w:hAnsiTheme="minorHAnsi"/>
          <w:sz w:val="22"/>
          <w:szCs w:val="22"/>
        </w:rPr>
        <w:t>Public procurement-</w:t>
      </w:r>
      <w:r w:rsidRPr="003B11D0">
        <w:rPr>
          <w:rFonts w:asciiTheme="minorHAnsi" w:hAnsiTheme="minorHAnsi"/>
          <w:sz w:val="22"/>
          <w:szCs w:val="22"/>
          <w:lang w:val="en-GB"/>
        </w:rPr>
        <w:t xml:space="preserve"> Publication of advertisements in the media</w:t>
      </w:r>
      <w:r>
        <w:rPr>
          <w:rFonts w:asciiTheme="minorHAnsi" w:hAnsiTheme="minorHAnsi"/>
          <w:sz w:val="22"/>
          <w:szCs w:val="22"/>
          <w:lang w:val="en-GB"/>
        </w:rPr>
        <w:t>, JHMB 3/2017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1.191</w:t>
      </w:r>
      <w:r w:rsidRPr="003B11D0">
        <w:rPr>
          <w:rFonts w:asciiTheme="minorHAnsi" w:hAnsiTheme="minorHAnsi"/>
          <w:sz w:val="22"/>
          <w:szCs w:val="22"/>
          <w:lang w:val="en-GB"/>
        </w:rPr>
        <w:t>.0</w:t>
      </w:r>
      <w:r>
        <w:rPr>
          <w:rFonts w:asciiTheme="minorHAnsi" w:hAnsiTheme="minorHAnsi"/>
          <w:sz w:val="22"/>
          <w:szCs w:val="22"/>
          <w:lang w:val="en-GB"/>
        </w:rPr>
        <w:t>52</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7" w:history="1">
        <w:r w:rsidRPr="003B11D0">
          <w:rPr>
            <w:rStyle w:val="Hyperlink"/>
            <w:rFonts w:cs="Arial"/>
            <w:color w:val="auto"/>
            <w:sz w:val="18"/>
            <w:szCs w:val="18"/>
            <w:lang w:val="sr-Cyrl-RS"/>
          </w:rPr>
          <w:t>http://www.puma.vojvodina.gov.rs/etext.php?ID_mat=8195</w:t>
        </w:r>
      </w:hyperlink>
    </w:p>
    <w:p w:rsidR="003B11D0" w:rsidRDefault="003B11D0" w:rsidP="0099511C">
      <w:pPr>
        <w:pStyle w:val="Default"/>
        <w:jc w:val="both"/>
        <w:rPr>
          <w:rFonts w:cs="Arial"/>
          <w:color w:val="auto"/>
          <w:sz w:val="18"/>
          <w:szCs w:val="18"/>
        </w:rPr>
      </w:pPr>
      <w:r>
        <w:rPr>
          <w:rFonts w:cs="Arial"/>
          <w:color w:val="auto"/>
          <w:sz w:val="18"/>
          <w:szCs w:val="18"/>
        </w:rPr>
        <w:t xml:space="preserve">4. </w:t>
      </w:r>
      <w:r w:rsidRPr="003B11D0">
        <w:rPr>
          <w:rFonts w:asciiTheme="minorHAnsi" w:hAnsiTheme="minorHAnsi"/>
          <w:sz w:val="22"/>
          <w:szCs w:val="22"/>
        </w:rPr>
        <w:t>Public procurement of services-</w:t>
      </w:r>
      <w:r w:rsidRPr="003B11D0">
        <w:rPr>
          <w:rFonts w:asciiTheme="minorHAnsi" w:hAnsiTheme="minorHAnsi"/>
          <w:sz w:val="22"/>
          <w:szCs w:val="22"/>
          <w:lang w:val="en-GB"/>
        </w:rPr>
        <w:t xml:space="preserve"> Study tour organisation services</w:t>
      </w:r>
      <w:r>
        <w:rPr>
          <w:rFonts w:asciiTheme="minorHAnsi" w:hAnsiTheme="minorHAnsi"/>
          <w:sz w:val="22"/>
          <w:szCs w:val="22"/>
          <w:lang w:val="en-GB"/>
        </w:rPr>
        <w:t>, JHMB 4/2017,</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the contracted value was 2.685</w:t>
      </w:r>
      <w:r w:rsidRPr="003B11D0">
        <w:rPr>
          <w:rFonts w:asciiTheme="minorHAnsi" w:hAnsiTheme="minorHAnsi"/>
          <w:sz w:val="22"/>
          <w:szCs w:val="22"/>
          <w:lang w:val="en-GB"/>
        </w:rPr>
        <w:t>.000</w:t>
      </w:r>
      <w:proofErr w:type="gramStart"/>
      <w:r w:rsidRPr="003B11D0">
        <w:rPr>
          <w:rFonts w:asciiTheme="minorHAnsi" w:hAnsiTheme="minorHAnsi"/>
          <w:sz w:val="22"/>
          <w:szCs w:val="22"/>
          <w:lang w:val="en-GB"/>
        </w:rPr>
        <w:t>,00</w:t>
      </w:r>
      <w:proofErr w:type="gramEnd"/>
      <w:r w:rsidRPr="003B11D0">
        <w:rPr>
          <w:rFonts w:asciiTheme="minorHAnsi" w:hAnsiTheme="minorHAnsi"/>
          <w:sz w:val="22"/>
          <w:szCs w:val="22"/>
          <w:lang w:val="en-GB"/>
        </w:rPr>
        <w:t xml:space="preserve"> RSD , VAT excluded, link</w:t>
      </w:r>
      <w:r>
        <w:rPr>
          <w:rFonts w:asciiTheme="minorHAnsi" w:hAnsiTheme="minorHAnsi"/>
          <w:sz w:val="22"/>
          <w:szCs w:val="22"/>
          <w:lang w:val="en-GB"/>
        </w:rPr>
        <w:t>:</w:t>
      </w:r>
      <w:r w:rsidRPr="003B11D0">
        <w:rPr>
          <w:rFonts w:cs="Arial"/>
          <w:color w:val="FF0000"/>
          <w:sz w:val="18"/>
          <w:szCs w:val="18"/>
          <w:lang w:val="sr-Cyrl-RS"/>
        </w:rPr>
        <w:t xml:space="preserve"> </w:t>
      </w:r>
      <w:hyperlink r:id="rId38" w:history="1">
        <w:r w:rsidRPr="003B11D0">
          <w:rPr>
            <w:rStyle w:val="Hyperlink"/>
            <w:rFonts w:cs="Arial"/>
            <w:color w:val="auto"/>
            <w:sz w:val="18"/>
            <w:szCs w:val="18"/>
            <w:lang w:val="sr-Cyrl-RS"/>
          </w:rPr>
          <w:t>http://www.puma.vojvodina.gov.rs/etext.php?ID_mat=8169</w:t>
        </w:r>
      </w:hyperlink>
    </w:p>
    <w:p w:rsidR="003B11D0" w:rsidRDefault="003B11D0" w:rsidP="0099511C">
      <w:pPr>
        <w:pStyle w:val="Default"/>
        <w:jc w:val="both"/>
        <w:rPr>
          <w:rFonts w:cs="Arial"/>
          <w:color w:val="auto"/>
          <w:sz w:val="18"/>
          <w:szCs w:val="18"/>
        </w:rPr>
      </w:pPr>
    </w:p>
    <w:p w:rsidR="000334A3" w:rsidRDefault="003B11D0" w:rsidP="000334A3">
      <w:pPr>
        <w:framePr w:hSpace="180" w:wrap="around" w:vAnchor="text" w:hAnchor="text"/>
        <w:rPr>
          <w:rFonts w:ascii="Verdana" w:hAnsi="Verdana" w:cs="Arial"/>
          <w:sz w:val="18"/>
          <w:szCs w:val="18"/>
        </w:rPr>
      </w:pPr>
      <w:r w:rsidRPr="000334A3">
        <w:rPr>
          <w:rFonts w:asciiTheme="minorHAnsi" w:hAnsiTheme="minorHAnsi" w:cs="Arial"/>
          <w:sz w:val="18"/>
          <w:szCs w:val="18"/>
        </w:rPr>
        <w:t>In 2017, the second quarter</w:t>
      </w:r>
      <w:r w:rsidR="000334A3">
        <w:rPr>
          <w:rFonts w:cs="Arial"/>
          <w:sz w:val="18"/>
          <w:szCs w:val="18"/>
        </w:rPr>
        <w:t xml:space="preserve"> inclusive,</w:t>
      </w:r>
      <w:r>
        <w:rPr>
          <w:rFonts w:cs="Arial"/>
          <w:sz w:val="18"/>
          <w:szCs w:val="18"/>
        </w:rPr>
        <w:t xml:space="preserve"> </w:t>
      </w:r>
      <w:r w:rsidR="000334A3">
        <w:rPr>
          <w:rFonts w:ascii="Verdana" w:hAnsi="Verdana" w:cs="Arial"/>
          <w:sz w:val="18"/>
          <w:szCs w:val="18"/>
        </w:rPr>
        <w:t>the procedures which were implemented were those to which the Public Procurement Law does</w:t>
      </w:r>
      <w:r w:rsidR="000334A3">
        <w:rPr>
          <w:rFonts w:cs="Arial"/>
          <w:sz w:val="18"/>
          <w:szCs w:val="18"/>
        </w:rPr>
        <w:t xml:space="preserve"> </w:t>
      </w:r>
      <w:r w:rsidR="000334A3">
        <w:rPr>
          <w:rFonts w:ascii="Verdana" w:hAnsi="Verdana" w:cs="Arial"/>
          <w:sz w:val="18"/>
          <w:szCs w:val="18"/>
        </w:rPr>
        <w:t>not apply. In accordance with quarterly reports which was sent to the Public Procurement Administration, the total amount which was disbursed, was as follows:</w:t>
      </w:r>
    </w:p>
    <w:p w:rsidR="000334A3" w:rsidRDefault="000334A3" w:rsidP="000334A3">
      <w:pPr>
        <w:framePr w:hSpace="180" w:wrap="around" w:vAnchor="text" w:hAnchor="text"/>
        <w:rPr>
          <w:rFonts w:ascii="Verdana" w:hAnsi="Verdana" w:cs="Arial"/>
          <w:sz w:val="18"/>
          <w:szCs w:val="18"/>
        </w:rPr>
      </w:pPr>
      <w:r>
        <w:rPr>
          <w:rFonts w:ascii="Verdana" w:hAnsi="Verdana" w:cs="Arial"/>
          <w:sz w:val="18"/>
          <w:szCs w:val="18"/>
        </w:rPr>
        <w:t>1. Basis for exemp</w:t>
      </w:r>
      <w:r w:rsidR="00DF215A">
        <w:rPr>
          <w:rFonts w:ascii="Verdana" w:hAnsi="Verdana" w:cs="Arial"/>
          <w:sz w:val="18"/>
          <w:szCs w:val="18"/>
        </w:rPr>
        <w:t>tion-Article 7.1.12</w:t>
      </w:r>
      <w:r>
        <w:rPr>
          <w:rFonts w:ascii="Verdana" w:hAnsi="Verdana" w:cs="Arial"/>
          <w:sz w:val="18"/>
          <w:szCs w:val="18"/>
        </w:rPr>
        <w:t>,</w:t>
      </w:r>
      <w:r w:rsidR="00DF215A" w:rsidRPr="00DF215A">
        <w:rPr>
          <w:rFonts w:ascii="Verdana" w:hAnsi="Verdana" w:cs="Arial"/>
          <w:sz w:val="18"/>
          <w:szCs w:val="18"/>
        </w:rPr>
        <w:t xml:space="preserve"> </w:t>
      </w:r>
      <w:r w:rsidR="00DF215A">
        <w:rPr>
          <w:rFonts w:ascii="Verdana" w:hAnsi="Verdana" w:cs="Arial"/>
          <w:sz w:val="18"/>
          <w:szCs w:val="18"/>
        </w:rPr>
        <w:t xml:space="preserve">(working outside employment): </w:t>
      </w:r>
      <w:r w:rsidR="00DF215A">
        <w:rPr>
          <w:rFonts w:ascii="Verdana" w:hAnsi="Verdana" w:cs="Arial"/>
          <w:sz w:val="18"/>
          <w:szCs w:val="18"/>
          <w:lang w:val="sr-Cyrl-RS"/>
        </w:rPr>
        <w:t>1.</w:t>
      </w:r>
      <w:r w:rsidR="00DF215A">
        <w:rPr>
          <w:rFonts w:ascii="Verdana" w:hAnsi="Verdana" w:cs="Arial"/>
          <w:sz w:val="18"/>
          <w:szCs w:val="18"/>
        </w:rPr>
        <w:t>573</w:t>
      </w:r>
      <w:r w:rsidR="00DF215A" w:rsidRPr="00BB07C1">
        <w:rPr>
          <w:rFonts w:ascii="Verdana" w:hAnsi="Verdana" w:cs="Arial"/>
          <w:sz w:val="18"/>
          <w:szCs w:val="18"/>
          <w:lang w:val="sr-Cyrl-RS"/>
        </w:rPr>
        <w:t>.000</w:t>
      </w:r>
      <w:proofErr w:type="gramStart"/>
      <w:r w:rsidR="00DF215A" w:rsidRPr="00BB07C1">
        <w:rPr>
          <w:rFonts w:ascii="Verdana" w:hAnsi="Verdana" w:cs="Arial"/>
          <w:sz w:val="18"/>
          <w:szCs w:val="18"/>
          <w:lang w:val="sr-Cyrl-RS"/>
        </w:rPr>
        <w:t>,00</w:t>
      </w:r>
      <w:proofErr w:type="gramEnd"/>
      <w:r w:rsidR="00DF215A">
        <w:rPr>
          <w:rFonts w:ascii="Verdana" w:hAnsi="Verdana" w:cs="Arial"/>
          <w:sz w:val="18"/>
          <w:szCs w:val="18"/>
        </w:rPr>
        <w:t xml:space="preserve"> RSD, VAT  excluded</w:t>
      </w:r>
    </w:p>
    <w:p w:rsidR="003B11D0" w:rsidRDefault="00DF215A" w:rsidP="000334A3">
      <w:pPr>
        <w:pStyle w:val="Default"/>
        <w:jc w:val="both"/>
        <w:rPr>
          <w:rFonts w:cs="Arial"/>
          <w:sz w:val="18"/>
          <w:szCs w:val="18"/>
        </w:rPr>
      </w:pPr>
      <w:r>
        <w:rPr>
          <w:rFonts w:cs="Arial"/>
          <w:sz w:val="18"/>
          <w:szCs w:val="18"/>
        </w:rPr>
        <w:t>2.</w:t>
      </w:r>
      <w:r w:rsidR="000334A3">
        <w:rPr>
          <w:rFonts w:cs="Arial"/>
          <w:sz w:val="18"/>
          <w:szCs w:val="18"/>
        </w:rPr>
        <w:t xml:space="preserve">  Basis for exemption-Article 39.2 (</w:t>
      </w:r>
      <w:r>
        <w:rPr>
          <w:rFonts w:cs="Arial"/>
          <w:sz w:val="18"/>
          <w:szCs w:val="18"/>
        </w:rPr>
        <w:t>2 (</w:t>
      </w:r>
      <w:r w:rsidR="000334A3">
        <w:rPr>
          <w:rFonts w:cs="Arial"/>
          <w:sz w:val="18"/>
          <w:szCs w:val="18"/>
        </w:rPr>
        <w:t xml:space="preserve">procurements whose values do not exceed the lower limit </w:t>
      </w:r>
      <w:proofErr w:type="gramStart"/>
      <w:r w:rsidR="000334A3">
        <w:rPr>
          <w:rFonts w:cs="Arial"/>
          <w:sz w:val="18"/>
          <w:szCs w:val="18"/>
        </w:rPr>
        <w:t xml:space="preserve">for </w:t>
      </w:r>
      <w:r w:rsidR="000334A3" w:rsidRPr="00F33191">
        <w:rPr>
          <w:sz w:val="22"/>
          <w:szCs w:val="22"/>
          <w:lang w:val="en-GB"/>
        </w:rPr>
        <w:t xml:space="preserve"> </w:t>
      </w:r>
      <w:r w:rsidR="000334A3" w:rsidRPr="00DF215A">
        <w:rPr>
          <w:rFonts w:asciiTheme="minorHAnsi" w:hAnsiTheme="minorHAnsi"/>
          <w:sz w:val="22"/>
          <w:szCs w:val="22"/>
          <w:lang w:val="en-GB"/>
        </w:rPr>
        <w:t>small</w:t>
      </w:r>
      <w:proofErr w:type="gramEnd"/>
      <w:r w:rsidR="000334A3" w:rsidRPr="00DF215A">
        <w:rPr>
          <w:rFonts w:asciiTheme="minorHAnsi" w:hAnsiTheme="minorHAnsi"/>
          <w:sz w:val="22"/>
          <w:szCs w:val="22"/>
          <w:lang w:val="en-GB"/>
        </w:rPr>
        <w:t xml:space="preserve"> value public procurement procedure</w:t>
      </w:r>
      <w:r>
        <w:rPr>
          <w:sz w:val="22"/>
          <w:szCs w:val="22"/>
          <w:lang w:val="en-GB"/>
        </w:rPr>
        <w:t xml:space="preserve">): </w:t>
      </w:r>
      <w:r>
        <w:rPr>
          <w:rFonts w:asciiTheme="minorHAnsi" w:hAnsiTheme="minorHAnsi"/>
          <w:sz w:val="22"/>
          <w:szCs w:val="22"/>
          <w:lang w:val="en-GB"/>
        </w:rPr>
        <w:t>737</w:t>
      </w:r>
      <w:r w:rsidR="000334A3" w:rsidRPr="00BB07C1">
        <w:rPr>
          <w:rFonts w:cs="Arial"/>
          <w:sz w:val="18"/>
          <w:szCs w:val="18"/>
          <w:lang w:val="sr-Cyrl-RS"/>
        </w:rPr>
        <w:t>.000,00</w:t>
      </w:r>
      <w:r>
        <w:rPr>
          <w:rFonts w:cs="Arial"/>
          <w:sz w:val="18"/>
          <w:szCs w:val="18"/>
        </w:rPr>
        <w:t xml:space="preserve"> RSD</w:t>
      </w:r>
      <w:r w:rsidR="000334A3">
        <w:rPr>
          <w:rFonts w:cs="Arial"/>
          <w:sz w:val="18"/>
          <w:szCs w:val="18"/>
        </w:rPr>
        <w:t>,  VAT excluded</w:t>
      </w:r>
      <w:r>
        <w:rPr>
          <w:rFonts w:cs="Arial"/>
          <w:sz w:val="18"/>
          <w:szCs w:val="18"/>
        </w:rPr>
        <w:t>.</w:t>
      </w:r>
    </w:p>
    <w:p w:rsidR="000B3298" w:rsidRDefault="000B3298" w:rsidP="000334A3">
      <w:pPr>
        <w:pStyle w:val="Default"/>
        <w:jc w:val="both"/>
        <w:rPr>
          <w:rFonts w:cs="Arial"/>
          <w:sz w:val="18"/>
          <w:szCs w:val="18"/>
        </w:rPr>
      </w:pPr>
    </w:p>
    <w:p w:rsidR="000B3298" w:rsidRPr="00F33191" w:rsidRDefault="000B3298" w:rsidP="000B3298">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w:t>
      </w:r>
      <w:r>
        <w:rPr>
          <w:rFonts w:asciiTheme="minorHAnsi" w:hAnsiTheme="minorHAnsi"/>
          <w:kern w:val="36"/>
          <w:sz w:val="28"/>
          <w:szCs w:val="28"/>
          <w:lang w:val="en-GB"/>
        </w:rPr>
        <w:t>8</w:t>
      </w:r>
    </w:p>
    <w:p w:rsidR="000B3298" w:rsidRPr="00F33191" w:rsidRDefault="000B3298" w:rsidP="000B3298">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0B3298" w:rsidRDefault="000B3298" w:rsidP="000334A3">
      <w:pPr>
        <w:pStyle w:val="Default"/>
        <w:jc w:val="both"/>
        <w:rPr>
          <w:rFonts w:cs="Arial"/>
          <w:color w:val="auto"/>
          <w:sz w:val="18"/>
          <w:szCs w:val="18"/>
        </w:rPr>
      </w:pPr>
    </w:p>
    <w:p w:rsidR="003B11D0" w:rsidRPr="003B11D0" w:rsidRDefault="003B11D0" w:rsidP="0099511C">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0B3298" w:rsidRPr="00F33191" w:rsidTr="000B3298">
        <w:trPr>
          <w:trHeight w:val="735"/>
        </w:trPr>
        <w:tc>
          <w:tcPr>
            <w:tcW w:w="898"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0B3298" w:rsidRPr="00F33191" w:rsidTr="000B3298">
        <w:trPr>
          <w:trHeight w:val="735"/>
        </w:trPr>
        <w:tc>
          <w:tcPr>
            <w:tcW w:w="898" w:type="dxa"/>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0" w:type="auto"/>
            <w:vMerge/>
            <w:vAlign w:val="center"/>
            <w:hideMark/>
          </w:tcPr>
          <w:p w:rsidR="000B3298" w:rsidRPr="00F33191" w:rsidRDefault="000B3298" w:rsidP="00B1472F">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0B3298" w:rsidRPr="00F33191" w:rsidRDefault="000B3298" w:rsidP="00B1472F">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0B3298" w:rsidRPr="00F33191" w:rsidTr="000B3298">
        <w:trPr>
          <w:trHeight w:val="310"/>
        </w:trPr>
        <w:tc>
          <w:tcPr>
            <w:tcW w:w="898" w:type="dxa"/>
            <w:shd w:val="clear" w:color="auto" w:fill="CC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CCFFFF"/>
            <w:tcMar>
              <w:top w:w="0" w:type="dxa"/>
              <w:left w:w="108" w:type="dxa"/>
              <w:bottom w:w="0" w:type="dxa"/>
              <w:right w:w="108" w:type="dxa"/>
            </w:tcMar>
            <w:vAlign w:val="bottom"/>
            <w:hideMark/>
          </w:tcPr>
          <w:p w:rsidR="000B3298" w:rsidRPr="00F33191" w:rsidRDefault="000B3298" w:rsidP="00B1472F">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b/>
                <w:bCs/>
                <w:sz w:val="20"/>
                <w:szCs w:val="20"/>
                <w:lang w:val="en-GB"/>
              </w:rPr>
            </w:pPr>
            <w:r>
              <w:rPr>
                <w:rFonts w:asciiTheme="minorHAnsi" w:hAnsiTheme="minorHAnsi"/>
                <w:b/>
                <w:bCs/>
                <w:sz w:val="20"/>
                <w:szCs w:val="20"/>
                <w:lang w:val="en-GB"/>
              </w:rPr>
              <w:t>3.783.334</w:t>
            </w:r>
          </w:p>
        </w:tc>
        <w:tc>
          <w:tcPr>
            <w:tcW w:w="1073"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CCFFFF"/>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0B3298" w:rsidRPr="00F33191" w:rsidTr="000B3298">
        <w:trPr>
          <w:trHeight w:val="404"/>
        </w:trPr>
        <w:tc>
          <w:tcPr>
            <w:tcW w:w="898" w:type="dxa"/>
            <w:shd w:val="clear" w:color="auto" w:fill="FFFFCC"/>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FFFFCC"/>
            <w:tcMar>
              <w:top w:w="0" w:type="dxa"/>
              <w:left w:w="108" w:type="dxa"/>
              <w:bottom w:w="0" w:type="dxa"/>
              <w:right w:w="108" w:type="dxa"/>
            </w:tcMar>
            <w:vAlign w:val="bottom"/>
            <w:hideMark/>
          </w:tcPr>
          <w:p w:rsidR="000B3298" w:rsidRPr="00F33191" w:rsidRDefault="000B3298" w:rsidP="00B1472F">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b/>
                <w:bCs/>
                <w:sz w:val="20"/>
                <w:szCs w:val="20"/>
                <w:lang w:val="en-GB"/>
              </w:rPr>
            </w:pPr>
            <w:r>
              <w:rPr>
                <w:rFonts w:asciiTheme="minorHAnsi" w:hAnsiTheme="minorHAnsi"/>
                <w:b/>
                <w:bCs/>
                <w:sz w:val="20"/>
                <w:szCs w:val="20"/>
                <w:lang w:val="en-GB"/>
              </w:rPr>
              <w:t>3.783.334</w:t>
            </w:r>
          </w:p>
        </w:tc>
        <w:tc>
          <w:tcPr>
            <w:tcW w:w="1073"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FFFFCC"/>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0B3298" w:rsidRPr="00F33191" w:rsidTr="000B3298">
        <w:trPr>
          <w:trHeight w:val="700"/>
        </w:trPr>
        <w:tc>
          <w:tcPr>
            <w:tcW w:w="898" w:type="dxa"/>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.2</w:t>
            </w:r>
            <w:r w:rsidRPr="00F33191">
              <w:rPr>
                <w:rFonts w:asciiTheme="minorHAnsi" w:hAnsiTheme="minorHAnsi"/>
                <w:sz w:val="20"/>
                <w:szCs w:val="20"/>
                <w:lang w:val="en-GB"/>
              </w:rPr>
              <w:t>.1.</w:t>
            </w:r>
          </w:p>
        </w:tc>
        <w:tc>
          <w:tcPr>
            <w:tcW w:w="2340"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/201</w:t>
            </w:r>
            <w:r>
              <w:rPr>
                <w:rFonts w:asciiTheme="minorHAnsi" w:hAnsiTheme="minorHAnsi"/>
                <w:sz w:val="20"/>
                <w:szCs w:val="20"/>
                <w:lang w:val="en-GB"/>
              </w:rPr>
              <w:t>8</w:t>
            </w:r>
          </w:p>
        </w:tc>
      </w:tr>
      <w:tr w:rsidR="000B3298" w:rsidRPr="00F33191" w:rsidTr="000B3298">
        <w:trPr>
          <w:trHeight w:val="269"/>
        </w:trPr>
        <w:tc>
          <w:tcPr>
            <w:tcW w:w="898" w:type="dxa"/>
            <w:tcMar>
              <w:top w:w="0" w:type="dxa"/>
              <w:left w:w="108" w:type="dxa"/>
              <w:bottom w:w="0" w:type="dxa"/>
              <w:right w:w="108" w:type="dxa"/>
            </w:tcMar>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t>1.1.2</w:t>
            </w:r>
          </w:p>
        </w:tc>
        <w:tc>
          <w:tcPr>
            <w:tcW w:w="2340"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0B3298" w:rsidRPr="00F33191" w:rsidRDefault="000B3298" w:rsidP="00B1472F">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0B3298" w:rsidRPr="00F33191" w:rsidTr="000B3298">
        <w:trPr>
          <w:trHeight w:val="471"/>
        </w:trPr>
        <w:tc>
          <w:tcPr>
            <w:tcW w:w="898" w:type="dxa"/>
            <w:shd w:val="clear" w:color="auto" w:fill="FF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sidRPr="00F33191">
              <w:rPr>
                <w:rFonts w:asciiTheme="minorHAnsi" w:hAnsiTheme="minorHAnsi"/>
                <w:sz w:val="20"/>
                <w:szCs w:val="20"/>
                <w:lang w:val="en-GB"/>
              </w:rPr>
              <w:lastRenderedPageBreak/>
              <w:t>1.2.1.</w:t>
            </w:r>
          </w:p>
        </w:tc>
        <w:tc>
          <w:tcPr>
            <w:tcW w:w="2340" w:type="dxa"/>
            <w:shd w:val="clear" w:color="auto" w:fill="FFFFFF"/>
            <w:tcMar>
              <w:top w:w="0" w:type="dxa"/>
              <w:left w:w="108" w:type="dxa"/>
              <w:bottom w:w="0" w:type="dxa"/>
              <w:right w:w="108" w:type="dxa"/>
            </w:tcMar>
            <w:vAlign w:val="bottom"/>
            <w:hideMark/>
          </w:tcPr>
          <w:p w:rsidR="000B3298" w:rsidRPr="00F33191" w:rsidRDefault="000B3298" w:rsidP="00B1472F">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0B3298" w:rsidRPr="00F33191" w:rsidRDefault="000B3298" w:rsidP="00B1472F">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0B3298" w:rsidRPr="00F33191" w:rsidRDefault="000B3298" w:rsidP="000B3298">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0B3298" w:rsidRPr="00F33191" w:rsidRDefault="000B3298" w:rsidP="000B3298">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bl>
    <w:p w:rsidR="000B3298" w:rsidRDefault="000B3298" w:rsidP="000B3298">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590C59" w:rsidRDefault="00590C59" w:rsidP="000B3298">
      <w:pPr>
        <w:rPr>
          <w:rFonts w:ascii="Verdana" w:hAnsi="Verdana" w:cs="Arial"/>
          <w:sz w:val="14"/>
          <w:szCs w:val="18"/>
        </w:rPr>
      </w:pPr>
    </w:p>
    <w:p w:rsidR="00590C59" w:rsidRDefault="00590C59" w:rsidP="000B3298">
      <w:pPr>
        <w:rPr>
          <w:rFonts w:ascii="Verdana" w:hAnsi="Verdana" w:cs="Arial"/>
          <w:sz w:val="14"/>
          <w:szCs w:val="18"/>
        </w:rPr>
      </w:pPr>
    </w:p>
    <w:p w:rsidR="00590C59" w:rsidRPr="00F33191" w:rsidRDefault="00590C59" w:rsidP="00590C59">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t>Public Procurement Plan for 201</w:t>
      </w:r>
      <w:r>
        <w:rPr>
          <w:rFonts w:asciiTheme="minorHAnsi" w:hAnsiTheme="minorHAnsi"/>
          <w:kern w:val="36"/>
          <w:sz w:val="28"/>
          <w:szCs w:val="28"/>
          <w:lang w:val="en-GB"/>
        </w:rPr>
        <w:t>8</w:t>
      </w:r>
    </w:p>
    <w:p w:rsidR="00590C59" w:rsidRPr="00F33191" w:rsidRDefault="00590C59" w:rsidP="00590C59">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590C59" w:rsidRDefault="00590C59" w:rsidP="00590C59">
      <w:pPr>
        <w:pStyle w:val="Default"/>
        <w:jc w:val="both"/>
        <w:rPr>
          <w:rFonts w:cs="Arial"/>
          <w:color w:val="auto"/>
          <w:sz w:val="18"/>
          <w:szCs w:val="18"/>
        </w:rPr>
      </w:pPr>
    </w:p>
    <w:p w:rsidR="00590C59" w:rsidRDefault="00590C59" w:rsidP="00590C59">
      <w:pPr>
        <w:pStyle w:val="Default"/>
        <w:jc w:val="both"/>
        <w:rPr>
          <w:rFonts w:asciiTheme="minorHAnsi" w:hAnsiTheme="minorHAnsi" w:cs="Arial"/>
          <w:color w:val="auto"/>
          <w:sz w:val="18"/>
          <w:szCs w:val="18"/>
        </w:rPr>
      </w:pPr>
    </w:p>
    <w:p w:rsidR="00C57EE7" w:rsidRDefault="00C57EE7" w:rsidP="00590C59">
      <w:pPr>
        <w:pStyle w:val="Default"/>
        <w:jc w:val="both"/>
        <w:rPr>
          <w:rFonts w:asciiTheme="minorHAnsi" w:hAnsiTheme="minorHAnsi" w:cs="Arial"/>
          <w:color w:val="auto"/>
          <w:sz w:val="18"/>
          <w:szCs w:val="18"/>
        </w:rPr>
      </w:pPr>
    </w:p>
    <w:p w:rsidR="00C57EE7" w:rsidRPr="003B11D0" w:rsidRDefault="00C57EE7" w:rsidP="00590C59">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590C59" w:rsidRPr="00F33191" w:rsidTr="0024675F">
        <w:trPr>
          <w:trHeight w:val="735"/>
        </w:trPr>
        <w:tc>
          <w:tcPr>
            <w:tcW w:w="898" w:type="dxa"/>
            <w:vMerge w:val="restart"/>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590C59" w:rsidRPr="00F33191" w:rsidTr="0024675F">
        <w:trPr>
          <w:trHeight w:val="735"/>
        </w:trPr>
        <w:tc>
          <w:tcPr>
            <w:tcW w:w="898" w:type="dxa"/>
            <w:vMerge/>
            <w:vAlign w:val="center"/>
            <w:hideMark/>
          </w:tcPr>
          <w:p w:rsidR="00590C59" w:rsidRPr="00F33191" w:rsidRDefault="00590C59" w:rsidP="0024675F">
            <w:pPr>
              <w:rPr>
                <w:rFonts w:asciiTheme="minorHAnsi" w:hAnsiTheme="minorHAnsi"/>
                <w:b/>
                <w:bCs/>
                <w:sz w:val="20"/>
                <w:szCs w:val="20"/>
                <w:lang w:val="en-GB"/>
              </w:rPr>
            </w:pPr>
          </w:p>
        </w:tc>
        <w:tc>
          <w:tcPr>
            <w:tcW w:w="0" w:type="auto"/>
            <w:vMerge/>
            <w:vAlign w:val="center"/>
            <w:hideMark/>
          </w:tcPr>
          <w:p w:rsidR="00590C59" w:rsidRPr="00F33191" w:rsidRDefault="00590C59" w:rsidP="0024675F">
            <w:pPr>
              <w:rPr>
                <w:rFonts w:asciiTheme="minorHAnsi" w:hAnsiTheme="minorHAnsi"/>
                <w:b/>
                <w:bCs/>
                <w:sz w:val="20"/>
                <w:szCs w:val="20"/>
                <w:lang w:val="en-GB"/>
              </w:rPr>
            </w:pPr>
          </w:p>
        </w:tc>
        <w:tc>
          <w:tcPr>
            <w:tcW w:w="0" w:type="auto"/>
            <w:vMerge/>
            <w:vAlign w:val="center"/>
            <w:hideMark/>
          </w:tcPr>
          <w:p w:rsidR="00590C59" w:rsidRPr="00F33191" w:rsidRDefault="00590C59" w:rsidP="0024675F">
            <w:pPr>
              <w:rPr>
                <w:rFonts w:asciiTheme="minorHAnsi" w:hAnsiTheme="minorHAnsi"/>
                <w:b/>
                <w:bCs/>
                <w:sz w:val="20"/>
                <w:szCs w:val="20"/>
                <w:lang w:val="en-GB"/>
              </w:rPr>
            </w:pPr>
          </w:p>
        </w:tc>
        <w:tc>
          <w:tcPr>
            <w:tcW w:w="0" w:type="auto"/>
            <w:vMerge/>
            <w:vAlign w:val="center"/>
            <w:hideMark/>
          </w:tcPr>
          <w:p w:rsidR="00590C59" w:rsidRPr="00F33191" w:rsidRDefault="00590C59" w:rsidP="0024675F">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590C59" w:rsidRPr="00F33191" w:rsidRDefault="00590C59"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590C59" w:rsidRPr="00F33191" w:rsidTr="0024675F">
        <w:trPr>
          <w:trHeight w:val="310"/>
        </w:trPr>
        <w:tc>
          <w:tcPr>
            <w:tcW w:w="898" w:type="dxa"/>
            <w:shd w:val="clear" w:color="auto" w:fill="CC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CCFFFF"/>
            <w:tcMar>
              <w:top w:w="0" w:type="dxa"/>
              <w:left w:w="108" w:type="dxa"/>
              <w:bottom w:w="0" w:type="dxa"/>
              <w:right w:w="108" w:type="dxa"/>
            </w:tcMar>
            <w:vAlign w:val="bottom"/>
            <w:hideMark/>
          </w:tcPr>
          <w:p w:rsidR="00590C59" w:rsidRPr="00F33191" w:rsidRDefault="00590C59" w:rsidP="0024675F">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590C59" w:rsidRPr="00F33191" w:rsidRDefault="00C57EE7" w:rsidP="0024675F">
            <w:pPr>
              <w:jc w:val="right"/>
              <w:rPr>
                <w:rFonts w:asciiTheme="minorHAnsi" w:hAnsiTheme="minorHAnsi"/>
                <w:b/>
                <w:bCs/>
                <w:sz w:val="20"/>
                <w:szCs w:val="20"/>
                <w:lang w:val="en-GB"/>
              </w:rPr>
            </w:pPr>
            <w:r>
              <w:rPr>
                <w:rFonts w:asciiTheme="minorHAnsi" w:hAnsiTheme="minorHAnsi"/>
                <w:b/>
                <w:bCs/>
                <w:sz w:val="20"/>
                <w:szCs w:val="20"/>
                <w:lang w:val="en-GB"/>
              </w:rPr>
              <w:t>16.168,934</w:t>
            </w:r>
          </w:p>
        </w:tc>
        <w:tc>
          <w:tcPr>
            <w:tcW w:w="1073" w:type="dxa"/>
            <w:shd w:val="clear" w:color="auto" w:fill="CCFFFF"/>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CCFFFF"/>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CCFFFF"/>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CCFFFF"/>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590C59" w:rsidRPr="00F33191" w:rsidTr="0024675F">
        <w:trPr>
          <w:trHeight w:val="404"/>
        </w:trPr>
        <w:tc>
          <w:tcPr>
            <w:tcW w:w="898" w:type="dxa"/>
            <w:shd w:val="clear" w:color="auto" w:fill="FFFFCC"/>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2340" w:type="dxa"/>
            <w:shd w:val="clear" w:color="auto" w:fill="FFFFCC"/>
            <w:tcMar>
              <w:top w:w="0" w:type="dxa"/>
              <w:left w:w="108" w:type="dxa"/>
              <w:bottom w:w="0" w:type="dxa"/>
              <w:right w:w="108" w:type="dxa"/>
            </w:tcMar>
            <w:vAlign w:val="bottom"/>
            <w:hideMark/>
          </w:tcPr>
          <w:p w:rsidR="00590C59" w:rsidRPr="00F33191" w:rsidRDefault="00590C59" w:rsidP="0024675F">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590C59" w:rsidRPr="00F33191" w:rsidRDefault="00C57EE7" w:rsidP="0024675F">
            <w:pPr>
              <w:jc w:val="right"/>
              <w:rPr>
                <w:rFonts w:asciiTheme="minorHAnsi" w:hAnsiTheme="minorHAnsi"/>
                <w:b/>
                <w:bCs/>
                <w:sz w:val="20"/>
                <w:szCs w:val="20"/>
                <w:lang w:val="en-GB"/>
              </w:rPr>
            </w:pPr>
            <w:r>
              <w:rPr>
                <w:rFonts w:asciiTheme="minorHAnsi" w:hAnsiTheme="minorHAnsi"/>
                <w:b/>
                <w:bCs/>
                <w:sz w:val="20"/>
                <w:szCs w:val="20"/>
                <w:lang w:val="en-GB"/>
              </w:rPr>
              <w:t>16.168,934</w:t>
            </w:r>
          </w:p>
        </w:tc>
        <w:tc>
          <w:tcPr>
            <w:tcW w:w="1073" w:type="dxa"/>
            <w:shd w:val="clear" w:color="auto" w:fill="FFFFCC"/>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588" w:type="dxa"/>
            <w:shd w:val="clear" w:color="auto" w:fill="FFFFCC"/>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185" w:type="dxa"/>
            <w:shd w:val="clear" w:color="auto" w:fill="FFFFCC"/>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c>
          <w:tcPr>
            <w:tcW w:w="1303" w:type="dxa"/>
            <w:shd w:val="clear" w:color="auto" w:fill="FFFFCC"/>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590C59" w:rsidRPr="00F33191" w:rsidTr="0024675F">
        <w:trPr>
          <w:trHeight w:val="700"/>
        </w:trPr>
        <w:tc>
          <w:tcPr>
            <w:tcW w:w="898" w:type="dxa"/>
            <w:tcMar>
              <w:top w:w="0" w:type="dxa"/>
              <w:left w:w="108" w:type="dxa"/>
              <w:bottom w:w="0" w:type="dxa"/>
              <w:right w:w="108" w:type="dxa"/>
            </w:tcMar>
            <w:hideMark/>
          </w:tcPr>
          <w:p w:rsidR="00590C59" w:rsidRPr="00F33191" w:rsidRDefault="00590C59" w:rsidP="0024675F">
            <w:pPr>
              <w:jc w:val="cente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.2</w:t>
            </w:r>
            <w:r w:rsidRPr="00F33191">
              <w:rPr>
                <w:rFonts w:asciiTheme="minorHAnsi" w:hAnsiTheme="minorHAnsi"/>
                <w:sz w:val="20"/>
                <w:szCs w:val="20"/>
                <w:lang w:val="en-GB"/>
              </w:rPr>
              <w:t>.1.</w:t>
            </w:r>
          </w:p>
        </w:tc>
        <w:tc>
          <w:tcPr>
            <w:tcW w:w="2340" w:type="dxa"/>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hideMark/>
          </w:tcPr>
          <w:p w:rsidR="00590C59" w:rsidRPr="00F33191" w:rsidRDefault="00590C59" w:rsidP="0024675F">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/201</w:t>
            </w:r>
            <w:r>
              <w:rPr>
                <w:rFonts w:asciiTheme="minorHAnsi" w:hAnsiTheme="minorHAnsi"/>
                <w:sz w:val="20"/>
                <w:szCs w:val="20"/>
                <w:lang w:val="en-GB"/>
              </w:rPr>
              <w:t>8</w:t>
            </w:r>
          </w:p>
        </w:tc>
      </w:tr>
      <w:tr w:rsidR="00590C59" w:rsidRPr="00F33191" w:rsidTr="0024675F">
        <w:trPr>
          <w:trHeight w:val="269"/>
        </w:trPr>
        <w:tc>
          <w:tcPr>
            <w:tcW w:w="898" w:type="dxa"/>
            <w:tcMar>
              <w:top w:w="0" w:type="dxa"/>
              <w:left w:w="108" w:type="dxa"/>
              <w:bottom w:w="0" w:type="dxa"/>
              <w:right w:w="108" w:type="dxa"/>
            </w:tcMar>
            <w:hideMark/>
          </w:tcPr>
          <w:p w:rsidR="00590C59" w:rsidRPr="00F33191" w:rsidRDefault="00C57EE7" w:rsidP="0024675F">
            <w:pPr>
              <w:jc w:val="center"/>
              <w:rPr>
                <w:rFonts w:asciiTheme="minorHAnsi" w:hAnsiTheme="minorHAnsi"/>
                <w:sz w:val="20"/>
                <w:szCs w:val="20"/>
                <w:lang w:val="en-GB"/>
              </w:rPr>
            </w:pPr>
            <w:r>
              <w:rPr>
                <w:rFonts w:asciiTheme="minorHAnsi" w:hAnsiTheme="minorHAnsi"/>
                <w:sz w:val="20"/>
                <w:szCs w:val="20"/>
                <w:lang w:val="en-GB"/>
              </w:rPr>
              <w:t>1.2</w:t>
            </w:r>
            <w:r w:rsidR="00590C59" w:rsidRPr="00F33191">
              <w:rPr>
                <w:rFonts w:asciiTheme="minorHAnsi" w:hAnsiTheme="minorHAnsi"/>
                <w:sz w:val="20"/>
                <w:szCs w:val="20"/>
                <w:lang w:val="en-GB"/>
              </w:rPr>
              <w:t>.2</w:t>
            </w:r>
          </w:p>
        </w:tc>
        <w:tc>
          <w:tcPr>
            <w:tcW w:w="2340" w:type="dxa"/>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hideMark/>
          </w:tcPr>
          <w:p w:rsidR="00590C59" w:rsidRPr="00F33191" w:rsidRDefault="00590C59" w:rsidP="0024675F">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590C59" w:rsidRPr="00F33191" w:rsidTr="0024675F">
        <w:trPr>
          <w:trHeight w:val="471"/>
        </w:trPr>
        <w:tc>
          <w:tcPr>
            <w:tcW w:w="898" w:type="dxa"/>
            <w:shd w:val="clear" w:color="auto" w:fill="FFFFFF"/>
            <w:tcMar>
              <w:top w:w="0" w:type="dxa"/>
              <w:left w:w="108" w:type="dxa"/>
              <w:bottom w:w="0" w:type="dxa"/>
              <w:right w:w="108" w:type="dxa"/>
            </w:tcMar>
            <w:vAlign w:val="bottom"/>
            <w:hideMark/>
          </w:tcPr>
          <w:p w:rsidR="00590C59" w:rsidRPr="00F33191" w:rsidRDefault="00C57EE7" w:rsidP="0024675F">
            <w:pPr>
              <w:jc w:val="center"/>
              <w:rPr>
                <w:rFonts w:asciiTheme="minorHAnsi" w:hAnsiTheme="minorHAnsi"/>
                <w:sz w:val="20"/>
                <w:szCs w:val="20"/>
                <w:lang w:val="en-GB"/>
              </w:rPr>
            </w:pPr>
            <w:r>
              <w:rPr>
                <w:rFonts w:asciiTheme="minorHAnsi" w:hAnsiTheme="minorHAnsi"/>
                <w:sz w:val="20"/>
                <w:szCs w:val="20"/>
                <w:lang w:val="en-GB"/>
              </w:rPr>
              <w:t>1.2.3</w:t>
            </w:r>
            <w:r w:rsidR="00590C59" w:rsidRPr="00F33191">
              <w:rPr>
                <w:rFonts w:asciiTheme="minorHAnsi" w:hAnsiTheme="minorHAnsi"/>
                <w:sz w:val="20"/>
                <w:szCs w:val="20"/>
                <w:lang w:val="en-GB"/>
              </w:rPr>
              <w:t>.</w:t>
            </w:r>
          </w:p>
        </w:tc>
        <w:tc>
          <w:tcPr>
            <w:tcW w:w="2340" w:type="dxa"/>
            <w:shd w:val="clear" w:color="auto" w:fill="FFFFFF"/>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590C59" w:rsidRPr="00F33191" w:rsidRDefault="00590C59" w:rsidP="0024675F">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590C59" w:rsidRPr="00F33191" w:rsidRDefault="00590C59" w:rsidP="0024675F">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r w:rsidR="00C57EE7" w:rsidRPr="00F33191" w:rsidTr="0024675F">
        <w:trPr>
          <w:trHeight w:val="471"/>
        </w:trPr>
        <w:tc>
          <w:tcPr>
            <w:tcW w:w="898" w:type="dxa"/>
            <w:shd w:val="clear" w:color="auto" w:fill="FFFFFF"/>
            <w:tcMar>
              <w:top w:w="0" w:type="dxa"/>
              <w:left w:w="108" w:type="dxa"/>
              <w:bottom w:w="0" w:type="dxa"/>
              <w:right w:w="108" w:type="dxa"/>
            </w:tcMar>
            <w:vAlign w:val="bottom"/>
          </w:tcPr>
          <w:p w:rsidR="00C57EE7" w:rsidRDefault="00C57EE7" w:rsidP="0024675F">
            <w:pPr>
              <w:jc w:val="center"/>
              <w:rPr>
                <w:rFonts w:asciiTheme="minorHAnsi" w:hAnsiTheme="minorHAnsi"/>
                <w:sz w:val="20"/>
                <w:szCs w:val="20"/>
                <w:lang w:val="en-GB"/>
              </w:rPr>
            </w:pPr>
            <w:r>
              <w:rPr>
                <w:rFonts w:asciiTheme="minorHAnsi" w:hAnsiTheme="minorHAnsi"/>
                <w:sz w:val="20"/>
                <w:szCs w:val="20"/>
                <w:lang w:val="en-GB"/>
              </w:rPr>
              <w:t>1.2.4.</w:t>
            </w:r>
          </w:p>
        </w:tc>
        <w:tc>
          <w:tcPr>
            <w:tcW w:w="2340" w:type="dxa"/>
            <w:shd w:val="clear" w:color="auto" w:fill="FFFFFF"/>
            <w:tcMar>
              <w:top w:w="0" w:type="dxa"/>
              <w:left w:w="108" w:type="dxa"/>
              <w:bottom w:w="0" w:type="dxa"/>
              <w:right w:w="108" w:type="dxa"/>
            </w:tcMar>
            <w:vAlign w:val="bottom"/>
          </w:tcPr>
          <w:p w:rsidR="00C57EE7" w:rsidRDefault="00C57EE7" w:rsidP="0024675F">
            <w:pPr>
              <w:rPr>
                <w:rFonts w:asciiTheme="minorHAnsi" w:hAnsiTheme="minorHAnsi"/>
                <w:sz w:val="20"/>
                <w:szCs w:val="20"/>
                <w:lang w:val="en-GB"/>
              </w:rPr>
            </w:pPr>
            <w:r w:rsidRPr="007821C5">
              <w:rPr>
                <w:rFonts w:asciiTheme="minorHAnsi" w:hAnsiTheme="minorHAnsi"/>
                <w:color w:val="000000"/>
                <w:sz w:val="20"/>
                <w:szCs w:val="20"/>
                <w:lang w:val="en-GB"/>
              </w:rPr>
              <w:t>Printing of the Official Journal of APV</w:t>
            </w:r>
            <w:r>
              <w:rPr>
                <w:rFonts w:asciiTheme="minorHAnsi" w:hAnsiTheme="minorHAnsi"/>
                <w:color w:val="000000"/>
                <w:sz w:val="20"/>
                <w:szCs w:val="20"/>
                <w:lang w:val="en-GB"/>
              </w:rPr>
              <w:t>, Registry and the Collection of Regulations</w:t>
            </w:r>
          </w:p>
        </w:tc>
        <w:tc>
          <w:tcPr>
            <w:tcW w:w="1420" w:type="dxa"/>
            <w:shd w:val="clear" w:color="auto" w:fill="FFFFFF"/>
            <w:tcMar>
              <w:top w:w="0" w:type="dxa"/>
              <w:left w:w="108" w:type="dxa"/>
              <w:bottom w:w="0" w:type="dxa"/>
              <w:right w:w="108" w:type="dxa"/>
            </w:tcMar>
            <w:vAlign w:val="bottom"/>
          </w:tcPr>
          <w:p w:rsidR="00C57EE7" w:rsidRDefault="00C57EE7" w:rsidP="0024675F">
            <w:pPr>
              <w:jc w:val="center"/>
              <w:rPr>
                <w:rFonts w:asciiTheme="minorHAnsi" w:hAnsiTheme="minorHAnsi"/>
                <w:sz w:val="20"/>
                <w:szCs w:val="20"/>
                <w:lang w:val="en-GB"/>
              </w:rPr>
            </w:pPr>
            <w:r>
              <w:rPr>
                <w:rFonts w:asciiTheme="minorHAnsi" w:hAnsiTheme="minorHAnsi"/>
                <w:sz w:val="20"/>
                <w:szCs w:val="20"/>
                <w:lang w:val="en-GB"/>
              </w:rPr>
              <w:t>12385600</w:t>
            </w:r>
          </w:p>
        </w:tc>
        <w:tc>
          <w:tcPr>
            <w:tcW w:w="1073" w:type="dxa"/>
            <w:shd w:val="clear" w:color="auto" w:fill="FFFFFF"/>
            <w:tcMar>
              <w:top w:w="0" w:type="dxa"/>
              <w:left w:w="108" w:type="dxa"/>
              <w:bottom w:w="0" w:type="dxa"/>
              <w:right w:w="108" w:type="dxa"/>
            </w:tcMar>
            <w:vAlign w:val="bottom"/>
          </w:tcPr>
          <w:p w:rsidR="00C57EE7" w:rsidRPr="00F33191" w:rsidRDefault="00C57EE7" w:rsidP="0024675F">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tcPr>
          <w:p w:rsidR="00C57EE7" w:rsidRDefault="00C57EE7" w:rsidP="0024675F">
            <w:pPr>
              <w:jc w:val="cente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C57EE7" w:rsidRDefault="00C57EE7" w:rsidP="0024675F">
            <w:pPr>
              <w:jc w:val="center"/>
              <w:rPr>
                <w:rFonts w:asciiTheme="minorHAnsi" w:hAnsiTheme="minorHAnsi"/>
                <w:sz w:val="20"/>
                <w:szCs w:val="20"/>
                <w:lang w:val="en-GB"/>
              </w:rPr>
            </w:pPr>
            <w:r>
              <w:rPr>
                <w:rFonts w:asciiTheme="minorHAnsi" w:hAnsiTheme="minorHAnsi"/>
                <w:sz w:val="20"/>
                <w:szCs w:val="20"/>
                <w:lang w:val="en-GB"/>
              </w:rPr>
              <w:t>6</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C57EE7" w:rsidRDefault="00C57EE7" w:rsidP="0024675F">
            <w:pP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r>
      <w:tr w:rsidR="00C57EE7" w:rsidRPr="00F33191" w:rsidTr="00FE4AC4">
        <w:trPr>
          <w:trHeight w:val="471"/>
        </w:trPr>
        <w:tc>
          <w:tcPr>
            <w:tcW w:w="9807" w:type="dxa"/>
            <w:gridSpan w:val="7"/>
            <w:shd w:val="clear" w:color="auto" w:fill="FFFFFF"/>
            <w:tcMar>
              <w:top w:w="0" w:type="dxa"/>
              <w:left w:w="108" w:type="dxa"/>
              <w:bottom w:w="0" w:type="dxa"/>
              <w:right w:w="108" w:type="dxa"/>
            </w:tcMar>
            <w:vAlign w:val="bottom"/>
          </w:tcPr>
          <w:p w:rsidR="00C57EE7" w:rsidRDefault="00C57EE7" w:rsidP="0024675F">
            <w:pPr>
              <w:rPr>
                <w:rFonts w:asciiTheme="minorHAnsi" w:hAnsiTheme="minorHAnsi"/>
                <w:sz w:val="20"/>
                <w:szCs w:val="20"/>
                <w:lang w:val="en-GB"/>
              </w:rPr>
            </w:pPr>
            <w:r>
              <w:rPr>
                <w:rFonts w:asciiTheme="minorHAnsi" w:hAnsiTheme="minorHAnsi"/>
                <w:sz w:val="20"/>
                <w:szCs w:val="20"/>
                <w:lang w:val="en-GB"/>
              </w:rPr>
              <w:t>Amendment no. 128-404-59/2018-03-01; adopted</w:t>
            </w:r>
            <w:r w:rsidR="000939E0">
              <w:rPr>
                <w:rFonts w:asciiTheme="minorHAnsi" w:hAnsiTheme="minorHAnsi"/>
                <w:sz w:val="20"/>
                <w:szCs w:val="20"/>
                <w:lang w:val="en-GB"/>
              </w:rPr>
              <w:t xml:space="preserve"> </w:t>
            </w:r>
            <w:r>
              <w:rPr>
                <w:rFonts w:asciiTheme="minorHAnsi" w:hAnsiTheme="minorHAnsi"/>
                <w:sz w:val="20"/>
                <w:szCs w:val="20"/>
                <w:lang w:val="en-GB"/>
              </w:rPr>
              <w:t xml:space="preserve">on 27.4.2018;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rsidR="000939E0">
              <w:t xml:space="preserve"> </w:t>
            </w:r>
            <w:r w:rsidR="000939E0" w:rsidRPr="000939E0">
              <w:rPr>
                <w:rFonts w:asciiTheme="minorHAnsi" w:hAnsiTheme="minorHAnsi"/>
                <w:sz w:val="20"/>
                <w:szCs w:val="20"/>
                <w:lang w:val="en-GB"/>
              </w:rPr>
              <w:t>Provincial Secretariat for Education, Administration, Regulations and National Minorities- National Communities</w:t>
            </w:r>
            <w:r w:rsidR="000939E0">
              <w:rPr>
                <w:rFonts w:asciiTheme="minorHAnsi" w:hAnsiTheme="minorHAnsi"/>
                <w:sz w:val="20"/>
                <w:szCs w:val="20"/>
                <w:lang w:val="en-GB"/>
              </w:rPr>
              <w:t xml:space="preserve"> dated 2.2.2018; procedure: ADDED</w:t>
            </w:r>
          </w:p>
          <w:p w:rsidR="000939E0" w:rsidRDefault="000939E0" w:rsidP="000939E0">
            <w:pPr>
              <w:rPr>
                <w:rFonts w:asciiTheme="minorHAnsi" w:hAnsiTheme="minorHAnsi"/>
                <w:sz w:val="20"/>
                <w:szCs w:val="20"/>
                <w:lang w:val="en-GB"/>
              </w:rPr>
            </w:pPr>
            <w:r>
              <w:rPr>
                <w:rFonts w:asciiTheme="minorHAnsi" w:hAnsiTheme="minorHAnsi"/>
                <w:sz w:val="20"/>
                <w:szCs w:val="20"/>
                <w:lang w:val="en-GB"/>
              </w:rPr>
              <w:t xml:space="preserve">Explanation: With the implementation of the old contract the conditions have been met for launching new public procurement. With the Adoption of the amendments of the Provincial Assembly Decision on the Publication of Regulations, the conditions have been met for  </w:t>
            </w:r>
            <w:r>
              <w:rPr>
                <w:rFonts w:asciiTheme="minorHAnsi" w:hAnsiTheme="minorHAnsi"/>
                <w:sz w:val="20"/>
                <w:szCs w:val="20"/>
                <w:lang w:val="en-GB"/>
              </w:rPr>
              <w:t>launching new public procurement</w:t>
            </w:r>
          </w:p>
        </w:tc>
      </w:tr>
    </w:tbl>
    <w:p w:rsidR="00C57EE7" w:rsidRDefault="00C57EE7" w:rsidP="00C57EE7">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0939E0" w:rsidRDefault="000939E0" w:rsidP="00C57EE7">
      <w:pPr>
        <w:rPr>
          <w:rFonts w:ascii="Verdana" w:hAnsi="Verdana" w:cs="Arial"/>
          <w:sz w:val="14"/>
          <w:szCs w:val="18"/>
        </w:rPr>
      </w:pPr>
    </w:p>
    <w:p w:rsidR="000939E0" w:rsidRDefault="000939E0" w:rsidP="00C57EE7">
      <w:pPr>
        <w:rPr>
          <w:rFonts w:ascii="Verdana" w:hAnsi="Verdana" w:cs="Arial"/>
          <w:sz w:val="14"/>
          <w:szCs w:val="18"/>
        </w:rPr>
      </w:pPr>
    </w:p>
    <w:p w:rsidR="003B11D0" w:rsidRDefault="000939E0" w:rsidP="000939E0">
      <w:pPr>
        <w:pStyle w:val="Default"/>
        <w:jc w:val="center"/>
        <w:rPr>
          <w:rFonts w:asciiTheme="minorHAnsi" w:hAnsiTheme="minorHAnsi"/>
          <w:color w:val="auto"/>
          <w:sz w:val="18"/>
          <w:szCs w:val="18"/>
        </w:rPr>
      </w:pPr>
      <w:r>
        <w:rPr>
          <w:rFonts w:asciiTheme="minorHAnsi" w:hAnsiTheme="minorHAnsi"/>
          <w:color w:val="auto"/>
          <w:sz w:val="18"/>
          <w:szCs w:val="18"/>
        </w:rPr>
        <w:t>EXPLANATION OF THE AMENDMENT OF THE PLAN</w:t>
      </w:r>
    </w:p>
    <w:p w:rsidR="000939E0" w:rsidRDefault="000939E0" w:rsidP="000939E0">
      <w:pPr>
        <w:framePr w:hSpace="180" w:wrap="around" w:vAnchor="text" w:hAnchor="text"/>
        <w:rPr>
          <w:rFonts w:asciiTheme="minorHAnsi" w:hAnsiTheme="minorHAnsi"/>
          <w:sz w:val="20"/>
          <w:szCs w:val="20"/>
          <w:lang w:val="en-GB"/>
        </w:rPr>
      </w:pPr>
      <w:r>
        <w:rPr>
          <w:rFonts w:asciiTheme="minorHAnsi" w:hAnsiTheme="minorHAnsi"/>
          <w:sz w:val="20"/>
          <w:szCs w:val="20"/>
          <w:lang w:val="en-GB"/>
        </w:rPr>
        <w:t>Amendment no. 128-404-59/2018-03-01; adopted on 27.4.2018</w:t>
      </w:r>
      <w:proofErr w:type="gramStart"/>
      <w:r>
        <w:rPr>
          <w:rFonts w:asciiTheme="minorHAnsi" w:hAnsiTheme="minorHAnsi"/>
          <w:sz w:val="20"/>
          <w:szCs w:val="20"/>
          <w:lang w:val="en-GB"/>
        </w:rPr>
        <w:t xml:space="preserve">; </w:t>
      </w:r>
      <w:r>
        <w:t xml:space="preserve"> </w:t>
      </w:r>
      <w:r w:rsidRPr="00C57EE7">
        <w:rPr>
          <w:rFonts w:asciiTheme="minorHAnsi" w:hAnsiTheme="minorHAnsi"/>
          <w:sz w:val="20"/>
          <w:szCs w:val="20"/>
          <w:lang w:val="en-GB"/>
        </w:rPr>
        <w:t>Public</w:t>
      </w:r>
      <w:proofErr w:type="gramEnd"/>
      <w:r w:rsidRPr="00C57EE7">
        <w:rPr>
          <w:rFonts w:asciiTheme="minorHAnsi" w:hAnsiTheme="minorHAnsi"/>
          <w:sz w:val="20"/>
          <w:szCs w:val="20"/>
          <w:lang w:val="en-GB"/>
        </w:rPr>
        <w:t xml:space="preserve">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w:t>
      </w:r>
    </w:p>
    <w:p w:rsidR="000939E0" w:rsidRDefault="000939E0" w:rsidP="000939E0">
      <w:pPr>
        <w:pStyle w:val="Default"/>
        <w:jc w:val="both"/>
        <w:rPr>
          <w:rFonts w:asciiTheme="minorHAnsi" w:hAnsiTheme="minorHAnsi"/>
          <w:sz w:val="20"/>
          <w:szCs w:val="20"/>
          <w:lang w:val="en-GB"/>
        </w:rPr>
      </w:pPr>
      <w:r>
        <w:rPr>
          <w:rFonts w:asciiTheme="minorHAnsi" w:hAnsiTheme="minorHAnsi"/>
          <w:sz w:val="20"/>
          <w:szCs w:val="20"/>
          <w:lang w:val="en-GB"/>
        </w:rPr>
        <w:t>Addition of new procedures of public procurements in accordance with the funds allocated by the budget of APV.</w:t>
      </w:r>
    </w:p>
    <w:p w:rsidR="000939E0" w:rsidRDefault="000939E0" w:rsidP="000939E0">
      <w:pPr>
        <w:pStyle w:val="Default"/>
        <w:jc w:val="both"/>
        <w:rPr>
          <w:rFonts w:asciiTheme="minorHAnsi" w:hAnsiTheme="minorHAnsi"/>
          <w:sz w:val="20"/>
          <w:szCs w:val="20"/>
          <w:lang w:val="en-GB"/>
        </w:rPr>
      </w:pPr>
      <w:r>
        <w:rPr>
          <w:rFonts w:asciiTheme="minorHAnsi" w:hAnsiTheme="minorHAnsi"/>
          <w:sz w:val="20"/>
          <w:szCs w:val="20"/>
          <w:lang w:val="en-GB"/>
        </w:rPr>
        <w:t>Place and date: Novi Sad, 27.04.2018.</w:t>
      </w:r>
    </w:p>
    <w:p w:rsidR="000939E0" w:rsidRDefault="000939E0" w:rsidP="00FA4CAF">
      <w:pPr>
        <w:pStyle w:val="Default"/>
        <w:jc w:val="right"/>
        <w:rPr>
          <w:rFonts w:asciiTheme="minorHAnsi" w:hAnsiTheme="minorHAnsi"/>
          <w:color w:val="auto"/>
          <w:sz w:val="18"/>
          <w:szCs w:val="18"/>
        </w:rPr>
      </w:pPr>
      <w:r>
        <w:rPr>
          <w:rFonts w:asciiTheme="minorHAnsi" w:hAnsiTheme="minorHAnsi"/>
          <w:color w:val="auto"/>
          <w:sz w:val="18"/>
          <w:szCs w:val="18"/>
        </w:rPr>
        <w:t>Authorised person: Livia Korponai</w:t>
      </w:r>
    </w:p>
    <w:p w:rsidR="000939E0" w:rsidRDefault="000939E0" w:rsidP="00FA4CAF">
      <w:pPr>
        <w:pStyle w:val="Default"/>
        <w:jc w:val="right"/>
        <w:rPr>
          <w:rFonts w:asciiTheme="minorHAnsi" w:hAnsiTheme="minorHAnsi"/>
          <w:color w:val="auto"/>
          <w:sz w:val="18"/>
          <w:szCs w:val="18"/>
        </w:rPr>
      </w:pPr>
      <w:r>
        <w:rPr>
          <w:rFonts w:asciiTheme="minorHAnsi" w:hAnsiTheme="minorHAnsi"/>
          <w:color w:val="auto"/>
          <w:sz w:val="18"/>
          <w:szCs w:val="18"/>
        </w:rPr>
        <w:t xml:space="preserve">Responsible person: </w:t>
      </w:r>
      <w:r w:rsidR="00FA4CAF" w:rsidRPr="00FA4CAF">
        <w:rPr>
          <w:rFonts w:asciiTheme="minorHAnsi" w:hAnsiTheme="minorHAnsi"/>
          <w:color w:val="auto"/>
          <w:sz w:val="18"/>
          <w:szCs w:val="18"/>
        </w:rPr>
        <w:t>Nyilas Mihály</w:t>
      </w:r>
    </w:p>
    <w:p w:rsidR="00FA4CAF" w:rsidRDefault="00FA4CAF" w:rsidP="00FA4CAF">
      <w:pPr>
        <w:pStyle w:val="Default"/>
        <w:jc w:val="right"/>
        <w:rPr>
          <w:rFonts w:asciiTheme="minorHAnsi" w:hAnsiTheme="minorHAnsi"/>
          <w:color w:val="auto"/>
          <w:sz w:val="18"/>
          <w:szCs w:val="18"/>
        </w:rPr>
      </w:pPr>
    </w:p>
    <w:p w:rsidR="00FA4CAF" w:rsidRDefault="00FA4CAF" w:rsidP="00FA4CAF">
      <w:pPr>
        <w:pStyle w:val="Default"/>
        <w:jc w:val="right"/>
        <w:rPr>
          <w:rFonts w:asciiTheme="minorHAnsi" w:hAnsiTheme="minorHAnsi"/>
          <w:color w:val="auto"/>
          <w:sz w:val="18"/>
          <w:szCs w:val="18"/>
        </w:rPr>
      </w:pPr>
    </w:p>
    <w:p w:rsidR="00FA4CAF" w:rsidRPr="00F33191" w:rsidRDefault="00FA4CAF" w:rsidP="00FA4CAF">
      <w:pPr>
        <w:pStyle w:val="Heading1"/>
        <w:jc w:val="center"/>
        <w:rPr>
          <w:rFonts w:asciiTheme="minorHAnsi" w:hAnsiTheme="minorHAnsi"/>
          <w:b w:val="0"/>
          <w:bCs w:val="0"/>
          <w:kern w:val="36"/>
          <w:sz w:val="28"/>
          <w:szCs w:val="28"/>
          <w:lang w:val="en-GB"/>
        </w:rPr>
      </w:pPr>
      <w:r w:rsidRPr="00F33191">
        <w:rPr>
          <w:rFonts w:asciiTheme="minorHAnsi" w:hAnsiTheme="minorHAnsi"/>
          <w:kern w:val="36"/>
          <w:sz w:val="28"/>
          <w:szCs w:val="28"/>
          <w:lang w:val="en-GB"/>
        </w:rPr>
        <w:lastRenderedPageBreak/>
        <w:t>Public Procurement Plan for 201</w:t>
      </w:r>
      <w:r>
        <w:rPr>
          <w:rFonts w:asciiTheme="minorHAnsi" w:hAnsiTheme="minorHAnsi"/>
          <w:kern w:val="36"/>
          <w:sz w:val="28"/>
          <w:szCs w:val="28"/>
          <w:lang w:val="en-GB"/>
        </w:rPr>
        <w:t>8</w:t>
      </w:r>
    </w:p>
    <w:p w:rsidR="00FA4CAF" w:rsidRPr="00F33191" w:rsidRDefault="00FA4CAF" w:rsidP="00FA4CAF">
      <w:pPr>
        <w:pStyle w:val="Heading1"/>
        <w:spacing w:before="0" w:after="0"/>
        <w:jc w:val="center"/>
        <w:rPr>
          <w:rFonts w:asciiTheme="minorHAnsi" w:hAnsiTheme="minorHAnsi"/>
          <w:b w:val="0"/>
          <w:kern w:val="36"/>
          <w:lang w:val="en-GB"/>
        </w:rPr>
      </w:pPr>
      <w:r w:rsidRPr="00F33191">
        <w:rPr>
          <w:rFonts w:asciiTheme="minorHAnsi" w:hAnsiTheme="minorHAnsi"/>
          <w:b w:val="0"/>
          <w:kern w:val="36"/>
          <w:sz w:val="16"/>
          <w:szCs w:val="16"/>
          <w:lang w:val="en-GB"/>
        </w:rPr>
        <w:t>Provincial Secretariat for Education, Administration, Regulations and National Minorities- National Communities</w:t>
      </w:r>
    </w:p>
    <w:p w:rsidR="00FA4CAF" w:rsidRDefault="00FA4CAF" w:rsidP="00FA4CAF">
      <w:pPr>
        <w:pStyle w:val="Default"/>
        <w:jc w:val="both"/>
        <w:rPr>
          <w:rFonts w:cs="Arial"/>
          <w:color w:val="auto"/>
          <w:sz w:val="18"/>
          <w:szCs w:val="18"/>
        </w:rPr>
      </w:pPr>
    </w:p>
    <w:p w:rsidR="00FA4CAF" w:rsidRDefault="00FA4CAF" w:rsidP="00FA4CAF">
      <w:pPr>
        <w:pStyle w:val="Default"/>
        <w:jc w:val="both"/>
        <w:rPr>
          <w:rFonts w:asciiTheme="minorHAnsi" w:hAnsiTheme="minorHAnsi" w:cs="Arial"/>
          <w:color w:val="auto"/>
          <w:sz w:val="18"/>
          <w:szCs w:val="18"/>
        </w:rPr>
      </w:pPr>
    </w:p>
    <w:p w:rsidR="00FA4CAF" w:rsidRDefault="00FA4CAF" w:rsidP="00FA4CAF">
      <w:pPr>
        <w:pStyle w:val="Default"/>
        <w:jc w:val="both"/>
        <w:rPr>
          <w:rFonts w:asciiTheme="minorHAnsi" w:hAnsiTheme="minorHAnsi" w:cs="Arial"/>
          <w:color w:val="auto"/>
          <w:sz w:val="18"/>
          <w:szCs w:val="18"/>
        </w:rPr>
      </w:pPr>
    </w:p>
    <w:p w:rsidR="00661CB4" w:rsidRPr="003B11D0" w:rsidRDefault="00661CB4" w:rsidP="00FA4CAF">
      <w:pPr>
        <w:pStyle w:val="Default"/>
        <w:jc w:val="both"/>
        <w:rPr>
          <w:rFonts w:asciiTheme="minorHAnsi" w:hAnsiTheme="minorHAnsi" w:cs="Arial"/>
          <w:color w:val="auto"/>
          <w:sz w:val="18"/>
          <w:szCs w:val="18"/>
        </w:rPr>
      </w:pPr>
    </w:p>
    <w:tbl>
      <w:tblPr>
        <w:tblpPr w:leftFromText="180" w:rightFromText="180" w:vertAnchor="text"/>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340"/>
        <w:gridCol w:w="1420"/>
        <w:gridCol w:w="1073"/>
        <w:gridCol w:w="1588"/>
        <w:gridCol w:w="1185"/>
        <w:gridCol w:w="1303"/>
      </w:tblGrid>
      <w:tr w:rsidR="00FA4CAF" w:rsidRPr="00F33191" w:rsidTr="0024675F">
        <w:trPr>
          <w:trHeight w:val="735"/>
        </w:trPr>
        <w:tc>
          <w:tcPr>
            <w:tcW w:w="898" w:type="dxa"/>
            <w:vMerge w:val="restart"/>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Number</w:t>
            </w:r>
          </w:p>
        </w:tc>
        <w:tc>
          <w:tcPr>
            <w:tcW w:w="2340" w:type="dxa"/>
            <w:vMerge w:val="restart"/>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Subject of procurement</w:t>
            </w:r>
          </w:p>
        </w:tc>
        <w:tc>
          <w:tcPr>
            <w:tcW w:w="1420" w:type="dxa"/>
            <w:vMerge w:val="restart"/>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Estimated value of PP without VAT</w:t>
            </w:r>
          </w:p>
        </w:tc>
        <w:tc>
          <w:tcPr>
            <w:tcW w:w="1073" w:type="dxa"/>
            <w:vMerge w:val="restart"/>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Type of procedure</w:t>
            </w:r>
          </w:p>
        </w:tc>
        <w:tc>
          <w:tcPr>
            <w:tcW w:w="4076" w:type="dxa"/>
            <w:gridSpan w:val="3"/>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Framework date</w:t>
            </w:r>
          </w:p>
        </w:tc>
      </w:tr>
      <w:tr w:rsidR="00FA4CAF" w:rsidRPr="00F33191" w:rsidTr="0024675F">
        <w:trPr>
          <w:trHeight w:val="735"/>
        </w:trPr>
        <w:tc>
          <w:tcPr>
            <w:tcW w:w="898" w:type="dxa"/>
            <w:vMerge/>
            <w:vAlign w:val="center"/>
            <w:hideMark/>
          </w:tcPr>
          <w:p w:rsidR="00FA4CAF" w:rsidRPr="00F33191" w:rsidRDefault="00FA4CAF" w:rsidP="0024675F">
            <w:pPr>
              <w:rPr>
                <w:rFonts w:asciiTheme="minorHAnsi" w:hAnsiTheme="minorHAnsi"/>
                <w:b/>
                <w:bCs/>
                <w:sz w:val="20"/>
                <w:szCs w:val="20"/>
                <w:lang w:val="en-GB"/>
              </w:rPr>
            </w:pPr>
          </w:p>
        </w:tc>
        <w:tc>
          <w:tcPr>
            <w:tcW w:w="0" w:type="auto"/>
            <w:vMerge/>
            <w:vAlign w:val="center"/>
            <w:hideMark/>
          </w:tcPr>
          <w:p w:rsidR="00FA4CAF" w:rsidRPr="00F33191" w:rsidRDefault="00FA4CAF" w:rsidP="0024675F">
            <w:pPr>
              <w:rPr>
                <w:rFonts w:asciiTheme="minorHAnsi" w:hAnsiTheme="minorHAnsi"/>
                <w:b/>
                <w:bCs/>
                <w:sz w:val="20"/>
                <w:szCs w:val="20"/>
                <w:lang w:val="en-GB"/>
              </w:rPr>
            </w:pPr>
          </w:p>
        </w:tc>
        <w:tc>
          <w:tcPr>
            <w:tcW w:w="0" w:type="auto"/>
            <w:vMerge/>
            <w:vAlign w:val="center"/>
            <w:hideMark/>
          </w:tcPr>
          <w:p w:rsidR="00FA4CAF" w:rsidRPr="00F33191" w:rsidRDefault="00FA4CAF" w:rsidP="0024675F">
            <w:pPr>
              <w:rPr>
                <w:rFonts w:asciiTheme="minorHAnsi" w:hAnsiTheme="minorHAnsi"/>
                <w:b/>
                <w:bCs/>
                <w:sz w:val="20"/>
                <w:szCs w:val="20"/>
                <w:lang w:val="en-GB"/>
              </w:rPr>
            </w:pPr>
          </w:p>
        </w:tc>
        <w:tc>
          <w:tcPr>
            <w:tcW w:w="0" w:type="auto"/>
            <w:vMerge/>
            <w:vAlign w:val="center"/>
            <w:hideMark/>
          </w:tcPr>
          <w:p w:rsidR="00FA4CAF" w:rsidRPr="00F33191" w:rsidRDefault="00FA4CAF" w:rsidP="0024675F">
            <w:pPr>
              <w:rPr>
                <w:rFonts w:asciiTheme="minorHAnsi" w:hAnsiTheme="minorHAnsi"/>
                <w:b/>
                <w:bCs/>
                <w:sz w:val="20"/>
                <w:szCs w:val="20"/>
                <w:lang w:val="en-GB"/>
              </w:rPr>
            </w:pPr>
          </w:p>
        </w:tc>
        <w:tc>
          <w:tcPr>
            <w:tcW w:w="1588" w:type="dxa"/>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Commencement of procedure </w:t>
            </w:r>
          </w:p>
        </w:tc>
        <w:tc>
          <w:tcPr>
            <w:tcW w:w="1185" w:type="dxa"/>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 xml:space="preserve">Contract signing </w:t>
            </w:r>
          </w:p>
        </w:tc>
        <w:tc>
          <w:tcPr>
            <w:tcW w:w="1303" w:type="dxa"/>
            <w:tcMar>
              <w:top w:w="0" w:type="dxa"/>
              <w:left w:w="108" w:type="dxa"/>
              <w:bottom w:w="0" w:type="dxa"/>
              <w:right w:w="108" w:type="dxa"/>
            </w:tcMar>
            <w:vAlign w:val="center"/>
            <w:hideMark/>
          </w:tcPr>
          <w:p w:rsidR="00FA4CAF" w:rsidRPr="00F33191" w:rsidRDefault="00FA4CAF" w:rsidP="0024675F">
            <w:pPr>
              <w:jc w:val="center"/>
              <w:rPr>
                <w:rFonts w:asciiTheme="minorHAnsi" w:hAnsiTheme="minorHAnsi"/>
                <w:b/>
                <w:bCs/>
                <w:sz w:val="20"/>
                <w:szCs w:val="20"/>
                <w:lang w:val="en-GB"/>
              </w:rPr>
            </w:pPr>
            <w:r w:rsidRPr="00F33191">
              <w:rPr>
                <w:rFonts w:asciiTheme="minorHAnsi" w:hAnsiTheme="minorHAnsi"/>
                <w:b/>
                <w:bCs/>
                <w:sz w:val="20"/>
                <w:szCs w:val="20"/>
                <w:lang w:val="en-GB"/>
              </w:rPr>
              <w:t>Contract execution</w:t>
            </w:r>
          </w:p>
        </w:tc>
      </w:tr>
      <w:tr w:rsidR="00661CB4" w:rsidRPr="00F33191" w:rsidTr="00DB0061">
        <w:trPr>
          <w:trHeight w:val="310"/>
        </w:trPr>
        <w:tc>
          <w:tcPr>
            <w:tcW w:w="3238" w:type="dxa"/>
            <w:gridSpan w:val="2"/>
            <w:shd w:val="clear" w:color="auto" w:fill="CCFFFF"/>
            <w:tcMar>
              <w:top w:w="0" w:type="dxa"/>
              <w:left w:w="108" w:type="dxa"/>
              <w:bottom w:w="0" w:type="dxa"/>
              <w:right w:w="108" w:type="dxa"/>
            </w:tcMar>
            <w:vAlign w:val="bottom"/>
            <w:hideMark/>
          </w:tcPr>
          <w:p w:rsidR="00661CB4" w:rsidRPr="00F33191" w:rsidRDefault="00661CB4" w:rsidP="0024675F">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24675F">
            <w:pPr>
              <w:rPr>
                <w:rFonts w:asciiTheme="minorHAnsi" w:hAnsiTheme="minorHAnsi"/>
                <w:b/>
                <w:bCs/>
                <w:sz w:val="20"/>
                <w:szCs w:val="20"/>
                <w:lang w:val="en-GB"/>
              </w:rPr>
            </w:pPr>
            <w:r w:rsidRPr="00F33191">
              <w:rPr>
                <w:rFonts w:asciiTheme="minorHAnsi" w:hAnsiTheme="minorHAnsi"/>
                <w:b/>
                <w:bCs/>
                <w:sz w:val="20"/>
                <w:szCs w:val="20"/>
                <w:lang w:val="en-GB"/>
              </w:rPr>
              <w:t>TOTAL</w:t>
            </w:r>
          </w:p>
        </w:tc>
        <w:tc>
          <w:tcPr>
            <w:tcW w:w="1420" w:type="dxa"/>
            <w:shd w:val="clear" w:color="auto" w:fill="CCFFFF"/>
            <w:tcMar>
              <w:top w:w="0" w:type="dxa"/>
              <w:left w:w="108" w:type="dxa"/>
              <w:bottom w:w="0" w:type="dxa"/>
              <w:right w:w="108" w:type="dxa"/>
            </w:tcMar>
            <w:vAlign w:val="bottom"/>
            <w:hideMark/>
          </w:tcPr>
          <w:p w:rsidR="00661CB4" w:rsidRPr="00F33191" w:rsidRDefault="00661CB4" w:rsidP="0024675F">
            <w:pPr>
              <w:jc w:val="right"/>
              <w:rPr>
                <w:rFonts w:asciiTheme="minorHAnsi" w:hAnsiTheme="minorHAnsi"/>
                <w:b/>
                <w:bCs/>
                <w:sz w:val="20"/>
                <w:szCs w:val="20"/>
                <w:lang w:val="en-GB"/>
              </w:rPr>
            </w:pPr>
            <w:r>
              <w:rPr>
                <w:rFonts w:asciiTheme="minorHAnsi" w:hAnsiTheme="minorHAnsi"/>
                <w:b/>
                <w:bCs/>
                <w:sz w:val="20"/>
                <w:szCs w:val="20"/>
                <w:lang w:val="en-GB"/>
              </w:rPr>
              <w:t>32.835,601</w:t>
            </w:r>
          </w:p>
        </w:tc>
        <w:tc>
          <w:tcPr>
            <w:tcW w:w="5149" w:type="dxa"/>
            <w:gridSpan w:val="4"/>
            <w:shd w:val="clear" w:color="auto" w:fill="CCFFFF"/>
            <w:tcMar>
              <w:top w:w="0" w:type="dxa"/>
              <w:left w:w="108" w:type="dxa"/>
              <w:bottom w:w="0" w:type="dxa"/>
              <w:right w:w="108" w:type="dxa"/>
            </w:tcMar>
            <w:hideMark/>
          </w:tcPr>
          <w:p w:rsidR="00661CB4" w:rsidRPr="00F33191" w:rsidRDefault="00661CB4" w:rsidP="0024675F">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661CB4">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661CB4" w:rsidRPr="00F33191" w:rsidTr="00285721">
        <w:trPr>
          <w:trHeight w:val="404"/>
        </w:trPr>
        <w:tc>
          <w:tcPr>
            <w:tcW w:w="3238" w:type="dxa"/>
            <w:gridSpan w:val="2"/>
            <w:shd w:val="clear" w:color="auto" w:fill="FFFFCC"/>
            <w:tcMar>
              <w:top w:w="0" w:type="dxa"/>
              <w:left w:w="108" w:type="dxa"/>
              <w:bottom w:w="0" w:type="dxa"/>
              <w:right w:w="108" w:type="dxa"/>
            </w:tcMar>
            <w:vAlign w:val="bottom"/>
            <w:hideMark/>
          </w:tcPr>
          <w:p w:rsidR="00661CB4" w:rsidRPr="00F33191" w:rsidRDefault="00661CB4" w:rsidP="0024675F">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24675F">
            <w:pPr>
              <w:rPr>
                <w:rFonts w:asciiTheme="minorHAnsi" w:hAnsiTheme="minorHAnsi"/>
                <w:b/>
                <w:bCs/>
                <w:sz w:val="20"/>
                <w:szCs w:val="20"/>
                <w:lang w:val="en-GB"/>
              </w:rPr>
            </w:pPr>
            <w:r w:rsidRPr="00F33191">
              <w:rPr>
                <w:rFonts w:asciiTheme="minorHAnsi" w:hAnsiTheme="minorHAnsi"/>
                <w:b/>
                <w:bCs/>
                <w:sz w:val="20"/>
                <w:szCs w:val="20"/>
                <w:lang w:val="en-GB"/>
              </w:rPr>
              <w:t> </w:t>
            </w:r>
            <w:r w:rsidRPr="00F33191">
              <w:rPr>
                <w:rFonts w:asciiTheme="minorHAnsi" w:hAnsiTheme="minorHAnsi"/>
                <w:sz w:val="20"/>
                <w:szCs w:val="20"/>
                <w:lang w:val="en-GB"/>
              </w:rPr>
              <w:t xml:space="preserve"> </w:t>
            </w:r>
            <w:r w:rsidRPr="00F33191">
              <w:rPr>
                <w:rFonts w:asciiTheme="minorHAnsi" w:hAnsiTheme="minorHAnsi"/>
                <w:b/>
                <w:bCs/>
                <w:sz w:val="20"/>
                <w:szCs w:val="20"/>
                <w:lang w:val="en-GB"/>
              </w:rPr>
              <w:t>GOODS</w:t>
            </w:r>
          </w:p>
        </w:tc>
        <w:tc>
          <w:tcPr>
            <w:tcW w:w="1420" w:type="dxa"/>
            <w:shd w:val="clear" w:color="auto" w:fill="FFFFCC"/>
            <w:tcMar>
              <w:top w:w="0" w:type="dxa"/>
              <w:left w:w="108" w:type="dxa"/>
              <w:bottom w:w="0" w:type="dxa"/>
              <w:right w:w="108" w:type="dxa"/>
            </w:tcMar>
            <w:vAlign w:val="bottom"/>
            <w:hideMark/>
          </w:tcPr>
          <w:p w:rsidR="00661CB4" w:rsidRPr="00F33191" w:rsidRDefault="00661CB4" w:rsidP="00FA4CAF">
            <w:pPr>
              <w:jc w:val="right"/>
              <w:rPr>
                <w:rFonts w:asciiTheme="minorHAnsi" w:hAnsiTheme="minorHAnsi"/>
                <w:b/>
                <w:bCs/>
                <w:sz w:val="20"/>
                <w:szCs w:val="20"/>
                <w:lang w:val="en-GB"/>
              </w:rPr>
            </w:pPr>
            <w:r>
              <w:rPr>
                <w:rFonts w:asciiTheme="minorHAnsi" w:hAnsiTheme="minorHAnsi"/>
                <w:b/>
                <w:bCs/>
                <w:sz w:val="20"/>
                <w:szCs w:val="20"/>
                <w:lang w:val="en-GB"/>
              </w:rPr>
              <w:t>16.</w:t>
            </w:r>
            <w:r>
              <w:rPr>
                <w:rFonts w:asciiTheme="minorHAnsi" w:hAnsiTheme="minorHAnsi"/>
                <w:b/>
                <w:bCs/>
                <w:sz w:val="20"/>
                <w:szCs w:val="20"/>
                <w:lang w:val="en-GB"/>
              </w:rPr>
              <w:t>666,667</w:t>
            </w:r>
          </w:p>
        </w:tc>
        <w:tc>
          <w:tcPr>
            <w:tcW w:w="5149" w:type="dxa"/>
            <w:gridSpan w:val="4"/>
            <w:shd w:val="clear" w:color="auto" w:fill="FFFFCC"/>
            <w:tcMar>
              <w:top w:w="0" w:type="dxa"/>
              <w:left w:w="108" w:type="dxa"/>
              <w:bottom w:w="0" w:type="dxa"/>
              <w:right w:w="108" w:type="dxa"/>
            </w:tcMar>
            <w:hideMark/>
          </w:tcPr>
          <w:p w:rsidR="00661CB4" w:rsidRPr="00F33191" w:rsidRDefault="00661CB4" w:rsidP="0024675F">
            <w:pPr>
              <w:jc w:val="center"/>
              <w:rPr>
                <w:rFonts w:asciiTheme="minorHAnsi" w:hAnsiTheme="minorHAnsi"/>
                <w:sz w:val="20"/>
                <w:szCs w:val="20"/>
                <w:lang w:val="en-GB"/>
              </w:rPr>
            </w:pPr>
            <w:r w:rsidRPr="00F33191">
              <w:rPr>
                <w:rFonts w:asciiTheme="minorHAnsi" w:hAnsiTheme="minorHAnsi"/>
                <w:sz w:val="20"/>
                <w:szCs w:val="20"/>
                <w:lang w:val="en-GB"/>
              </w:rPr>
              <w:t> </w:t>
            </w:r>
          </w:p>
          <w:p w:rsidR="00661CB4" w:rsidRPr="00F33191" w:rsidRDefault="00661CB4" w:rsidP="00661CB4">
            <w:pPr>
              <w:jc w:val="center"/>
              <w:rPr>
                <w:rFonts w:asciiTheme="minorHAnsi" w:hAnsiTheme="minorHAnsi"/>
                <w:sz w:val="20"/>
                <w:szCs w:val="20"/>
                <w:lang w:val="en-GB"/>
              </w:rPr>
            </w:pPr>
            <w:r w:rsidRPr="00F33191">
              <w:rPr>
                <w:rFonts w:asciiTheme="minorHAnsi" w:hAnsiTheme="minorHAnsi"/>
                <w:sz w:val="20"/>
                <w:szCs w:val="20"/>
                <w:lang w:val="en-GB"/>
              </w:rPr>
              <w:t>  </w:t>
            </w:r>
          </w:p>
        </w:tc>
      </w:tr>
      <w:tr w:rsidR="00FA4CAF" w:rsidRPr="00F33191" w:rsidTr="0024675F">
        <w:trPr>
          <w:trHeight w:val="700"/>
        </w:trPr>
        <w:tc>
          <w:tcPr>
            <w:tcW w:w="898" w:type="dxa"/>
            <w:tcMar>
              <w:top w:w="0" w:type="dxa"/>
              <w:left w:w="108" w:type="dxa"/>
              <w:bottom w:w="0" w:type="dxa"/>
              <w:right w:w="108" w:type="dxa"/>
            </w:tcMar>
            <w:hideMark/>
          </w:tcPr>
          <w:p w:rsidR="00FA4CAF" w:rsidRPr="00FA4CAF" w:rsidRDefault="00FA4CAF" w:rsidP="00661CB4">
            <w:pPr>
              <w:pStyle w:val="ListParagraph"/>
              <w:numPr>
                <w:ilvl w:val="2"/>
                <w:numId w:val="20"/>
              </w:numPr>
              <w:rPr>
                <w:rFonts w:asciiTheme="minorHAnsi" w:hAnsiTheme="minorHAnsi"/>
                <w:sz w:val="20"/>
                <w:szCs w:val="20"/>
                <w:lang w:val="en-GB"/>
              </w:rPr>
            </w:pPr>
          </w:p>
        </w:tc>
        <w:tc>
          <w:tcPr>
            <w:tcW w:w="2340" w:type="dxa"/>
            <w:tcMar>
              <w:top w:w="0" w:type="dxa"/>
              <w:left w:w="108" w:type="dxa"/>
              <w:bottom w:w="0" w:type="dxa"/>
              <w:right w:w="108" w:type="dxa"/>
            </w:tcMar>
            <w:vAlign w:val="bottom"/>
            <w:hideMark/>
          </w:tcPr>
          <w:p w:rsidR="00FA4CAF" w:rsidRPr="007821C5" w:rsidRDefault="00FA4CAF" w:rsidP="00FA4CAF">
            <w:pPr>
              <w:rPr>
                <w:rFonts w:asciiTheme="minorHAnsi" w:hAnsiTheme="minorHAnsi"/>
                <w:color w:val="000000"/>
                <w:sz w:val="20"/>
                <w:szCs w:val="20"/>
                <w:lang w:val="en-GB"/>
              </w:rPr>
            </w:pPr>
            <w:r>
              <w:rPr>
                <w:rFonts w:asciiTheme="minorHAnsi" w:hAnsiTheme="minorHAnsi"/>
                <w:color w:val="000000"/>
                <w:sz w:val="20"/>
                <w:szCs w:val="20"/>
                <w:lang w:val="en-GB"/>
              </w:rPr>
              <w:t>Procurement of Office 365 Education Platform – licences for Microsoft software</w:t>
            </w:r>
          </w:p>
        </w:tc>
        <w:tc>
          <w:tcPr>
            <w:tcW w:w="1420" w:type="dxa"/>
            <w:tcMar>
              <w:top w:w="0" w:type="dxa"/>
              <w:left w:w="108" w:type="dxa"/>
              <w:bottom w:w="0" w:type="dxa"/>
              <w:right w:w="108" w:type="dxa"/>
            </w:tcMar>
            <w:vAlign w:val="bottom"/>
            <w:hideMark/>
          </w:tcPr>
          <w:p w:rsidR="00FA4CAF" w:rsidRDefault="00FA4CAF" w:rsidP="00FA4CAF">
            <w:pPr>
              <w:jc w:val="right"/>
              <w:rPr>
                <w:rFonts w:asciiTheme="minorHAnsi" w:hAnsiTheme="minorHAnsi"/>
                <w:sz w:val="20"/>
                <w:szCs w:val="20"/>
                <w:lang w:val="en-GB"/>
              </w:rPr>
            </w:pPr>
            <w:r>
              <w:rPr>
                <w:rFonts w:asciiTheme="minorHAnsi" w:hAnsiTheme="minorHAnsi"/>
                <w:sz w:val="20"/>
                <w:szCs w:val="20"/>
                <w:lang w:val="en-GB"/>
              </w:rPr>
              <w:t>16666666,67</w:t>
            </w:r>
          </w:p>
        </w:tc>
        <w:tc>
          <w:tcPr>
            <w:tcW w:w="1073" w:type="dxa"/>
            <w:tcMar>
              <w:top w:w="0" w:type="dxa"/>
              <w:left w:w="108" w:type="dxa"/>
              <w:bottom w:w="0" w:type="dxa"/>
              <w:right w:w="108" w:type="dxa"/>
            </w:tcMar>
            <w:vAlign w:val="bottom"/>
            <w:hideMark/>
          </w:tcPr>
          <w:p w:rsidR="00FA4CAF" w:rsidRPr="00F33191" w:rsidRDefault="00FA4CAF" w:rsidP="00FA4CAF">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hideMark/>
          </w:tcPr>
          <w:p w:rsidR="00FA4CAF" w:rsidRDefault="00FA4CAF" w:rsidP="00FA4CAF">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FA4CAF" w:rsidRDefault="00FA4CAF" w:rsidP="00FA4CAF">
            <w:pPr>
              <w:jc w:val="center"/>
              <w:rPr>
                <w:rFonts w:asciiTheme="minorHAnsi" w:hAnsiTheme="minorHAnsi"/>
                <w:sz w:val="20"/>
                <w:szCs w:val="20"/>
                <w:lang w:val="en-GB"/>
              </w:rPr>
            </w:pPr>
            <w:r>
              <w:rPr>
                <w:rFonts w:asciiTheme="minorHAnsi" w:hAnsiTheme="minorHAnsi"/>
                <w:sz w:val="20"/>
                <w:szCs w:val="20"/>
                <w:lang w:val="en-GB"/>
              </w:rPr>
              <w:t>9</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FA4CAF" w:rsidRDefault="00FA4CAF" w:rsidP="00FA4CAF">
            <w:pPr>
              <w:rPr>
                <w:rFonts w:asciiTheme="minorHAnsi" w:hAnsiTheme="minorHAnsi"/>
                <w:sz w:val="20"/>
                <w:szCs w:val="20"/>
                <w:lang w:val="en-GB"/>
              </w:rPr>
            </w:pPr>
            <w:r>
              <w:rPr>
                <w:rFonts w:asciiTheme="minorHAnsi" w:hAnsiTheme="minorHAnsi"/>
                <w:sz w:val="20"/>
                <w:szCs w:val="20"/>
                <w:lang w:val="en-GB"/>
              </w:rPr>
              <w:t>9</w:t>
            </w:r>
            <w:r w:rsidRPr="00F33191">
              <w:rPr>
                <w:rFonts w:asciiTheme="minorHAnsi" w:hAnsiTheme="minorHAnsi"/>
                <w:sz w:val="20"/>
                <w:szCs w:val="20"/>
                <w:lang w:val="en-GB"/>
              </w:rPr>
              <w:t>/201</w:t>
            </w:r>
            <w:r>
              <w:rPr>
                <w:rFonts w:asciiTheme="minorHAnsi" w:hAnsiTheme="minorHAnsi"/>
                <w:sz w:val="20"/>
                <w:szCs w:val="20"/>
                <w:lang w:val="en-GB"/>
              </w:rPr>
              <w:t>8</w:t>
            </w:r>
          </w:p>
        </w:tc>
      </w:tr>
      <w:tr w:rsidR="00FA4CAF" w:rsidRPr="00F33191" w:rsidTr="002D3CC4">
        <w:trPr>
          <w:trHeight w:val="700"/>
        </w:trPr>
        <w:tc>
          <w:tcPr>
            <w:tcW w:w="9807" w:type="dxa"/>
            <w:gridSpan w:val="7"/>
            <w:tcMar>
              <w:top w:w="0" w:type="dxa"/>
              <w:left w:w="108" w:type="dxa"/>
              <w:bottom w:w="0" w:type="dxa"/>
              <w:right w:w="108" w:type="dxa"/>
            </w:tcMar>
          </w:tcPr>
          <w:p w:rsidR="00FA4CAF" w:rsidRDefault="00FA4CAF" w:rsidP="00FA4CAF">
            <w:pPr>
              <w:rPr>
                <w:rFonts w:asciiTheme="minorHAnsi" w:hAnsiTheme="minorHAnsi"/>
                <w:sz w:val="20"/>
                <w:szCs w:val="20"/>
                <w:lang w:val="en-GB"/>
              </w:rPr>
            </w:pPr>
            <w:r>
              <w:rPr>
                <w:rFonts w:asciiTheme="minorHAnsi" w:hAnsiTheme="minorHAnsi"/>
                <w:sz w:val="20"/>
                <w:szCs w:val="20"/>
                <w:lang w:val="en-GB"/>
              </w:rPr>
              <w:t>Amen</w:t>
            </w:r>
            <w:r>
              <w:rPr>
                <w:rFonts w:asciiTheme="minorHAnsi" w:hAnsiTheme="minorHAnsi"/>
                <w:sz w:val="20"/>
                <w:szCs w:val="20"/>
                <w:lang w:val="en-GB"/>
              </w:rPr>
              <w:t>dment no. 128-404-59/2018-03-2</w:t>
            </w:r>
            <w:r>
              <w:rPr>
                <w:rFonts w:asciiTheme="minorHAnsi" w:hAnsiTheme="minorHAnsi"/>
                <w:sz w:val="20"/>
                <w:szCs w:val="20"/>
                <w:lang w:val="en-GB"/>
              </w:rPr>
              <w:t xml:space="preserve">; adopted </w:t>
            </w:r>
            <w:r>
              <w:rPr>
                <w:rFonts w:asciiTheme="minorHAnsi" w:hAnsiTheme="minorHAnsi"/>
                <w:sz w:val="20"/>
                <w:szCs w:val="20"/>
                <w:lang w:val="en-GB"/>
              </w:rPr>
              <w:t>on 13</w:t>
            </w:r>
            <w:r w:rsidR="000338D3">
              <w:rPr>
                <w:rFonts w:asciiTheme="minorHAnsi" w:hAnsiTheme="minorHAnsi"/>
                <w:sz w:val="20"/>
                <w:szCs w:val="20"/>
                <w:lang w:val="en-GB"/>
              </w:rPr>
              <w:t>.</w:t>
            </w:r>
            <w:r>
              <w:rPr>
                <w:rFonts w:asciiTheme="minorHAnsi" w:hAnsiTheme="minorHAnsi"/>
                <w:sz w:val="20"/>
                <w:szCs w:val="20"/>
                <w:lang w:val="en-GB"/>
              </w:rPr>
              <w:t>7</w:t>
            </w:r>
            <w:r>
              <w:rPr>
                <w:rFonts w:asciiTheme="minorHAnsi" w:hAnsiTheme="minorHAnsi"/>
                <w:sz w:val="20"/>
                <w:szCs w:val="20"/>
                <w:lang w:val="en-GB"/>
              </w:rPr>
              <w:t xml:space="preserve">.2018;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procedure: ADDED</w:t>
            </w:r>
          </w:p>
          <w:p w:rsidR="00FA4CAF" w:rsidRDefault="00FA4CAF" w:rsidP="00FA4CAF">
            <w:pPr>
              <w:rPr>
                <w:rFonts w:asciiTheme="minorHAnsi" w:hAnsiTheme="minorHAnsi"/>
                <w:sz w:val="20"/>
                <w:szCs w:val="20"/>
                <w:lang w:val="en-GB"/>
              </w:rPr>
            </w:pPr>
            <w:r>
              <w:rPr>
                <w:rFonts w:asciiTheme="minorHAnsi" w:hAnsiTheme="minorHAnsi"/>
                <w:sz w:val="20"/>
                <w:szCs w:val="20"/>
                <w:lang w:val="en-GB"/>
              </w:rPr>
              <w:t xml:space="preserve">Explanation: Funds </w:t>
            </w:r>
            <w:r>
              <w:rPr>
                <w:rFonts w:asciiTheme="minorHAnsi" w:hAnsiTheme="minorHAnsi"/>
                <w:sz w:val="20"/>
                <w:szCs w:val="20"/>
                <w:lang w:val="en-GB"/>
              </w:rPr>
              <w:t>for the</w:t>
            </w:r>
            <w:r>
              <w:rPr>
                <w:rFonts w:asciiTheme="minorHAnsi" w:hAnsiTheme="minorHAnsi"/>
                <w:sz w:val="20"/>
                <w:szCs w:val="20"/>
                <w:lang w:val="en-GB"/>
              </w:rPr>
              <w:t xml:space="preserve"> procurement of licences for schools earmarked in the current budget reserve </w:t>
            </w:r>
          </w:p>
        </w:tc>
      </w:tr>
      <w:tr w:rsidR="00661CB4" w:rsidRPr="00F33191" w:rsidTr="00661CB4">
        <w:trPr>
          <w:trHeight w:val="700"/>
        </w:trPr>
        <w:tc>
          <w:tcPr>
            <w:tcW w:w="3238" w:type="dxa"/>
            <w:gridSpan w:val="2"/>
            <w:shd w:val="clear" w:color="auto" w:fill="FFFFCC"/>
            <w:tcMar>
              <w:top w:w="0" w:type="dxa"/>
              <w:left w:w="108" w:type="dxa"/>
              <w:bottom w:w="0" w:type="dxa"/>
              <w:right w:w="108" w:type="dxa"/>
            </w:tcMar>
          </w:tcPr>
          <w:p w:rsidR="00661CB4" w:rsidRPr="00661CB4" w:rsidRDefault="00661CB4" w:rsidP="00FA4CAF">
            <w:pPr>
              <w:rPr>
                <w:rFonts w:asciiTheme="minorHAnsi" w:hAnsiTheme="minorHAnsi"/>
                <w:b/>
                <w:sz w:val="20"/>
                <w:szCs w:val="20"/>
                <w:lang w:val="en-GB"/>
              </w:rPr>
            </w:pPr>
            <w:r w:rsidRPr="00661CB4">
              <w:rPr>
                <w:rFonts w:asciiTheme="minorHAnsi" w:hAnsiTheme="minorHAnsi"/>
                <w:b/>
                <w:sz w:val="20"/>
                <w:szCs w:val="20"/>
                <w:lang w:val="en-GB"/>
              </w:rPr>
              <w:t>SERVICES</w:t>
            </w:r>
          </w:p>
        </w:tc>
        <w:tc>
          <w:tcPr>
            <w:tcW w:w="1420" w:type="dxa"/>
            <w:shd w:val="clear" w:color="auto" w:fill="FFFFCC"/>
          </w:tcPr>
          <w:p w:rsidR="00661CB4" w:rsidRPr="00661CB4" w:rsidRDefault="00661CB4" w:rsidP="00FA4CAF">
            <w:pPr>
              <w:rPr>
                <w:rFonts w:asciiTheme="minorHAnsi" w:hAnsiTheme="minorHAnsi"/>
                <w:b/>
                <w:sz w:val="20"/>
                <w:szCs w:val="20"/>
                <w:lang w:val="en-GB"/>
              </w:rPr>
            </w:pPr>
            <w:r w:rsidRPr="00661CB4">
              <w:rPr>
                <w:rFonts w:asciiTheme="minorHAnsi" w:hAnsiTheme="minorHAnsi"/>
                <w:b/>
                <w:sz w:val="20"/>
                <w:szCs w:val="20"/>
                <w:lang w:val="en-GB"/>
              </w:rPr>
              <w:t>16.168,934</w:t>
            </w:r>
          </w:p>
        </w:tc>
        <w:tc>
          <w:tcPr>
            <w:tcW w:w="5149" w:type="dxa"/>
            <w:gridSpan w:val="4"/>
            <w:shd w:val="clear" w:color="auto" w:fill="FFFFCC"/>
          </w:tcPr>
          <w:p w:rsidR="00661CB4" w:rsidRPr="00661CB4" w:rsidRDefault="00661CB4" w:rsidP="00661CB4"/>
        </w:tc>
      </w:tr>
      <w:tr w:rsidR="00FA4CAF" w:rsidRPr="00F33191" w:rsidTr="00661CB4">
        <w:trPr>
          <w:trHeight w:val="269"/>
        </w:trPr>
        <w:tc>
          <w:tcPr>
            <w:tcW w:w="898" w:type="dxa"/>
            <w:tcMar>
              <w:top w:w="0" w:type="dxa"/>
              <w:left w:w="108" w:type="dxa"/>
              <w:bottom w:w="0" w:type="dxa"/>
              <w:right w:w="108" w:type="dxa"/>
            </w:tcMar>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1.2.1</w:t>
            </w:r>
          </w:p>
        </w:tc>
        <w:tc>
          <w:tcPr>
            <w:tcW w:w="2340" w:type="dxa"/>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sidRPr="007821C5">
              <w:rPr>
                <w:rFonts w:asciiTheme="minorHAnsi" w:hAnsiTheme="minorHAnsi"/>
                <w:color w:val="000000"/>
                <w:sz w:val="20"/>
                <w:szCs w:val="20"/>
                <w:lang w:val="en-GB"/>
              </w:rPr>
              <w:t>Publication of advertisements in the media</w:t>
            </w:r>
            <w:r>
              <w:rPr>
                <w:rFonts w:asciiTheme="minorHAnsi" w:hAnsiTheme="minorHAnsi"/>
                <w:color w:val="000000"/>
                <w:sz w:val="20"/>
                <w:szCs w:val="20"/>
                <w:lang w:val="en-GB"/>
              </w:rPr>
              <w:t xml:space="preserve"> in the Serbian language</w:t>
            </w:r>
          </w:p>
        </w:tc>
        <w:tc>
          <w:tcPr>
            <w:tcW w:w="1420" w:type="dxa"/>
            <w:tcMar>
              <w:top w:w="0" w:type="dxa"/>
              <w:left w:w="108" w:type="dxa"/>
              <w:bottom w:w="0" w:type="dxa"/>
              <w:right w:w="108" w:type="dxa"/>
            </w:tcMar>
            <w:vAlign w:val="bottom"/>
          </w:tcPr>
          <w:p w:rsidR="00FA4CAF" w:rsidRPr="00F33191" w:rsidRDefault="00661CB4" w:rsidP="00FA4CAF">
            <w:pPr>
              <w:jc w:val="right"/>
              <w:rPr>
                <w:rFonts w:asciiTheme="minorHAnsi" w:hAnsiTheme="minorHAnsi"/>
                <w:sz w:val="20"/>
                <w:szCs w:val="20"/>
                <w:lang w:val="en-GB"/>
              </w:rPr>
            </w:pPr>
            <w:r>
              <w:rPr>
                <w:rFonts w:asciiTheme="minorHAnsi" w:hAnsiTheme="minorHAnsi"/>
                <w:sz w:val="20"/>
                <w:szCs w:val="20"/>
                <w:lang w:val="en-GB"/>
              </w:rPr>
              <w:t>300000</w:t>
            </w:r>
          </w:p>
        </w:tc>
        <w:tc>
          <w:tcPr>
            <w:tcW w:w="1073" w:type="dxa"/>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FA4CAF" w:rsidRPr="00F33191" w:rsidRDefault="00661CB4" w:rsidP="00FA4CAF">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FA4CAF" w:rsidRPr="00F33191" w:rsidRDefault="00661CB4" w:rsidP="00FA4CAF">
            <w:pPr>
              <w:rPr>
                <w:rFonts w:asciiTheme="minorHAnsi" w:hAnsiTheme="minorHAnsi"/>
                <w:sz w:val="20"/>
                <w:szCs w:val="20"/>
                <w:lang w:val="en-GB"/>
              </w:rPr>
            </w:pPr>
            <w:r>
              <w:rPr>
                <w:rFonts w:asciiTheme="minorHAnsi" w:hAnsiTheme="minorHAnsi"/>
                <w:sz w:val="20"/>
                <w:szCs w:val="20"/>
                <w:lang w:val="en-GB"/>
              </w:rPr>
              <w:t>1</w:t>
            </w: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24675F">
        <w:trPr>
          <w:trHeight w:val="269"/>
        </w:trPr>
        <w:tc>
          <w:tcPr>
            <w:tcW w:w="898" w:type="dxa"/>
            <w:tcMar>
              <w:top w:w="0" w:type="dxa"/>
              <w:left w:w="108" w:type="dxa"/>
              <w:bottom w:w="0" w:type="dxa"/>
              <w:right w:w="108" w:type="dxa"/>
            </w:tcMar>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1.2</w:t>
            </w:r>
            <w:r w:rsidRPr="00F33191">
              <w:rPr>
                <w:rFonts w:asciiTheme="minorHAnsi" w:hAnsiTheme="minorHAnsi"/>
                <w:sz w:val="20"/>
                <w:szCs w:val="20"/>
                <w:lang w:val="en-GB"/>
              </w:rPr>
              <w:t>.2</w:t>
            </w:r>
          </w:p>
        </w:tc>
        <w:tc>
          <w:tcPr>
            <w:tcW w:w="2340" w:type="dxa"/>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Organisation of educational trip  in relation to the project Affirmation of Multiculturalism and Tolerance in Vojvodina</w:t>
            </w:r>
          </w:p>
        </w:tc>
        <w:tc>
          <w:tcPr>
            <w:tcW w:w="1420" w:type="dxa"/>
            <w:tcMar>
              <w:top w:w="0" w:type="dxa"/>
              <w:left w:w="108" w:type="dxa"/>
              <w:bottom w:w="0" w:type="dxa"/>
              <w:right w:w="108" w:type="dxa"/>
            </w:tcMar>
            <w:vAlign w:val="bottom"/>
          </w:tcPr>
          <w:p w:rsidR="00661CB4" w:rsidRPr="00F33191" w:rsidRDefault="00661CB4" w:rsidP="00661CB4">
            <w:pPr>
              <w:jc w:val="right"/>
              <w:rPr>
                <w:rFonts w:asciiTheme="minorHAnsi" w:hAnsiTheme="minorHAnsi"/>
                <w:sz w:val="20"/>
                <w:szCs w:val="20"/>
                <w:lang w:val="en-GB"/>
              </w:rPr>
            </w:pPr>
            <w:r>
              <w:rPr>
                <w:rFonts w:asciiTheme="minorHAnsi" w:hAnsiTheme="minorHAnsi"/>
                <w:sz w:val="20"/>
                <w:szCs w:val="20"/>
                <w:lang w:val="en-GB"/>
              </w:rPr>
              <w:t>2750000</w:t>
            </w:r>
          </w:p>
        </w:tc>
        <w:tc>
          <w:tcPr>
            <w:tcW w:w="1073" w:type="dxa"/>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SVPP*</w:t>
            </w:r>
          </w:p>
        </w:tc>
        <w:tc>
          <w:tcPr>
            <w:tcW w:w="1588" w:type="dxa"/>
            <w:shd w:val="clear" w:color="auto" w:fill="FFFFFF"/>
            <w:tcMar>
              <w:top w:w="0" w:type="dxa"/>
              <w:left w:w="108" w:type="dxa"/>
              <w:bottom w:w="0" w:type="dxa"/>
              <w:right w:w="108" w:type="dxa"/>
            </w:tcMar>
            <w:vAlign w:val="bottom"/>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7</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8</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1</w:t>
            </w:r>
            <w:r>
              <w:rPr>
                <w:rFonts w:asciiTheme="minorHAnsi" w:hAnsiTheme="minorHAnsi"/>
                <w:sz w:val="20"/>
                <w:szCs w:val="20"/>
                <w:lang w:val="en-GB"/>
              </w:rPr>
              <w:t>0</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24675F">
        <w:trPr>
          <w:trHeight w:val="471"/>
        </w:trPr>
        <w:tc>
          <w:tcPr>
            <w:tcW w:w="898"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1.2.3</w:t>
            </w:r>
            <w:r w:rsidRPr="00F33191">
              <w:rPr>
                <w:rFonts w:asciiTheme="minorHAnsi" w:hAnsiTheme="minorHAnsi"/>
                <w:sz w:val="20"/>
                <w:szCs w:val="20"/>
                <w:lang w:val="en-GB"/>
              </w:rPr>
              <w:t>.</w:t>
            </w:r>
          </w:p>
        </w:tc>
        <w:tc>
          <w:tcPr>
            <w:tcW w:w="2340"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 xml:space="preserve">Software maintenance </w:t>
            </w:r>
          </w:p>
        </w:tc>
        <w:tc>
          <w:tcPr>
            <w:tcW w:w="1420"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733334</w:t>
            </w:r>
          </w:p>
        </w:tc>
        <w:tc>
          <w:tcPr>
            <w:tcW w:w="1073"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sidRPr="00F33191">
              <w:rPr>
                <w:rFonts w:asciiTheme="minorHAnsi" w:hAnsiTheme="minorHAnsi"/>
                <w:sz w:val="20"/>
                <w:szCs w:val="20"/>
                <w:lang w:val="en-GB"/>
              </w:rPr>
              <w:t>SVPP*</w:t>
            </w:r>
            <w:r>
              <w:rPr>
                <w:rFonts w:asciiTheme="minorHAnsi" w:hAnsiTheme="minorHAnsi"/>
                <w:sz w:val="20"/>
                <w:szCs w:val="20"/>
                <w:lang w:val="en-GB"/>
              </w:rPr>
              <w:t xml:space="preserve"> </w:t>
            </w:r>
          </w:p>
        </w:tc>
        <w:tc>
          <w:tcPr>
            <w:tcW w:w="1588"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2</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hideMark/>
          </w:tcPr>
          <w:p w:rsidR="00661CB4" w:rsidRPr="00F33191" w:rsidRDefault="00661CB4" w:rsidP="00661CB4">
            <w:pPr>
              <w:jc w:val="cente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hideMark/>
          </w:tcPr>
          <w:p w:rsidR="00661CB4" w:rsidRPr="00F33191" w:rsidRDefault="00661CB4" w:rsidP="00661CB4">
            <w:pPr>
              <w:rPr>
                <w:rFonts w:asciiTheme="minorHAnsi" w:hAnsiTheme="minorHAnsi"/>
                <w:sz w:val="20"/>
                <w:szCs w:val="20"/>
                <w:lang w:val="en-GB"/>
              </w:rPr>
            </w:pPr>
            <w:r>
              <w:rPr>
                <w:rFonts w:asciiTheme="minorHAnsi" w:hAnsiTheme="minorHAnsi"/>
                <w:sz w:val="20"/>
                <w:szCs w:val="20"/>
                <w:lang w:val="en-GB"/>
              </w:rPr>
              <w:t>3</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24675F">
        <w:trPr>
          <w:trHeight w:val="471"/>
        </w:trPr>
        <w:tc>
          <w:tcPr>
            <w:tcW w:w="898"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1.2.4.</w:t>
            </w:r>
          </w:p>
        </w:tc>
        <w:tc>
          <w:tcPr>
            <w:tcW w:w="2340" w:type="dxa"/>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sidRPr="007821C5">
              <w:rPr>
                <w:rFonts w:asciiTheme="minorHAnsi" w:hAnsiTheme="minorHAnsi"/>
                <w:color w:val="000000"/>
                <w:sz w:val="20"/>
                <w:szCs w:val="20"/>
                <w:lang w:val="en-GB"/>
              </w:rPr>
              <w:t>Printing of the Official Journal of APV</w:t>
            </w:r>
            <w:r>
              <w:rPr>
                <w:rFonts w:asciiTheme="minorHAnsi" w:hAnsiTheme="minorHAnsi"/>
                <w:color w:val="000000"/>
                <w:sz w:val="20"/>
                <w:szCs w:val="20"/>
                <w:lang w:val="en-GB"/>
              </w:rPr>
              <w:t>, Registry and the Collection of Regulations</w:t>
            </w:r>
          </w:p>
        </w:tc>
        <w:tc>
          <w:tcPr>
            <w:tcW w:w="1420"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12385600</w:t>
            </w:r>
          </w:p>
        </w:tc>
        <w:tc>
          <w:tcPr>
            <w:tcW w:w="1073" w:type="dxa"/>
            <w:shd w:val="clear" w:color="auto" w:fill="FFFFFF"/>
            <w:tcMar>
              <w:top w:w="0" w:type="dxa"/>
              <w:left w:w="108" w:type="dxa"/>
              <w:bottom w:w="0" w:type="dxa"/>
              <w:right w:w="108" w:type="dxa"/>
            </w:tcMar>
            <w:vAlign w:val="bottom"/>
          </w:tcPr>
          <w:p w:rsidR="00661CB4" w:rsidRPr="00F33191" w:rsidRDefault="00661CB4" w:rsidP="00661CB4">
            <w:pPr>
              <w:rPr>
                <w:rFonts w:asciiTheme="minorHAnsi" w:hAnsiTheme="minorHAnsi"/>
                <w:sz w:val="20"/>
                <w:szCs w:val="20"/>
                <w:lang w:val="en-GB"/>
              </w:rPr>
            </w:pPr>
            <w:r w:rsidRPr="007821C5">
              <w:rPr>
                <w:rFonts w:asciiTheme="minorHAnsi" w:hAnsiTheme="minorHAnsi"/>
                <w:color w:val="000000"/>
                <w:sz w:val="20"/>
                <w:szCs w:val="20"/>
                <w:lang w:val="en-GB"/>
              </w:rPr>
              <w:t>Open procedure</w:t>
            </w:r>
          </w:p>
        </w:tc>
        <w:tc>
          <w:tcPr>
            <w:tcW w:w="1588"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c>
          <w:tcPr>
            <w:tcW w:w="1185" w:type="dxa"/>
            <w:shd w:val="clear" w:color="auto" w:fill="FFFFFF"/>
            <w:tcMar>
              <w:top w:w="0" w:type="dxa"/>
              <w:left w:w="108" w:type="dxa"/>
              <w:bottom w:w="0" w:type="dxa"/>
              <w:right w:w="108" w:type="dxa"/>
            </w:tcMar>
            <w:vAlign w:val="bottom"/>
          </w:tcPr>
          <w:p w:rsidR="00661CB4" w:rsidRDefault="00661CB4" w:rsidP="00661CB4">
            <w:pPr>
              <w:jc w:val="center"/>
              <w:rPr>
                <w:rFonts w:asciiTheme="minorHAnsi" w:hAnsiTheme="minorHAnsi"/>
                <w:sz w:val="20"/>
                <w:szCs w:val="20"/>
                <w:lang w:val="en-GB"/>
              </w:rPr>
            </w:pPr>
            <w:r>
              <w:rPr>
                <w:rFonts w:asciiTheme="minorHAnsi" w:hAnsiTheme="minorHAnsi"/>
                <w:sz w:val="20"/>
                <w:szCs w:val="20"/>
                <w:lang w:val="en-GB"/>
              </w:rPr>
              <w:t>6</w:t>
            </w:r>
            <w:r w:rsidRPr="00F33191">
              <w:rPr>
                <w:rFonts w:asciiTheme="minorHAnsi" w:hAnsiTheme="minorHAnsi"/>
                <w:sz w:val="20"/>
                <w:szCs w:val="20"/>
                <w:lang w:val="en-GB"/>
              </w:rPr>
              <w:t>/201</w:t>
            </w:r>
            <w:r>
              <w:rPr>
                <w:rFonts w:asciiTheme="minorHAnsi" w:hAnsiTheme="minorHAnsi"/>
                <w:sz w:val="20"/>
                <w:szCs w:val="20"/>
                <w:lang w:val="en-GB"/>
              </w:rPr>
              <w:t>8</w:t>
            </w:r>
          </w:p>
        </w:tc>
        <w:tc>
          <w:tcPr>
            <w:tcW w:w="1303" w:type="dxa"/>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Pr>
                <w:rFonts w:asciiTheme="minorHAnsi" w:hAnsiTheme="minorHAnsi"/>
                <w:sz w:val="20"/>
                <w:szCs w:val="20"/>
                <w:lang w:val="en-GB"/>
              </w:rPr>
              <w:t>5</w:t>
            </w:r>
            <w:r w:rsidRPr="00F33191">
              <w:rPr>
                <w:rFonts w:asciiTheme="minorHAnsi" w:hAnsiTheme="minorHAnsi"/>
                <w:sz w:val="20"/>
                <w:szCs w:val="20"/>
                <w:lang w:val="en-GB"/>
              </w:rPr>
              <w:t>/201</w:t>
            </w:r>
            <w:r>
              <w:rPr>
                <w:rFonts w:asciiTheme="minorHAnsi" w:hAnsiTheme="minorHAnsi"/>
                <w:sz w:val="20"/>
                <w:szCs w:val="20"/>
                <w:lang w:val="en-GB"/>
              </w:rPr>
              <w:t>8</w:t>
            </w:r>
          </w:p>
        </w:tc>
      </w:tr>
      <w:tr w:rsidR="00661CB4" w:rsidRPr="00F33191" w:rsidTr="0024675F">
        <w:trPr>
          <w:trHeight w:val="471"/>
        </w:trPr>
        <w:tc>
          <w:tcPr>
            <w:tcW w:w="9807" w:type="dxa"/>
            <w:gridSpan w:val="7"/>
            <w:shd w:val="clear" w:color="auto" w:fill="FFFFFF"/>
            <w:tcMar>
              <w:top w:w="0" w:type="dxa"/>
              <w:left w:w="108" w:type="dxa"/>
              <w:bottom w:w="0" w:type="dxa"/>
              <w:right w:w="108" w:type="dxa"/>
            </w:tcMar>
            <w:vAlign w:val="bottom"/>
          </w:tcPr>
          <w:p w:rsidR="00661CB4" w:rsidRDefault="00661CB4" w:rsidP="00661CB4">
            <w:pPr>
              <w:rPr>
                <w:rFonts w:asciiTheme="minorHAnsi" w:hAnsiTheme="minorHAnsi"/>
                <w:sz w:val="20"/>
                <w:szCs w:val="20"/>
                <w:lang w:val="en-GB"/>
              </w:rPr>
            </w:pPr>
            <w:r>
              <w:rPr>
                <w:rFonts w:asciiTheme="minorHAnsi" w:hAnsiTheme="minorHAnsi"/>
                <w:sz w:val="20"/>
                <w:szCs w:val="20"/>
                <w:lang w:val="en-GB"/>
              </w:rPr>
              <w:t xml:space="preserve">Amendment no. 128-404-59/2018-03-01; adopted on 27.4.2018; </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 procedure: ADDED</w:t>
            </w:r>
          </w:p>
          <w:p w:rsidR="00661CB4" w:rsidRDefault="00661CB4" w:rsidP="00661CB4">
            <w:pPr>
              <w:rPr>
                <w:rFonts w:asciiTheme="minorHAnsi" w:hAnsiTheme="minorHAnsi"/>
                <w:sz w:val="20"/>
                <w:szCs w:val="20"/>
                <w:lang w:val="en-GB"/>
              </w:rPr>
            </w:pPr>
            <w:r>
              <w:rPr>
                <w:rFonts w:asciiTheme="minorHAnsi" w:hAnsiTheme="minorHAnsi"/>
                <w:sz w:val="20"/>
                <w:szCs w:val="20"/>
                <w:lang w:val="en-GB"/>
              </w:rPr>
              <w:t>Explanation: With the implementation of the old contract</w:t>
            </w:r>
            <w:r w:rsidR="000338D3">
              <w:rPr>
                <w:rFonts w:asciiTheme="minorHAnsi" w:hAnsiTheme="minorHAnsi"/>
                <w:sz w:val="20"/>
                <w:szCs w:val="20"/>
                <w:lang w:val="en-GB"/>
              </w:rPr>
              <w:t>,</w:t>
            </w:r>
            <w:r>
              <w:rPr>
                <w:rFonts w:asciiTheme="minorHAnsi" w:hAnsiTheme="minorHAnsi"/>
                <w:sz w:val="20"/>
                <w:szCs w:val="20"/>
                <w:lang w:val="en-GB"/>
              </w:rPr>
              <w:t xml:space="preserve"> the conditions have been met for launching new public procurement. With the Adoption of the amendments of the Provincial Assembly Decision on the Publication of Regulations, the conditions have been met for  launching new public procurement</w:t>
            </w:r>
          </w:p>
        </w:tc>
      </w:tr>
    </w:tbl>
    <w:p w:rsidR="00FA4CAF" w:rsidRDefault="00FA4CAF" w:rsidP="00FA4CAF">
      <w:pPr>
        <w:rPr>
          <w:rFonts w:ascii="Verdana" w:hAnsi="Verdana" w:cs="Arial"/>
          <w:sz w:val="14"/>
          <w:szCs w:val="18"/>
        </w:rPr>
      </w:pPr>
      <w:r w:rsidRPr="007821C5">
        <w:rPr>
          <w:rFonts w:ascii="Verdana" w:hAnsi="Verdana" w:cs="Arial"/>
          <w:sz w:val="18"/>
          <w:szCs w:val="18"/>
        </w:rPr>
        <w:t>*</w:t>
      </w:r>
      <w:r w:rsidRPr="00AE1E65">
        <w:rPr>
          <w:rFonts w:ascii="Verdana" w:hAnsi="Verdana" w:cs="Arial"/>
          <w:sz w:val="14"/>
          <w:szCs w:val="18"/>
        </w:rPr>
        <w:t xml:space="preserve">small value public procurement </w:t>
      </w:r>
    </w:p>
    <w:p w:rsidR="00FA4CAF" w:rsidRDefault="00FA4CAF" w:rsidP="00FA4CAF">
      <w:pPr>
        <w:rPr>
          <w:rFonts w:ascii="Verdana" w:hAnsi="Verdana" w:cs="Arial"/>
          <w:sz w:val="14"/>
          <w:szCs w:val="18"/>
        </w:rPr>
      </w:pPr>
    </w:p>
    <w:p w:rsidR="00FA4CAF" w:rsidRDefault="00FA4CAF" w:rsidP="00FA4CAF">
      <w:pPr>
        <w:rPr>
          <w:rFonts w:ascii="Verdana" w:hAnsi="Verdana" w:cs="Arial"/>
          <w:sz w:val="14"/>
          <w:szCs w:val="18"/>
        </w:rPr>
      </w:pPr>
    </w:p>
    <w:p w:rsidR="00FA4CAF" w:rsidRDefault="00FA4CAF" w:rsidP="00FA4CAF">
      <w:pPr>
        <w:pStyle w:val="Default"/>
        <w:jc w:val="center"/>
        <w:rPr>
          <w:rFonts w:asciiTheme="minorHAnsi" w:hAnsiTheme="minorHAnsi"/>
          <w:color w:val="auto"/>
          <w:sz w:val="18"/>
          <w:szCs w:val="18"/>
        </w:rPr>
      </w:pPr>
      <w:r>
        <w:rPr>
          <w:rFonts w:asciiTheme="minorHAnsi" w:hAnsiTheme="minorHAnsi"/>
          <w:color w:val="auto"/>
          <w:sz w:val="18"/>
          <w:szCs w:val="18"/>
        </w:rPr>
        <w:t>EXPLANATION OF THE AMENDMENT OF THE PLAN</w:t>
      </w:r>
    </w:p>
    <w:p w:rsidR="00FA4CAF" w:rsidRDefault="00FA4CAF" w:rsidP="00FA4CAF">
      <w:pPr>
        <w:framePr w:hSpace="180" w:wrap="around" w:vAnchor="text" w:hAnchor="text"/>
        <w:rPr>
          <w:rFonts w:asciiTheme="minorHAnsi" w:hAnsiTheme="minorHAnsi"/>
          <w:sz w:val="20"/>
          <w:szCs w:val="20"/>
          <w:lang w:val="en-GB"/>
        </w:rPr>
      </w:pPr>
      <w:r>
        <w:rPr>
          <w:rFonts w:asciiTheme="minorHAnsi" w:hAnsiTheme="minorHAnsi"/>
          <w:sz w:val="20"/>
          <w:szCs w:val="20"/>
          <w:lang w:val="en-GB"/>
        </w:rPr>
        <w:t xml:space="preserve">Amendment no. 128-404-59/2018-03-01; adopted </w:t>
      </w:r>
      <w:r w:rsidR="000338D3">
        <w:rPr>
          <w:rFonts w:asciiTheme="minorHAnsi" w:hAnsiTheme="minorHAnsi"/>
          <w:sz w:val="20"/>
          <w:szCs w:val="20"/>
          <w:lang w:val="en-GB"/>
        </w:rPr>
        <w:t>on 27.4.2018;</w:t>
      </w:r>
      <w:r>
        <w:t xml:space="preserve"> </w:t>
      </w:r>
      <w:r w:rsidRPr="00C57EE7">
        <w:rPr>
          <w:rFonts w:asciiTheme="minorHAnsi" w:hAnsiTheme="minorHAnsi"/>
          <w:sz w:val="20"/>
          <w:szCs w:val="20"/>
          <w:lang w:val="en-GB"/>
        </w:rPr>
        <w:t>Public Procurement Plan</w:t>
      </w:r>
      <w:r w:rsidR="000338D3">
        <w:rPr>
          <w:rFonts w:asciiTheme="minorHAnsi" w:hAnsiTheme="minorHAnsi"/>
          <w:sz w:val="20"/>
          <w:szCs w:val="20"/>
          <w:lang w:val="en-GB"/>
        </w:rPr>
        <w:t xml:space="preserve"> of the</w:t>
      </w:r>
      <w:r>
        <w:t xml:space="preserv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w:t>
      </w:r>
      <w:r w:rsidR="000338D3">
        <w:rPr>
          <w:rFonts w:asciiTheme="minorHAnsi" w:hAnsiTheme="minorHAnsi"/>
          <w:sz w:val="20"/>
          <w:szCs w:val="20"/>
          <w:lang w:val="en-GB"/>
        </w:rPr>
        <w:t>dated 2.2.2018;</w:t>
      </w:r>
    </w:p>
    <w:p w:rsidR="00FA4CAF" w:rsidRDefault="00FA4CAF" w:rsidP="00FA4CAF">
      <w:pPr>
        <w:pStyle w:val="Default"/>
        <w:jc w:val="both"/>
        <w:rPr>
          <w:rFonts w:asciiTheme="minorHAnsi" w:hAnsiTheme="minorHAnsi"/>
          <w:sz w:val="20"/>
          <w:szCs w:val="20"/>
          <w:lang w:val="en-GB"/>
        </w:rPr>
      </w:pPr>
      <w:r>
        <w:rPr>
          <w:rFonts w:asciiTheme="minorHAnsi" w:hAnsiTheme="minorHAnsi"/>
          <w:sz w:val="20"/>
          <w:szCs w:val="20"/>
          <w:lang w:val="en-GB"/>
        </w:rPr>
        <w:t>Addition of new procedures of public procurements in accordance with the funds allocated by the budget of APV.</w:t>
      </w:r>
    </w:p>
    <w:p w:rsidR="000338D3" w:rsidRDefault="000338D3" w:rsidP="000338D3">
      <w:pPr>
        <w:rPr>
          <w:rFonts w:asciiTheme="minorHAnsi" w:hAnsiTheme="minorHAnsi"/>
          <w:sz w:val="20"/>
          <w:szCs w:val="20"/>
          <w:lang w:val="en-GB"/>
        </w:rPr>
      </w:pPr>
      <w:r>
        <w:rPr>
          <w:rFonts w:asciiTheme="minorHAnsi" w:hAnsiTheme="minorHAnsi"/>
          <w:sz w:val="20"/>
          <w:szCs w:val="20"/>
          <w:lang w:val="en-GB"/>
        </w:rPr>
        <w:lastRenderedPageBreak/>
        <w:t>Amendment no. 128-404-59/2018-03-2; adopted on 13</w:t>
      </w:r>
      <w:r>
        <w:rPr>
          <w:rFonts w:asciiTheme="minorHAnsi" w:hAnsiTheme="minorHAnsi"/>
          <w:sz w:val="20"/>
          <w:szCs w:val="20"/>
          <w:lang w:val="en-GB"/>
        </w:rPr>
        <w:t>.</w:t>
      </w:r>
      <w:r>
        <w:rPr>
          <w:rFonts w:asciiTheme="minorHAnsi" w:hAnsiTheme="minorHAnsi"/>
          <w:sz w:val="20"/>
          <w:szCs w:val="20"/>
          <w:lang w:val="en-GB"/>
        </w:rPr>
        <w:t>7</w:t>
      </w:r>
      <w:r>
        <w:rPr>
          <w:rFonts w:asciiTheme="minorHAnsi" w:hAnsiTheme="minorHAnsi"/>
          <w:sz w:val="20"/>
          <w:szCs w:val="20"/>
          <w:lang w:val="en-GB"/>
        </w:rPr>
        <w:t>.2018;</w:t>
      </w:r>
      <w:r>
        <w:t xml:space="preserve"> </w:t>
      </w:r>
      <w:r w:rsidRPr="00C57EE7">
        <w:rPr>
          <w:rFonts w:asciiTheme="minorHAnsi" w:hAnsiTheme="minorHAnsi"/>
          <w:sz w:val="20"/>
          <w:szCs w:val="20"/>
          <w:lang w:val="en-GB"/>
        </w:rPr>
        <w:t>Public Procurement Plan</w:t>
      </w:r>
      <w:r>
        <w:rPr>
          <w:rFonts w:asciiTheme="minorHAnsi" w:hAnsiTheme="minorHAnsi"/>
          <w:sz w:val="20"/>
          <w:szCs w:val="20"/>
          <w:lang w:val="en-GB"/>
        </w:rPr>
        <w:t xml:space="preserve"> of the </w:t>
      </w:r>
      <w:r w:rsidRPr="000939E0">
        <w:rPr>
          <w:rFonts w:asciiTheme="minorHAnsi" w:hAnsiTheme="minorHAnsi"/>
          <w:sz w:val="20"/>
          <w:szCs w:val="20"/>
          <w:lang w:val="en-GB"/>
        </w:rPr>
        <w:t>Provincial Secretariat for Education, Administration, Regulations and National Minorities- National Communities</w:t>
      </w:r>
      <w:r>
        <w:rPr>
          <w:rFonts w:asciiTheme="minorHAnsi" w:hAnsiTheme="minorHAnsi"/>
          <w:sz w:val="20"/>
          <w:szCs w:val="20"/>
          <w:lang w:val="en-GB"/>
        </w:rPr>
        <w:t xml:space="preserve"> dated 2.2.2018</w:t>
      </w:r>
    </w:p>
    <w:p w:rsidR="000338D3" w:rsidRDefault="000338D3" w:rsidP="00FA4CAF">
      <w:pPr>
        <w:pStyle w:val="Default"/>
        <w:jc w:val="both"/>
        <w:rPr>
          <w:rFonts w:asciiTheme="minorHAnsi" w:hAnsiTheme="minorHAnsi"/>
          <w:sz w:val="20"/>
          <w:szCs w:val="20"/>
          <w:lang w:val="en-GB"/>
        </w:rPr>
      </w:pPr>
      <w:r>
        <w:rPr>
          <w:rFonts w:asciiTheme="minorHAnsi" w:hAnsiTheme="minorHAnsi"/>
          <w:sz w:val="20"/>
          <w:szCs w:val="20"/>
          <w:lang w:val="en-GB"/>
        </w:rPr>
        <w:t>Supplementing the public procurement plan</w:t>
      </w:r>
    </w:p>
    <w:p w:rsidR="000338D3" w:rsidRDefault="000338D3" w:rsidP="00FA4CAF">
      <w:pPr>
        <w:pStyle w:val="Default"/>
        <w:jc w:val="both"/>
        <w:rPr>
          <w:rFonts w:asciiTheme="minorHAnsi" w:hAnsiTheme="minorHAnsi"/>
          <w:sz w:val="20"/>
          <w:szCs w:val="20"/>
          <w:lang w:val="en-GB"/>
        </w:rPr>
      </w:pPr>
    </w:p>
    <w:p w:rsidR="00FA4CAF" w:rsidRDefault="000338D3" w:rsidP="00FA4CAF">
      <w:pPr>
        <w:pStyle w:val="Default"/>
        <w:jc w:val="both"/>
        <w:rPr>
          <w:rFonts w:asciiTheme="minorHAnsi" w:hAnsiTheme="minorHAnsi"/>
          <w:sz w:val="20"/>
          <w:szCs w:val="20"/>
          <w:lang w:val="en-GB"/>
        </w:rPr>
      </w:pPr>
      <w:r>
        <w:rPr>
          <w:rFonts w:asciiTheme="minorHAnsi" w:hAnsiTheme="minorHAnsi"/>
          <w:sz w:val="20"/>
          <w:szCs w:val="20"/>
          <w:lang w:val="en-GB"/>
        </w:rPr>
        <w:t>Place and date: Novi Sad, 13.7</w:t>
      </w:r>
      <w:r w:rsidR="00FA4CAF">
        <w:rPr>
          <w:rFonts w:asciiTheme="minorHAnsi" w:hAnsiTheme="minorHAnsi"/>
          <w:sz w:val="20"/>
          <w:szCs w:val="20"/>
          <w:lang w:val="en-GB"/>
        </w:rPr>
        <w:t>.2018.</w:t>
      </w:r>
    </w:p>
    <w:p w:rsidR="00FA4CAF" w:rsidRDefault="00FA4CAF" w:rsidP="00FA4CAF">
      <w:pPr>
        <w:pStyle w:val="Default"/>
        <w:jc w:val="right"/>
        <w:rPr>
          <w:rFonts w:asciiTheme="minorHAnsi" w:hAnsiTheme="minorHAnsi"/>
          <w:color w:val="auto"/>
          <w:sz w:val="18"/>
          <w:szCs w:val="18"/>
        </w:rPr>
      </w:pPr>
      <w:r>
        <w:rPr>
          <w:rFonts w:asciiTheme="minorHAnsi" w:hAnsiTheme="minorHAnsi"/>
          <w:color w:val="auto"/>
          <w:sz w:val="18"/>
          <w:szCs w:val="18"/>
        </w:rPr>
        <w:t>Authorised person: Livia Korponai</w:t>
      </w:r>
    </w:p>
    <w:p w:rsidR="00FA4CAF" w:rsidRDefault="00FA4CAF" w:rsidP="00FA4CAF">
      <w:pPr>
        <w:pStyle w:val="Default"/>
        <w:jc w:val="right"/>
        <w:rPr>
          <w:rFonts w:asciiTheme="minorHAnsi" w:hAnsiTheme="minorHAnsi"/>
          <w:color w:val="auto"/>
          <w:sz w:val="18"/>
          <w:szCs w:val="18"/>
        </w:rPr>
      </w:pPr>
      <w:r>
        <w:rPr>
          <w:rFonts w:asciiTheme="minorHAnsi" w:hAnsiTheme="minorHAnsi"/>
          <w:color w:val="auto"/>
          <w:sz w:val="18"/>
          <w:szCs w:val="18"/>
        </w:rPr>
        <w:t xml:space="preserve">Responsible person: </w:t>
      </w:r>
      <w:r w:rsidRPr="00FA4CAF">
        <w:rPr>
          <w:rFonts w:asciiTheme="minorHAnsi" w:hAnsiTheme="minorHAnsi"/>
          <w:color w:val="auto"/>
          <w:sz w:val="18"/>
          <w:szCs w:val="18"/>
        </w:rPr>
        <w:t>Nyilas Mihály</w:t>
      </w:r>
    </w:p>
    <w:p w:rsidR="00FA4CAF" w:rsidRDefault="00FA4CAF" w:rsidP="00FA4CAF">
      <w:pPr>
        <w:pStyle w:val="Default"/>
        <w:jc w:val="right"/>
        <w:rPr>
          <w:rFonts w:asciiTheme="minorHAnsi" w:hAnsiTheme="minorHAnsi"/>
          <w:color w:val="auto"/>
          <w:sz w:val="18"/>
          <w:szCs w:val="18"/>
        </w:rPr>
      </w:pPr>
    </w:p>
    <w:p w:rsidR="000338D3" w:rsidRPr="00F33191" w:rsidRDefault="000338D3" w:rsidP="000338D3">
      <w:pPr>
        <w:framePr w:hSpace="180" w:wrap="around" w:vAnchor="text" w:hAnchor="text"/>
        <w:rPr>
          <w:b/>
          <w:lang w:val="en-GB"/>
        </w:rPr>
      </w:pPr>
      <w:r w:rsidRPr="00F33191">
        <w:rPr>
          <w:b/>
          <w:lang w:val="en-GB"/>
        </w:rPr>
        <w:t>Implementation of publi</w:t>
      </w:r>
      <w:r>
        <w:rPr>
          <w:b/>
          <w:lang w:val="en-GB"/>
        </w:rPr>
        <w:t>c procurement procedures in 2018</w:t>
      </w:r>
      <w:r w:rsidRPr="00F33191">
        <w:rPr>
          <w:b/>
          <w:lang w:val="en-GB"/>
        </w:rPr>
        <w:t>:</w:t>
      </w:r>
    </w:p>
    <w:p w:rsidR="000338D3" w:rsidRPr="00F33191" w:rsidRDefault="000338D3" w:rsidP="000338D3">
      <w:pPr>
        <w:framePr w:hSpace="180" w:wrap="around" w:vAnchor="text" w:hAnchor="text"/>
        <w:rPr>
          <w:b/>
          <w:bCs/>
          <w:sz w:val="18"/>
          <w:szCs w:val="18"/>
        </w:rPr>
      </w:pPr>
      <w:r>
        <w:rPr>
          <w:lang w:val="en-GB"/>
        </w:rPr>
        <w:t>In 2017</w:t>
      </w:r>
      <w:r w:rsidRPr="00F33191">
        <w:rPr>
          <w:lang w:val="en-GB"/>
        </w:rPr>
        <w:t xml:space="preserve">, </w:t>
      </w:r>
      <w:r>
        <w:rPr>
          <w:lang w:val="en-GB"/>
        </w:rPr>
        <w:t xml:space="preserve">September inclusive, </w:t>
      </w:r>
      <w:r w:rsidRPr="00F33191">
        <w:rPr>
          <w:lang w:val="en-GB"/>
        </w:rPr>
        <w:t>public procurement procedures</w:t>
      </w:r>
      <w:r>
        <w:rPr>
          <w:lang w:val="en-GB"/>
        </w:rPr>
        <w:t xml:space="preserve"> were realised </w:t>
      </w:r>
      <w:r w:rsidRPr="00F33191">
        <w:rPr>
          <w:lang w:val="en-GB"/>
        </w:rPr>
        <w:t xml:space="preserve">under numbers </w:t>
      </w:r>
      <w:r>
        <w:rPr>
          <w:lang w:val="en-GB"/>
        </w:rPr>
        <w:t>1.1.1, 1.2.1, 1.2.3 and</w:t>
      </w:r>
      <w:r w:rsidRPr="000338D3">
        <w:rPr>
          <w:lang w:val="en-GB"/>
        </w:rPr>
        <w:t xml:space="preserve"> 1.2.4</w:t>
      </w:r>
      <w:r w:rsidRPr="00F33191">
        <w:rPr>
          <w:lang w:val="en-GB"/>
        </w:rPr>
        <w:t xml:space="preserve"> of the </w:t>
      </w:r>
      <w:r>
        <w:rPr>
          <w:lang w:val="en-GB"/>
        </w:rPr>
        <w:t xml:space="preserve">amended Public Procurement Plan. </w:t>
      </w:r>
      <w:r>
        <w:rPr>
          <w:lang w:val="en-GB"/>
        </w:rPr>
        <w:t>The Decisions</w:t>
      </w:r>
      <w:r w:rsidRPr="00F33191">
        <w:rPr>
          <w:lang w:val="en-GB"/>
        </w:rPr>
        <w:t xml:space="preserve"> on Awarding the Contract in stated procedures, as well as other documentation which is published, </w:t>
      </w:r>
      <w:r>
        <w:rPr>
          <w:lang w:val="en-GB"/>
        </w:rPr>
        <w:t>are</w:t>
      </w:r>
      <w:r w:rsidRPr="00F33191">
        <w:rPr>
          <w:lang w:val="en-GB"/>
        </w:rPr>
        <w:t xml:space="preserve"> available on the Public Procurement Portal </w:t>
      </w:r>
      <w:r w:rsidRPr="00F33191">
        <w:rPr>
          <w:b/>
          <w:bCs/>
          <w:sz w:val="18"/>
          <w:szCs w:val="18"/>
          <w:lang w:val="sr-Cyrl-RS"/>
        </w:rPr>
        <w:t>(</w:t>
      </w:r>
      <w:hyperlink r:id="rId39" w:history="1">
        <w:r w:rsidRPr="00F33191">
          <w:rPr>
            <w:rStyle w:val="Hyperlink"/>
            <w:b/>
            <w:bCs/>
            <w:color w:val="auto"/>
            <w:sz w:val="18"/>
            <w:szCs w:val="18"/>
            <w:lang w:val="sr-Cyrl-RS"/>
          </w:rPr>
          <w:t>http://portal.ujn.gov.rs/</w:t>
        </w:r>
      </w:hyperlink>
      <w:r w:rsidRPr="00F33191">
        <w:rPr>
          <w:b/>
          <w:bCs/>
          <w:sz w:val="18"/>
          <w:szCs w:val="18"/>
          <w:lang w:val="sr-Cyrl-RS"/>
        </w:rPr>
        <w:t>)</w:t>
      </w:r>
      <w:r w:rsidRPr="00F33191">
        <w:rPr>
          <w:b/>
          <w:bCs/>
          <w:sz w:val="18"/>
          <w:szCs w:val="18"/>
        </w:rPr>
        <w:t xml:space="preserve"> </w:t>
      </w:r>
      <w:r w:rsidRPr="00F33191">
        <w:rPr>
          <w:lang w:val="en-GB"/>
        </w:rPr>
        <w:t xml:space="preserve">and website of the Provincial Secretariat </w:t>
      </w:r>
      <w:r w:rsidRPr="00F33191">
        <w:rPr>
          <w:b/>
          <w:bCs/>
          <w:sz w:val="18"/>
          <w:szCs w:val="18"/>
          <w:lang w:val="sr-Cyrl-RS"/>
        </w:rPr>
        <w:t>(</w:t>
      </w:r>
      <w:hyperlink r:id="rId40" w:history="1">
        <w:r w:rsidRPr="00F33191">
          <w:rPr>
            <w:rStyle w:val="Hyperlink"/>
            <w:b/>
            <w:bCs/>
            <w:color w:val="auto"/>
            <w:sz w:val="18"/>
            <w:szCs w:val="18"/>
            <w:lang w:val="sr-Cyrl-RS"/>
          </w:rPr>
          <w:t>http://www.puma.vojvodina.gov.rs/</w:t>
        </w:r>
      </w:hyperlink>
      <w:r w:rsidRPr="00F33191">
        <w:rPr>
          <w:b/>
          <w:bCs/>
          <w:sz w:val="18"/>
          <w:szCs w:val="18"/>
          <w:lang w:val="sr-Cyrl-RS"/>
        </w:rPr>
        <w:t>):</w:t>
      </w:r>
    </w:p>
    <w:p w:rsidR="000338D3" w:rsidRPr="0099473C" w:rsidRDefault="000338D3" w:rsidP="000338D3">
      <w:pPr>
        <w:rPr>
          <w:lang w:val="en-GB"/>
        </w:rPr>
      </w:pPr>
      <w:r w:rsidRPr="003B11D0">
        <w:rPr>
          <w:bCs/>
          <w:sz w:val="22"/>
          <w:szCs w:val="22"/>
        </w:rPr>
        <w:t>1</w:t>
      </w:r>
      <w:r w:rsidRPr="00F33191">
        <w:rPr>
          <w:bCs/>
          <w:sz w:val="22"/>
          <w:szCs w:val="22"/>
        </w:rPr>
        <w:t xml:space="preserve">. </w:t>
      </w:r>
      <w:r w:rsidRPr="003B11D0">
        <w:rPr>
          <w:rFonts w:asciiTheme="minorHAnsi" w:hAnsiTheme="minorHAnsi"/>
          <w:sz w:val="22"/>
          <w:szCs w:val="22"/>
        </w:rPr>
        <w:t>Public procurement-</w:t>
      </w:r>
      <w:r w:rsidRPr="003B11D0">
        <w:rPr>
          <w:rFonts w:asciiTheme="minorHAnsi" w:hAnsiTheme="minorHAnsi"/>
          <w:sz w:val="22"/>
          <w:szCs w:val="22"/>
          <w:lang w:val="en-GB"/>
        </w:rPr>
        <w:t xml:space="preserve"> Publication of advertisements in the media</w:t>
      </w:r>
      <w:r>
        <w:rPr>
          <w:rFonts w:asciiTheme="minorHAnsi" w:hAnsiTheme="minorHAnsi"/>
          <w:sz w:val="22"/>
          <w:szCs w:val="22"/>
          <w:lang w:val="en-GB"/>
        </w:rPr>
        <w:t xml:space="preserve"> in the Serbian language, JHMB 1/2018</w:t>
      </w:r>
      <w:r w:rsidRPr="003B11D0">
        <w:rPr>
          <w:rFonts w:asciiTheme="minorHAnsi" w:hAnsiTheme="minorHAnsi"/>
          <w:sz w:val="22"/>
          <w:szCs w:val="22"/>
          <w:lang w:val="en-GB"/>
        </w:rPr>
        <w:t xml:space="preserve"> in the small value public procurement procedure</w:t>
      </w:r>
      <w:r>
        <w:rPr>
          <w:rFonts w:asciiTheme="minorHAnsi" w:hAnsiTheme="minorHAnsi"/>
          <w:sz w:val="22"/>
          <w:szCs w:val="22"/>
          <w:lang w:val="en-GB"/>
        </w:rPr>
        <w:t xml:space="preserve">, the contracted value was </w:t>
      </w:r>
      <w:r>
        <w:rPr>
          <w:rFonts w:asciiTheme="minorHAnsi" w:hAnsiTheme="minorHAnsi"/>
          <w:sz w:val="22"/>
          <w:szCs w:val="22"/>
          <w:lang w:val="en-GB"/>
        </w:rPr>
        <w:t>300.000,00</w:t>
      </w:r>
      <w:r w:rsidR="00804199">
        <w:rPr>
          <w:rFonts w:asciiTheme="minorHAnsi" w:hAnsiTheme="minorHAnsi"/>
          <w:sz w:val="22"/>
          <w:szCs w:val="22"/>
          <w:lang w:val="en-GB"/>
        </w:rPr>
        <w:t xml:space="preserve"> RSD</w:t>
      </w:r>
      <w:r w:rsidR="00205F1D">
        <w:rPr>
          <w:rFonts w:asciiTheme="minorHAnsi" w:hAnsiTheme="minorHAnsi"/>
          <w:sz w:val="22"/>
          <w:szCs w:val="22"/>
          <w:lang w:val="en-GB"/>
        </w:rPr>
        <w:t xml:space="preserve">, VAT excluded, </w:t>
      </w:r>
      <w:proofErr w:type="gramStart"/>
      <w:r w:rsidRPr="003B11D0">
        <w:rPr>
          <w:rFonts w:asciiTheme="minorHAnsi" w:hAnsiTheme="minorHAnsi"/>
          <w:sz w:val="22"/>
          <w:szCs w:val="22"/>
          <w:lang w:val="en-GB"/>
        </w:rPr>
        <w:t>link</w:t>
      </w:r>
      <w:proofErr w:type="gramEnd"/>
      <w:r>
        <w:rPr>
          <w:rFonts w:asciiTheme="minorHAnsi" w:hAnsiTheme="minorHAnsi"/>
          <w:sz w:val="22"/>
          <w:szCs w:val="22"/>
          <w:lang w:val="en-GB"/>
        </w:rPr>
        <w:t>:</w:t>
      </w:r>
      <w:r w:rsidRPr="003B11D0">
        <w:rPr>
          <w:rFonts w:cs="Arial"/>
          <w:color w:val="FF0000"/>
          <w:sz w:val="18"/>
          <w:szCs w:val="18"/>
          <w:lang w:val="sr-Cyrl-RS"/>
        </w:rPr>
        <w:t xml:space="preserve"> </w:t>
      </w:r>
      <w:r w:rsidRPr="00B5254A">
        <w:rPr>
          <w:rFonts w:ascii="Verdana" w:hAnsi="Verdana" w:cs="Arial"/>
          <w:sz w:val="18"/>
          <w:szCs w:val="18"/>
          <w:lang w:val="sr-Cyrl-RS"/>
        </w:rPr>
        <w:t>http://www.puma.vojvodina.gov.rs/etext.php?ID_mat=8685</w:t>
      </w:r>
    </w:p>
    <w:p w:rsidR="000338D3" w:rsidRDefault="000338D3" w:rsidP="000338D3">
      <w:pPr>
        <w:pStyle w:val="Default"/>
        <w:jc w:val="both"/>
        <w:rPr>
          <w:rFonts w:cs="Arial"/>
          <w:color w:val="auto"/>
          <w:sz w:val="18"/>
          <w:szCs w:val="18"/>
        </w:rPr>
      </w:pPr>
      <w:r>
        <w:rPr>
          <w:rFonts w:cs="Arial"/>
          <w:color w:val="auto"/>
          <w:sz w:val="18"/>
          <w:szCs w:val="18"/>
        </w:rPr>
        <w:t>2</w:t>
      </w:r>
      <w:r>
        <w:rPr>
          <w:rFonts w:cs="Arial"/>
          <w:color w:val="auto"/>
          <w:sz w:val="18"/>
          <w:szCs w:val="18"/>
        </w:rPr>
        <w:t xml:space="preserve">. </w:t>
      </w:r>
      <w:r w:rsidRPr="000338D3">
        <w:rPr>
          <w:rFonts w:cs="Arial"/>
          <w:color w:val="auto"/>
          <w:sz w:val="18"/>
          <w:szCs w:val="18"/>
        </w:rPr>
        <w:t xml:space="preserve">Public procurement of </w:t>
      </w:r>
      <w:r w:rsidR="00804199">
        <w:rPr>
          <w:rFonts w:cs="Arial"/>
          <w:color w:val="auto"/>
          <w:sz w:val="18"/>
          <w:szCs w:val="18"/>
        </w:rPr>
        <w:t>services</w:t>
      </w:r>
      <w:r w:rsidRPr="000338D3">
        <w:rPr>
          <w:rFonts w:cs="Arial"/>
          <w:color w:val="auto"/>
          <w:sz w:val="18"/>
          <w:szCs w:val="18"/>
        </w:rPr>
        <w:t xml:space="preserve">-software </w:t>
      </w:r>
      <w:r w:rsidR="00804199">
        <w:rPr>
          <w:rFonts w:cs="Arial"/>
          <w:color w:val="auto"/>
          <w:sz w:val="18"/>
          <w:szCs w:val="18"/>
        </w:rPr>
        <w:t xml:space="preserve">maintenance – software package </w:t>
      </w:r>
      <w:r w:rsidR="00804199" w:rsidRPr="00B5254A">
        <w:rPr>
          <w:rFonts w:cs="Arial"/>
          <w:sz w:val="18"/>
          <w:szCs w:val="18"/>
          <w:lang w:val="sr-Cyrl-RS"/>
        </w:rPr>
        <w:t>SDL TRADOS STUDIO PROFESSIONAL 2017, ЈНМВ 2/2018</w:t>
      </w:r>
      <w:r w:rsidRPr="000338D3">
        <w:rPr>
          <w:rFonts w:cs="Arial"/>
          <w:color w:val="auto"/>
          <w:sz w:val="18"/>
          <w:szCs w:val="18"/>
        </w:rPr>
        <w:t xml:space="preserve">, the contracted value was </w:t>
      </w:r>
      <w:r w:rsidR="00804199">
        <w:rPr>
          <w:rFonts w:cs="Arial"/>
          <w:color w:val="auto"/>
          <w:sz w:val="18"/>
          <w:szCs w:val="18"/>
        </w:rPr>
        <w:t>579.374,62 RSD</w:t>
      </w:r>
      <w:r w:rsidRPr="000338D3">
        <w:rPr>
          <w:rFonts w:cs="Arial"/>
          <w:color w:val="auto"/>
          <w:sz w:val="18"/>
          <w:szCs w:val="18"/>
        </w:rPr>
        <w:t xml:space="preserve">, VAT excluded, link: </w:t>
      </w:r>
      <w:r w:rsidR="00804199" w:rsidRPr="00B5254A">
        <w:rPr>
          <w:rFonts w:cs="Arial"/>
          <w:sz w:val="18"/>
          <w:szCs w:val="18"/>
          <w:lang w:val="sr-Cyrl-RS"/>
        </w:rPr>
        <w:t>http://www.puma.vojvodina.gov.rs/etext.php?ID_mat=8690</w:t>
      </w:r>
    </w:p>
    <w:p w:rsidR="00804199" w:rsidRPr="00804199" w:rsidRDefault="00804199" w:rsidP="000338D3">
      <w:pPr>
        <w:pStyle w:val="Default"/>
        <w:jc w:val="both"/>
        <w:rPr>
          <w:rFonts w:cs="Arial"/>
          <w:sz w:val="18"/>
          <w:szCs w:val="18"/>
          <w:lang w:val="en-GB"/>
        </w:rPr>
      </w:pPr>
      <w:r>
        <w:rPr>
          <w:color w:val="auto"/>
          <w:sz w:val="18"/>
          <w:szCs w:val="18"/>
        </w:rPr>
        <w:t>3</w:t>
      </w:r>
      <w:r w:rsidR="000338D3">
        <w:rPr>
          <w:color w:val="auto"/>
          <w:sz w:val="18"/>
          <w:szCs w:val="18"/>
        </w:rPr>
        <w:t xml:space="preserve">. </w:t>
      </w:r>
      <w:r w:rsidR="000338D3" w:rsidRPr="00F33191">
        <w:rPr>
          <w:rFonts w:cs="Arial"/>
          <w:sz w:val="18"/>
          <w:szCs w:val="18"/>
        </w:rPr>
        <w:t>Public procurement of services-</w:t>
      </w:r>
      <w:r w:rsidRPr="00804199">
        <w:t xml:space="preserve"> </w:t>
      </w:r>
      <w:r w:rsidRPr="00804199">
        <w:rPr>
          <w:rFonts w:cs="Arial"/>
          <w:sz w:val="18"/>
          <w:szCs w:val="18"/>
        </w:rPr>
        <w:t xml:space="preserve">software maintenance </w:t>
      </w:r>
      <w:r>
        <w:rPr>
          <w:rFonts w:cs="Arial"/>
          <w:sz w:val="18"/>
          <w:szCs w:val="18"/>
        </w:rPr>
        <w:t xml:space="preserve">for the transfer of transfer funds </w:t>
      </w:r>
      <w:r w:rsidRPr="00B5254A">
        <w:rPr>
          <w:rFonts w:cs="Arial"/>
          <w:sz w:val="18"/>
          <w:szCs w:val="18"/>
          <w:lang w:val="sr-Cyrl-RS"/>
        </w:rPr>
        <w:t>PIV_TRANS, ЈНМВ 3/2018</w:t>
      </w:r>
      <w:r>
        <w:rPr>
          <w:rFonts w:cs="Arial"/>
          <w:sz w:val="18"/>
          <w:szCs w:val="18"/>
          <w:lang w:val="en-GB"/>
        </w:rPr>
        <w:t xml:space="preserve">, </w:t>
      </w:r>
      <w:r>
        <w:rPr>
          <w:rFonts w:asciiTheme="minorHAnsi" w:hAnsiTheme="minorHAnsi"/>
          <w:sz w:val="22"/>
          <w:szCs w:val="22"/>
          <w:lang w:val="en-GB"/>
        </w:rPr>
        <w:t>the contracted value was</w:t>
      </w:r>
      <w:r w:rsidRPr="00B5254A">
        <w:rPr>
          <w:rFonts w:cs="Arial"/>
          <w:sz w:val="18"/>
          <w:szCs w:val="18"/>
          <w:lang w:val="sr-Cyrl-RS"/>
        </w:rPr>
        <w:t>150.000</w:t>
      </w:r>
      <w:proofErr w:type="gramStart"/>
      <w:r w:rsidRPr="00B5254A">
        <w:rPr>
          <w:rFonts w:cs="Arial"/>
          <w:sz w:val="18"/>
          <w:szCs w:val="18"/>
          <w:lang w:val="sr-Cyrl-RS"/>
        </w:rPr>
        <w:t>,00</w:t>
      </w:r>
      <w:proofErr w:type="gramEnd"/>
      <w:r w:rsidRPr="00804199">
        <w:rPr>
          <w:rFonts w:cs="Arial"/>
          <w:color w:val="auto"/>
          <w:sz w:val="18"/>
          <w:szCs w:val="18"/>
        </w:rPr>
        <w:t xml:space="preserve"> </w:t>
      </w:r>
      <w:r w:rsidRPr="000338D3">
        <w:rPr>
          <w:rFonts w:cs="Arial"/>
          <w:color w:val="auto"/>
          <w:sz w:val="18"/>
          <w:szCs w:val="18"/>
        </w:rPr>
        <w:t>RSD</w:t>
      </w:r>
      <w:r>
        <w:rPr>
          <w:rFonts w:cs="Arial"/>
          <w:color w:val="auto"/>
          <w:sz w:val="18"/>
          <w:szCs w:val="18"/>
        </w:rPr>
        <w:t>,</w:t>
      </w:r>
      <w:r w:rsidRPr="00804199">
        <w:rPr>
          <w:rFonts w:cs="Arial"/>
          <w:color w:val="auto"/>
          <w:sz w:val="18"/>
          <w:szCs w:val="18"/>
        </w:rPr>
        <w:t xml:space="preserve"> </w:t>
      </w:r>
      <w:r w:rsidRPr="000338D3">
        <w:rPr>
          <w:rFonts w:cs="Arial"/>
          <w:color w:val="auto"/>
          <w:sz w:val="18"/>
          <w:szCs w:val="18"/>
        </w:rPr>
        <w:t>VAT excluded, link:</w:t>
      </w:r>
      <w:r w:rsidRPr="00804199">
        <w:rPr>
          <w:rFonts w:cs="Arial"/>
          <w:sz w:val="18"/>
          <w:szCs w:val="18"/>
          <w:lang w:val="sr-Cyrl-RS"/>
        </w:rPr>
        <w:t xml:space="preserve"> </w:t>
      </w:r>
      <w:r w:rsidRPr="00B5254A">
        <w:rPr>
          <w:rFonts w:cs="Arial"/>
          <w:sz w:val="18"/>
          <w:szCs w:val="18"/>
          <w:lang w:val="sr-Cyrl-RS"/>
        </w:rPr>
        <w:t>http://www.puma.vojvodina.gov.rs/etext.php?ID_mat=8699</w:t>
      </w:r>
    </w:p>
    <w:p w:rsidR="00804199" w:rsidRDefault="00804199" w:rsidP="000338D3">
      <w:pPr>
        <w:pStyle w:val="Default"/>
        <w:jc w:val="both"/>
        <w:rPr>
          <w:rFonts w:asciiTheme="minorHAnsi" w:hAnsiTheme="minorHAnsi"/>
          <w:sz w:val="22"/>
          <w:szCs w:val="22"/>
          <w:lang w:val="en-GB"/>
        </w:rPr>
      </w:pPr>
      <w:r>
        <w:rPr>
          <w:rFonts w:cs="Arial"/>
          <w:sz w:val="18"/>
          <w:szCs w:val="18"/>
        </w:rPr>
        <w:t>4.</w:t>
      </w:r>
      <w:r>
        <w:rPr>
          <w:rFonts w:cs="Arial"/>
          <w:color w:val="auto"/>
          <w:sz w:val="18"/>
          <w:szCs w:val="18"/>
        </w:rPr>
        <w:t xml:space="preserve"> </w:t>
      </w:r>
      <w:r w:rsidRPr="000338D3">
        <w:rPr>
          <w:rFonts w:cs="Arial"/>
          <w:color w:val="auto"/>
          <w:sz w:val="18"/>
          <w:szCs w:val="18"/>
        </w:rPr>
        <w:t xml:space="preserve">Public procurement of </w:t>
      </w:r>
      <w:r>
        <w:rPr>
          <w:rFonts w:cs="Arial"/>
          <w:color w:val="auto"/>
          <w:sz w:val="18"/>
          <w:szCs w:val="18"/>
        </w:rPr>
        <w:t>services</w:t>
      </w:r>
      <w:r>
        <w:rPr>
          <w:rFonts w:cs="Arial"/>
          <w:color w:val="auto"/>
          <w:sz w:val="18"/>
          <w:szCs w:val="18"/>
        </w:rPr>
        <w:t xml:space="preserve"> –</w:t>
      </w:r>
      <w:r w:rsidRPr="00F33191">
        <w:rPr>
          <w:rFonts w:cs="Arial"/>
          <w:sz w:val="18"/>
          <w:szCs w:val="18"/>
        </w:rPr>
        <w:t xml:space="preserve"> </w:t>
      </w:r>
      <w:r w:rsidR="000338D3" w:rsidRPr="00F33191">
        <w:rPr>
          <w:rFonts w:cs="Arial"/>
          <w:sz w:val="18"/>
          <w:szCs w:val="18"/>
        </w:rPr>
        <w:t>printing</w:t>
      </w:r>
      <w:r>
        <w:rPr>
          <w:rFonts w:cs="Arial"/>
          <w:sz w:val="18"/>
          <w:szCs w:val="18"/>
        </w:rPr>
        <w:t xml:space="preserve"> formed in sections Section 1 – printing</w:t>
      </w:r>
      <w:r w:rsidR="000338D3" w:rsidRPr="00F33191">
        <w:rPr>
          <w:rFonts w:cs="Arial"/>
          <w:sz w:val="18"/>
          <w:szCs w:val="18"/>
        </w:rPr>
        <w:t xml:space="preserve"> of the Official Journal of APV</w:t>
      </w:r>
      <w:r>
        <w:rPr>
          <w:rFonts w:cs="Arial"/>
          <w:sz w:val="18"/>
          <w:szCs w:val="18"/>
        </w:rPr>
        <w:t xml:space="preserve"> and Section 2 – printing of Registry and Collection of Regulations,</w:t>
      </w:r>
      <w:r w:rsidR="000338D3" w:rsidRPr="00F33191">
        <w:rPr>
          <w:rFonts w:cs="Arial"/>
          <w:sz w:val="18"/>
          <w:szCs w:val="18"/>
        </w:rPr>
        <w:t xml:space="preserve"> </w:t>
      </w:r>
      <w:r>
        <w:rPr>
          <w:rFonts w:cs="Arial"/>
          <w:sz w:val="18"/>
          <w:szCs w:val="18"/>
        </w:rPr>
        <w:t>JHOP 4/2018, in an open procedure,</w:t>
      </w:r>
      <w:r w:rsidR="000338D3" w:rsidRPr="00F33191">
        <w:rPr>
          <w:sz w:val="22"/>
          <w:szCs w:val="22"/>
          <w:lang w:val="en-GB"/>
        </w:rPr>
        <w:t xml:space="preserve"> </w:t>
      </w:r>
      <w:r w:rsidR="000338D3">
        <w:rPr>
          <w:rFonts w:asciiTheme="minorHAnsi" w:hAnsiTheme="minorHAnsi"/>
          <w:sz w:val="22"/>
          <w:szCs w:val="22"/>
          <w:lang w:val="en-GB"/>
        </w:rPr>
        <w:t xml:space="preserve">the contracted value was </w:t>
      </w:r>
      <w:r>
        <w:rPr>
          <w:rFonts w:asciiTheme="minorHAnsi" w:hAnsiTheme="minorHAnsi"/>
          <w:sz w:val="22"/>
          <w:szCs w:val="22"/>
          <w:lang w:val="en-GB"/>
        </w:rPr>
        <w:t>for Section 1: 8.294.690,91</w:t>
      </w:r>
      <w:r w:rsidR="000338D3" w:rsidRPr="003B11D0">
        <w:rPr>
          <w:rFonts w:asciiTheme="minorHAnsi" w:hAnsiTheme="minorHAnsi"/>
          <w:sz w:val="22"/>
          <w:szCs w:val="22"/>
          <w:lang w:val="en-GB"/>
        </w:rPr>
        <w:t xml:space="preserve"> RSD, VAT exclud</w:t>
      </w:r>
      <w:r w:rsidR="000338D3">
        <w:rPr>
          <w:rFonts w:asciiTheme="minorHAnsi" w:hAnsiTheme="minorHAnsi"/>
          <w:sz w:val="22"/>
          <w:szCs w:val="22"/>
          <w:lang w:val="en-GB"/>
        </w:rPr>
        <w:t>ed,</w:t>
      </w:r>
      <w:r>
        <w:rPr>
          <w:rFonts w:asciiTheme="minorHAnsi" w:hAnsiTheme="minorHAnsi"/>
          <w:sz w:val="22"/>
          <w:szCs w:val="22"/>
          <w:lang w:val="en-GB"/>
        </w:rPr>
        <w:t xml:space="preserve"> and for Section 2: 3.672.000,00,</w:t>
      </w:r>
      <w:r w:rsidR="000338D3">
        <w:rPr>
          <w:rFonts w:asciiTheme="minorHAnsi" w:hAnsiTheme="minorHAnsi"/>
          <w:sz w:val="22"/>
          <w:szCs w:val="22"/>
          <w:lang w:val="en-GB"/>
        </w:rPr>
        <w:t xml:space="preserve"> </w:t>
      </w:r>
      <w:r w:rsidRPr="003B11D0">
        <w:rPr>
          <w:rFonts w:asciiTheme="minorHAnsi" w:hAnsiTheme="minorHAnsi"/>
          <w:sz w:val="22"/>
          <w:szCs w:val="22"/>
          <w:lang w:val="en-GB"/>
        </w:rPr>
        <w:t>VAT exclud</w:t>
      </w:r>
      <w:r>
        <w:rPr>
          <w:rFonts w:asciiTheme="minorHAnsi" w:hAnsiTheme="minorHAnsi"/>
          <w:sz w:val="22"/>
          <w:szCs w:val="22"/>
          <w:lang w:val="en-GB"/>
        </w:rPr>
        <w:t xml:space="preserve">ed, </w:t>
      </w:r>
      <w:r w:rsidR="000338D3" w:rsidRPr="003B11D0">
        <w:rPr>
          <w:rFonts w:asciiTheme="minorHAnsi" w:hAnsiTheme="minorHAnsi"/>
          <w:sz w:val="22"/>
          <w:szCs w:val="22"/>
          <w:lang w:val="en-GB"/>
        </w:rPr>
        <w:t>link</w:t>
      </w:r>
      <w:r w:rsidR="000338D3">
        <w:rPr>
          <w:rFonts w:asciiTheme="minorHAnsi" w:hAnsiTheme="minorHAnsi"/>
          <w:sz w:val="22"/>
          <w:szCs w:val="22"/>
          <w:lang w:val="en-GB"/>
        </w:rPr>
        <w:t>:</w:t>
      </w:r>
      <w:r w:rsidRPr="00804199">
        <w:rPr>
          <w:rFonts w:cs="Arial"/>
          <w:sz w:val="18"/>
          <w:szCs w:val="18"/>
          <w:lang w:val="sr-Cyrl-RS"/>
        </w:rPr>
        <w:t xml:space="preserve"> </w:t>
      </w:r>
      <w:r w:rsidRPr="00B5254A">
        <w:rPr>
          <w:rFonts w:cs="Arial"/>
          <w:sz w:val="18"/>
          <w:szCs w:val="18"/>
          <w:lang w:val="sr-Cyrl-RS"/>
        </w:rPr>
        <w:t>http://www.puma.vojvodina.gov.rs/etext.php?ID_mat=8969</w:t>
      </w:r>
    </w:p>
    <w:p w:rsidR="000338D3" w:rsidRPr="00804199" w:rsidRDefault="00804199" w:rsidP="000338D3">
      <w:pPr>
        <w:pStyle w:val="Default"/>
        <w:jc w:val="both"/>
        <w:rPr>
          <w:rFonts w:asciiTheme="minorHAnsi" w:hAnsiTheme="minorHAnsi"/>
          <w:sz w:val="22"/>
          <w:szCs w:val="22"/>
          <w:lang w:val="en-GB"/>
        </w:rPr>
      </w:pPr>
      <w:r>
        <w:rPr>
          <w:rFonts w:cs="Arial"/>
          <w:color w:val="auto"/>
          <w:sz w:val="18"/>
          <w:szCs w:val="18"/>
        </w:rPr>
        <w:t>5</w:t>
      </w:r>
      <w:r w:rsidR="000338D3">
        <w:rPr>
          <w:rFonts w:cs="Arial"/>
          <w:color w:val="auto"/>
          <w:sz w:val="18"/>
          <w:szCs w:val="18"/>
        </w:rPr>
        <w:t xml:space="preserve">. </w:t>
      </w:r>
      <w:r w:rsidR="000338D3" w:rsidRPr="003B11D0">
        <w:rPr>
          <w:rFonts w:asciiTheme="minorHAnsi" w:hAnsiTheme="minorHAnsi"/>
          <w:sz w:val="22"/>
          <w:szCs w:val="22"/>
        </w:rPr>
        <w:t xml:space="preserve">Public procurement of </w:t>
      </w:r>
      <w:r>
        <w:rPr>
          <w:rFonts w:asciiTheme="minorHAnsi" w:hAnsiTheme="minorHAnsi"/>
          <w:sz w:val="22"/>
          <w:szCs w:val="22"/>
        </w:rPr>
        <w:t>goods</w:t>
      </w:r>
      <w:r w:rsidR="000338D3" w:rsidRPr="003B11D0">
        <w:rPr>
          <w:rFonts w:asciiTheme="minorHAnsi" w:hAnsiTheme="minorHAnsi"/>
          <w:sz w:val="22"/>
          <w:szCs w:val="22"/>
        </w:rPr>
        <w:t>-</w:t>
      </w:r>
      <w:r w:rsidR="000338D3" w:rsidRPr="003B11D0">
        <w:rPr>
          <w:rFonts w:asciiTheme="minorHAnsi" w:hAnsiTheme="minorHAnsi"/>
          <w:sz w:val="22"/>
          <w:szCs w:val="22"/>
          <w:lang w:val="en-GB"/>
        </w:rPr>
        <w:t xml:space="preserve"> </w:t>
      </w:r>
      <w:r>
        <w:rPr>
          <w:rFonts w:asciiTheme="minorHAnsi" w:hAnsiTheme="minorHAnsi"/>
          <w:sz w:val="22"/>
          <w:szCs w:val="22"/>
          <w:lang w:val="en-GB"/>
        </w:rPr>
        <w:t xml:space="preserve">Licences for the use of </w:t>
      </w:r>
      <w:r w:rsidRPr="00804199">
        <w:rPr>
          <w:rFonts w:asciiTheme="minorHAnsi" w:hAnsiTheme="minorHAnsi"/>
          <w:sz w:val="22"/>
          <w:szCs w:val="22"/>
          <w:lang w:val="en-GB"/>
        </w:rPr>
        <w:t>Office 365 Education</w:t>
      </w:r>
      <w:r>
        <w:rPr>
          <w:rFonts w:asciiTheme="minorHAnsi" w:hAnsiTheme="minorHAnsi"/>
          <w:sz w:val="22"/>
          <w:szCs w:val="22"/>
          <w:lang w:val="en-GB"/>
        </w:rPr>
        <w:t xml:space="preserve"> A3</w:t>
      </w:r>
      <w:r w:rsidRPr="00804199">
        <w:rPr>
          <w:rFonts w:asciiTheme="minorHAnsi" w:hAnsiTheme="minorHAnsi"/>
          <w:sz w:val="22"/>
          <w:szCs w:val="22"/>
          <w:lang w:val="en-GB"/>
        </w:rPr>
        <w:t xml:space="preserve"> Platform</w:t>
      </w:r>
      <w:r w:rsidR="000338D3">
        <w:rPr>
          <w:rFonts w:asciiTheme="minorHAnsi" w:hAnsiTheme="minorHAnsi"/>
          <w:sz w:val="22"/>
          <w:szCs w:val="22"/>
          <w:lang w:val="en-GB"/>
        </w:rPr>
        <w:t>,</w:t>
      </w:r>
      <w:r>
        <w:rPr>
          <w:rFonts w:asciiTheme="minorHAnsi" w:hAnsiTheme="minorHAnsi"/>
          <w:sz w:val="22"/>
          <w:szCs w:val="22"/>
          <w:lang w:val="en-GB"/>
        </w:rPr>
        <w:t xml:space="preserve"> in an open procedure, JHMB 5/2018</w:t>
      </w:r>
      <w:r w:rsidR="000338D3">
        <w:rPr>
          <w:rFonts w:asciiTheme="minorHAnsi" w:hAnsiTheme="minorHAnsi"/>
          <w:sz w:val="22"/>
          <w:szCs w:val="22"/>
          <w:lang w:val="en-GB"/>
        </w:rPr>
        <w:t>,</w:t>
      </w:r>
      <w:r w:rsidR="000338D3" w:rsidRPr="003B11D0">
        <w:rPr>
          <w:rFonts w:asciiTheme="minorHAnsi" w:hAnsiTheme="minorHAnsi"/>
          <w:sz w:val="22"/>
          <w:szCs w:val="22"/>
          <w:lang w:val="en-GB"/>
        </w:rPr>
        <w:t xml:space="preserve"> </w:t>
      </w:r>
      <w:r w:rsidR="000338D3">
        <w:rPr>
          <w:rFonts w:asciiTheme="minorHAnsi" w:hAnsiTheme="minorHAnsi"/>
          <w:sz w:val="22"/>
          <w:szCs w:val="22"/>
          <w:lang w:val="en-GB"/>
        </w:rPr>
        <w:t xml:space="preserve">the contracted value was </w:t>
      </w:r>
      <w:r>
        <w:rPr>
          <w:rFonts w:asciiTheme="minorHAnsi" w:hAnsiTheme="minorHAnsi"/>
          <w:sz w:val="22"/>
          <w:szCs w:val="22"/>
          <w:lang w:val="en-GB"/>
        </w:rPr>
        <w:t>16.608.750</w:t>
      </w:r>
      <w:proofErr w:type="gramStart"/>
      <w:r>
        <w:rPr>
          <w:rFonts w:asciiTheme="minorHAnsi" w:hAnsiTheme="minorHAnsi"/>
          <w:sz w:val="22"/>
          <w:szCs w:val="22"/>
          <w:lang w:val="en-GB"/>
        </w:rPr>
        <w:t>,00</w:t>
      </w:r>
      <w:proofErr w:type="gramEnd"/>
      <w:r>
        <w:rPr>
          <w:rFonts w:asciiTheme="minorHAnsi" w:hAnsiTheme="minorHAnsi"/>
          <w:sz w:val="22"/>
          <w:szCs w:val="22"/>
          <w:lang w:val="en-GB"/>
        </w:rPr>
        <w:t xml:space="preserve"> RSD</w:t>
      </w:r>
      <w:r w:rsidR="000338D3" w:rsidRPr="003B11D0">
        <w:rPr>
          <w:rFonts w:asciiTheme="minorHAnsi" w:hAnsiTheme="minorHAnsi"/>
          <w:sz w:val="22"/>
          <w:szCs w:val="22"/>
          <w:lang w:val="en-GB"/>
        </w:rPr>
        <w:t>, VAT excluded, link</w:t>
      </w:r>
      <w:r w:rsidR="000338D3">
        <w:rPr>
          <w:rFonts w:asciiTheme="minorHAnsi" w:hAnsiTheme="minorHAnsi"/>
          <w:sz w:val="22"/>
          <w:szCs w:val="22"/>
          <w:lang w:val="en-GB"/>
        </w:rPr>
        <w:t>:</w:t>
      </w:r>
      <w:r w:rsidR="000338D3" w:rsidRPr="003B11D0">
        <w:rPr>
          <w:rFonts w:cs="Arial"/>
          <w:color w:val="FF0000"/>
          <w:sz w:val="18"/>
          <w:szCs w:val="18"/>
          <w:lang w:val="sr-Cyrl-RS"/>
        </w:rPr>
        <w:t xml:space="preserve"> </w:t>
      </w:r>
      <w:r w:rsidRPr="00B5254A">
        <w:rPr>
          <w:rFonts w:cs="Arial"/>
          <w:sz w:val="18"/>
          <w:szCs w:val="18"/>
          <w:lang w:val="sr-Cyrl-RS"/>
        </w:rPr>
        <w:t>http://www.puma.vojvodina.gov.rs/etext.php?ID_mat=9227</w:t>
      </w:r>
    </w:p>
    <w:p w:rsidR="000338D3" w:rsidRDefault="000338D3" w:rsidP="000338D3">
      <w:pPr>
        <w:pStyle w:val="Default"/>
        <w:jc w:val="both"/>
        <w:rPr>
          <w:rFonts w:cs="Arial"/>
          <w:color w:val="auto"/>
          <w:sz w:val="18"/>
          <w:szCs w:val="18"/>
        </w:rPr>
      </w:pPr>
    </w:p>
    <w:p w:rsidR="000338D3" w:rsidRDefault="00B55139" w:rsidP="000338D3">
      <w:pPr>
        <w:framePr w:hSpace="180" w:wrap="around" w:vAnchor="text" w:hAnchor="text"/>
        <w:rPr>
          <w:rFonts w:ascii="Verdana" w:hAnsi="Verdana" w:cs="Arial"/>
          <w:sz w:val="18"/>
          <w:szCs w:val="18"/>
        </w:rPr>
      </w:pPr>
      <w:r>
        <w:rPr>
          <w:rFonts w:asciiTheme="minorHAnsi" w:hAnsiTheme="minorHAnsi" w:cs="Arial"/>
          <w:sz w:val="18"/>
          <w:szCs w:val="18"/>
        </w:rPr>
        <w:t>In 2018</w:t>
      </w:r>
      <w:r w:rsidR="000338D3" w:rsidRPr="000334A3">
        <w:rPr>
          <w:rFonts w:asciiTheme="minorHAnsi" w:hAnsiTheme="minorHAnsi" w:cs="Arial"/>
          <w:sz w:val="18"/>
          <w:szCs w:val="18"/>
        </w:rPr>
        <w:t>, the second quarter</w:t>
      </w:r>
      <w:r w:rsidR="000338D3">
        <w:rPr>
          <w:rFonts w:cs="Arial"/>
          <w:sz w:val="18"/>
          <w:szCs w:val="18"/>
        </w:rPr>
        <w:t xml:space="preserve"> inclusive, </w:t>
      </w:r>
      <w:r w:rsidR="000338D3">
        <w:rPr>
          <w:rFonts w:ascii="Verdana" w:hAnsi="Verdana" w:cs="Arial"/>
          <w:sz w:val="18"/>
          <w:szCs w:val="18"/>
        </w:rPr>
        <w:t>the procedures which were implemented were those to which the Public Procurement Law does</w:t>
      </w:r>
      <w:r w:rsidR="000338D3">
        <w:rPr>
          <w:rFonts w:cs="Arial"/>
          <w:sz w:val="18"/>
          <w:szCs w:val="18"/>
        </w:rPr>
        <w:t xml:space="preserve"> </w:t>
      </w:r>
      <w:r w:rsidR="000338D3">
        <w:rPr>
          <w:rFonts w:ascii="Verdana" w:hAnsi="Verdana" w:cs="Arial"/>
          <w:sz w:val="18"/>
          <w:szCs w:val="18"/>
        </w:rPr>
        <w:t>not apply. In accordance with quarterly reports which was sent to the Public Procurement Administration, the total amount which was disbursed, was as follows:</w:t>
      </w:r>
    </w:p>
    <w:p w:rsidR="000338D3" w:rsidRDefault="000338D3" w:rsidP="000338D3">
      <w:pPr>
        <w:framePr w:hSpace="180" w:wrap="around" w:vAnchor="text" w:hAnchor="text"/>
        <w:rPr>
          <w:rFonts w:ascii="Verdana" w:hAnsi="Verdana" w:cs="Arial"/>
          <w:sz w:val="18"/>
          <w:szCs w:val="18"/>
        </w:rPr>
      </w:pPr>
      <w:r>
        <w:rPr>
          <w:rFonts w:ascii="Verdana" w:hAnsi="Verdana" w:cs="Arial"/>
          <w:sz w:val="18"/>
          <w:szCs w:val="18"/>
        </w:rPr>
        <w:t>1. Basis for exemption-Article 7.1.12,</w:t>
      </w:r>
      <w:r w:rsidRPr="00DF215A">
        <w:rPr>
          <w:rFonts w:ascii="Verdana" w:hAnsi="Verdana" w:cs="Arial"/>
          <w:sz w:val="18"/>
          <w:szCs w:val="18"/>
        </w:rPr>
        <w:t xml:space="preserve"> </w:t>
      </w:r>
      <w:r>
        <w:rPr>
          <w:rFonts w:ascii="Verdana" w:hAnsi="Verdana" w:cs="Arial"/>
          <w:sz w:val="18"/>
          <w:szCs w:val="18"/>
        </w:rPr>
        <w:t xml:space="preserve">(working outside employment): </w:t>
      </w:r>
      <w:r w:rsidR="00B55139">
        <w:rPr>
          <w:rFonts w:ascii="Verdana" w:hAnsi="Verdana" w:cs="Arial"/>
          <w:sz w:val="18"/>
          <w:szCs w:val="18"/>
          <w:lang w:val="sr-Cyrl-RS"/>
        </w:rPr>
        <w:t>2</w:t>
      </w:r>
      <w:r>
        <w:rPr>
          <w:rFonts w:ascii="Verdana" w:hAnsi="Verdana" w:cs="Arial"/>
          <w:sz w:val="18"/>
          <w:szCs w:val="18"/>
          <w:lang w:val="sr-Cyrl-RS"/>
        </w:rPr>
        <w:t>.</w:t>
      </w:r>
      <w:r w:rsidR="00B55139">
        <w:rPr>
          <w:rFonts w:ascii="Verdana" w:hAnsi="Verdana" w:cs="Arial"/>
          <w:sz w:val="18"/>
          <w:szCs w:val="18"/>
        </w:rPr>
        <w:t>310</w:t>
      </w:r>
      <w:r w:rsidRPr="00BB07C1">
        <w:rPr>
          <w:rFonts w:ascii="Verdana" w:hAnsi="Verdana" w:cs="Arial"/>
          <w:sz w:val="18"/>
          <w:szCs w:val="18"/>
          <w:lang w:val="sr-Cyrl-RS"/>
        </w:rPr>
        <w:t>.000</w:t>
      </w:r>
      <w:proofErr w:type="gramStart"/>
      <w:r w:rsidRPr="00BB07C1">
        <w:rPr>
          <w:rFonts w:ascii="Verdana" w:hAnsi="Verdana" w:cs="Arial"/>
          <w:sz w:val="18"/>
          <w:szCs w:val="18"/>
          <w:lang w:val="sr-Cyrl-RS"/>
        </w:rPr>
        <w:t>,00</w:t>
      </w:r>
      <w:proofErr w:type="gramEnd"/>
      <w:r>
        <w:rPr>
          <w:rFonts w:ascii="Verdana" w:hAnsi="Verdana" w:cs="Arial"/>
          <w:sz w:val="18"/>
          <w:szCs w:val="18"/>
        </w:rPr>
        <w:t xml:space="preserve"> RSD, VAT  excluded</w:t>
      </w:r>
    </w:p>
    <w:p w:rsidR="000338D3" w:rsidRDefault="000338D3" w:rsidP="000338D3">
      <w:pPr>
        <w:pStyle w:val="Default"/>
        <w:jc w:val="both"/>
        <w:rPr>
          <w:rFonts w:cs="Arial"/>
          <w:sz w:val="18"/>
          <w:szCs w:val="18"/>
        </w:rPr>
      </w:pPr>
      <w:r>
        <w:rPr>
          <w:rFonts w:cs="Arial"/>
          <w:sz w:val="18"/>
          <w:szCs w:val="18"/>
        </w:rPr>
        <w:t xml:space="preserve">2.  Basis for exemption-Article 39.2 (2 (procurements whose values do not exceed the lower limit for </w:t>
      </w:r>
      <w:r w:rsidRPr="00DF215A">
        <w:rPr>
          <w:rFonts w:asciiTheme="minorHAnsi" w:hAnsiTheme="minorHAnsi"/>
          <w:sz w:val="22"/>
          <w:szCs w:val="22"/>
          <w:lang w:val="en-GB"/>
        </w:rPr>
        <w:t>small value public procurement procedure</w:t>
      </w:r>
      <w:r>
        <w:rPr>
          <w:sz w:val="22"/>
          <w:szCs w:val="22"/>
          <w:lang w:val="en-GB"/>
        </w:rPr>
        <w:t xml:space="preserve">): </w:t>
      </w:r>
      <w:r w:rsidR="00B55139">
        <w:rPr>
          <w:rFonts w:asciiTheme="minorHAnsi" w:hAnsiTheme="minorHAnsi"/>
          <w:sz w:val="22"/>
          <w:szCs w:val="22"/>
          <w:lang w:val="en-GB"/>
        </w:rPr>
        <w:t>1.840</w:t>
      </w:r>
      <w:r w:rsidRPr="00BB07C1">
        <w:rPr>
          <w:rFonts w:cs="Arial"/>
          <w:sz w:val="18"/>
          <w:szCs w:val="18"/>
          <w:lang w:val="sr-Cyrl-RS"/>
        </w:rPr>
        <w:t>.000</w:t>
      </w:r>
      <w:proofErr w:type="gramStart"/>
      <w:r w:rsidRPr="00BB07C1">
        <w:rPr>
          <w:rFonts w:cs="Arial"/>
          <w:sz w:val="18"/>
          <w:szCs w:val="18"/>
          <w:lang w:val="sr-Cyrl-RS"/>
        </w:rPr>
        <w:t>,00</w:t>
      </w:r>
      <w:proofErr w:type="gramEnd"/>
      <w:r>
        <w:rPr>
          <w:rFonts w:cs="Arial"/>
          <w:sz w:val="18"/>
          <w:szCs w:val="18"/>
        </w:rPr>
        <w:t xml:space="preserve"> RSD,  VAT excluded.</w:t>
      </w:r>
    </w:p>
    <w:p w:rsidR="00FA4CAF" w:rsidRPr="003B11D0" w:rsidRDefault="00FA4CAF" w:rsidP="00FA4CAF">
      <w:pPr>
        <w:pStyle w:val="Default"/>
        <w:jc w:val="both"/>
        <w:rPr>
          <w:rFonts w:asciiTheme="minorHAnsi" w:hAnsiTheme="minorHAnsi"/>
          <w:color w:val="auto"/>
          <w:sz w:val="18"/>
          <w:szCs w:val="18"/>
        </w:rPr>
      </w:pPr>
    </w:p>
    <w:p w:rsidR="00697BCE" w:rsidRPr="0073589A" w:rsidRDefault="00697BCE" w:rsidP="009159DC">
      <w:pPr>
        <w:pStyle w:val="Heading2"/>
      </w:pPr>
      <w:bookmarkStart w:id="112" w:name="_Toc450568708"/>
      <w:r w:rsidRPr="0073589A">
        <w:t xml:space="preserve">14. </w:t>
      </w:r>
      <w:bookmarkEnd w:id="111"/>
      <w:r w:rsidRPr="0073589A">
        <w:t>DATA ON STATE AID</w:t>
      </w:r>
      <w:bookmarkEnd w:id="112"/>
    </w:p>
    <w:p w:rsidR="00697BCE" w:rsidRPr="0073589A" w:rsidRDefault="00697BCE" w:rsidP="00697BCE">
      <w:pPr>
        <w:tabs>
          <w:tab w:val="left" w:pos="9360"/>
        </w:tabs>
        <w:ind w:left="360"/>
        <w:jc w:val="both"/>
        <w:rPr>
          <w:rFonts w:ascii="Verdana" w:hAnsi="Verdana"/>
          <w:b/>
          <w:sz w:val="18"/>
          <w:szCs w:val="18"/>
        </w:rPr>
      </w:pPr>
    </w:p>
    <w:p w:rsidR="00697BCE" w:rsidRPr="0073589A" w:rsidRDefault="00697BCE" w:rsidP="00697BCE">
      <w:pPr>
        <w:tabs>
          <w:tab w:val="left" w:pos="9360"/>
        </w:tabs>
        <w:jc w:val="both"/>
        <w:rPr>
          <w:rFonts w:ascii="Verdana" w:hAnsi="Verdana" w:cs="Arial"/>
          <w:sz w:val="18"/>
          <w:szCs w:val="18"/>
        </w:rPr>
      </w:pPr>
      <w:r w:rsidRPr="0073589A">
        <w:rPr>
          <w:rFonts w:ascii="Verdana" w:hAnsi="Verdana" w:cs="Arial"/>
          <w:sz w:val="18"/>
          <w:szCs w:val="18"/>
        </w:rPr>
        <w:t>Subsidies given to organisations of ethnic communities based in the territory of the AP Vojvodina, to churches and religious communities operating in the territory of the AP Vojvodina and to cities and municipalities, having a national minority language and script in the official use, appropriated by this Secretariat based on the call for proposals, shall not be considered a state aid. Namely, based on the opinion of the Commission for State Aid Control of the Ministry of Finance, these funds shall not be subject to regulations governing control, reporting and assessing the eligibility of state aid, since this kind of co-financing does not distort the market competition, nor there is a risk of its distortion.</w:t>
      </w:r>
    </w:p>
    <w:p w:rsidR="006121F0" w:rsidRPr="0073589A" w:rsidRDefault="006121F0">
      <w:pPr>
        <w:rPr>
          <w:rFonts w:ascii="Verdana" w:hAnsi="Verdana" w:cs="Arial"/>
          <w:b/>
          <w:bCs/>
          <w:kern w:val="32"/>
          <w:sz w:val="18"/>
          <w:szCs w:val="18"/>
        </w:rPr>
      </w:pPr>
      <w:bookmarkStart w:id="113" w:name="_Toc450568709"/>
      <w:bookmarkStart w:id="114" w:name="_Toc433550024"/>
      <w:bookmarkEnd w:id="33"/>
    </w:p>
    <w:p w:rsidR="00E66CF6" w:rsidRPr="0073589A" w:rsidRDefault="00E66CF6" w:rsidP="00E66CF6">
      <w:pPr>
        <w:keepNext/>
        <w:spacing w:before="360" w:after="60"/>
        <w:outlineLvl w:val="0"/>
        <w:rPr>
          <w:rFonts w:ascii="Verdana" w:hAnsi="Verdana" w:cs="Arial"/>
          <w:b/>
          <w:bCs/>
          <w:kern w:val="32"/>
          <w:sz w:val="18"/>
          <w:szCs w:val="18"/>
        </w:rPr>
      </w:pPr>
      <w:bookmarkStart w:id="115" w:name="_Toc450568710"/>
      <w:bookmarkStart w:id="116" w:name="_Toc436832491"/>
      <w:bookmarkStart w:id="117" w:name="_Toc433550026"/>
      <w:bookmarkEnd w:id="113"/>
      <w:bookmarkEnd w:id="114"/>
      <w:r w:rsidRPr="0073589A">
        <w:rPr>
          <w:rFonts w:ascii="Verdana" w:hAnsi="Verdana" w:cs="Arial"/>
          <w:b/>
          <w:bCs/>
          <w:kern w:val="32"/>
          <w:sz w:val="18"/>
          <w:szCs w:val="18"/>
        </w:rPr>
        <w:t xml:space="preserve">15. </w:t>
      </w:r>
      <w:r w:rsidRPr="00D0182F">
        <w:rPr>
          <w:rFonts w:ascii="Verdana" w:hAnsi="Verdana" w:cs="Arial"/>
          <w:b/>
          <w:bCs/>
          <w:kern w:val="32"/>
          <w:sz w:val="18"/>
          <w:szCs w:val="18"/>
        </w:rPr>
        <w:t>INFORMATION ON DISBURSED SALARIES, WAGES AND OTHER EARNINGS</w:t>
      </w:r>
      <w:r w:rsidRPr="0073589A">
        <w:rPr>
          <w:rFonts w:ascii="Verdana" w:hAnsi="Verdana" w:cs="Arial"/>
          <w:b/>
          <w:bCs/>
          <w:kern w:val="32"/>
          <w:sz w:val="18"/>
          <w:szCs w:val="18"/>
        </w:rPr>
        <w:t xml:space="preserve"> </w:t>
      </w:r>
    </w:p>
    <w:p w:rsidR="00E66CF6" w:rsidRPr="0073589A" w:rsidRDefault="00E66CF6" w:rsidP="00E66CF6">
      <w:pPr>
        <w:autoSpaceDE w:val="0"/>
        <w:autoSpaceDN w:val="0"/>
        <w:adjustRightInd w:val="0"/>
        <w:rPr>
          <w:rFonts w:ascii="Verdana" w:hAnsi="Verdana"/>
          <w:b/>
          <w:bCs/>
          <w:sz w:val="18"/>
          <w:szCs w:val="18"/>
        </w:rPr>
      </w:pPr>
    </w:p>
    <w:p w:rsidR="00E66CF6" w:rsidRPr="0073589A" w:rsidRDefault="00E66CF6" w:rsidP="00E66CF6">
      <w:pPr>
        <w:autoSpaceDE w:val="0"/>
        <w:autoSpaceDN w:val="0"/>
        <w:adjustRightInd w:val="0"/>
        <w:rPr>
          <w:rFonts w:ascii="Verdana" w:hAnsi="Verdana"/>
          <w:b/>
          <w:bCs/>
          <w:sz w:val="18"/>
          <w:szCs w:val="18"/>
        </w:rPr>
      </w:pPr>
      <w:r>
        <w:rPr>
          <w:rFonts w:ascii="Verdana" w:hAnsi="Verdana"/>
          <w:b/>
          <w:bCs/>
          <w:sz w:val="18"/>
          <w:szCs w:val="18"/>
        </w:rPr>
        <w:t>Information for May</w:t>
      </w:r>
      <w:r w:rsidRPr="0073589A">
        <w:rPr>
          <w:rFonts w:ascii="Verdana" w:hAnsi="Verdana"/>
          <w:b/>
          <w:bCs/>
          <w:sz w:val="18"/>
          <w:szCs w:val="18"/>
        </w:rPr>
        <w:t xml:space="preserve"> 201</w:t>
      </w:r>
      <w:r>
        <w:rPr>
          <w:rFonts w:ascii="Verdana" w:hAnsi="Verdana"/>
          <w:b/>
          <w:bCs/>
          <w:sz w:val="18"/>
          <w:szCs w:val="18"/>
        </w:rPr>
        <w:t>8</w:t>
      </w:r>
    </w:p>
    <w:p w:rsidR="00E66CF6" w:rsidRPr="0073589A" w:rsidRDefault="00E66CF6" w:rsidP="00E66CF6">
      <w:pPr>
        <w:autoSpaceDE w:val="0"/>
        <w:autoSpaceDN w:val="0"/>
        <w:adjustRightInd w:val="0"/>
        <w:rPr>
          <w:rFonts w:ascii="Verdana" w:hAnsi="Verdana"/>
          <w:b/>
          <w:bCs/>
          <w:sz w:val="18"/>
          <w:szCs w:val="18"/>
        </w:rPr>
      </w:pPr>
    </w:p>
    <w:p w:rsidR="00E66CF6" w:rsidRPr="0073589A" w:rsidRDefault="00E66CF6" w:rsidP="00E66CF6">
      <w:pPr>
        <w:autoSpaceDE w:val="0"/>
        <w:autoSpaceDN w:val="0"/>
        <w:adjustRightInd w:val="0"/>
        <w:jc w:val="both"/>
        <w:rPr>
          <w:rFonts w:ascii="Verdana" w:hAnsi="Verdana"/>
          <w:sz w:val="18"/>
          <w:szCs w:val="18"/>
        </w:rPr>
      </w:pPr>
      <w:r w:rsidRPr="0073589A">
        <w:rPr>
          <w:rFonts w:ascii="Verdana" w:hAnsi="Verdana"/>
          <w:sz w:val="18"/>
          <w:szCs w:val="18"/>
        </w:rPr>
        <w:t xml:space="preserve">Pursuant to </w:t>
      </w:r>
      <w:r>
        <w:rPr>
          <w:rFonts w:ascii="Verdana" w:hAnsi="Verdana"/>
          <w:sz w:val="18"/>
          <w:szCs w:val="18"/>
        </w:rPr>
        <w:t xml:space="preserve">Article 197 of the Law on Employees in Autonomous Provinces and Local Self-government Units (“Official Gazette of the RS”, No. 21/2016) and </w:t>
      </w:r>
      <w:r w:rsidRPr="0073589A">
        <w:rPr>
          <w:rFonts w:ascii="Verdana" w:hAnsi="Verdana"/>
          <w:sz w:val="18"/>
          <w:szCs w:val="18"/>
        </w:rPr>
        <w:t>Article 30 of the Provincial Assembly Decision on the Provincial Administration (“Official Journal of APV</w:t>
      </w:r>
      <w:proofErr w:type="gramStart"/>
      <w:r w:rsidRPr="0073589A">
        <w:rPr>
          <w:rFonts w:ascii="Verdana" w:hAnsi="Verdana"/>
          <w:sz w:val="18"/>
          <w:szCs w:val="18"/>
        </w:rPr>
        <w:t xml:space="preserve">“ </w:t>
      </w:r>
      <w:bookmarkStart w:id="118" w:name="_GoBack"/>
      <w:bookmarkEnd w:id="118"/>
      <w:r w:rsidRPr="0073589A">
        <w:rPr>
          <w:rFonts w:ascii="Verdana" w:hAnsi="Verdana"/>
          <w:sz w:val="18"/>
          <w:szCs w:val="18"/>
        </w:rPr>
        <w:t>no</w:t>
      </w:r>
      <w:proofErr w:type="gramEnd"/>
      <w:r w:rsidRPr="0073589A">
        <w:rPr>
          <w:rFonts w:ascii="Verdana" w:hAnsi="Verdana"/>
          <w:sz w:val="18"/>
          <w:szCs w:val="18"/>
        </w:rPr>
        <w:t>. 37/14 and 54/14 – second decision</w:t>
      </w:r>
      <w:r>
        <w:rPr>
          <w:rFonts w:ascii="Verdana" w:hAnsi="Verdana"/>
          <w:sz w:val="18"/>
          <w:szCs w:val="18"/>
        </w:rPr>
        <w:t>, 37/16 and 29/2017</w:t>
      </w:r>
      <w:r w:rsidRPr="0073589A">
        <w:rPr>
          <w:rFonts w:ascii="Verdana" w:hAnsi="Verdana"/>
          <w:sz w:val="18"/>
          <w:szCs w:val="18"/>
        </w:rPr>
        <w:t xml:space="preserve">), the Rulebook on Internal Organisation and Systematisation of Job Positions at the </w:t>
      </w:r>
      <w:r w:rsidRPr="0073589A">
        <w:rPr>
          <w:rFonts w:ascii="Verdana" w:hAnsi="Verdana"/>
          <w:sz w:val="18"/>
          <w:szCs w:val="18"/>
        </w:rPr>
        <w:lastRenderedPageBreak/>
        <w:t>Provincial Secretariat was adopted. According to this Rulebook, the ar</w:t>
      </w:r>
      <w:r>
        <w:rPr>
          <w:rFonts w:ascii="Verdana" w:hAnsi="Verdana"/>
          <w:sz w:val="18"/>
          <w:szCs w:val="18"/>
        </w:rPr>
        <w:t>r</w:t>
      </w:r>
      <w:r w:rsidRPr="0073589A">
        <w:rPr>
          <w:rFonts w:ascii="Verdana" w:hAnsi="Verdana"/>
          <w:sz w:val="18"/>
          <w:szCs w:val="18"/>
        </w:rPr>
        <w:t>angement of job positions at the Secretariat</w:t>
      </w:r>
      <w:r>
        <w:rPr>
          <w:rFonts w:ascii="Verdana" w:hAnsi="Verdana"/>
          <w:sz w:val="18"/>
          <w:szCs w:val="18"/>
        </w:rPr>
        <w:t xml:space="preserve"> in </w:t>
      </w:r>
      <w:r w:rsidR="002F0E76">
        <w:rPr>
          <w:rFonts w:ascii="Verdana" w:hAnsi="Verdana"/>
          <w:sz w:val="18"/>
          <w:szCs w:val="18"/>
        </w:rPr>
        <w:t>September</w:t>
      </w:r>
      <w:r w:rsidRPr="0073589A">
        <w:rPr>
          <w:rFonts w:ascii="Verdana" w:hAnsi="Verdana"/>
          <w:sz w:val="18"/>
          <w:szCs w:val="18"/>
        </w:rPr>
        <w:t xml:space="preserve"> 201</w:t>
      </w:r>
      <w:r>
        <w:rPr>
          <w:rFonts w:ascii="Verdana" w:hAnsi="Verdana"/>
          <w:sz w:val="18"/>
          <w:szCs w:val="18"/>
        </w:rPr>
        <w:t>8</w:t>
      </w:r>
      <w:r w:rsidRPr="0073589A">
        <w:rPr>
          <w:rFonts w:ascii="Verdana" w:hAnsi="Verdana"/>
          <w:sz w:val="18"/>
          <w:szCs w:val="18"/>
        </w:rPr>
        <w:t xml:space="preserve"> is presented in the Table 1 below.</w:t>
      </w:r>
    </w:p>
    <w:p w:rsidR="00E66CF6" w:rsidRPr="0073589A" w:rsidRDefault="00E66CF6" w:rsidP="00E66CF6">
      <w:pPr>
        <w:autoSpaceDE w:val="0"/>
        <w:autoSpaceDN w:val="0"/>
        <w:adjustRightInd w:val="0"/>
        <w:jc w:val="both"/>
        <w:rPr>
          <w:rFonts w:ascii="Verdana" w:hAnsi="Verdana"/>
          <w:sz w:val="18"/>
          <w:szCs w:val="18"/>
        </w:rPr>
      </w:pPr>
    </w:p>
    <w:p w:rsidR="00E66CF6" w:rsidRPr="0073589A" w:rsidRDefault="00E66CF6" w:rsidP="00E66CF6">
      <w:pPr>
        <w:autoSpaceDE w:val="0"/>
        <w:autoSpaceDN w:val="0"/>
        <w:adjustRightInd w:val="0"/>
        <w:ind w:left="1080" w:hanging="1080"/>
        <w:jc w:val="both"/>
        <w:rPr>
          <w:rFonts w:ascii="Verdana" w:hAnsi="Verdana"/>
          <w:bCs/>
          <w:i/>
          <w:sz w:val="18"/>
          <w:szCs w:val="18"/>
        </w:rPr>
      </w:pPr>
      <w:r w:rsidRPr="0073589A">
        <w:rPr>
          <w:rFonts w:ascii="Verdana" w:hAnsi="Verdana"/>
          <w:i/>
          <w:sz w:val="18"/>
          <w:szCs w:val="18"/>
        </w:rPr>
        <w:t xml:space="preserve">Table 1: </w:t>
      </w:r>
      <w:r w:rsidRPr="0073589A">
        <w:rPr>
          <w:rFonts w:ascii="Verdana" w:hAnsi="Verdana"/>
          <w:bCs/>
          <w:i/>
          <w:sz w:val="18"/>
          <w:szCs w:val="18"/>
        </w:rPr>
        <w:t>Overview of the number of provincial employees in ex</w:t>
      </w:r>
      <w:r>
        <w:rPr>
          <w:rFonts w:ascii="Verdana" w:hAnsi="Verdana"/>
          <w:bCs/>
          <w:i/>
          <w:sz w:val="18"/>
          <w:szCs w:val="18"/>
        </w:rPr>
        <w:t>ecutive and operating positions</w:t>
      </w:r>
      <w:r w:rsidRPr="0073589A">
        <w:rPr>
          <w:rFonts w:ascii="Verdana" w:hAnsi="Verdana"/>
          <w:bCs/>
          <w:i/>
          <w:sz w:val="18"/>
          <w:szCs w:val="18"/>
        </w:rPr>
        <w:t xml:space="preserve"> at</w:t>
      </w:r>
      <w:r>
        <w:rPr>
          <w:rFonts w:ascii="Verdana" w:hAnsi="Verdana"/>
          <w:bCs/>
          <w:i/>
          <w:sz w:val="18"/>
          <w:szCs w:val="18"/>
        </w:rPr>
        <w:t xml:space="preserve"> the Provincial Secretariat in </w:t>
      </w:r>
      <w:r w:rsidR="002F0E76">
        <w:rPr>
          <w:rFonts w:ascii="Verdana" w:hAnsi="Verdana"/>
          <w:bCs/>
          <w:i/>
          <w:sz w:val="18"/>
          <w:szCs w:val="18"/>
        </w:rPr>
        <w:t>September</w:t>
      </w:r>
      <w:r w:rsidRPr="0073589A">
        <w:rPr>
          <w:rFonts w:ascii="Verdana" w:hAnsi="Verdana"/>
          <w:bCs/>
          <w:i/>
          <w:sz w:val="18"/>
          <w:szCs w:val="18"/>
        </w:rPr>
        <w:t xml:space="preserve"> 201</w:t>
      </w:r>
      <w:r>
        <w:rPr>
          <w:rFonts w:ascii="Verdana" w:hAnsi="Verdana"/>
          <w:bCs/>
          <w:i/>
          <w:sz w:val="18"/>
          <w:szCs w:val="18"/>
        </w:rPr>
        <w:t>8</w:t>
      </w:r>
      <w:r w:rsidRPr="0073589A">
        <w:rPr>
          <w:rFonts w:ascii="Verdana" w:hAnsi="Verdana"/>
          <w:bCs/>
          <w:i/>
          <w:sz w:val="18"/>
          <w:szCs w:val="18"/>
        </w:rPr>
        <w:t>, pursuant to the applicable Rulebook on the Internal Organisation and Systematisation of Job Positions at the Provincial Secretariat</w:t>
      </w:r>
      <w:r>
        <w:rPr>
          <w:rFonts w:ascii="Verdana" w:hAnsi="Verdana"/>
          <w:bCs/>
          <w:i/>
          <w:sz w:val="18"/>
          <w:szCs w:val="18"/>
        </w:rPr>
        <w:t xml:space="preserve">. The position of the Deputy Provincial Secretary is not systematized. </w:t>
      </w:r>
    </w:p>
    <w:p w:rsidR="00E66CF6" w:rsidRPr="0073589A" w:rsidRDefault="00E66CF6" w:rsidP="00E66CF6">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 xml:space="preserve">Overview of the number of </w:t>
      </w:r>
      <w:r>
        <w:rPr>
          <w:rFonts w:ascii="Calibri" w:hAnsi="Calibri"/>
          <w:noProof/>
          <w:sz w:val="20"/>
          <w:szCs w:val="20"/>
          <w:lang w:eastAsia="x-none"/>
        </w:rPr>
        <w:t>office holders:</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6520"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sidRPr="0073589A">
              <w:rPr>
                <w:rFonts w:ascii="Calibri" w:hAnsi="Calibri"/>
                <w:noProof/>
                <w:sz w:val="20"/>
                <w:szCs w:val="20"/>
              </w:rPr>
              <w:t>Under-Secretary</w:t>
            </w:r>
            <w:r>
              <w:rPr>
                <w:rFonts w:ascii="Calibri" w:hAnsi="Calibri"/>
                <w:noProof/>
                <w:sz w:val="20"/>
                <w:szCs w:val="20"/>
              </w:rPr>
              <w:t xml:space="preserve"> (group 1)</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sidRPr="0073589A">
              <w:rPr>
                <w:rFonts w:ascii="Calibri" w:hAnsi="Calibri"/>
                <w:noProof/>
                <w:sz w:val="20"/>
                <w:szCs w:val="20"/>
              </w:rPr>
              <w:t>1</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6520"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Assistant Provincial Secretary</w:t>
            </w:r>
            <w:r>
              <w:rPr>
                <w:rFonts w:ascii="Calibri" w:hAnsi="Calibri"/>
                <w:noProof/>
                <w:sz w:val="20"/>
                <w:szCs w:val="20"/>
              </w:rPr>
              <w:t xml:space="preserve"> (group 2)</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sidRPr="0073589A">
              <w:rPr>
                <w:rFonts w:ascii="Calibri" w:hAnsi="Calibri"/>
                <w:noProof/>
                <w:sz w:val="20"/>
                <w:szCs w:val="20"/>
              </w:rPr>
              <w:t>5</w:t>
            </w:r>
          </w:p>
        </w:tc>
      </w:tr>
      <w:tr w:rsidR="00E66CF6" w:rsidRPr="0073589A" w:rsidTr="008824B5">
        <w:trPr>
          <w:trHeight w:val="724"/>
          <w:jc w:val="center"/>
        </w:trPr>
        <w:tc>
          <w:tcPr>
            <w:tcW w:w="7219" w:type="dxa"/>
            <w:gridSpan w:val="2"/>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E66CF6" w:rsidRPr="0073589A" w:rsidRDefault="00E66CF6" w:rsidP="008824B5">
            <w:pPr>
              <w:spacing w:before="120" w:after="120"/>
              <w:ind w:firstLine="24"/>
              <w:rPr>
                <w:rFonts w:ascii="Calibri" w:hAnsi="Calibri"/>
                <w:b/>
                <w:noProof/>
                <w:sz w:val="20"/>
                <w:szCs w:val="20"/>
              </w:rPr>
            </w:pPr>
            <w:r w:rsidRPr="0073589A">
              <w:rPr>
                <w:rFonts w:ascii="Calibri" w:hAnsi="Calibri"/>
                <w:b/>
                <w:noProof/>
                <w:sz w:val="20"/>
                <w:szCs w:val="20"/>
              </w:rPr>
              <w:t>6</w:t>
            </w:r>
          </w:p>
        </w:tc>
      </w:tr>
    </w:tbl>
    <w:p w:rsidR="00E66CF6" w:rsidRPr="0073589A" w:rsidRDefault="00E66CF6" w:rsidP="00E66CF6">
      <w:pPr>
        <w:spacing w:before="120" w:after="120"/>
        <w:ind w:firstLine="720"/>
        <w:jc w:val="both"/>
        <w:rPr>
          <w:rFonts w:ascii="Calibri" w:hAnsi="Calibri"/>
          <w:noProof/>
          <w:sz w:val="20"/>
          <w:szCs w:val="20"/>
          <w:lang w:eastAsia="x-none"/>
        </w:rPr>
      </w:pPr>
      <w:r w:rsidRPr="0073589A">
        <w:rPr>
          <w:rFonts w:ascii="Calibri" w:hAnsi="Calibri"/>
          <w:noProof/>
          <w:sz w:val="20"/>
          <w:szCs w:val="20"/>
          <w:lang w:eastAsia="x-none"/>
        </w:rPr>
        <w:t>Overview</w:t>
      </w:r>
      <w:r>
        <w:rPr>
          <w:rFonts w:ascii="Calibri" w:hAnsi="Calibri"/>
          <w:noProof/>
          <w:sz w:val="20"/>
          <w:szCs w:val="20"/>
          <w:lang w:eastAsia="x-none"/>
        </w:rPr>
        <w:t xml:space="preserve"> of the number of job positions</w:t>
      </w:r>
      <w:r w:rsidRPr="0073589A">
        <w:rPr>
          <w:rFonts w:ascii="Calibri" w:hAnsi="Calibri"/>
          <w:noProof/>
          <w:sz w:val="20"/>
          <w:szCs w:val="20"/>
          <w:lang w:eastAsia="x-none"/>
        </w:rPr>
        <w:t xml:space="preserve"> according to titles and occupations at the Secretariat </w:t>
      </w:r>
      <w:r>
        <w:rPr>
          <w:rFonts w:ascii="Calibri" w:hAnsi="Calibri"/>
          <w:noProof/>
          <w:sz w:val="20"/>
          <w:szCs w:val="20"/>
          <w:lang w:eastAsia="x-none"/>
        </w:rPr>
        <w:t>:</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5069"/>
        <w:gridCol w:w="1843"/>
        <w:gridCol w:w="1656"/>
      </w:tblGrid>
      <w:tr w:rsidR="00E66CF6" w:rsidRPr="0073589A" w:rsidTr="008824B5">
        <w:trPr>
          <w:trHeight w:hRule="exact" w:val="745"/>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p>
        </w:tc>
        <w:tc>
          <w:tcPr>
            <w:tcW w:w="5069" w:type="dxa"/>
            <w:shd w:val="clear" w:color="auto" w:fill="auto"/>
            <w:vAlign w:val="center"/>
          </w:tcPr>
          <w:p w:rsidR="00E66CF6" w:rsidRDefault="00E66CF6" w:rsidP="008824B5">
            <w:pPr>
              <w:spacing w:before="120" w:after="120"/>
              <w:rPr>
                <w:rFonts w:ascii="Calibri" w:hAnsi="Calibri"/>
                <w:noProof/>
                <w:sz w:val="20"/>
                <w:szCs w:val="20"/>
                <w:lang w:eastAsia="x-none"/>
              </w:rPr>
            </w:pPr>
          </w:p>
        </w:tc>
        <w:tc>
          <w:tcPr>
            <w:tcW w:w="1843" w:type="dxa"/>
            <w:shd w:val="clear" w:color="auto" w:fill="auto"/>
            <w:vAlign w:val="center"/>
          </w:tcPr>
          <w:p w:rsidR="00E66CF6" w:rsidRDefault="00E66CF6" w:rsidP="008824B5">
            <w:pPr>
              <w:spacing w:before="120" w:after="120"/>
              <w:rPr>
                <w:rFonts w:ascii="Calibri" w:hAnsi="Calibri"/>
                <w:noProof/>
                <w:sz w:val="20"/>
                <w:szCs w:val="20"/>
              </w:rPr>
            </w:pPr>
            <w:r>
              <w:rPr>
                <w:rFonts w:ascii="Calibri" w:hAnsi="Calibri"/>
                <w:noProof/>
                <w:sz w:val="20"/>
                <w:szCs w:val="20"/>
              </w:rPr>
              <w:t>No. of job positions</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No. of employees</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1.</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Pr>
                <w:rFonts w:ascii="Calibri" w:hAnsi="Calibri"/>
                <w:noProof/>
                <w:sz w:val="20"/>
                <w:szCs w:val="20"/>
                <w:lang w:eastAsia="x-none"/>
              </w:rPr>
              <w:t>Senior 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9</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9</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2.</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sidRPr="0073589A">
              <w:rPr>
                <w:rFonts w:ascii="Calibri" w:hAnsi="Calibri"/>
                <w:noProof/>
                <w:sz w:val="20"/>
                <w:szCs w:val="20"/>
                <w:lang w:eastAsia="x-none"/>
              </w:rPr>
              <w:t xml:space="preserve">Independent </w:t>
            </w:r>
            <w:r>
              <w:rPr>
                <w:rFonts w:ascii="Calibri" w:hAnsi="Calibri"/>
                <w:noProof/>
                <w:sz w:val="20"/>
                <w:szCs w:val="20"/>
                <w:lang w:eastAsia="x-none"/>
              </w:rPr>
              <w:t>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18</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18</w:t>
            </w:r>
          </w:p>
        </w:tc>
      </w:tr>
      <w:tr w:rsidR="00E66CF6" w:rsidRPr="0073589A" w:rsidTr="008824B5">
        <w:trPr>
          <w:trHeight w:hRule="exact" w:val="45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3.</w:t>
            </w:r>
          </w:p>
        </w:tc>
        <w:tc>
          <w:tcPr>
            <w:tcW w:w="5069" w:type="dxa"/>
            <w:shd w:val="clear" w:color="auto" w:fill="auto"/>
            <w:vAlign w:val="center"/>
          </w:tcPr>
          <w:p w:rsidR="00E66CF6" w:rsidRPr="0073589A" w:rsidRDefault="00E66CF6" w:rsidP="008824B5">
            <w:pPr>
              <w:spacing w:before="120" w:after="120"/>
              <w:ind w:firstLine="34"/>
              <w:rPr>
                <w:rFonts w:ascii="Calibri" w:hAnsi="Calibri"/>
                <w:noProof/>
                <w:sz w:val="20"/>
                <w:szCs w:val="20"/>
              </w:rPr>
            </w:pPr>
            <w:r>
              <w:rPr>
                <w:rFonts w:ascii="Calibri" w:hAnsi="Calibri"/>
                <w:noProof/>
                <w:sz w:val="20"/>
                <w:szCs w:val="20"/>
                <w:lang w:eastAsia="x-none"/>
              </w:rPr>
              <w:t>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28</w:t>
            </w:r>
          </w:p>
        </w:tc>
        <w:tc>
          <w:tcPr>
            <w:tcW w:w="1656" w:type="dxa"/>
          </w:tcPr>
          <w:p w:rsidR="00E66CF6" w:rsidRDefault="002F0E76" w:rsidP="008824B5">
            <w:pPr>
              <w:spacing w:before="120" w:after="120"/>
              <w:ind w:firstLine="24"/>
              <w:rPr>
                <w:rFonts w:ascii="Calibri" w:hAnsi="Calibri"/>
                <w:noProof/>
                <w:sz w:val="20"/>
                <w:szCs w:val="20"/>
              </w:rPr>
            </w:pPr>
            <w:r>
              <w:rPr>
                <w:rFonts w:ascii="Calibri" w:hAnsi="Calibri"/>
                <w:noProof/>
                <w:sz w:val="20"/>
                <w:szCs w:val="20"/>
              </w:rPr>
              <w:t>46</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4.</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lang w:eastAsia="x-none"/>
              </w:rPr>
              <w:t>Junior Counsellor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5</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5</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sidRPr="0073589A">
              <w:rPr>
                <w:rFonts w:ascii="Calibri" w:hAnsi="Calibri"/>
                <w:noProof/>
                <w:sz w:val="20"/>
                <w:szCs w:val="20"/>
              </w:rPr>
              <w:t>5.</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Associate</w:t>
            </w:r>
          </w:p>
        </w:tc>
        <w:tc>
          <w:tcPr>
            <w:tcW w:w="1843" w:type="dxa"/>
            <w:shd w:val="clear" w:color="auto" w:fill="auto"/>
            <w:vAlign w:val="center"/>
          </w:tcPr>
          <w:p w:rsidR="00E66CF6" w:rsidRPr="0073589A" w:rsidRDefault="00E66CF6" w:rsidP="008824B5">
            <w:pPr>
              <w:spacing w:before="120" w:after="120"/>
              <w:ind w:firstLine="24"/>
              <w:rPr>
                <w:rFonts w:ascii="Calibri" w:hAnsi="Calibri"/>
                <w:strike/>
                <w:noProof/>
                <w:sz w:val="20"/>
                <w:szCs w:val="20"/>
              </w:rPr>
            </w:pPr>
            <w:r>
              <w:rPr>
                <w:rFonts w:ascii="Calibri" w:hAnsi="Calibri"/>
                <w:noProof/>
                <w:sz w:val="20"/>
                <w:szCs w:val="20"/>
              </w:rPr>
              <w:t>2</w:t>
            </w: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2</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6</w:t>
            </w:r>
            <w:r w:rsidRPr="0073589A">
              <w:rPr>
                <w:rFonts w:ascii="Calibri" w:hAnsi="Calibri"/>
                <w:noProof/>
                <w:sz w:val="20"/>
                <w:szCs w:val="20"/>
              </w:rPr>
              <w:t>.</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rPr>
              <w:t>Junior Associate</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w:t>
            </w:r>
          </w:p>
          <w:p w:rsidR="00E66CF6" w:rsidRPr="0073589A" w:rsidRDefault="00E66CF6" w:rsidP="008824B5">
            <w:pPr>
              <w:spacing w:before="120" w:after="120"/>
              <w:ind w:firstLine="24"/>
              <w:rPr>
                <w:rFonts w:ascii="Calibri" w:hAnsi="Calibri"/>
                <w:noProof/>
                <w:sz w:val="20"/>
                <w:szCs w:val="20"/>
              </w:rPr>
            </w:pPr>
          </w:p>
          <w:p w:rsidR="00E66CF6" w:rsidRPr="0073589A" w:rsidRDefault="00E66CF6" w:rsidP="008824B5">
            <w:pPr>
              <w:spacing w:before="120" w:after="120"/>
              <w:ind w:firstLine="24"/>
              <w:rPr>
                <w:rFonts w:ascii="Calibri" w:hAnsi="Calibri"/>
                <w:noProof/>
                <w:sz w:val="20"/>
                <w:szCs w:val="20"/>
              </w:rPr>
            </w:pPr>
          </w:p>
        </w:tc>
        <w:tc>
          <w:tcPr>
            <w:tcW w:w="1656" w:type="dxa"/>
          </w:tcPr>
          <w:p w:rsidR="00E66CF6" w:rsidRDefault="00E66CF6" w:rsidP="008824B5">
            <w:pPr>
              <w:spacing w:before="120" w:after="120"/>
              <w:ind w:firstLine="24"/>
              <w:rPr>
                <w:rFonts w:ascii="Calibri" w:hAnsi="Calibri"/>
                <w:noProof/>
                <w:sz w:val="20"/>
                <w:szCs w:val="20"/>
              </w:rPr>
            </w:pPr>
            <w:r>
              <w:rPr>
                <w:rFonts w:ascii="Calibri" w:hAnsi="Calibri"/>
                <w:noProof/>
                <w:sz w:val="20"/>
                <w:szCs w:val="20"/>
              </w:rPr>
              <w:t>1</w:t>
            </w:r>
          </w:p>
        </w:tc>
      </w:tr>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7.</w:t>
            </w:r>
          </w:p>
        </w:tc>
        <w:tc>
          <w:tcPr>
            <w:tcW w:w="5069"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Senior Administrative Officer</w:t>
            </w:r>
          </w:p>
        </w:tc>
        <w:tc>
          <w:tcPr>
            <w:tcW w:w="1843"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7</w:t>
            </w:r>
          </w:p>
        </w:tc>
        <w:tc>
          <w:tcPr>
            <w:tcW w:w="1656" w:type="dxa"/>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7</w:t>
            </w:r>
          </w:p>
        </w:tc>
      </w:tr>
    </w:tbl>
    <w:p w:rsidR="00E66CF6" w:rsidRDefault="00E66CF6" w:rsidP="00E66CF6">
      <w:pPr>
        <w:rPr>
          <w:rFonts w:ascii="Verdana" w:hAnsi="Verdana"/>
          <w:bCs/>
          <w:sz w:val="18"/>
          <w:szCs w:val="18"/>
        </w:rPr>
      </w:pPr>
    </w:p>
    <w:p w:rsidR="00E66CF6" w:rsidRDefault="00E66CF6" w:rsidP="00E66CF6">
      <w:pPr>
        <w:rPr>
          <w:rFonts w:ascii="Calibri" w:hAnsi="Calibri"/>
          <w:noProof/>
          <w:sz w:val="20"/>
          <w:szCs w:val="20"/>
          <w:lang w:eastAsia="x-none"/>
        </w:rPr>
      </w:pPr>
      <w:r w:rsidRPr="0073589A">
        <w:rPr>
          <w:rFonts w:ascii="Calibri" w:hAnsi="Calibri"/>
          <w:noProof/>
          <w:sz w:val="20"/>
          <w:szCs w:val="20"/>
          <w:lang w:eastAsia="x-none"/>
        </w:rPr>
        <w:t>Overview</w:t>
      </w:r>
      <w:r>
        <w:rPr>
          <w:rFonts w:ascii="Calibri" w:hAnsi="Calibri"/>
          <w:noProof/>
          <w:sz w:val="20"/>
          <w:szCs w:val="20"/>
          <w:lang w:eastAsia="x-none"/>
        </w:rPr>
        <w:t xml:space="preserve"> of the number of job positions of </w:t>
      </w:r>
      <w:r>
        <w:rPr>
          <w:rFonts w:ascii="Calibri" w:hAnsi="Calibri"/>
          <w:noProof/>
          <w:sz w:val="20"/>
          <w:szCs w:val="20"/>
          <w:lang w:val="sr-Latn-RS" w:eastAsia="x-none"/>
        </w:rPr>
        <w:t>state employees</w:t>
      </w:r>
      <w:r>
        <w:rPr>
          <w:rFonts w:ascii="Calibri" w:hAnsi="Calibri"/>
          <w:noProof/>
          <w:sz w:val="20"/>
          <w:szCs w:val="20"/>
          <w:lang w:eastAsia="x-none"/>
        </w:rPr>
        <w:t xml:space="preserve"> classified into categories:</w:t>
      </w:r>
    </w:p>
    <w:p w:rsidR="00E66CF6" w:rsidRDefault="00E66CF6" w:rsidP="00E66CF6">
      <w:pPr>
        <w:rPr>
          <w:rFonts w:ascii="Calibri" w:hAnsi="Calibri"/>
          <w:noProof/>
          <w:sz w:val="20"/>
          <w:szCs w:val="20"/>
          <w:lang w:eastAsia="x-none"/>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0"/>
        <w:gridCol w:w="1024"/>
      </w:tblGrid>
      <w:tr w:rsidR="00E66CF6" w:rsidRPr="0073589A" w:rsidTr="008824B5">
        <w:trPr>
          <w:trHeight w:hRule="exact" w:val="397"/>
          <w:jc w:val="center"/>
        </w:trPr>
        <w:tc>
          <w:tcPr>
            <w:tcW w:w="699" w:type="dxa"/>
            <w:shd w:val="clear" w:color="auto" w:fill="auto"/>
            <w:vAlign w:val="center"/>
          </w:tcPr>
          <w:p w:rsidR="00E66CF6" w:rsidRPr="0073589A" w:rsidRDefault="00E66CF6" w:rsidP="008824B5">
            <w:pPr>
              <w:spacing w:before="120" w:after="120"/>
              <w:ind w:firstLine="24"/>
              <w:jc w:val="center"/>
              <w:rPr>
                <w:rFonts w:ascii="Calibri" w:hAnsi="Calibri"/>
                <w:noProof/>
                <w:sz w:val="20"/>
                <w:szCs w:val="20"/>
              </w:rPr>
            </w:pPr>
            <w:r>
              <w:rPr>
                <w:rFonts w:ascii="Calibri" w:hAnsi="Calibri"/>
                <w:noProof/>
                <w:sz w:val="20"/>
                <w:szCs w:val="20"/>
              </w:rPr>
              <w:t>1</w:t>
            </w:r>
            <w:r w:rsidRPr="0073589A">
              <w:rPr>
                <w:rFonts w:ascii="Calibri" w:hAnsi="Calibri"/>
                <w:noProof/>
                <w:sz w:val="20"/>
                <w:szCs w:val="20"/>
              </w:rPr>
              <w:t>.</w:t>
            </w:r>
          </w:p>
        </w:tc>
        <w:tc>
          <w:tcPr>
            <w:tcW w:w="6520" w:type="dxa"/>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Pr>
                <w:rFonts w:ascii="Calibri" w:hAnsi="Calibri"/>
                <w:noProof/>
                <w:sz w:val="20"/>
                <w:szCs w:val="20"/>
              </w:rPr>
              <w:t>State employee (category 4)</w:t>
            </w:r>
          </w:p>
        </w:tc>
        <w:tc>
          <w:tcPr>
            <w:tcW w:w="1024" w:type="dxa"/>
            <w:shd w:val="clear" w:color="auto" w:fill="auto"/>
            <w:vAlign w:val="center"/>
          </w:tcPr>
          <w:p w:rsidR="00E66CF6" w:rsidRPr="0073589A" w:rsidRDefault="00E66CF6" w:rsidP="008824B5">
            <w:pPr>
              <w:spacing w:before="120" w:after="120"/>
              <w:ind w:firstLine="24"/>
              <w:rPr>
                <w:rFonts w:ascii="Calibri" w:hAnsi="Calibri"/>
                <w:noProof/>
                <w:sz w:val="20"/>
                <w:szCs w:val="20"/>
              </w:rPr>
            </w:pPr>
            <w:r>
              <w:rPr>
                <w:rFonts w:ascii="Calibri" w:hAnsi="Calibri"/>
                <w:noProof/>
                <w:sz w:val="20"/>
                <w:szCs w:val="20"/>
              </w:rPr>
              <w:t>1</w:t>
            </w:r>
          </w:p>
        </w:tc>
      </w:tr>
      <w:tr w:rsidR="00E66CF6" w:rsidRPr="0073589A" w:rsidTr="008824B5">
        <w:trPr>
          <w:trHeight w:val="724"/>
          <w:jc w:val="center"/>
        </w:trPr>
        <w:tc>
          <w:tcPr>
            <w:tcW w:w="7219" w:type="dxa"/>
            <w:gridSpan w:val="2"/>
            <w:shd w:val="clear" w:color="auto" w:fill="auto"/>
            <w:vAlign w:val="center"/>
          </w:tcPr>
          <w:p w:rsidR="00E66CF6" w:rsidRPr="0073589A" w:rsidRDefault="00E66CF6" w:rsidP="008824B5">
            <w:pPr>
              <w:tabs>
                <w:tab w:val="num" w:pos="2160"/>
              </w:tabs>
              <w:spacing w:before="120" w:after="120"/>
              <w:jc w:val="both"/>
              <w:rPr>
                <w:rFonts w:ascii="Calibri" w:hAnsi="Calibri"/>
                <w:noProof/>
                <w:sz w:val="20"/>
                <w:szCs w:val="20"/>
              </w:rPr>
            </w:pPr>
            <w:r w:rsidRPr="0073589A">
              <w:rPr>
                <w:rFonts w:ascii="Calibri" w:hAnsi="Calibri"/>
                <w:noProof/>
                <w:sz w:val="20"/>
                <w:szCs w:val="20"/>
              </w:rPr>
              <w:t>TOTAL</w:t>
            </w:r>
          </w:p>
        </w:tc>
        <w:tc>
          <w:tcPr>
            <w:tcW w:w="1024" w:type="dxa"/>
            <w:shd w:val="clear" w:color="auto" w:fill="auto"/>
            <w:vAlign w:val="center"/>
          </w:tcPr>
          <w:p w:rsidR="00E66CF6" w:rsidRPr="0073589A" w:rsidRDefault="00E66CF6" w:rsidP="008824B5">
            <w:pPr>
              <w:spacing w:before="120" w:after="120"/>
              <w:ind w:firstLine="24"/>
              <w:rPr>
                <w:rFonts w:ascii="Calibri" w:hAnsi="Calibri"/>
                <w:b/>
                <w:noProof/>
                <w:sz w:val="20"/>
                <w:szCs w:val="20"/>
              </w:rPr>
            </w:pPr>
            <w:r>
              <w:rPr>
                <w:rFonts w:ascii="Calibri" w:hAnsi="Calibri"/>
                <w:b/>
                <w:noProof/>
                <w:sz w:val="20"/>
                <w:szCs w:val="20"/>
              </w:rPr>
              <w:t>90</w:t>
            </w:r>
          </w:p>
        </w:tc>
      </w:tr>
    </w:tbl>
    <w:p w:rsidR="00E66CF6" w:rsidRPr="0073589A" w:rsidRDefault="00E66CF6" w:rsidP="00E66CF6">
      <w:pPr>
        <w:rPr>
          <w:rFonts w:ascii="Verdana" w:hAnsi="Verdana"/>
          <w:bCs/>
          <w:sz w:val="18"/>
          <w:szCs w:val="18"/>
        </w:rPr>
      </w:pPr>
    </w:p>
    <w:p w:rsidR="00E66CF6" w:rsidRPr="0073589A" w:rsidRDefault="00E66CF6" w:rsidP="00E66CF6">
      <w:pPr>
        <w:pStyle w:val="1tekst"/>
        <w:ind w:left="0" w:firstLine="0"/>
        <w:rPr>
          <w:rFonts w:ascii="Verdana" w:hAnsi="Verdana" w:cs="Times New Roman"/>
          <w:b/>
          <w:bCs/>
          <w:sz w:val="18"/>
          <w:szCs w:val="18"/>
          <w:lang w:val="en-US"/>
        </w:rPr>
      </w:pPr>
    </w:p>
    <w:p w:rsidR="00E66CF6" w:rsidRPr="0073589A" w:rsidRDefault="00E66CF6" w:rsidP="00E66CF6">
      <w:pPr>
        <w:pStyle w:val="1tekst"/>
        <w:ind w:left="0" w:firstLine="0"/>
        <w:rPr>
          <w:rFonts w:ascii="Verdana" w:hAnsi="Verdana" w:cs="Times New Roman"/>
          <w:b/>
          <w:bCs/>
          <w:sz w:val="18"/>
          <w:szCs w:val="18"/>
          <w:lang w:val="en-US"/>
        </w:rPr>
      </w:pPr>
    </w:p>
    <w:p w:rsidR="00E66CF6" w:rsidRDefault="00E66CF6" w:rsidP="00E66CF6">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Table 2: </w:t>
      </w: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r w:rsidRPr="0073589A">
        <w:rPr>
          <w:rFonts w:ascii="Verdana" w:hAnsi="Verdana" w:cs="Times New Roman"/>
          <w:bCs/>
          <w:i/>
          <w:sz w:val="18"/>
          <w:szCs w:val="18"/>
          <w:lang w:val="en-US"/>
        </w:rPr>
        <w:t xml:space="preserve">Overview of </w:t>
      </w:r>
      <w:r>
        <w:rPr>
          <w:rFonts w:ascii="Verdana" w:hAnsi="Verdana" w:cs="Times New Roman"/>
          <w:bCs/>
          <w:i/>
          <w:sz w:val="18"/>
          <w:szCs w:val="18"/>
          <w:lang w:val="en-US"/>
        </w:rPr>
        <w:t>coefficients</w:t>
      </w:r>
      <w:r w:rsidRPr="0073589A">
        <w:rPr>
          <w:rFonts w:ascii="Verdana" w:hAnsi="Verdana" w:cs="Times New Roman"/>
          <w:bCs/>
          <w:i/>
          <w:sz w:val="18"/>
          <w:szCs w:val="18"/>
          <w:lang w:val="en-US"/>
        </w:rPr>
        <w:t xml:space="preserve"> in executive and operating positions at the Provincial Secretariat in </w:t>
      </w:r>
      <w:r w:rsidR="002F0E76">
        <w:rPr>
          <w:rFonts w:ascii="Verdana" w:hAnsi="Verdana" w:cs="Times New Roman"/>
          <w:bCs/>
          <w:i/>
          <w:sz w:val="18"/>
          <w:szCs w:val="18"/>
          <w:lang w:val="en-US"/>
        </w:rPr>
        <w:t>September</w:t>
      </w:r>
      <w:r w:rsidRPr="0073589A">
        <w:rPr>
          <w:rFonts w:ascii="Verdana" w:hAnsi="Verdana" w:cs="Times New Roman"/>
          <w:bCs/>
          <w:i/>
          <w:sz w:val="18"/>
          <w:szCs w:val="18"/>
          <w:lang w:val="en-US"/>
        </w:rPr>
        <w:t xml:space="preserve"> 201</w:t>
      </w:r>
      <w:r>
        <w:rPr>
          <w:rFonts w:ascii="Verdana" w:hAnsi="Verdana" w:cs="Times New Roman"/>
          <w:bCs/>
          <w:i/>
          <w:sz w:val="18"/>
          <w:szCs w:val="18"/>
          <w:lang w:val="en-US"/>
        </w:rPr>
        <w:t>8</w:t>
      </w:r>
      <w:r w:rsidRPr="0073589A">
        <w:rPr>
          <w:rFonts w:ascii="Verdana" w:hAnsi="Verdana" w:cs="Times New Roman"/>
          <w:bCs/>
          <w:i/>
          <w:sz w:val="18"/>
          <w:szCs w:val="18"/>
          <w:lang w:val="en-US"/>
        </w:rPr>
        <w:t xml:space="preserve">, pursuant to the Provincial </w:t>
      </w:r>
      <w:r>
        <w:rPr>
          <w:rFonts w:ascii="Verdana" w:hAnsi="Verdana" w:cs="Times New Roman"/>
          <w:bCs/>
          <w:i/>
          <w:sz w:val="18"/>
          <w:szCs w:val="18"/>
          <w:lang w:val="en-US"/>
        </w:rPr>
        <w:t xml:space="preserve">Assembly Decision on Salaries of Persons Elected by the AP Vojvodina Assembly (“Official Journal of the Autonomous Province of Vojvodina” no. 33/2012 and 7/2013) and Provincial </w:t>
      </w:r>
      <w:r w:rsidRPr="0073589A">
        <w:rPr>
          <w:rFonts w:ascii="Verdana" w:hAnsi="Verdana" w:cs="Times New Roman"/>
          <w:bCs/>
          <w:i/>
          <w:sz w:val="18"/>
          <w:szCs w:val="18"/>
          <w:lang w:val="en-US"/>
        </w:rPr>
        <w:t>Decree on Salaries, Compensations,</w:t>
      </w:r>
      <w:r>
        <w:rPr>
          <w:rFonts w:ascii="Verdana" w:hAnsi="Verdana" w:cs="Times New Roman"/>
          <w:bCs/>
          <w:i/>
          <w:sz w:val="18"/>
          <w:szCs w:val="18"/>
          <w:lang w:val="en-US"/>
        </w:rPr>
        <w:t xml:space="preserve"> </w:t>
      </w:r>
      <w:r w:rsidRPr="0073589A">
        <w:rPr>
          <w:rFonts w:ascii="Verdana" w:hAnsi="Verdana" w:cs="Times New Roman"/>
          <w:bCs/>
          <w:i/>
          <w:sz w:val="18"/>
          <w:szCs w:val="18"/>
          <w:lang w:val="en-US"/>
        </w:rPr>
        <w:t xml:space="preserve">Redundancy Benefits and other Earnings of Persons Appointed and Employed in the AP Vojvodina </w:t>
      </w:r>
      <w:r>
        <w:rPr>
          <w:rFonts w:ascii="Verdana" w:hAnsi="Verdana" w:cs="Times New Roman"/>
          <w:bCs/>
          <w:i/>
          <w:sz w:val="18"/>
          <w:szCs w:val="18"/>
          <w:lang w:val="en-US"/>
        </w:rPr>
        <w:t>A</w:t>
      </w:r>
      <w:r w:rsidRPr="0073589A">
        <w:rPr>
          <w:rFonts w:ascii="Verdana" w:hAnsi="Verdana" w:cs="Times New Roman"/>
          <w:bCs/>
          <w:i/>
          <w:sz w:val="18"/>
          <w:szCs w:val="18"/>
          <w:lang w:val="en-US"/>
        </w:rPr>
        <w:t>uthorities (“Official Journal of the APV”,</w:t>
      </w:r>
      <w:r>
        <w:rPr>
          <w:rFonts w:ascii="Verdana" w:hAnsi="Verdana" w:cs="Times New Roman"/>
          <w:bCs/>
          <w:i/>
          <w:sz w:val="18"/>
          <w:szCs w:val="18"/>
          <w:lang w:val="en-US"/>
        </w:rPr>
        <w:t xml:space="preserve"> </w:t>
      </w:r>
      <w:r w:rsidRPr="0073589A">
        <w:rPr>
          <w:rFonts w:ascii="Verdana" w:hAnsi="Verdana" w:cs="Times New Roman"/>
          <w:bCs/>
          <w:i/>
          <w:sz w:val="18"/>
          <w:szCs w:val="18"/>
          <w:lang w:val="en-US"/>
        </w:rPr>
        <w:t>no.27/12, 35/12, 9/13, 16/14, 40/14, 1/15</w:t>
      </w:r>
      <w:r>
        <w:rPr>
          <w:rFonts w:ascii="Verdana" w:hAnsi="Verdana" w:cs="Times New Roman"/>
          <w:bCs/>
          <w:i/>
          <w:sz w:val="18"/>
          <w:szCs w:val="18"/>
          <w:lang w:val="en-US"/>
        </w:rPr>
        <w:t>,</w:t>
      </w:r>
      <w:r w:rsidRPr="0073589A">
        <w:rPr>
          <w:rFonts w:ascii="Verdana" w:hAnsi="Verdana" w:cs="Times New Roman"/>
          <w:bCs/>
          <w:i/>
          <w:sz w:val="18"/>
          <w:szCs w:val="18"/>
          <w:lang w:val="en-US"/>
        </w:rPr>
        <w:t xml:space="preserve"> 44/15</w:t>
      </w:r>
      <w:r w:rsidRPr="00AE1E65">
        <w:rPr>
          <w:rFonts w:ascii="Verdana" w:hAnsi="Verdana" w:cs="Times New Roman"/>
          <w:bCs/>
          <w:i/>
          <w:sz w:val="18"/>
          <w:szCs w:val="18"/>
          <w:lang w:val="en-US"/>
        </w:rPr>
        <w:t xml:space="preserve"> </w:t>
      </w:r>
      <w:r w:rsidRPr="0073589A">
        <w:rPr>
          <w:rFonts w:ascii="Verdana" w:hAnsi="Verdana" w:cs="Times New Roman"/>
          <w:bCs/>
          <w:i/>
          <w:sz w:val="18"/>
          <w:szCs w:val="18"/>
          <w:lang w:val="en-US"/>
        </w:rPr>
        <w:t>and</w:t>
      </w:r>
      <w:r>
        <w:rPr>
          <w:rFonts w:ascii="Verdana" w:hAnsi="Verdana" w:cs="Times New Roman"/>
          <w:bCs/>
          <w:i/>
          <w:sz w:val="18"/>
          <w:szCs w:val="18"/>
          <w:lang w:val="en-US"/>
        </w:rPr>
        <w:t xml:space="preserve"> 61/16</w:t>
      </w:r>
      <w:r w:rsidRPr="0073589A">
        <w:rPr>
          <w:rFonts w:ascii="Verdana" w:hAnsi="Verdana" w:cs="Times New Roman"/>
          <w:bCs/>
          <w:i/>
          <w:sz w:val="18"/>
          <w:szCs w:val="18"/>
          <w:lang w:val="en-US"/>
        </w:rPr>
        <w:t>).</w:t>
      </w:r>
      <w:r>
        <w:rPr>
          <w:rFonts w:ascii="Verdana" w:hAnsi="Verdana" w:cs="Times New Roman"/>
          <w:bCs/>
          <w:i/>
          <w:sz w:val="18"/>
          <w:szCs w:val="18"/>
          <w:lang w:val="en-US"/>
        </w:rPr>
        <w:t xml:space="preserve"> </w:t>
      </w:r>
    </w:p>
    <w:p w:rsidR="00E66CF6" w:rsidRDefault="00E66CF6" w:rsidP="00E66CF6">
      <w:pPr>
        <w:pStyle w:val="1tekst"/>
        <w:ind w:left="0" w:firstLine="0"/>
        <w:rPr>
          <w:rFonts w:ascii="Verdana" w:hAnsi="Verdana" w:cs="Times New Roman"/>
          <w:bCs/>
          <w:i/>
          <w:sz w:val="18"/>
          <w:szCs w:val="18"/>
          <w:lang w:val="en-US"/>
        </w:rPr>
      </w:pPr>
      <w:r>
        <w:rPr>
          <w:rFonts w:ascii="Verdana" w:hAnsi="Verdana" w:cs="Times New Roman"/>
          <w:bCs/>
          <w:i/>
          <w:sz w:val="18"/>
          <w:szCs w:val="18"/>
          <w:lang w:val="en-US"/>
        </w:rPr>
        <w:t>The above-specified provincial decree shall be applicable until the passage of the law, which shall regulate salaries of the employees in AP Vojvodina authorities.</w:t>
      </w: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p>
    <w:p w:rsidR="00E66CF6" w:rsidRDefault="00E66CF6" w:rsidP="00E66CF6">
      <w:pPr>
        <w:pStyle w:val="1tekst"/>
        <w:ind w:left="0" w:firstLine="0"/>
        <w:rPr>
          <w:rFonts w:ascii="Verdana" w:hAnsi="Verdana" w:cs="Times New Roman"/>
          <w:bCs/>
          <w:i/>
          <w:sz w:val="18"/>
          <w:szCs w:val="18"/>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E66CF6" w:rsidRPr="003A7763" w:rsidTr="008824B5">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No.</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Position</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Latn-RS"/>
              </w:rPr>
            </w:pPr>
            <w:r w:rsidRPr="00DA72AA">
              <w:rPr>
                <w:rFonts w:ascii="Verdana" w:hAnsi="Verdana" w:cs="Times New Roman"/>
                <w:bCs/>
                <w:noProof/>
                <w:sz w:val="18"/>
                <w:szCs w:val="18"/>
                <w:lang w:val="sr-Latn-RS"/>
              </w:rPr>
              <w:t>Basic coefficient</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Pr>
                <w:rFonts w:ascii="Verdana" w:hAnsi="Verdana" w:cs="Times New Roman"/>
                <w:bCs/>
                <w:noProof/>
                <w:sz w:val="18"/>
                <w:szCs w:val="18"/>
                <w:lang w:val="sr-Latn-RS"/>
              </w:rPr>
              <w:t>Additional coefficient</w:t>
            </w:r>
          </w:p>
        </w:tc>
      </w:tr>
      <w:tr w:rsidR="00E66CF6" w:rsidRPr="003A7763" w:rsidTr="008824B5">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val="sr-Latn-RS" w:eastAsia="x-none"/>
              </w:rPr>
              <w:t>Deputy</w:t>
            </w:r>
            <w:r w:rsidRPr="00DA72AA">
              <w:rPr>
                <w:rFonts w:ascii="Verdana" w:hAnsi="Verdana"/>
                <w:noProof/>
                <w:sz w:val="18"/>
                <w:lang w:eastAsia="x-none"/>
              </w:rPr>
              <w:t xml:space="preserve"> Provincial Secretary</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10,35</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w:t>
            </w:r>
          </w:p>
        </w:tc>
      </w:tr>
      <w:tr w:rsidR="00E66CF6" w:rsidRPr="003A7763" w:rsidTr="008824B5">
        <w:trPr>
          <w:trHeight w:val="586"/>
        </w:trPr>
        <w:tc>
          <w:tcPr>
            <w:tcW w:w="2428" w:type="dxa"/>
            <w:shd w:val="clear" w:color="auto" w:fill="auto"/>
            <w:vAlign w:val="center"/>
          </w:tcPr>
          <w:p w:rsidR="00E66CF6" w:rsidRPr="001A2760" w:rsidRDefault="00E66CF6" w:rsidP="008824B5">
            <w:pPr>
              <w:pStyle w:val="1tekst"/>
              <w:ind w:left="0" w:firstLine="0"/>
              <w:jc w:val="center"/>
              <w:rPr>
                <w:rFonts w:ascii="Verdana" w:hAnsi="Verdana" w:cs="Times New Roman"/>
                <w:bCs/>
                <w:noProof/>
                <w:sz w:val="18"/>
                <w:szCs w:val="18"/>
                <w:lang w:val="en-US"/>
              </w:rPr>
            </w:pPr>
            <w:r>
              <w:rPr>
                <w:rFonts w:ascii="Verdana" w:hAnsi="Verdana" w:cs="Times New Roman"/>
                <w:bCs/>
                <w:noProof/>
                <w:sz w:val="18"/>
                <w:szCs w:val="18"/>
                <w:lang w:val="en-US"/>
              </w:rPr>
              <w:lastRenderedPageBreak/>
              <w:t>2</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Under-Secretary</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22,00</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r w:rsidR="00E66CF6" w:rsidRPr="003A7763" w:rsidTr="008824B5">
        <w:trPr>
          <w:trHeight w:val="849"/>
        </w:trPr>
        <w:tc>
          <w:tcPr>
            <w:tcW w:w="2428"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cs="Times New Roman"/>
                <w:bCs/>
                <w:noProof/>
                <w:sz w:val="18"/>
                <w:szCs w:val="18"/>
                <w:lang w:val="sr-Cyrl-RS"/>
              </w:rPr>
              <w:t>3</w:t>
            </w:r>
          </w:p>
        </w:tc>
        <w:tc>
          <w:tcPr>
            <w:tcW w:w="2394" w:type="dxa"/>
            <w:shd w:val="clear" w:color="auto" w:fill="auto"/>
            <w:vAlign w:val="center"/>
          </w:tcPr>
          <w:p w:rsidR="00E66CF6" w:rsidRPr="00DA72AA" w:rsidRDefault="00E66CF6" w:rsidP="008824B5">
            <w:pPr>
              <w:pStyle w:val="1tekst"/>
              <w:ind w:left="0" w:firstLine="0"/>
              <w:jc w:val="center"/>
              <w:rPr>
                <w:rFonts w:ascii="Verdana" w:hAnsi="Verdana" w:cs="Times New Roman"/>
                <w:bCs/>
                <w:noProof/>
                <w:sz w:val="18"/>
                <w:szCs w:val="18"/>
                <w:lang w:val="sr-Cyrl-RS"/>
              </w:rPr>
            </w:pPr>
            <w:r w:rsidRPr="00DA72AA">
              <w:rPr>
                <w:rFonts w:ascii="Verdana" w:hAnsi="Verdana"/>
                <w:noProof/>
                <w:sz w:val="18"/>
                <w:lang w:eastAsia="x-none"/>
              </w:rPr>
              <w:t>Assistant Provincial Secretary</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21,50</w:t>
            </w:r>
          </w:p>
        </w:tc>
        <w:tc>
          <w:tcPr>
            <w:tcW w:w="2394" w:type="dxa"/>
            <w:shd w:val="clear" w:color="auto" w:fill="auto"/>
            <w:vAlign w:val="center"/>
          </w:tcPr>
          <w:p w:rsidR="00E66CF6" w:rsidRPr="00DA72AA" w:rsidRDefault="00E66CF6" w:rsidP="008824B5">
            <w:pPr>
              <w:spacing w:before="120" w:after="120"/>
              <w:ind w:firstLine="24"/>
              <w:jc w:val="center"/>
              <w:rPr>
                <w:rFonts w:ascii="Calibri" w:hAnsi="Calibri"/>
                <w:noProof/>
                <w:sz w:val="20"/>
                <w:szCs w:val="20"/>
                <w:lang w:val="sr-Latn-RS" w:eastAsia="x-none"/>
              </w:rPr>
            </w:pPr>
            <w:r w:rsidRPr="00DA72AA">
              <w:rPr>
                <w:rFonts w:ascii="Calibri" w:hAnsi="Calibri"/>
                <w:noProof/>
                <w:sz w:val="20"/>
                <w:szCs w:val="20"/>
                <w:lang w:val="sr-Latn-RS" w:eastAsia="x-none"/>
              </w:rPr>
              <w:t>18,00</w:t>
            </w:r>
          </w:p>
        </w:tc>
      </w:tr>
    </w:tbl>
    <w:p w:rsidR="00E66CF6" w:rsidRPr="00694435" w:rsidRDefault="00E66CF6" w:rsidP="00E66CF6">
      <w:pPr>
        <w:pStyle w:val="1tekst"/>
        <w:ind w:left="0" w:firstLine="0"/>
        <w:jc w:val="center"/>
        <w:rPr>
          <w:rFonts w:ascii="Verdana" w:hAnsi="Verdana" w:cs="Times New Roman"/>
          <w:bCs/>
          <w:i/>
          <w:noProof/>
          <w:color w:val="FF0000"/>
          <w:sz w:val="18"/>
          <w:szCs w:val="18"/>
          <w:lang w:val="en-US"/>
        </w:rPr>
      </w:pPr>
    </w:p>
    <w:p w:rsidR="00E66CF6" w:rsidRPr="00694435" w:rsidRDefault="00E66CF6" w:rsidP="00E66CF6">
      <w:pPr>
        <w:pStyle w:val="1tekst"/>
        <w:ind w:left="0" w:firstLine="0"/>
        <w:jc w:val="center"/>
        <w:rPr>
          <w:rFonts w:ascii="Verdana" w:hAnsi="Verdana" w:cs="Times New Roman"/>
          <w:bCs/>
          <w:i/>
          <w:noProof/>
          <w:color w:val="FF0000"/>
          <w:sz w:val="18"/>
          <w:szCs w:val="18"/>
          <w:lang w:val="en-US"/>
        </w:rPr>
      </w:pPr>
    </w:p>
    <w:p w:rsidR="00E66CF6" w:rsidRPr="00694435" w:rsidRDefault="00E66CF6" w:rsidP="00E66CF6">
      <w:pPr>
        <w:pStyle w:val="1tekst"/>
        <w:ind w:left="0" w:firstLine="0"/>
        <w:jc w:val="center"/>
        <w:rPr>
          <w:rFonts w:ascii="Verdana" w:hAnsi="Verdana" w:cs="Times New Roman"/>
          <w:bCs/>
          <w:i/>
          <w:noProof/>
          <w:color w:val="FF0000"/>
          <w:sz w:val="18"/>
          <w:szCs w:val="18"/>
        </w:rPr>
      </w:pPr>
    </w:p>
    <w:tbl>
      <w:tblPr>
        <w:tblW w:w="5151" w:type="pct"/>
        <w:jc w:val="center"/>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41"/>
        <w:gridCol w:w="902"/>
        <w:gridCol w:w="1025"/>
        <w:gridCol w:w="584"/>
        <w:gridCol w:w="1142"/>
        <w:gridCol w:w="1668"/>
        <w:gridCol w:w="1353"/>
        <w:gridCol w:w="1700"/>
      </w:tblGrid>
      <w:tr w:rsidR="00E66CF6" w:rsidRPr="00BC32CC" w:rsidTr="008824B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Positions and Occupations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Salary category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Basic coefficient </w:t>
            </w:r>
          </w:p>
        </w:tc>
        <w:tc>
          <w:tcPr>
            <w:tcW w:w="3211" w:type="pct"/>
            <w:gridSpan w:val="5"/>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Additional coefficient groups </w:t>
            </w:r>
          </w:p>
        </w:tc>
      </w:tr>
      <w:tr w:rsidR="00E66CF6" w:rsidRPr="00BC32CC" w:rsidTr="008824B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rPr>
                <w:rFonts w:ascii="Verdana" w:hAnsi="Verdana" w:cs="Arial"/>
                <w:sz w:val="18"/>
                <w:szCs w:val="18"/>
                <w:lang w:val="sr-Latn-RS" w:eastAsia="sr-Latn-RS"/>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Head of Department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III Head of Section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IV Head of Unit</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Inspection affairs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Independent Expert Associate 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Independent Expert Associate II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14.70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16.40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16.20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16.00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Independent Expert Associate</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12.05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9.30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16.80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10.30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11.00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Senior Expert Associate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10.77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8.40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9.50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9.00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10.50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Expert Associate, Translator and  Librarian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10.45 </w:t>
            </w:r>
          </w:p>
        </w:tc>
        <w:tc>
          <w:tcPr>
            <w:tcW w:w="289"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8.20 </w:t>
            </w:r>
          </w:p>
        </w:tc>
        <w:tc>
          <w:tcPr>
            <w:tcW w:w="498" w:type="pct"/>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9.45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 xml:space="preserve">Senior Associate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IV</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9.91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7.19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r w:rsidR="00E66CF6" w:rsidRPr="00BC32CC" w:rsidTr="008824B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rPr>
                <w:rFonts w:ascii="Verdana" w:hAnsi="Verdana" w:cs="Arial"/>
                <w:sz w:val="18"/>
                <w:szCs w:val="18"/>
                <w:lang w:val="sr-Latn-RS" w:eastAsia="sr-Latn-RS"/>
              </w:rPr>
            </w:pPr>
            <w:r w:rsidRPr="00BC32CC">
              <w:rPr>
                <w:rFonts w:ascii="Verdana" w:hAnsi="Verdana" w:cs="Arial"/>
                <w:sz w:val="18"/>
                <w:szCs w:val="18"/>
                <w:lang w:val="sr-Latn-RS" w:eastAsia="sr-Latn-RS"/>
              </w:rPr>
              <w:t>Associate</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8.95 </w:t>
            </w:r>
          </w:p>
        </w:tc>
        <w:tc>
          <w:tcPr>
            <w:tcW w:w="289"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5.33 </w:t>
            </w:r>
          </w:p>
        </w:tc>
        <w:tc>
          <w:tcPr>
            <w:tcW w:w="498" w:type="pct"/>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6CF6" w:rsidRPr="00BC32CC" w:rsidRDefault="00E66CF6" w:rsidP="008824B5">
            <w:pPr>
              <w:spacing w:before="100" w:beforeAutospacing="1" w:after="100" w:afterAutospacing="1"/>
              <w:jc w:val="center"/>
              <w:rPr>
                <w:rFonts w:ascii="Verdana" w:hAnsi="Verdana" w:cs="Arial"/>
                <w:sz w:val="18"/>
                <w:szCs w:val="18"/>
                <w:lang w:val="sr-Latn-RS" w:eastAsia="sr-Latn-RS"/>
              </w:rPr>
            </w:pPr>
            <w:r w:rsidRPr="00BC32CC">
              <w:rPr>
                <w:rFonts w:ascii="Verdana" w:hAnsi="Verdana" w:cs="Arial"/>
                <w:sz w:val="18"/>
                <w:szCs w:val="18"/>
                <w:lang w:val="sr-Latn-RS" w:eastAsia="sr-Latn-RS"/>
              </w:rPr>
              <w:t xml:space="preserve">  </w:t>
            </w:r>
          </w:p>
        </w:tc>
      </w:tr>
    </w:tbl>
    <w:p w:rsidR="00E66CF6" w:rsidRDefault="00E66CF6" w:rsidP="00E66CF6">
      <w:pPr>
        <w:rPr>
          <w:rFonts w:ascii="Verdana" w:hAnsi="Verdana"/>
          <w:sz w:val="18"/>
          <w:szCs w:val="18"/>
        </w:rPr>
      </w:pPr>
    </w:p>
    <w:p w:rsidR="00E66CF6" w:rsidRDefault="00E66CF6" w:rsidP="00E66CF6">
      <w:pPr>
        <w:rPr>
          <w:rFonts w:ascii="Verdana" w:hAnsi="Verdana"/>
          <w:sz w:val="18"/>
          <w:szCs w:val="18"/>
        </w:rPr>
      </w:pPr>
      <w:r>
        <w:rPr>
          <w:rFonts w:ascii="Verdana" w:hAnsi="Verdana"/>
          <w:sz w:val="18"/>
          <w:szCs w:val="18"/>
        </w:rPr>
        <w:t>S</w:t>
      </w:r>
      <w:r w:rsidRPr="00B5086A">
        <w:rPr>
          <w:rFonts w:ascii="Verdana" w:hAnsi="Verdana"/>
          <w:sz w:val="18"/>
          <w:szCs w:val="18"/>
        </w:rPr>
        <w:t>ala</w:t>
      </w:r>
      <w:r>
        <w:rPr>
          <w:rFonts w:ascii="Verdana" w:hAnsi="Verdana"/>
          <w:sz w:val="18"/>
          <w:szCs w:val="18"/>
        </w:rPr>
        <w:t xml:space="preserve">ries and compensations for each month in 2018, were disbursed to the Deputy Provincial Secretary, Under-Secretary and appointed persons, as follows: </w:t>
      </w:r>
    </w:p>
    <w:p w:rsidR="00E66CF6" w:rsidRDefault="00E66CF6" w:rsidP="00E66CF6">
      <w:pPr>
        <w:rPr>
          <w:rFonts w:ascii="Verdana" w:hAnsi="Verdana"/>
          <w:sz w:val="18"/>
          <w:szCs w:val="18"/>
        </w:rPr>
      </w:pPr>
    </w:p>
    <w:tbl>
      <w:tblPr>
        <w:tblStyle w:val="TableGrid"/>
        <w:tblW w:w="11046" w:type="dxa"/>
        <w:tblInd w:w="-775" w:type="dxa"/>
        <w:tblLook w:val="04A0" w:firstRow="1" w:lastRow="0" w:firstColumn="1" w:lastColumn="0" w:noHBand="0" w:noVBand="1"/>
      </w:tblPr>
      <w:tblGrid>
        <w:gridCol w:w="1323"/>
        <w:gridCol w:w="1296"/>
        <w:gridCol w:w="1383"/>
        <w:gridCol w:w="1304"/>
        <w:gridCol w:w="8"/>
        <w:gridCol w:w="1296"/>
        <w:gridCol w:w="1458"/>
        <w:gridCol w:w="1296"/>
        <w:gridCol w:w="1682"/>
      </w:tblGrid>
      <w:tr w:rsidR="00E66CF6" w:rsidTr="008824B5">
        <w:trPr>
          <w:trHeight w:val="431"/>
        </w:trPr>
        <w:tc>
          <w:tcPr>
            <w:tcW w:w="11046" w:type="dxa"/>
            <w:gridSpan w:val="9"/>
          </w:tcPr>
          <w:p w:rsidR="00E66CF6" w:rsidRDefault="00E66CF6" w:rsidP="008824B5">
            <w:pPr>
              <w:jc w:val="center"/>
              <w:rPr>
                <w:lang w:val="sr-Cyrl-RS"/>
              </w:rPr>
            </w:pPr>
            <w:r>
              <w:rPr>
                <w:rFonts w:ascii="Verdana" w:hAnsi="Verdana"/>
                <w:b/>
                <w:sz w:val="18"/>
                <w:szCs w:val="18"/>
                <w:lang w:val="sr-Cyrl-RS"/>
              </w:rPr>
              <w:t>М</w:t>
            </w:r>
            <w:r>
              <w:rPr>
                <w:rFonts w:ascii="Verdana" w:hAnsi="Verdana"/>
                <w:b/>
                <w:sz w:val="18"/>
                <w:szCs w:val="18"/>
              </w:rPr>
              <w:t>onth</w:t>
            </w:r>
          </w:p>
        </w:tc>
      </w:tr>
      <w:tr w:rsidR="00E66CF6" w:rsidTr="008824B5">
        <w:trPr>
          <w:trHeight w:val="423"/>
        </w:trPr>
        <w:tc>
          <w:tcPr>
            <w:tcW w:w="1323" w:type="dxa"/>
          </w:tcPr>
          <w:p w:rsidR="00E66CF6" w:rsidRDefault="00E66CF6" w:rsidP="008824B5">
            <w:pPr>
              <w:rPr>
                <w:lang w:val="sr-Cyrl-RS"/>
              </w:rPr>
            </w:pPr>
            <w:r>
              <w:rPr>
                <w:rFonts w:ascii="Verdana" w:hAnsi="Verdana"/>
                <w:b/>
                <w:sz w:val="18"/>
                <w:szCs w:val="18"/>
              </w:rPr>
              <w:t>January</w:t>
            </w:r>
          </w:p>
        </w:tc>
        <w:tc>
          <w:tcPr>
            <w:tcW w:w="1296" w:type="dxa"/>
          </w:tcPr>
          <w:p w:rsidR="00E66CF6" w:rsidRDefault="00E66CF6" w:rsidP="008824B5">
            <w:pPr>
              <w:rPr>
                <w:lang w:val="sr-Cyrl-RS"/>
              </w:rPr>
            </w:pPr>
            <w:r>
              <w:rPr>
                <w:rFonts w:ascii="Verdana" w:hAnsi="Verdana"/>
                <w:b/>
                <w:sz w:val="18"/>
                <w:szCs w:val="18"/>
              </w:rPr>
              <w:t>February</w:t>
            </w:r>
          </w:p>
        </w:tc>
        <w:tc>
          <w:tcPr>
            <w:tcW w:w="1383" w:type="dxa"/>
          </w:tcPr>
          <w:p w:rsidR="00E66CF6" w:rsidRDefault="00E66CF6" w:rsidP="008824B5">
            <w:pPr>
              <w:rPr>
                <w:lang w:val="sr-Cyrl-RS"/>
              </w:rPr>
            </w:pPr>
            <w:r>
              <w:rPr>
                <w:rFonts w:ascii="Verdana" w:hAnsi="Verdana"/>
                <w:b/>
                <w:sz w:val="18"/>
                <w:szCs w:val="18"/>
              </w:rPr>
              <w:t>March</w:t>
            </w:r>
          </w:p>
        </w:tc>
        <w:tc>
          <w:tcPr>
            <w:tcW w:w="1312" w:type="dxa"/>
            <w:gridSpan w:val="2"/>
          </w:tcPr>
          <w:p w:rsidR="00E66CF6" w:rsidRDefault="00E66CF6" w:rsidP="008824B5">
            <w:pPr>
              <w:rPr>
                <w:lang w:val="sr-Cyrl-RS"/>
              </w:rPr>
            </w:pPr>
            <w:r>
              <w:rPr>
                <w:rFonts w:ascii="Verdana" w:hAnsi="Verdana"/>
                <w:b/>
                <w:sz w:val="18"/>
                <w:szCs w:val="18"/>
              </w:rPr>
              <w:t>April</w:t>
            </w:r>
          </w:p>
        </w:tc>
        <w:tc>
          <w:tcPr>
            <w:tcW w:w="1296" w:type="dxa"/>
          </w:tcPr>
          <w:p w:rsidR="00E66CF6" w:rsidRDefault="00E66CF6" w:rsidP="008824B5">
            <w:pPr>
              <w:rPr>
                <w:lang w:val="sr-Cyrl-RS"/>
              </w:rPr>
            </w:pPr>
            <w:r>
              <w:rPr>
                <w:rFonts w:ascii="Verdana" w:hAnsi="Verdana"/>
                <w:b/>
                <w:sz w:val="18"/>
                <w:szCs w:val="18"/>
                <w:lang w:val="sr-Cyrl-RS"/>
              </w:rPr>
              <w:t>М</w:t>
            </w:r>
            <w:r>
              <w:rPr>
                <w:rFonts w:ascii="Verdana" w:hAnsi="Verdana"/>
                <w:b/>
                <w:sz w:val="18"/>
                <w:szCs w:val="18"/>
              </w:rPr>
              <w:t>ay</w:t>
            </w:r>
          </w:p>
        </w:tc>
        <w:tc>
          <w:tcPr>
            <w:tcW w:w="1458"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une</w:t>
            </w:r>
          </w:p>
        </w:tc>
        <w:tc>
          <w:tcPr>
            <w:tcW w:w="1296"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uly</w:t>
            </w:r>
          </w:p>
        </w:tc>
        <w:tc>
          <w:tcPr>
            <w:tcW w:w="1682" w:type="dxa"/>
          </w:tcPr>
          <w:p w:rsidR="00E66CF6" w:rsidRDefault="00E66CF6" w:rsidP="008824B5">
            <w:pPr>
              <w:rPr>
                <w:lang w:val="sr-Cyrl-RS"/>
              </w:rPr>
            </w:pPr>
            <w:r>
              <w:rPr>
                <w:rFonts w:ascii="Verdana" w:hAnsi="Verdana"/>
                <w:b/>
                <w:sz w:val="18"/>
                <w:szCs w:val="18"/>
                <w:lang w:val="sr-Cyrl-RS"/>
              </w:rPr>
              <w:t>А</w:t>
            </w:r>
            <w:r>
              <w:rPr>
                <w:rFonts w:ascii="Verdana" w:hAnsi="Verdana"/>
                <w:b/>
                <w:sz w:val="18"/>
                <w:szCs w:val="18"/>
              </w:rPr>
              <w:t>ugust</w:t>
            </w:r>
          </w:p>
        </w:tc>
      </w:tr>
      <w:tr w:rsidR="00E66CF6" w:rsidTr="008824B5">
        <w:trPr>
          <w:trHeight w:val="415"/>
        </w:trPr>
        <w:tc>
          <w:tcPr>
            <w:tcW w:w="1323" w:type="dxa"/>
          </w:tcPr>
          <w:p w:rsidR="00E66CF6" w:rsidRPr="007B56FF" w:rsidRDefault="00E66CF6" w:rsidP="008824B5">
            <w:pPr>
              <w:rPr>
                <w:sz w:val="20"/>
                <w:szCs w:val="20"/>
                <w:lang w:val="sr-Cyrl-RS"/>
              </w:rPr>
            </w:pPr>
            <w:r w:rsidRPr="007B56FF">
              <w:rPr>
                <w:sz w:val="20"/>
                <w:szCs w:val="20"/>
                <w:lang w:val="sr-Cyrl-RS"/>
              </w:rPr>
              <w:t>934.088,80</w:t>
            </w:r>
          </w:p>
        </w:tc>
        <w:tc>
          <w:tcPr>
            <w:tcW w:w="1296" w:type="dxa"/>
          </w:tcPr>
          <w:p w:rsidR="00E66CF6" w:rsidRPr="007B56FF" w:rsidRDefault="00E66CF6" w:rsidP="008824B5">
            <w:pPr>
              <w:rPr>
                <w:bCs/>
                <w:sz w:val="20"/>
                <w:szCs w:val="20"/>
              </w:rPr>
            </w:pPr>
            <w:r w:rsidRPr="007B56FF">
              <w:rPr>
                <w:bCs/>
                <w:sz w:val="20"/>
                <w:szCs w:val="20"/>
              </w:rPr>
              <w:t>909.581,23</w:t>
            </w:r>
          </w:p>
          <w:p w:rsidR="00E66CF6" w:rsidRPr="007B56FF" w:rsidRDefault="00E66CF6" w:rsidP="008824B5">
            <w:pPr>
              <w:rPr>
                <w:sz w:val="20"/>
                <w:szCs w:val="20"/>
                <w:lang w:val="sr-Cyrl-RS"/>
              </w:rPr>
            </w:pPr>
          </w:p>
        </w:tc>
        <w:tc>
          <w:tcPr>
            <w:tcW w:w="1383" w:type="dxa"/>
          </w:tcPr>
          <w:p w:rsidR="00E66CF6" w:rsidRPr="007B56FF" w:rsidRDefault="00E66CF6" w:rsidP="008824B5">
            <w:pPr>
              <w:rPr>
                <w:sz w:val="20"/>
                <w:szCs w:val="20"/>
              </w:rPr>
            </w:pPr>
            <w:r w:rsidRPr="007B56FF">
              <w:rPr>
                <w:sz w:val="20"/>
                <w:szCs w:val="20"/>
              </w:rPr>
              <w:t>930.050,12</w:t>
            </w:r>
          </w:p>
        </w:tc>
        <w:tc>
          <w:tcPr>
            <w:tcW w:w="1312" w:type="dxa"/>
            <w:gridSpan w:val="2"/>
          </w:tcPr>
          <w:p w:rsidR="00E66CF6" w:rsidRPr="007B56FF" w:rsidRDefault="00E66CF6" w:rsidP="008824B5">
            <w:pPr>
              <w:rPr>
                <w:sz w:val="20"/>
                <w:szCs w:val="20"/>
                <w:lang w:val="sr-Cyrl-RS"/>
              </w:rPr>
            </w:pPr>
            <w:r w:rsidRPr="007B56FF">
              <w:rPr>
                <w:sz w:val="20"/>
                <w:szCs w:val="20"/>
                <w:lang w:val="sr-Cyrl-RS"/>
              </w:rPr>
              <w:t>917.316,40</w:t>
            </w:r>
          </w:p>
        </w:tc>
        <w:tc>
          <w:tcPr>
            <w:tcW w:w="1296" w:type="dxa"/>
          </w:tcPr>
          <w:p w:rsidR="00E66CF6" w:rsidRPr="00C90E88" w:rsidRDefault="00E66CF6" w:rsidP="008824B5">
            <w:pPr>
              <w:rPr>
                <w:rFonts w:ascii="Verdana" w:hAnsi="Verdana"/>
                <w:sz w:val="18"/>
                <w:szCs w:val="18"/>
                <w:lang w:val="sr-Cyrl-RS"/>
              </w:rPr>
            </w:pPr>
            <w:r w:rsidRPr="00C90E88">
              <w:rPr>
                <w:rFonts w:ascii="Verdana" w:hAnsi="Verdana"/>
                <w:sz w:val="18"/>
                <w:szCs w:val="18"/>
                <w:lang w:val="sr-Cyrl-RS"/>
              </w:rPr>
              <w:t>934.823,78</w:t>
            </w:r>
          </w:p>
        </w:tc>
        <w:tc>
          <w:tcPr>
            <w:tcW w:w="1458" w:type="dxa"/>
          </w:tcPr>
          <w:p w:rsidR="00E66CF6" w:rsidRPr="002F0E76" w:rsidRDefault="002F0E76" w:rsidP="008824B5">
            <w:pPr>
              <w:rPr>
                <w:lang w:val="en-GB"/>
              </w:rPr>
            </w:pPr>
            <w:r>
              <w:rPr>
                <w:lang w:val="en-GB"/>
              </w:rPr>
              <w:t>903.428,69</w:t>
            </w:r>
          </w:p>
        </w:tc>
        <w:tc>
          <w:tcPr>
            <w:tcW w:w="1296" w:type="dxa"/>
          </w:tcPr>
          <w:p w:rsidR="00E66CF6" w:rsidRPr="002F0E76" w:rsidRDefault="002F0E76" w:rsidP="008824B5">
            <w:pPr>
              <w:rPr>
                <w:lang w:val="en-GB"/>
              </w:rPr>
            </w:pPr>
            <w:r>
              <w:rPr>
                <w:lang w:val="en-GB"/>
              </w:rPr>
              <w:t>929.167,34</w:t>
            </w:r>
          </w:p>
        </w:tc>
        <w:tc>
          <w:tcPr>
            <w:tcW w:w="1682" w:type="dxa"/>
          </w:tcPr>
          <w:p w:rsidR="00E66CF6" w:rsidRPr="002F0E76" w:rsidRDefault="002F0E76" w:rsidP="008824B5">
            <w:pPr>
              <w:rPr>
                <w:lang w:val="en-GB"/>
              </w:rPr>
            </w:pPr>
            <w:r>
              <w:rPr>
                <w:lang w:val="en-GB"/>
              </w:rPr>
              <w:t>936.784,26</w:t>
            </w:r>
          </w:p>
        </w:tc>
      </w:tr>
      <w:tr w:rsidR="00E66CF6" w:rsidTr="008824B5">
        <w:trPr>
          <w:gridAfter w:val="5"/>
          <w:wAfter w:w="5740" w:type="dxa"/>
          <w:trHeight w:val="415"/>
        </w:trPr>
        <w:tc>
          <w:tcPr>
            <w:tcW w:w="1323" w:type="dxa"/>
          </w:tcPr>
          <w:p w:rsidR="00E66CF6" w:rsidRPr="00F4138F" w:rsidRDefault="00E66CF6" w:rsidP="008824B5">
            <w:pPr>
              <w:rPr>
                <w:lang w:val="sr-Cyrl-RS"/>
              </w:rPr>
            </w:pPr>
            <w:r>
              <w:rPr>
                <w:rFonts w:ascii="Verdana" w:hAnsi="Verdana"/>
                <w:sz w:val="18"/>
                <w:szCs w:val="18"/>
              </w:rPr>
              <w:t>September</w:t>
            </w:r>
          </w:p>
        </w:tc>
        <w:tc>
          <w:tcPr>
            <w:tcW w:w="1296" w:type="dxa"/>
          </w:tcPr>
          <w:p w:rsidR="00E66CF6" w:rsidRDefault="00E66CF6" w:rsidP="008824B5">
            <w:pPr>
              <w:rPr>
                <w:lang w:val="sr-Cyrl-RS"/>
              </w:rPr>
            </w:pPr>
            <w:r>
              <w:rPr>
                <w:rFonts w:ascii="Verdana" w:hAnsi="Verdana"/>
                <w:sz w:val="18"/>
                <w:szCs w:val="18"/>
                <w:lang w:val="sr-Cyrl-RS"/>
              </w:rPr>
              <w:t>О</w:t>
            </w:r>
            <w:r>
              <w:rPr>
                <w:rFonts w:ascii="Verdana" w:hAnsi="Verdana"/>
                <w:sz w:val="18"/>
                <w:szCs w:val="18"/>
              </w:rPr>
              <w:t>ctober</w:t>
            </w:r>
          </w:p>
        </w:tc>
        <w:tc>
          <w:tcPr>
            <w:tcW w:w="1383" w:type="dxa"/>
            <w:tcBorders>
              <w:top w:val="nil"/>
              <w:bottom w:val="nil"/>
            </w:tcBorders>
            <w:shd w:val="clear" w:color="auto" w:fill="auto"/>
          </w:tcPr>
          <w:p w:rsidR="00E66CF6" w:rsidRPr="007B56FF" w:rsidRDefault="00E66CF6" w:rsidP="008824B5">
            <w:pPr>
              <w:spacing w:after="200" w:line="276" w:lineRule="auto"/>
              <w:rPr>
                <w:lang w:val="sr-Latn-RS"/>
              </w:rPr>
            </w:pPr>
            <w:r>
              <w:rPr>
                <w:rFonts w:ascii="Verdana" w:hAnsi="Verdana"/>
                <w:sz w:val="18"/>
                <w:szCs w:val="18"/>
              </w:rPr>
              <w:t>November</w:t>
            </w:r>
          </w:p>
        </w:tc>
        <w:tc>
          <w:tcPr>
            <w:tcW w:w="1304" w:type="dxa"/>
            <w:tcBorders>
              <w:top w:val="nil"/>
              <w:bottom w:val="nil"/>
            </w:tcBorders>
            <w:shd w:val="clear" w:color="auto" w:fill="auto"/>
          </w:tcPr>
          <w:p w:rsidR="00E66CF6" w:rsidRPr="00127B02" w:rsidRDefault="00E66CF6" w:rsidP="008824B5">
            <w:pPr>
              <w:spacing w:after="200" w:line="276" w:lineRule="auto"/>
              <w:rPr>
                <w:lang w:val="sr-Cyrl-RS"/>
              </w:rPr>
            </w:pPr>
            <w:r>
              <w:rPr>
                <w:rFonts w:ascii="Verdana" w:hAnsi="Verdana"/>
                <w:sz w:val="18"/>
                <w:szCs w:val="18"/>
              </w:rPr>
              <w:t>December</w:t>
            </w:r>
          </w:p>
        </w:tc>
      </w:tr>
      <w:tr w:rsidR="00E66CF6" w:rsidTr="008824B5">
        <w:trPr>
          <w:gridAfter w:val="5"/>
          <w:wAfter w:w="5740" w:type="dxa"/>
          <w:trHeight w:val="415"/>
        </w:trPr>
        <w:tc>
          <w:tcPr>
            <w:tcW w:w="1323" w:type="dxa"/>
          </w:tcPr>
          <w:p w:rsidR="00565A3F" w:rsidRPr="00577BA5" w:rsidRDefault="00565A3F" w:rsidP="00565A3F">
            <w:pPr>
              <w:rPr>
                <w:bCs/>
              </w:rPr>
            </w:pPr>
            <w:r w:rsidRPr="00577BA5">
              <w:rPr>
                <w:bCs/>
              </w:rPr>
              <w:t>919.912,42</w:t>
            </w:r>
          </w:p>
          <w:p w:rsidR="00E66CF6" w:rsidRPr="0052680B" w:rsidRDefault="00E66CF6" w:rsidP="00565A3F">
            <w:pPr>
              <w:rPr>
                <w:lang w:val="sr-Cyrl-RS"/>
              </w:rPr>
            </w:pPr>
          </w:p>
        </w:tc>
        <w:tc>
          <w:tcPr>
            <w:tcW w:w="1296" w:type="dxa"/>
          </w:tcPr>
          <w:p w:rsidR="00E66CF6" w:rsidRPr="0052680B" w:rsidRDefault="00E66CF6" w:rsidP="008824B5">
            <w:pPr>
              <w:rPr>
                <w:lang w:val="sr-Cyrl-RS"/>
              </w:rPr>
            </w:pPr>
          </w:p>
        </w:tc>
        <w:tc>
          <w:tcPr>
            <w:tcW w:w="1383" w:type="dxa"/>
            <w:shd w:val="clear" w:color="auto" w:fill="auto"/>
          </w:tcPr>
          <w:p w:rsidR="00E66CF6" w:rsidRPr="001B7592" w:rsidRDefault="00E66CF6" w:rsidP="008824B5">
            <w:pPr>
              <w:spacing w:after="200" w:line="276" w:lineRule="auto"/>
              <w:rPr>
                <w:lang w:val="sr-Cyrl-RS"/>
              </w:rPr>
            </w:pPr>
          </w:p>
        </w:tc>
        <w:tc>
          <w:tcPr>
            <w:tcW w:w="1304" w:type="dxa"/>
            <w:shd w:val="clear" w:color="auto" w:fill="auto"/>
          </w:tcPr>
          <w:p w:rsidR="00E66CF6" w:rsidRPr="001B7592" w:rsidRDefault="00E66CF6" w:rsidP="008824B5">
            <w:pPr>
              <w:spacing w:after="200" w:line="276" w:lineRule="auto"/>
              <w:rPr>
                <w:lang w:val="sr-Cyrl-RS"/>
              </w:rPr>
            </w:pPr>
          </w:p>
        </w:tc>
      </w:tr>
    </w:tbl>
    <w:p w:rsidR="00E66CF6" w:rsidRDefault="00E66CF6" w:rsidP="00E66CF6">
      <w:pPr>
        <w:rPr>
          <w:rFonts w:ascii="Verdana" w:hAnsi="Verdana"/>
          <w:sz w:val="18"/>
          <w:szCs w:val="18"/>
        </w:rPr>
      </w:pPr>
    </w:p>
    <w:p w:rsidR="00E66CF6" w:rsidRDefault="00E66CF6" w:rsidP="00E66CF6">
      <w:pPr>
        <w:rPr>
          <w:rFonts w:ascii="Verdana" w:hAnsi="Verdana"/>
          <w:sz w:val="18"/>
          <w:szCs w:val="18"/>
        </w:rPr>
      </w:pPr>
    </w:p>
    <w:p w:rsidR="00E66CF6" w:rsidRDefault="00E66CF6" w:rsidP="00E66CF6">
      <w:pPr>
        <w:rPr>
          <w:rFonts w:ascii="Verdana" w:hAnsi="Verdana"/>
          <w:sz w:val="18"/>
          <w:szCs w:val="18"/>
        </w:rPr>
      </w:pPr>
    </w:p>
    <w:p w:rsidR="00E66CF6" w:rsidRDefault="00E66CF6" w:rsidP="00E66CF6">
      <w:pPr>
        <w:rPr>
          <w:rFonts w:ascii="Verdana" w:hAnsi="Verdana"/>
          <w:sz w:val="18"/>
          <w:szCs w:val="18"/>
        </w:rPr>
      </w:pPr>
      <w:r>
        <w:rPr>
          <w:rFonts w:ascii="Verdana" w:hAnsi="Verdana"/>
          <w:sz w:val="18"/>
          <w:szCs w:val="18"/>
        </w:rPr>
        <w:t xml:space="preserve">Salaries and compensations for each month in 2018, were disbursed to </w:t>
      </w:r>
      <w:proofErr w:type="gramStart"/>
      <w:r>
        <w:rPr>
          <w:rFonts w:ascii="Verdana" w:hAnsi="Verdana"/>
          <w:sz w:val="18"/>
          <w:szCs w:val="18"/>
        </w:rPr>
        <w:t>employed</w:t>
      </w:r>
      <w:proofErr w:type="gramEnd"/>
      <w:r>
        <w:rPr>
          <w:rFonts w:ascii="Verdana" w:hAnsi="Verdana"/>
          <w:sz w:val="18"/>
          <w:szCs w:val="18"/>
        </w:rPr>
        <w:t xml:space="preserve"> civil servants of the Secretariat, as follows:</w:t>
      </w:r>
    </w:p>
    <w:p w:rsidR="00E66CF6" w:rsidRDefault="00E66CF6" w:rsidP="00E66CF6">
      <w:pPr>
        <w:rPr>
          <w:rFonts w:ascii="Verdana" w:hAnsi="Verdana"/>
          <w:sz w:val="18"/>
          <w:szCs w:val="18"/>
        </w:rPr>
      </w:pPr>
    </w:p>
    <w:tbl>
      <w:tblPr>
        <w:tblStyle w:val="TableGrid"/>
        <w:tblW w:w="11046" w:type="dxa"/>
        <w:tblInd w:w="-775" w:type="dxa"/>
        <w:tblLook w:val="04A0" w:firstRow="1" w:lastRow="0" w:firstColumn="1" w:lastColumn="0" w:noHBand="0" w:noVBand="1"/>
      </w:tblPr>
      <w:tblGrid>
        <w:gridCol w:w="1477"/>
        <w:gridCol w:w="1271"/>
        <w:gridCol w:w="1287"/>
        <w:gridCol w:w="1269"/>
        <w:gridCol w:w="6"/>
        <w:gridCol w:w="1271"/>
        <w:gridCol w:w="1476"/>
        <w:gridCol w:w="1476"/>
        <w:gridCol w:w="1513"/>
      </w:tblGrid>
      <w:tr w:rsidR="00E66CF6" w:rsidTr="008824B5">
        <w:trPr>
          <w:trHeight w:val="431"/>
        </w:trPr>
        <w:tc>
          <w:tcPr>
            <w:tcW w:w="11046" w:type="dxa"/>
            <w:gridSpan w:val="9"/>
          </w:tcPr>
          <w:p w:rsidR="00E66CF6" w:rsidRDefault="00E66CF6" w:rsidP="008824B5">
            <w:pPr>
              <w:jc w:val="center"/>
              <w:rPr>
                <w:lang w:val="sr-Cyrl-RS"/>
              </w:rPr>
            </w:pPr>
            <w:r>
              <w:rPr>
                <w:rFonts w:ascii="Verdana" w:hAnsi="Verdana"/>
                <w:b/>
                <w:sz w:val="18"/>
                <w:szCs w:val="18"/>
                <w:lang w:val="sr-Cyrl-RS"/>
              </w:rPr>
              <w:t>М</w:t>
            </w:r>
            <w:r>
              <w:rPr>
                <w:rFonts w:ascii="Verdana" w:hAnsi="Verdana"/>
                <w:b/>
                <w:sz w:val="18"/>
                <w:szCs w:val="18"/>
              </w:rPr>
              <w:t>onth</w:t>
            </w:r>
          </w:p>
        </w:tc>
      </w:tr>
      <w:tr w:rsidR="00E66CF6" w:rsidTr="008824B5">
        <w:trPr>
          <w:trHeight w:val="423"/>
        </w:trPr>
        <w:tc>
          <w:tcPr>
            <w:tcW w:w="1323" w:type="dxa"/>
          </w:tcPr>
          <w:p w:rsidR="00E66CF6" w:rsidRDefault="00E66CF6" w:rsidP="008824B5">
            <w:pPr>
              <w:rPr>
                <w:lang w:val="sr-Cyrl-RS"/>
              </w:rPr>
            </w:pPr>
            <w:r>
              <w:rPr>
                <w:rFonts w:ascii="Verdana" w:hAnsi="Verdana"/>
                <w:b/>
                <w:sz w:val="18"/>
                <w:szCs w:val="18"/>
              </w:rPr>
              <w:t>January</w:t>
            </w:r>
          </w:p>
        </w:tc>
        <w:tc>
          <w:tcPr>
            <w:tcW w:w="1296" w:type="dxa"/>
          </w:tcPr>
          <w:p w:rsidR="00E66CF6" w:rsidRDefault="00E66CF6" w:rsidP="008824B5">
            <w:pPr>
              <w:rPr>
                <w:lang w:val="sr-Cyrl-RS"/>
              </w:rPr>
            </w:pPr>
            <w:r>
              <w:rPr>
                <w:rFonts w:ascii="Verdana" w:hAnsi="Verdana"/>
                <w:b/>
                <w:sz w:val="18"/>
                <w:szCs w:val="18"/>
              </w:rPr>
              <w:t>February</w:t>
            </w:r>
          </w:p>
        </w:tc>
        <w:tc>
          <w:tcPr>
            <w:tcW w:w="1383" w:type="dxa"/>
          </w:tcPr>
          <w:p w:rsidR="00E66CF6" w:rsidRDefault="00E66CF6" w:rsidP="008824B5">
            <w:pPr>
              <w:rPr>
                <w:lang w:val="sr-Cyrl-RS"/>
              </w:rPr>
            </w:pPr>
            <w:r>
              <w:rPr>
                <w:rFonts w:ascii="Verdana" w:hAnsi="Verdana"/>
                <w:b/>
                <w:sz w:val="18"/>
                <w:szCs w:val="18"/>
              </w:rPr>
              <w:t>March</w:t>
            </w:r>
          </w:p>
        </w:tc>
        <w:tc>
          <w:tcPr>
            <w:tcW w:w="1312" w:type="dxa"/>
            <w:gridSpan w:val="2"/>
          </w:tcPr>
          <w:p w:rsidR="00E66CF6" w:rsidRDefault="00E66CF6" w:rsidP="008824B5">
            <w:pPr>
              <w:rPr>
                <w:lang w:val="sr-Cyrl-RS"/>
              </w:rPr>
            </w:pPr>
            <w:r>
              <w:rPr>
                <w:rFonts w:ascii="Verdana" w:hAnsi="Verdana"/>
                <w:b/>
                <w:sz w:val="18"/>
                <w:szCs w:val="18"/>
              </w:rPr>
              <w:t>April</w:t>
            </w:r>
          </w:p>
        </w:tc>
        <w:tc>
          <w:tcPr>
            <w:tcW w:w="1296" w:type="dxa"/>
          </w:tcPr>
          <w:p w:rsidR="00E66CF6" w:rsidRDefault="00E66CF6" w:rsidP="008824B5">
            <w:pPr>
              <w:rPr>
                <w:lang w:val="sr-Cyrl-RS"/>
              </w:rPr>
            </w:pPr>
            <w:r>
              <w:rPr>
                <w:rFonts w:ascii="Verdana" w:hAnsi="Verdana"/>
                <w:b/>
                <w:sz w:val="18"/>
                <w:szCs w:val="18"/>
                <w:lang w:val="sr-Cyrl-RS"/>
              </w:rPr>
              <w:t>М</w:t>
            </w:r>
            <w:r>
              <w:rPr>
                <w:rFonts w:ascii="Verdana" w:hAnsi="Verdana"/>
                <w:b/>
                <w:sz w:val="18"/>
                <w:szCs w:val="18"/>
              </w:rPr>
              <w:t>ay</w:t>
            </w:r>
          </w:p>
        </w:tc>
        <w:tc>
          <w:tcPr>
            <w:tcW w:w="1458"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une</w:t>
            </w:r>
          </w:p>
        </w:tc>
        <w:tc>
          <w:tcPr>
            <w:tcW w:w="1296" w:type="dxa"/>
          </w:tcPr>
          <w:p w:rsidR="00E66CF6" w:rsidRDefault="00E66CF6" w:rsidP="008824B5">
            <w:pPr>
              <w:rPr>
                <w:lang w:val="sr-Cyrl-RS"/>
              </w:rPr>
            </w:pPr>
            <w:r>
              <w:rPr>
                <w:rFonts w:ascii="Verdana" w:hAnsi="Verdana"/>
                <w:b/>
                <w:sz w:val="18"/>
                <w:szCs w:val="18"/>
                <w:lang w:val="sr-Cyrl-RS"/>
              </w:rPr>
              <w:t>Ј</w:t>
            </w:r>
            <w:r>
              <w:rPr>
                <w:rFonts w:ascii="Verdana" w:hAnsi="Verdana"/>
                <w:b/>
                <w:sz w:val="18"/>
                <w:szCs w:val="18"/>
              </w:rPr>
              <w:t>uly</w:t>
            </w:r>
          </w:p>
        </w:tc>
        <w:tc>
          <w:tcPr>
            <w:tcW w:w="1682" w:type="dxa"/>
          </w:tcPr>
          <w:p w:rsidR="00E66CF6" w:rsidRDefault="00E66CF6" w:rsidP="008824B5">
            <w:pPr>
              <w:rPr>
                <w:lang w:val="sr-Cyrl-RS"/>
              </w:rPr>
            </w:pPr>
            <w:r>
              <w:rPr>
                <w:rFonts w:ascii="Verdana" w:hAnsi="Verdana"/>
                <w:b/>
                <w:sz w:val="18"/>
                <w:szCs w:val="18"/>
                <w:lang w:val="sr-Cyrl-RS"/>
              </w:rPr>
              <w:t>А</w:t>
            </w:r>
            <w:r>
              <w:rPr>
                <w:rFonts w:ascii="Verdana" w:hAnsi="Verdana"/>
                <w:b/>
                <w:sz w:val="18"/>
                <w:szCs w:val="18"/>
              </w:rPr>
              <w:t>ugust</w:t>
            </w:r>
          </w:p>
        </w:tc>
      </w:tr>
      <w:tr w:rsidR="00E66CF6" w:rsidTr="008824B5">
        <w:trPr>
          <w:trHeight w:val="415"/>
        </w:trPr>
        <w:tc>
          <w:tcPr>
            <w:tcW w:w="1323" w:type="dxa"/>
          </w:tcPr>
          <w:p w:rsidR="00E66CF6" w:rsidRPr="006D6D70" w:rsidRDefault="00E66CF6" w:rsidP="008824B5">
            <w:pPr>
              <w:rPr>
                <w:sz w:val="20"/>
                <w:szCs w:val="20"/>
                <w:lang w:val="sr-Cyrl-RS"/>
              </w:rPr>
            </w:pPr>
            <w:r w:rsidRPr="006D6D70">
              <w:rPr>
                <w:sz w:val="20"/>
                <w:szCs w:val="20"/>
                <w:lang w:val="sr-Cyrl-RS"/>
              </w:rPr>
              <w:t>9.458.153,12</w:t>
            </w:r>
          </w:p>
        </w:tc>
        <w:tc>
          <w:tcPr>
            <w:tcW w:w="1296" w:type="dxa"/>
          </w:tcPr>
          <w:p w:rsidR="00E66CF6" w:rsidRPr="006D6D70" w:rsidRDefault="00E66CF6" w:rsidP="008824B5">
            <w:pPr>
              <w:rPr>
                <w:bCs/>
                <w:sz w:val="20"/>
                <w:szCs w:val="20"/>
              </w:rPr>
            </w:pPr>
            <w:r w:rsidRPr="006D6D70">
              <w:rPr>
                <w:bCs/>
                <w:sz w:val="20"/>
                <w:szCs w:val="20"/>
              </w:rPr>
              <w:t>9.207.647,20</w:t>
            </w:r>
          </w:p>
          <w:p w:rsidR="00E66CF6" w:rsidRPr="006D6D70" w:rsidRDefault="00E66CF6" w:rsidP="008824B5">
            <w:pPr>
              <w:rPr>
                <w:sz w:val="20"/>
                <w:szCs w:val="20"/>
                <w:lang w:val="sr-Cyrl-RS"/>
              </w:rPr>
            </w:pPr>
          </w:p>
        </w:tc>
        <w:tc>
          <w:tcPr>
            <w:tcW w:w="1383" w:type="dxa"/>
          </w:tcPr>
          <w:p w:rsidR="00E66CF6" w:rsidRPr="006D6D70" w:rsidRDefault="00E66CF6" w:rsidP="008824B5">
            <w:pPr>
              <w:rPr>
                <w:sz w:val="20"/>
                <w:szCs w:val="20"/>
              </w:rPr>
            </w:pPr>
            <w:r w:rsidRPr="006D6D70">
              <w:rPr>
                <w:sz w:val="20"/>
                <w:szCs w:val="20"/>
              </w:rPr>
              <w:t>9.465.438,85</w:t>
            </w:r>
          </w:p>
        </w:tc>
        <w:tc>
          <w:tcPr>
            <w:tcW w:w="1312" w:type="dxa"/>
            <w:gridSpan w:val="2"/>
          </w:tcPr>
          <w:p w:rsidR="00E66CF6" w:rsidRPr="006D6D70" w:rsidRDefault="00E66CF6" w:rsidP="008824B5">
            <w:pPr>
              <w:rPr>
                <w:sz w:val="20"/>
                <w:szCs w:val="20"/>
                <w:lang w:val="sr-Cyrl-RS"/>
              </w:rPr>
            </w:pPr>
            <w:r w:rsidRPr="006D6D70">
              <w:rPr>
                <w:sz w:val="20"/>
                <w:szCs w:val="20"/>
                <w:lang w:val="sr-Cyrl-RS"/>
              </w:rPr>
              <w:t>9.474.962,14</w:t>
            </w:r>
          </w:p>
        </w:tc>
        <w:tc>
          <w:tcPr>
            <w:tcW w:w="1296" w:type="dxa"/>
          </w:tcPr>
          <w:p w:rsidR="00E66CF6" w:rsidRPr="006D6D70" w:rsidRDefault="00E66CF6" w:rsidP="008824B5">
            <w:pPr>
              <w:rPr>
                <w:sz w:val="20"/>
                <w:szCs w:val="20"/>
                <w:lang w:val="sr-Cyrl-RS"/>
              </w:rPr>
            </w:pPr>
            <w:r w:rsidRPr="006D6D70">
              <w:rPr>
                <w:sz w:val="20"/>
                <w:szCs w:val="20"/>
                <w:lang w:val="sr-Cyrl-RS"/>
              </w:rPr>
              <w:t>9.685.526,61</w:t>
            </w:r>
          </w:p>
          <w:p w:rsidR="00E66CF6" w:rsidRPr="006D6D70" w:rsidRDefault="00E66CF6" w:rsidP="008824B5">
            <w:pPr>
              <w:rPr>
                <w:rFonts w:ascii="Verdana" w:hAnsi="Verdana"/>
                <w:sz w:val="20"/>
                <w:szCs w:val="20"/>
                <w:lang w:val="sr-Cyrl-RS"/>
              </w:rPr>
            </w:pPr>
          </w:p>
        </w:tc>
        <w:tc>
          <w:tcPr>
            <w:tcW w:w="1458" w:type="dxa"/>
          </w:tcPr>
          <w:p w:rsidR="002F0E76" w:rsidRPr="002F0E76" w:rsidRDefault="002F0E76" w:rsidP="008824B5">
            <w:pPr>
              <w:rPr>
                <w:lang w:val="en-GB"/>
              </w:rPr>
            </w:pPr>
            <w:r>
              <w:rPr>
                <w:lang w:val="en-GB"/>
              </w:rPr>
              <w:t>9.476.276,51</w:t>
            </w:r>
          </w:p>
        </w:tc>
        <w:tc>
          <w:tcPr>
            <w:tcW w:w="1296" w:type="dxa"/>
          </w:tcPr>
          <w:p w:rsidR="00E66CF6" w:rsidRPr="002F0E76" w:rsidRDefault="002F0E76" w:rsidP="008824B5">
            <w:pPr>
              <w:rPr>
                <w:lang w:val="en-GB"/>
              </w:rPr>
            </w:pPr>
            <w:r>
              <w:rPr>
                <w:lang w:val="en-GB"/>
              </w:rPr>
              <w:t>9.157.927,93</w:t>
            </w:r>
          </w:p>
        </w:tc>
        <w:tc>
          <w:tcPr>
            <w:tcW w:w="1682" w:type="dxa"/>
          </w:tcPr>
          <w:p w:rsidR="00E66CF6" w:rsidRPr="002F0E76" w:rsidRDefault="002F0E76" w:rsidP="008824B5">
            <w:pPr>
              <w:rPr>
                <w:lang w:val="en-GB"/>
              </w:rPr>
            </w:pPr>
            <w:r>
              <w:rPr>
                <w:lang w:val="en-GB"/>
              </w:rPr>
              <w:t>9.115.103,19</w:t>
            </w:r>
          </w:p>
        </w:tc>
      </w:tr>
      <w:tr w:rsidR="00E66CF6" w:rsidTr="008824B5">
        <w:trPr>
          <w:gridAfter w:val="5"/>
          <w:wAfter w:w="5740" w:type="dxa"/>
          <w:trHeight w:val="415"/>
        </w:trPr>
        <w:tc>
          <w:tcPr>
            <w:tcW w:w="1323" w:type="dxa"/>
          </w:tcPr>
          <w:p w:rsidR="00E66CF6" w:rsidRPr="00F4138F" w:rsidRDefault="00E66CF6" w:rsidP="008824B5">
            <w:pPr>
              <w:rPr>
                <w:lang w:val="sr-Cyrl-RS"/>
              </w:rPr>
            </w:pPr>
            <w:r>
              <w:rPr>
                <w:rFonts w:ascii="Verdana" w:hAnsi="Verdana"/>
                <w:sz w:val="18"/>
                <w:szCs w:val="18"/>
              </w:rPr>
              <w:t>September</w:t>
            </w:r>
          </w:p>
        </w:tc>
        <w:tc>
          <w:tcPr>
            <w:tcW w:w="1296" w:type="dxa"/>
          </w:tcPr>
          <w:p w:rsidR="00E66CF6" w:rsidRDefault="00E66CF6" w:rsidP="008824B5">
            <w:pPr>
              <w:rPr>
                <w:lang w:val="sr-Cyrl-RS"/>
              </w:rPr>
            </w:pPr>
            <w:r>
              <w:rPr>
                <w:rFonts w:ascii="Verdana" w:hAnsi="Verdana"/>
                <w:sz w:val="18"/>
                <w:szCs w:val="18"/>
                <w:lang w:val="sr-Cyrl-RS"/>
              </w:rPr>
              <w:t>О</w:t>
            </w:r>
            <w:r>
              <w:rPr>
                <w:rFonts w:ascii="Verdana" w:hAnsi="Verdana"/>
                <w:sz w:val="18"/>
                <w:szCs w:val="18"/>
              </w:rPr>
              <w:t>ctober</w:t>
            </w:r>
          </w:p>
        </w:tc>
        <w:tc>
          <w:tcPr>
            <w:tcW w:w="1383" w:type="dxa"/>
            <w:tcBorders>
              <w:top w:val="nil"/>
              <w:bottom w:val="nil"/>
            </w:tcBorders>
            <w:shd w:val="clear" w:color="auto" w:fill="auto"/>
          </w:tcPr>
          <w:p w:rsidR="00E66CF6" w:rsidRPr="007B56FF" w:rsidRDefault="00E66CF6" w:rsidP="008824B5">
            <w:pPr>
              <w:spacing w:after="200" w:line="276" w:lineRule="auto"/>
              <w:rPr>
                <w:lang w:val="sr-Latn-RS"/>
              </w:rPr>
            </w:pPr>
            <w:r>
              <w:rPr>
                <w:rFonts w:ascii="Verdana" w:hAnsi="Verdana"/>
                <w:sz w:val="18"/>
                <w:szCs w:val="18"/>
              </w:rPr>
              <w:t>November</w:t>
            </w:r>
          </w:p>
        </w:tc>
        <w:tc>
          <w:tcPr>
            <w:tcW w:w="1304" w:type="dxa"/>
            <w:tcBorders>
              <w:top w:val="nil"/>
              <w:bottom w:val="nil"/>
            </w:tcBorders>
            <w:shd w:val="clear" w:color="auto" w:fill="auto"/>
          </w:tcPr>
          <w:p w:rsidR="00E66CF6" w:rsidRPr="00127B02" w:rsidRDefault="00E66CF6" w:rsidP="008824B5">
            <w:pPr>
              <w:spacing w:after="200" w:line="276" w:lineRule="auto"/>
              <w:rPr>
                <w:lang w:val="sr-Cyrl-RS"/>
              </w:rPr>
            </w:pPr>
            <w:r>
              <w:rPr>
                <w:rFonts w:ascii="Verdana" w:hAnsi="Verdana"/>
                <w:sz w:val="18"/>
                <w:szCs w:val="18"/>
              </w:rPr>
              <w:t>December</w:t>
            </w:r>
          </w:p>
        </w:tc>
      </w:tr>
      <w:tr w:rsidR="00E66CF6" w:rsidTr="008824B5">
        <w:trPr>
          <w:gridAfter w:val="5"/>
          <w:wAfter w:w="5740" w:type="dxa"/>
          <w:trHeight w:val="415"/>
        </w:trPr>
        <w:tc>
          <w:tcPr>
            <w:tcW w:w="1323" w:type="dxa"/>
          </w:tcPr>
          <w:p w:rsidR="00E66CF6" w:rsidRPr="0052680B" w:rsidRDefault="00565A3F" w:rsidP="008824B5">
            <w:pPr>
              <w:rPr>
                <w:lang w:val="sr-Cyrl-RS"/>
              </w:rPr>
            </w:pPr>
            <w:r>
              <w:rPr>
                <w:bCs/>
              </w:rPr>
              <w:lastRenderedPageBreak/>
              <w:t>8.</w:t>
            </w:r>
            <w:r w:rsidRPr="00E447BF">
              <w:rPr>
                <w:bCs/>
              </w:rPr>
              <w:t>742.147,14</w:t>
            </w:r>
          </w:p>
        </w:tc>
        <w:tc>
          <w:tcPr>
            <w:tcW w:w="1296" w:type="dxa"/>
          </w:tcPr>
          <w:p w:rsidR="00E66CF6" w:rsidRPr="0052680B" w:rsidRDefault="00E66CF6" w:rsidP="008824B5">
            <w:pPr>
              <w:rPr>
                <w:lang w:val="sr-Cyrl-RS"/>
              </w:rPr>
            </w:pPr>
          </w:p>
        </w:tc>
        <w:tc>
          <w:tcPr>
            <w:tcW w:w="1383" w:type="dxa"/>
            <w:shd w:val="clear" w:color="auto" w:fill="auto"/>
          </w:tcPr>
          <w:p w:rsidR="00E66CF6" w:rsidRPr="001B7592" w:rsidRDefault="00E66CF6" w:rsidP="008824B5">
            <w:pPr>
              <w:spacing w:after="200" w:line="276" w:lineRule="auto"/>
              <w:rPr>
                <w:lang w:val="sr-Cyrl-RS"/>
              </w:rPr>
            </w:pPr>
          </w:p>
        </w:tc>
        <w:tc>
          <w:tcPr>
            <w:tcW w:w="1304" w:type="dxa"/>
            <w:shd w:val="clear" w:color="auto" w:fill="auto"/>
          </w:tcPr>
          <w:p w:rsidR="00E66CF6" w:rsidRPr="001B7592" w:rsidRDefault="00E66CF6" w:rsidP="008824B5">
            <w:pPr>
              <w:spacing w:after="200" w:line="276" w:lineRule="auto"/>
              <w:rPr>
                <w:lang w:val="sr-Cyrl-RS"/>
              </w:rPr>
            </w:pPr>
          </w:p>
        </w:tc>
      </w:tr>
    </w:tbl>
    <w:p w:rsidR="00E66CF6" w:rsidRDefault="00E66CF6" w:rsidP="00E66CF6">
      <w:pPr>
        <w:rPr>
          <w:rFonts w:ascii="Verdana" w:hAnsi="Verdana"/>
          <w:sz w:val="18"/>
          <w:szCs w:val="18"/>
        </w:rPr>
      </w:pPr>
    </w:p>
    <w:p w:rsidR="00E66CF6" w:rsidRDefault="00E66CF6" w:rsidP="00E66CF6">
      <w:pPr>
        <w:rPr>
          <w:rFonts w:ascii="Verdana" w:hAnsi="Verdana"/>
          <w:sz w:val="18"/>
          <w:szCs w:val="18"/>
        </w:rPr>
      </w:pPr>
      <w:r>
        <w:rPr>
          <w:rFonts w:ascii="Verdana" w:hAnsi="Verdana"/>
          <w:sz w:val="18"/>
          <w:szCs w:val="18"/>
        </w:rPr>
        <w:t>Compensation were disbursed in 201</w:t>
      </w:r>
      <w:r>
        <w:rPr>
          <w:rFonts w:ascii="Verdana" w:hAnsi="Verdana"/>
          <w:sz w:val="18"/>
          <w:szCs w:val="18"/>
          <w:lang w:val="sr-Cyrl-RS"/>
        </w:rPr>
        <w:t>8</w:t>
      </w:r>
      <w:r>
        <w:rPr>
          <w:rFonts w:ascii="Verdana" w:hAnsi="Verdana"/>
          <w:sz w:val="18"/>
          <w:szCs w:val="18"/>
        </w:rPr>
        <w:t xml:space="preserve">, as follows: </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192"/>
        <w:gridCol w:w="4214"/>
      </w:tblGrid>
      <w:tr w:rsidR="00E66CF6" w:rsidRPr="00B4614A" w:rsidTr="008824B5">
        <w:trPr>
          <w:jc w:val="center"/>
        </w:trPr>
        <w:tc>
          <w:tcPr>
            <w:tcW w:w="3651" w:type="dxa"/>
            <w:shd w:val="clear" w:color="auto" w:fill="auto"/>
          </w:tcPr>
          <w:p w:rsidR="00E66CF6" w:rsidRPr="00B4614A" w:rsidRDefault="00E66CF6" w:rsidP="008824B5">
            <w:pPr>
              <w:rPr>
                <w:rFonts w:ascii="Verdana" w:hAnsi="Verdana"/>
                <w:b/>
                <w:sz w:val="18"/>
                <w:szCs w:val="18"/>
              </w:rPr>
            </w:pPr>
            <w:r w:rsidRPr="00B4614A">
              <w:rPr>
                <w:rFonts w:ascii="Verdana" w:hAnsi="Verdana"/>
                <w:b/>
                <w:sz w:val="18"/>
                <w:szCs w:val="18"/>
              </w:rPr>
              <w:t xml:space="preserve">TITLE </w:t>
            </w:r>
          </w:p>
        </w:tc>
        <w:tc>
          <w:tcPr>
            <w:tcW w:w="3192" w:type="dxa"/>
            <w:shd w:val="clear" w:color="auto" w:fill="auto"/>
          </w:tcPr>
          <w:p w:rsidR="00E66CF6" w:rsidRPr="00B4614A" w:rsidRDefault="00E66CF6" w:rsidP="008824B5">
            <w:pPr>
              <w:jc w:val="center"/>
              <w:rPr>
                <w:rFonts w:ascii="Verdana" w:hAnsi="Verdana"/>
                <w:b/>
                <w:sz w:val="18"/>
                <w:szCs w:val="18"/>
              </w:rPr>
            </w:pPr>
            <w:r>
              <w:rPr>
                <w:rFonts w:ascii="Verdana" w:hAnsi="Verdana"/>
                <w:b/>
                <w:sz w:val="18"/>
                <w:szCs w:val="18"/>
              </w:rPr>
              <w:t xml:space="preserve">Basis </w:t>
            </w:r>
          </w:p>
        </w:tc>
        <w:tc>
          <w:tcPr>
            <w:tcW w:w="4214" w:type="dxa"/>
            <w:shd w:val="clear" w:color="auto" w:fill="auto"/>
          </w:tcPr>
          <w:p w:rsidR="00E66CF6" w:rsidRPr="00B4614A" w:rsidRDefault="00E66CF6" w:rsidP="00565A3F">
            <w:pPr>
              <w:jc w:val="center"/>
              <w:rPr>
                <w:rFonts w:ascii="Verdana" w:hAnsi="Verdana"/>
                <w:b/>
                <w:sz w:val="18"/>
                <w:szCs w:val="18"/>
                <w:lang w:val="sr-Cyrl-RS"/>
              </w:rPr>
            </w:pPr>
            <w:r>
              <w:rPr>
                <w:rFonts w:ascii="Verdana" w:hAnsi="Verdana"/>
                <w:b/>
                <w:sz w:val="18"/>
                <w:szCs w:val="18"/>
              </w:rPr>
              <w:t>Amount paid in the period from</w:t>
            </w:r>
            <w:r>
              <w:rPr>
                <w:rFonts w:ascii="Verdana" w:hAnsi="Verdana"/>
                <w:b/>
                <w:sz w:val="18"/>
                <w:szCs w:val="18"/>
                <w:lang w:val="sr-Cyrl-RS"/>
              </w:rPr>
              <w:t xml:space="preserve"> 0</w:t>
            </w:r>
            <w:r>
              <w:rPr>
                <w:rFonts w:ascii="Verdana" w:hAnsi="Verdana"/>
                <w:b/>
                <w:sz w:val="18"/>
                <w:szCs w:val="18"/>
              </w:rPr>
              <w:t xml:space="preserve">1 January </w:t>
            </w:r>
            <w:r>
              <w:rPr>
                <w:rFonts w:ascii="Verdana" w:hAnsi="Verdana"/>
                <w:b/>
                <w:sz w:val="18"/>
                <w:szCs w:val="18"/>
                <w:lang w:val="sr-Cyrl-RS"/>
              </w:rPr>
              <w:t>2018</w:t>
            </w:r>
            <w:r>
              <w:rPr>
                <w:rFonts w:ascii="Verdana" w:hAnsi="Verdana"/>
                <w:b/>
                <w:sz w:val="18"/>
                <w:szCs w:val="18"/>
              </w:rPr>
              <w:t xml:space="preserve"> until</w:t>
            </w:r>
            <w:r w:rsidR="00565A3F">
              <w:rPr>
                <w:rFonts w:ascii="Verdana" w:hAnsi="Verdana"/>
                <w:b/>
                <w:sz w:val="18"/>
                <w:szCs w:val="18"/>
                <w:lang w:val="sr-Cyrl-RS"/>
              </w:rPr>
              <w:t xml:space="preserve"> 3</w:t>
            </w:r>
            <w:r w:rsidR="00565A3F">
              <w:rPr>
                <w:rFonts w:ascii="Verdana" w:hAnsi="Verdana"/>
                <w:b/>
                <w:sz w:val="18"/>
                <w:szCs w:val="18"/>
                <w:lang w:val="en-GB"/>
              </w:rPr>
              <w:t>0</w:t>
            </w:r>
            <w:r>
              <w:rPr>
                <w:rFonts w:ascii="Verdana" w:hAnsi="Verdana"/>
                <w:b/>
                <w:sz w:val="18"/>
                <w:szCs w:val="18"/>
                <w:lang w:val="sr-Cyrl-RS"/>
              </w:rPr>
              <w:t xml:space="preserve"> </w:t>
            </w:r>
            <w:r w:rsidR="00565A3F">
              <w:rPr>
                <w:rFonts w:ascii="Verdana" w:hAnsi="Verdana"/>
                <w:b/>
                <w:sz w:val="18"/>
                <w:szCs w:val="18"/>
                <w:lang w:val="en-GB"/>
              </w:rPr>
              <w:t>September</w:t>
            </w:r>
            <w:r>
              <w:rPr>
                <w:rFonts w:ascii="Verdana" w:hAnsi="Verdana"/>
                <w:b/>
                <w:sz w:val="18"/>
                <w:szCs w:val="18"/>
              </w:rPr>
              <w:t xml:space="preserve"> </w:t>
            </w:r>
            <w:r>
              <w:rPr>
                <w:rFonts w:ascii="Verdana" w:hAnsi="Verdana"/>
                <w:b/>
                <w:sz w:val="18"/>
                <w:szCs w:val="18"/>
                <w:lang w:val="sr-Cyrl-RS"/>
              </w:rPr>
              <w:t>2018</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 xml:space="preserve">Secretary </w:t>
            </w:r>
          </w:p>
        </w:tc>
        <w:tc>
          <w:tcPr>
            <w:tcW w:w="3192" w:type="dxa"/>
            <w:shd w:val="clear" w:color="auto" w:fill="auto"/>
          </w:tcPr>
          <w:p w:rsidR="00565A3F" w:rsidRPr="00B4614A" w:rsidRDefault="00565A3F" w:rsidP="00565A3F">
            <w:pPr>
              <w:jc w:val="center"/>
              <w:rPr>
                <w:rFonts w:ascii="Verdana" w:hAnsi="Verdana"/>
                <w:sz w:val="18"/>
                <w:szCs w:val="18"/>
              </w:rPr>
            </w:pPr>
            <w:r>
              <w:rPr>
                <w:rFonts w:ascii="Verdana" w:hAnsi="Verdana"/>
                <w:sz w:val="18"/>
                <w:szCs w:val="18"/>
              </w:rPr>
              <w:t>Compensation for the member of the examination committee</w:t>
            </w:r>
          </w:p>
        </w:tc>
        <w:tc>
          <w:tcPr>
            <w:tcW w:w="4214" w:type="dxa"/>
            <w:shd w:val="clear" w:color="auto" w:fill="auto"/>
            <w:vAlign w:val="center"/>
          </w:tcPr>
          <w:p w:rsidR="00565A3F" w:rsidRPr="001D4B56" w:rsidRDefault="00565A3F" w:rsidP="00565A3F">
            <w:pPr>
              <w:jc w:val="center"/>
              <w:rPr>
                <w:lang w:val="sr-Cyrl-RS"/>
              </w:rPr>
            </w:pPr>
            <w:r>
              <w:rPr>
                <w:lang w:val="sr-Cyrl-RS"/>
              </w:rPr>
              <w:t>670.632,93</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 xml:space="preserve">Deputy Provincial Secretary </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Compensation for the member of the examination committee</w:t>
            </w:r>
          </w:p>
        </w:tc>
        <w:tc>
          <w:tcPr>
            <w:tcW w:w="4214" w:type="dxa"/>
            <w:shd w:val="clear" w:color="auto" w:fill="auto"/>
            <w:vAlign w:val="center"/>
          </w:tcPr>
          <w:p w:rsidR="00565A3F" w:rsidRPr="00716C66" w:rsidRDefault="00565A3F" w:rsidP="00565A3F">
            <w:pPr>
              <w:jc w:val="center"/>
              <w:rPr>
                <w:lang w:val="sr-Cyrl-RS"/>
              </w:rPr>
            </w:pPr>
            <w:r>
              <w:rPr>
                <w:lang w:val="sr-Cyrl-RS"/>
              </w:rPr>
              <w:t>133.670,89</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 xml:space="preserve">Under-Secretary </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Compensation for the member of the examination committee; employee’s travel expenses</w:t>
            </w:r>
          </w:p>
        </w:tc>
        <w:tc>
          <w:tcPr>
            <w:tcW w:w="4214" w:type="dxa"/>
            <w:shd w:val="clear" w:color="auto" w:fill="auto"/>
            <w:vAlign w:val="center"/>
          </w:tcPr>
          <w:p w:rsidR="00565A3F" w:rsidRDefault="00565A3F" w:rsidP="00565A3F">
            <w:pPr>
              <w:jc w:val="center"/>
              <w:rPr>
                <w:lang w:val="sr-Cyrl-RS"/>
              </w:rPr>
            </w:pPr>
            <w:r>
              <w:rPr>
                <w:lang w:val="sr-Cyrl-RS"/>
              </w:rPr>
              <w:t>108.328,70</w:t>
            </w:r>
          </w:p>
          <w:p w:rsidR="00565A3F" w:rsidRPr="00BB7E78" w:rsidRDefault="00565A3F" w:rsidP="00565A3F">
            <w:pPr>
              <w:jc w:val="center"/>
              <w:rPr>
                <w:lang w:val="sr-Cyrl-RS"/>
              </w:rPr>
            </w:pP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Assistant to the Provincial Secretary for Administration</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BB7E78" w:rsidRDefault="00565A3F" w:rsidP="00565A3F">
            <w:pPr>
              <w:jc w:val="center"/>
              <w:rPr>
                <w:lang w:val="sr-Cyrl-RS"/>
              </w:rPr>
            </w:pPr>
            <w:r>
              <w:rPr>
                <w:lang w:val="sr-Cyrl-RS"/>
              </w:rPr>
              <w:t>21.296,66</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 xml:space="preserve">Assistant to the Provincial Secretary for Regulations </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BB7E78" w:rsidRDefault="00565A3F" w:rsidP="00565A3F">
            <w:pPr>
              <w:jc w:val="center"/>
              <w:rPr>
                <w:lang w:val="sr-Cyrl-RS"/>
              </w:rPr>
            </w:pPr>
            <w:r>
              <w:rPr>
                <w:lang w:val="sr-Cyrl-RS"/>
              </w:rPr>
              <w:t>19.699,63</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Material and Financial Affairs</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Default="00565A3F" w:rsidP="00565A3F">
            <w:pPr>
              <w:jc w:val="center"/>
              <w:rPr>
                <w:lang w:val="sr-Cyrl-RS"/>
              </w:rPr>
            </w:pPr>
            <w:r>
              <w:rPr>
                <w:lang w:val="sr-Cyrl-RS"/>
              </w:rPr>
              <w:t>15.624,59</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Education</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BB7E78" w:rsidRDefault="00565A3F" w:rsidP="00565A3F">
            <w:pPr>
              <w:jc w:val="center"/>
              <w:rPr>
                <w:lang w:val="sr-Cyrl-RS"/>
              </w:rPr>
            </w:pPr>
            <w:r>
              <w:rPr>
                <w:lang w:val="sr-Cyrl-RS"/>
              </w:rPr>
              <w:t>24.291,52</w:t>
            </w: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lang w:val="sr-Cyrl-RS"/>
              </w:rPr>
            </w:pPr>
            <w:r>
              <w:rPr>
                <w:rFonts w:ascii="Verdana" w:hAnsi="Verdana"/>
                <w:sz w:val="18"/>
                <w:szCs w:val="18"/>
              </w:rPr>
              <w:t>Assistant to the Provincial Secretary for National Minorities-National Communities</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p>
        </w:tc>
        <w:tc>
          <w:tcPr>
            <w:tcW w:w="4214" w:type="dxa"/>
            <w:shd w:val="clear" w:color="auto" w:fill="auto"/>
            <w:vAlign w:val="center"/>
          </w:tcPr>
          <w:p w:rsidR="00565A3F" w:rsidRPr="007804F0" w:rsidRDefault="00565A3F" w:rsidP="00565A3F">
            <w:pPr>
              <w:jc w:val="center"/>
              <w:rPr>
                <w:color w:val="000000"/>
                <w:lang w:val="sr-Cyrl-RS"/>
              </w:rPr>
            </w:pPr>
            <w:r>
              <w:rPr>
                <w:color w:val="000000"/>
                <w:lang w:val="sr-Cyrl-RS"/>
              </w:rPr>
              <w:t>45.930,00</w:t>
            </w:r>
          </w:p>
          <w:p w:rsidR="00565A3F" w:rsidRDefault="00565A3F" w:rsidP="00565A3F">
            <w:pPr>
              <w:jc w:val="center"/>
            </w:pPr>
          </w:p>
          <w:p w:rsidR="00565A3F" w:rsidRPr="00412B60" w:rsidRDefault="00565A3F" w:rsidP="00565A3F">
            <w:pPr>
              <w:jc w:val="center"/>
            </w:pPr>
          </w:p>
        </w:tc>
      </w:tr>
      <w:tr w:rsidR="00565A3F" w:rsidRPr="00B4614A" w:rsidTr="008824B5">
        <w:trPr>
          <w:jc w:val="center"/>
        </w:trPr>
        <w:tc>
          <w:tcPr>
            <w:tcW w:w="3651" w:type="dxa"/>
            <w:shd w:val="clear" w:color="auto" w:fill="auto"/>
          </w:tcPr>
          <w:p w:rsidR="00565A3F" w:rsidRPr="00B4614A" w:rsidRDefault="00565A3F" w:rsidP="00565A3F">
            <w:pPr>
              <w:rPr>
                <w:rFonts w:ascii="Verdana" w:hAnsi="Verdana"/>
                <w:sz w:val="18"/>
                <w:szCs w:val="18"/>
              </w:rPr>
            </w:pPr>
            <w:r>
              <w:rPr>
                <w:rFonts w:ascii="Verdana" w:hAnsi="Verdana"/>
                <w:sz w:val="18"/>
                <w:szCs w:val="18"/>
              </w:rPr>
              <w:t xml:space="preserve">Employees </w:t>
            </w:r>
          </w:p>
        </w:tc>
        <w:tc>
          <w:tcPr>
            <w:tcW w:w="3192" w:type="dxa"/>
            <w:shd w:val="clear" w:color="auto" w:fill="auto"/>
          </w:tcPr>
          <w:p w:rsidR="00565A3F" w:rsidRPr="00B4614A" w:rsidRDefault="00565A3F" w:rsidP="00565A3F">
            <w:pPr>
              <w:jc w:val="center"/>
              <w:rPr>
                <w:rFonts w:ascii="Verdana" w:hAnsi="Verdana"/>
                <w:sz w:val="18"/>
                <w:szCs w:val="18"/>
                <w:lang w:val="sr-Cyrl-RS"/>
              </w:rPr>
            </w:pPr>
            <w:r>
              <w:rPr>
                <w:rFonts w:ascii="Verdana" w:hAnsi="Verdana"/>
                <w:sz w:val="18"/>
                <w:szCs w:val="18"/>
              </w:rPr>
              <w:t>employee’s travel expenses</w:t>
            </w:r>
            <w:r>
              <w:rPr>
                <w:rFonts w:ascii="Verdana" w:hAnsi="Verdana"/>
                <w:sz w:val="18"/>
                <w:szCs w:val="18"/>
                <w:lang w:val="sr-Cyrl-RS"/>
              </w:rPr>
              <w:t xml:space="preserve">; </w:t>
            </w:r>
            <w:r>
              <w:rPr>
                <w:rFonts w:ascii="Verdana" w:hAnsi="Verdana"/>
                <w:sz w:val="18"/>
                <w:szCs w:val="18"/>
              </w:rPr>
              <w:t>jubilee awards</w:t>
            </w:r>
            <w:r w:rsidRPr="00B4614A">
              <w:rPr>
                <w:rFonts w:ascii="Verdana" w:hAnsi="Verdana"/>
                <w:sz w:val="18"/>
                <w:szCs w:val="18"/>
                <w:lang w:val="sr-Cyrl-RS"/>
              </w:rPr>
              <w:t xml:space="preserve">; </w:t>
            </w:r>
            <w:r>
              <w:rPr>
                <w:rFonts w:ascii="Verdana" w:hAnsi="Verdana"/>
                <w:sz w:val="18"/>
                <w:szCs w:val="18"/>
              </w:rPr>
              <w:t>financial aid</w:t>
            </w:r>
            <w:r w:rsidRPr="00B4614A">
              <w:rPr>
                <w:rFonts w:ascii="Verdana" w:hAnsi="Verdana"/>
                <w:sz w:val="18"/>
                <w:szCs w:val="18"/>
                <w:lang w:val="sr-Cyrl-RS"/>
              </w:rPr>
              <w:t xml:space="preserve">; </w:t>
            </w:r>
            <w:r>
              <w:rPr>
                <w:rFonts w:ascii="Verdana" w:hAnsi="Verdana"/>
                <w:sz w:val="18"/>
                <w:szCs w:val="18"/>
              </w:rPr>
              <w:t>jubilee awards, per diem for business trips in the country; travel expenses for business trips in the country;  accommodation costs during business trips in the country; other expenses for business trips in the country;  financial aid in case of death of an employee or a family member; outside employment; temporary employment contract; compensation for the member of the examination committee; disbursements according to court decisions for employees, service contract ;outside employment</w:t>
            </w:r>
          </w:p>
        </w:tc>
        <w:tc>
          <w:tcPr>
            <w:tcW w:w="4214" w:type="dxa"/>
            <w:shd w:val="clear" w:color="auto" w:fill="auto"/>
            <w:vAlign w:val="center"/>
          </w:tcPr>
          <w:p w:rsidR="00565A3F" w:rsidRPr="007804F0" w:rsidRDefault="00565A3F" w:rsidP="00565A3F">
            <w:pPr>
              <w:jc w:val="center"/>
              <w:rPr>
                <w:lang w:val="sr-Cyrl-RS"/>
              </w:rPr>
            </w:pPr>
            <w:r>
              <w:rPr>
                <w:bCs/>
                <w:color w:val="000000"/>
                <w:lang w:val="sr-Cyrl-RS"/>
              </w:rPr>
              <w:t>13.190.638,35</w:t>
            </w:r>
          </w:p>
        </w:tc>
      </w:tr>
    </w:tbl>
    <w:p w:rsidR="00E66CF6" w:rsidRDefault="00E66CF6" w:rsidP="00E66CF6">
      <w:pPr>
        <w:rPr>
          <w:rFonts w:ascii="Verdana" w:hAnsi="Verdana"/>
          <w:sz w:val="18"/>
          <w:szCs w:val="18"/>
        </w:rPr>
      </w:pPr>
    </w:p>
    <w:p w:rsidR="00E66CF6" w:rsidRDefault="00E66CF6" w:rsidP="00E66CF6"/>
    <w:p w:rsidR="00B4614A" w:rsidRDefault="00B4614A" w:rsidP="00DA72AA">
      <w:pPr>
        <w:rPr>
          <w:rFonts w:ascii="Verdana" w:hAnsi="Verdana"/>
          <w:sz w:val="18"/>
          <w:szCs w:val="18"/>
        </w:rPr>
      </w:pPr>
    </w:p>
    <w:p w:rsidR="00B4614A" w:rsidRPr="00BC32CC" w:rsidRDefault="00B4614A" w:rsidP="00DA72AA">
      <w:pPr>
        <w:rPr>
          <w:rFonts w:ascii="Verdana" w:hAnsi="Verdana"/>
          <w:sz w:val="18"/>
          <w:szCs w:val="18"/>
        </w:rPr>
      </w:pPr>
    </w:p>
    <w:p w:rsidR="00697BCE" w:rsidRPr="0073589A" w:rsidRDefault="00697BCE" w:rsidP="00697BCE">
      <w:pPr>
        <w:pStyle w:val="Heading1"/>
        <w:rPr>
          <w:sz w:val="18"/>
          <w:szCs w:val="18"/>
        </w:rPr>
      </w:pPr>
      <w:r w:rsidRPr="0073589A">
        <w:rPr>
          <w:sz w:val="18"/>
          <w:szCs w:val="18"/>
        </w:rPr>
        <w:t>16. INFORMATION ON THE WORK EQUIPMENT</w:t>
      </w:r>
      <w:bookmarkEnd w:id="115"/>
      <w:r w:rsidRPr="0073589A">
        <w:rPr>
          <w:sz w:val="18"/>
          <w:szCs w:val="18"/>
        </w:rPr>
        <w:t xml:space="preserve"> </w:t>
      </w:r>
      <w:bookmarkEnd w:id="116"/>
    </w:p>
    <w:p w:rsidR="00697BCE" w:rsidRPr="0073589A" w:rsidRDefault="00697BCE" w:rsidP="00697BCE">
      <w:pPr>
        <w:pStyle w:val="Heading1"/>
        <w:spacing w:before="0" w:after="0"/>
        <w:rPr>
          <w:rFonts w:cs="Verdana"/>
          <w:b w:val="0"/>
          <w:bCs w:val="0"/>
          <w:kern w:val="0"/>
          <w:sz w:val="18"/>
          <w:szCs w:val="18"/>
        </w:rPr>
      </w:pP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The Provincial Secretariat for Education, Regulations, Administration and National Minorities – National Communities occupies the offices within the building of the Provincial Government (the “Banovina</w:t>
      </w:r>
      <w:proofErr w:type="gramStart"/>
      <w:r w:rsidRPr="0073589A">
        <w:rPr>
          <w:rFonts w:ascii="Verdana" w:hAnsi="Verdana" w:cs="Verdana"/>
          <w:sz w:val="18"/>
          <w:szCs w:val="18"/>
        </w:rPr>
        <w:t>“ Building</w:t>
      </w:r>
      <w:proofErr w:type="gramEnd"/>
      <w:r w:rsidRPr="0073589A">
        <w:rPr>
          <w:rFonts w:ascii="Verdana" w:hAnsi="Verdana" w:cs="Verdana"/>
          <w:sz w:val="18"/>
          <w:szCs w:val="18"/>
        </w:rPr>
        <w:t>) at 16 Mihajl</w:t>
      </w:r>
      <w:r w:rsidR="00AE61CF" w:rsidRPr="0073589A">
        <w:rPr>
          <w:rFonts w:ascii="Verdana" w:hAnsi="Verdana" w:cs="Verdana"/>
          <w:sz w:val="18"/>
          <w:szCs w:val="18"/>
        </w:rPr>
        <w:t>a</w:t>
      </w:r>
      <w:r w:rsidRPr="0073589A">
        <w:rPr>
          <w:rFonts w:ascii="Verdana" w:hAnsi="Verdana" w:cs="Verdana"/>
          <w:sz w:val="18"/>
          <w:szCs w:val="18"/>
        </w:rPr>
        <w:t xml:space="preserve"> Pupin</w:t>
      </w:r>
      <w:r w:rsidR="00AE61CF" w:rsidRPr="0073589A">
        <w:rPr>
          <w:rFonts w:ascii="Verdana" w:hAnsi="Verdana" w:cs="Verdana"/>
          <w:sz w:val="18"/>
          <w:szCs w:val="18"/>
        </w:rPr>
        <w:t>a</w:t>
      </w:r>
      <w:r w:rsidRPr="0073589A">
        <w:rPr>
          <w:rFonts w:ascii="Verdana" w:hAnsi="Verdana" w:cs="Verdana"/>
          <w:sz w:val="18"/>
          <w:szCs w:val="18"/>
        </w:rPr>
        <w:t xml:space="preserve"> Boulevard in Novi Sad.  </w:t>
      </w:r>
    </w:p>
    <w:p w:rsidR="00697BCE" w:rsidRPr="0073589A" w:rsidRDefault="00697BCE" w:rsidP="00697BCE">
      <w:pPr>
        <w:jc w:val="both"/>
        <w:rPr>
          <w:rFonts w:ascii="Verdana" w:hAnsi="Verdana" w:cs="Verdana"/>
          <w:sz w:val="18"/>
          <w:szCs w:val="18"/>
        </w:rPr>
      </w:pPr>
      <w:r w:rsidRPr="0073589A">
        <w:rPr>
          <w:rFonts w:ascii="Verdana" w:hAnsi="Verdana" w:cs="Verdana"/>
          <w:sz w:val="18"/>
          <w:szCs w:val="18"/>
        </w:rPr>
        <w:t xml:space="preserve">The Provincial Secretariat for Education, Regulations, Administration and National Minorities – National Communities uses the following movable assets which are property of the Autonomous Province of Vojvodina: </w:t>
      </w:r>
    </w:p>
    <w:p w:rsidR="00697BCE" w:rsidRPr="0073589A" w:rsidRDefault="00697BCE" w:rsidP="00697BCE">
      <w:pPr>
        <w:rPr>
          <w:rFonts w:ascii="Verdana" w:hAnsi="Verdana" w:cs="Verdana"/>
          <w:sz w:val="18"/>
          <w:szCs w:val="18"/>
        </w:rPr>
      </w:pPr>
    </w:p>
    <w:tbl>
      <w:tblPr>
        <w:tblStyle w:val="TableGrid"/>
        <w:tblW w:w="0" w:type="auto"/>
        <w:tblLook w:val="04A0" w:firstRow="1" w:lastRow="0" w:firstColumn="1" w:lastColumn="0" w:noHBand="0" w:noVBand="1"/>
      </w:tblPr>
      <w:tblGrid>
        <w:gridCol w:w="4621"/>
        <w:gridCol w:w="4621"/>
      </w:tblGrid>
      <w:tr w:rsidR="00697BCE" w:rsidRPr="0073589A" w:rsidTr="00EB2E18">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PROVINCIAL GOVERNMENT</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Date: 2</w:t>
            </w:r>
            <w:r w:rsidRPr="0073589A">
              <w:rPr>
                <w:rFonts w:ascii="Verdana" w:hAnsi="Verdana" w:cs="Verdana"/>
                <w:sz w:val="18"/>
                <w:szCs w:val="18"/>
                <w:vertAlign w:val="superscript"/>
              </w:rPr>
              <w:t>nd</w:t>
            </w:r>
            <w:r w:rsidRPr="0073589A">
              <w:rPr>
                <w:rFonts w:ascii="Verdana" w:hAnsi="Verdana" w:cs="Verdana"/>
                <w:sz w:val="18"/>
                <w:szCs w:val="18"/>
              </w:rPr>
              <w:t xml:space="preserve"> December 2015</w:t>
            </w:r>
          </w:p>
        </w:tc>
      </w:tr>
      <w:tr w:rsidR="00697BCE" w:rsidRPr="0073589A" w:rsidTr="00EB2E18">
        <w:tc>
          <w:tcPr>
            <w:tcW w:w="4621" w:type="dxa"/>
          </w:tcPr>
          <w:p w:rsidR="00697BCE" w:rsidRPr="0073589A" w:rsidRDefault="00697BCE" w:rsidP="00AE61CF">
            <w:pPr>
              <w:rPr>
                <w:rFonts w:ascii="Verdana" w:hAnsi="Verdana" w:cs="Verdana"/>
                <w:sz w:val="18"/>
                <w:szCs w:val="18"/>
              </w:rPr>
            </w:pPr>
            <w:r w:rsidRPr="0073589A">
              <w:rPr>
                <w:rFonts w:ascii="Verdana" w:hAnsi="Verdana" w:cs="Verdana"/>
                <w:sz w:val="18"/>
                <w:szCs w:val="18"/>
              </w:rPr>
              <w:t xml:space="preserve">NOVI SAD, </w:t>
            </w:r>
            <w:r w:rsidR="00AE61CF" w:rsidRPr="0073589A">
              <w:rPr>
                <w:rFonts w:ascii="Verdana" w:hAnsi="Verdana" w:cs="Verdana"/>
                <w:sz w:val="18"/>
                <w:szCs w:val="18"/>
              </w:rPr>
              <w:t xml:space="preserve">16 </w:t>
            </w:r>
            <w:r w:rsidRPr="0073589A">
              <w:rPr>
                <w:rFonts w:ascii="Verdana" w:hAnsi="Verdana" w:cs="Verdana"/>
                <w:sz w:val="18"/>
                <w:szCs w:val="18"/>
              </w:rPr>
              <w:t xml:space="preserve">Mihajla Pupina </w:t>
            </w:r>
            <w:r w:rsidR="00AE61CF" w:rsidRPr="0073589A">
              <w:rPr>
                <w:rFonts w:ascii="Verdana" w:hAnsi="Verdana" w:cs="Verdana"/>
                <w:sz w:val="18"/>
                <w:szCs w:val="18"/>
              </w:rPr>
              <w:t>Blvd.</w:t>
            </w:r>
          </w:p>
        </w:tc>
        <w:tc>
          <w:tcPr>
            <w:tcW w:w="4621" w:type="dxa"/>
          </w:tcPr>
          <w:p w:rsidR="00697BCE" w:rsidRPr="0073589A" w:rsidRDefault="00697BCE" w:rsidP="00EB2E18">
            <w:pPr>
              <w:rPr>
                <w:rFonts w:ascii="Verdana" w:hAnsi="Verdana" w:cs="Verdana"/>
                <w:sz w:val="18"/>
                <w:szCs w:val="18"/>
              </w:rPr>
            </w:pPr>
            <w:r w:rsidRPr="0073589A">
              <w:rPr>
                <w:rFonts w:ascii="Verdana" w:hAnsi="Verdana" w:cs="Verdana"/>
                <w:sz w:val="18"/>
                <w:szCs w:val="18"/>
              </w:rPr>
              <w:t xml:space="preserve">Page: 1 </w:t>
            </w:r>
          </w:p>
        </w:tc>
      </w:tr>
    </w:tbl>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b/>
          <w:sz w:val="18"/>
          <w:szCs w:val="18"/>
        </w:rPr>
      </w:pPr>
      <w:r w:rsidRPr="0073589A">
        <w:rPr>
          <w:rFonts w:ascii="Verdana" w:hAnsi="Verdana" w:cs="Verdana"/>
          <w:b/>
          <w:sz w:val="18"/>
          <w:szCs w:val="18"/>
        </w:rPr>
        <w:lastRenderedPageBreak/>
        <w:t>Total for basic equipment with values</w:t>
      </w:r>
    </w:p>
    <w:p w:rsidR="00697BCE" w:rsidRPr="0073589A" w:rsidRDefault="00697BCE" w:rsidP="00697BCE">
      <w:pPr>
        <w:rPr>
          <w:rFonts w:ascii="Verdana" w:hAnsi="Verdana" w:cs="Verdana"/>
          <w:sz w:val="18"/>
          <w:szCs w:val="18"/>
        </w:rPr>
      </w:pPr>
    </w:p>
    <w:p w:rsidR="00697BCE" w:rsidRPr="0073589A" w:rsidRDefault="00697BCE" w:rsidP="00697BCE">
      <w:pPr>
        <w:rPr>
          <w:rFonts w:ascii="Verdana" w:hAnsi="Verdana" w:cs="Verdana"/>
          <w:sz w:val="18"/>
          <w:szCs w:val="18"/>
        </w:rPr>
      </w:pPr>
      <w:r w:rsidRPr="0073589A">
        <w:rPr>
          <w:rFonts w:ascii="Verdana" w:hAnsi="Verdana" w:cs="Verdana"/>
          <w:sz w:val="18"/>
          <w:szCs w:val="18"/>
        </w:rPr>
        <w:t>On: 31 December 2014</w:t>
      </w:r>
      <w:r w:rsidRPr="0073589A">
        <w:rPr>
          <w:rFonts w:ascii="Verdana" w:hAnsi="Verdana" w:cs="Verdana"/>
          <w:sz w:val="18"/>
          <w:szCs w:val="18"/>
        </w:rPr>
        <w:tab/>
      </w:r>
      <w:r w:rsidRPr="0073589A">
        <w:rPr>
          <w:rFonts w:ascii="Verdana" w:hAnsi="Verdana" w:cs="Verdana"/>
          <w:sz w:val="18"/>
          <w:szCs w:val="18"/>
        </w:rPr>
        <w:tab/>
      </w:r>
      <w:r w:rsidRPr="0073589A">
        <w:rPr>
          <w:rFonts w:ascii="Verdana" w:hAnsi="Verdana" w:cs="Verdana"/>
          <w:sz w:val="18"/>
          <w:szCs w:val="18"/>
        </w:rPr>
        <w:tab/>
        <w:t>(Osp061)</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Sorted by Organisational </w:t>
      </w:r>
      <w:r w:rsidR="00C7347D">
        <w:rPr>
          <w:rFonts w:ascii="Verdana" w:hAnsi="Verdana" w:cs="Verdana"/>
          <w:sz w:val="18"/>
          <w:szCs w:val="18"/>
        </w:rPr>
        <w:t>U</w:t>
      </w:r>
      <w:r w:rsidRPr="0073589A">
        <w:rPr>
          <w:rFonts w:ascii="Verdana" w:hAnsi="Verdana" w:cs="Verdana"/>
          <w:sz w:val="18"/>
          <w:szCs w:val="18"/>
        </w:rPr>
        <w:t>nits and Groups</w:t>
      </w:r>
    </w:p>
    <w:p w:rsidR="00697BCE" w:rsidRPr="0073589A" w:rsidRDefault="00697BCE" w:rsidP="00697BCE">
      <w:pPr>
        <w:rPr>
          <w:rFonts w:ascii="Verdana" w:hAnsi="Verdana" w:cs="Verdana"/>
          <w:sz w:val="18"/>
          <w:szCs w:val="18"/>
        </w:rPr>
      </w:pPr>
      <w:r w:rsidRPr="0073589A">
        <w:rPr>
          <w:rFonts w:ascii="Verdana" w:hAnsi="Verdana" w:cs="Verdana"/>
          <w:sz w:val="18"/>
          <w:szCs w:val="18"/>
        </w:rPr>
        <w:t xml:space="preserve"> </w:t>
      </w:r>
    </w:p>
    <w:tbl>
      <w:tblPr>
        <w:tblStyle w:val="TableGrid"/>
        <w:tblW w:w="9242" w:type="dxa"/>
        <w:tblLook w:val="04A0" w:firstRow="1" w:lastRow="0" w:firstColumn="1" w:lastColumn="0" w:noHBand="0" w:noVBand="1"/>
      </w:tblPr>
      <w:tblGrid>
        <w:gridCol w:w="840"/>
        <w:gridCol w:w="3602"/>
        <w:gridCol w:w="909"/>
        <w:gridCol w:w="1367"/>
        <w:gridCol w:w="1259"/>
        <w:gridCol w:w="1265"/>
      </w:tblGrid>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Code</w:t>
            </w:r>
          </w:p>
        </w:tc>
        <w:tc>
          <w:tcPr>
            <w:tcW w:w="3602"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Name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Quantity</w:t>
            </w:r>
          </w:p>
        </w:tc>
        <w:tc>
          <w:tcPr>
            <w:tcW w:w="1367"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Purchase value</w:t>
            </w:r>
          </w:p>
        </w:tc>
        <w:tc>
          <w:tcPr>
            <w:tcW w:w="125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Deduction</w:t>
            </w:r>
          </w:p>
        </w:tc>
        <w:tc>
          <w:tcPr>
            <w:tcW w:w="1265"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Current value</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000089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The Provincial Secretariat for Education, Regulations, Administration and National Minorities – National Communities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485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Air-conditioning unit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978.625,05</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963.037,40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15.587,65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Device for incoming and outgoing material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56.056,50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15.041,88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41.014,62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TV</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681-37</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Video and DVD player</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71.797,10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65.155,86</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6.641,24</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586.656,20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108.371,18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478.285,02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(mobile)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80.454,68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69.008,83</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11.445,85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Telephone (equipment)</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50.434,40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9.246,30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41.188,10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683-18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Fax machine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112.830,91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96.718,59</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16.112,32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Cameras and camcorders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39.500,00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746-2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Photocopiers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114.253,50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99.656,71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14.596,79</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showcases and lockers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208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1.286.913,17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1,089.531,02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197.382,15</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751-15</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Desks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222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1.806.720,82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1.689.850,51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116.870,31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751-16</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Chairs, armchairs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305</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1.765.574,06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1.305.014,45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460.559,61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751-19</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Other general purpose furniture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7.277,37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Office equipment (complete)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51,38</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Cabinets and lockers (metal)</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751-48</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Hangers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27.895,97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26.101,91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1.794,06</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752-11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Chandeliers and lamps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3.747,67</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753-12</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Carpets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277.728,04</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271.436,84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6.291,20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Typewriters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125,00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875,00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Calculators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98</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3.744.605,26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3.095.026,54</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649.578,72</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761-34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Laptop computers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426.459,92</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243.921,02</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182.538,90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Printers and scanners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60</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786.389,56</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710.008,35</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76.381,21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761-41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Duplicating device</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1</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776-3</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Cooling devices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36.000,00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799-11</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cs="Verdana"/>
                <w:sz w:val="14"/>
                <w:szCs w:val="18"/>
              </w:rPr>
              <w:t>Paintings</w:t>
            </w:r>
          </w:p>
        </w:tc>
        <w:tc>
          <w:tcPr>
            <w:tcW w:w="909" w:type="dxa"/>
            <w:noWrap/>
            <w:hideMark/>
          </w:tcPr>
          <w:p w:rsidR="00697BCE" w:rsidRPr="0073589A" w:rsidRDefault="00697BCE" w:rsidP="00EB2E18">
            <w:pPr>
              <w:jc w:val="center"/>
              <w:rPr>
                <w:rFonts w:ascii="Verdana" w:hAnsi="Verdana"/>
                <w:sz w:val="14"/>
                <w:szCs w:val="18"/>
              </w:rPr>
            </w:pPr>
            <w:r w:rsidRPr="0073589A">
              <w:rPr>
                <w:rFonts w:ascii="Verdana" w:hAnsi="Verdana"/>
                <w:sz w:val="14"/>
                <w:szCs w:val="18"/>
              </w:rPr>
              <w:t>34</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0,00</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1.559.002,51</w:t>
            </w:r>
          </w:p>
        </w:tc>
      </w:tr>
      <w:tr w:rsidR="00697BCE" w:rsidRPr="0073589A" w:rsidTr="00EB2E18">
        <w:trPr>
          <w:trHeight w:val="270"/>
        </w:trPr>
        <w:tc>
          <w:tcPr>
            <w:tcW w:w="840" w:type="dxa"/>
            <w:noWrap/>
            <w:hideMark/>
          </w:tcPr>
          <w:p w:rsidR="00697BCE" w:rsidRPr="0073589A" w:rsidRDefault="00697BCE" w:rsidP="00EB2E18">
            <w:pPr>
              <w:jc w:val="center"/>
              <w:rPr>
                <w:rFonts w:ascii="Verdana" w:hAnsi="Verdana"/>
                <w:sz w:val="14"/>
                <w:szCs w:val="18"/>
              </w:rPr>
            </w:pPr>
            <w:r w:rsidRPr="0073589A">
              <w:rPr>
                <w:rFonts w:ascii="Verdana" w:hAnsi="Verdana" w:cs="Verdana"/>
                <w:sz w:val="14"/>
                <w:szCs w:val="18"/>
              </w:rPr>
              <w:t>Total:</w:t>
            </w:r>
          </w:p>
        </w:tc>
        <w:tc>
          <w:tcPr>
            <w:tcW w:w="3602" w:type="dxa"/>
            <w:noWrap/>
            <w:hideMark/>
          </w:tcPr>
          <w:p w:rsidR="00697BCE" w:rsidRPr="0073589A" w:rsidRDefault="00697BCE" w:rsidP="00EB2E18">
            <w:pPr>
              <w:rPr>
                <w:rFonts w:ascii="Verdana" w:hAnsi="Verdana"/>
                <w:sz w:val="14"/>
                <w:szCs w:val="18"/>
              </w:rPr>
            </w:pPr>
            <w:r w:rsidRPr="0073589A">
              <w:rPr>
                <w:rFonts w:ascii="Verdana" w:hAnsi="Verdana"/>
                <w:sz w:val="14"/>
                <w:szCs w:val="18"/>
              </w:rPr>
              <w:t> </w:t>
            </w:r>
          </w:p>
        </w:tc>
        <w:tc>
          <w:tcPr>
            <w:tcW w:w="909" w:type="dxa"/>
            <w:noWrap/>
            <w:hideMark/>
          </w:tcPr>
          <w:p w:rsidR="00697BCE" w:rsidRPr="0073589A" w:rsidRDefault="00697BCE" w:rsidP="00EB2E18">
            <w:pPr>
              <w:rPr>
                <w:rFonts w:ascii="Verdana" w:hAnsi="Verdana"/>
                <w:sz w:val="14"/>
                <w:szCs w:val="18"/>
              </w:rPr>
            </w:pPr>
            <w:r w:rsidRPr="0073589A">
              <w:rPr>
                <w:rFonts w:ascii="Verdana" w:hAnsi="Verdana"/>
                <w:sz w:val="14"/>
                <w:szCs w:val="18"/>
              </w:rPr>
              <w:t>1.142</w:t>
            </w:r>
          </w:p>
        </w:tc>
        <w:tc>
          <w:tcPr>
            <w:tcW w:w="1367" w:type="dxa"/>
            <w:noWrap/>
            <w:hideMark/>
          </w:tcPr>
          <w:p w:rsidR="00697BCE" w:rsidRPr="0073589A" w:rsidRDefault="00697BCE" w:rsidP="00EB2E18">
            <w:pPr>
              <w:rPr>
                <w:rFonts w:ascii="Verdana" w:hAnsi="Verdana"/>
                <w:sz w:val="14"/>
                <w:szCs w:val="18"/>
              </w:rPr>
            </w:pPr>
            <w:r w:rsidRPr="0073589A">
              <w:rPr>
                <w:rFonts w:ascii="Verdana" w:hAnsi="Verdana"/>
                <w:sz w:val="14"/>
                <w:szCs w:val="18"/>
              </w:rPr>
              <w:t>13.819.974,07</w:t>
            </w:r>
          </w:p>
        </w:tc>
        <w:tc>
          <w:tcPr>
            <w:tcW w:w="1259" w:type="dxa"/>
            <w:noWrap/>
            <w:hideMark/>
          </w:tcPr>
          <w:p w:rsidR="00697BCE" w:rsidRPr="0073589A" w:rsidRDefault="00697BCE" w:rsidP="00EB2E18">
            <w:pPr>
              <w:rPr>
                <w:rFonts w:ascii="Verdana" w:hAnsi="Verdana"/>
                <w:sz w:val="14"/>
                <w:szCs w:val="18"/>
              </w:rPr>
            </w:pPr>
            <w:r w:rsidRPr="0073589A">
              <w:rPr>
                <w:rFonts w:ascii="Verdana" w:hAnsi="Verdana"/>
                <w:sz w:val="14"/>
                <w:szCs w:val="18"/>
              </w:rPr>
              <w:t>9.943.828,81</w:t>
            </w:r>
          </w:p>
        </w:tc>
        <w:tc>
          <w:tcPr>
            <w:tcW w:w="1265" w:type="dxa"/>
            <w:noWrap/>
            <w:hideMark/>
          </w:tcPr>
          <w:p w:rsidR="00697BCE" w:rsidRPr="0073589A" w:rsidRDefault="00697BCE" w:rsidP="00EB2E18">
            <w:pPr>
              <w:rPr>
                <w:rFonts w:ascii="Verdana" w:hAnsi="Verdana"/>
                <w:sz w:val="14"/>
                <w:szCs w:val="18"/>
              </w:rPr>
            </w:pPr>
            <w:r w:rsidRPr="0073589A">
              <w:rPr>
                <w:rFonts w:ascii="Verdana" w:hAnsi="Verdana"/>
                <w:sz w:val="14"/>
                <w:szCs w:val="18"/>
              </w:rPr>
              <w:t>3.876.145,26</w:t>
            </w:r>
          </w:p>
        </w:tc>
      </w:tr>
    </w:tbl>
    <w:p w:rsidR="00697BCE" w:rsidRPr="0073589A" w:rsidRDefault="00697BCE" w:rsidP="00697BCE">
      <w:pPr>
        <w:rPr>
          <w:rFonts w:ascii="Verdana" w:hAnsi="Verdana"/>
          <w:sz w:val="18"/>
          <w:szCs w:val="18"/>
        </w:rPr>
      </w:pPr>
    </w:p>
    <w:p w:rsidR="00697BCE" w:rsidRPr="0073589A" w:rsidRDefault="00697BCE" w:rsidP="00697BCE">
      <w:pPr>
        <w:keepNext/>
        <w:spacing w:before="360" w:after="60"/>
        <w:outlineLvl w:val="0"/>
        <w:rPr>
          <w:rFonts w:ascii="Verdana" w:hAnsi="Verdana" w:cs="Arial"/>
          <w:b/>
          <w:bCs/>
          <w:kern w:val="32"/>
          <w:sz w:val="18"/>
          <w:szCs w:val="18"/>
        </w:rPr>
      </w:pPr>
      <w:bookmarkStart w:id="119" w:name="_Toc450568711"/>
      <w:r w:rsidRPr="0073589A">
        <w:rPr>
          <w:rFonts w:ascii="Verdana" w:hAnsi="Verdana" w:cs="Arial"/>
          <w:b/>
          <w:bCs/>
          <w:kern w:val="32"/>
          <w:sz w:val="18"/>
          <w:szCs w:val="18"/>
        </w:rPr>
        <w:t>17. STORING THE DATA MEDIA</w:t>
      </w:r>
      <w:bookmarkEnd w:id="119"/>
      <w:r w:rsidRPr="0073589A">
        <w:rPr>
          <w:rFonts w:ascii="Verdana" w:hAnsi="Verdana" w:cs="Arial"/>
          <w:b/>
          <w:bCs/>
          <w:kern w:val="32"/>
          <w:sz w:val="18"/>
          <w:szCs w:val="18"/>
        </w:rPr>
        <w:t xml:space="preserve"> </w:t>
      </w:r>
      <w:bookmarkEnd w:id="117"/>
    </w:p>
    <w:p w:rsidR="00697BCE" w:rsidRPr="0073589A" w:rsidRDefault="00697BCE" w:rsidP="00697BCE">
      <w:pPr>
        <w:autoSpaceDE w:val="0"/>
        <w:autoSpaceDN w:val="0"/>
        <w:adjustRightInd w:val="0"/>
        <w:rPr>
          <w:rFonts w:ascii="Verdana" w:hAnsi="Verdana" w:cs="Verdana"/>
          <w:sz w:val="18"/>
          <w:szCs w:val="18"/>
          <w:highlight w:val="green"/>
        </w:rPr>
      </w:pP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Data media containing information produced during the performance of activities or regarding the activities of the Provincial Secretariat shall be stored: </w:t>
      </w:r>
    </w:p>
    <w:p w:rsidR="00697BCE" w:rsidRPr="0073589A" w:rsidRDefault="00697BCE" w:rsidP="00697BCE">
      <w:pPr>
        <w:autoSpaceDE w:val="0"/>
        <w:autoSpaceDN w:val="0"/>
        <w:adjustRightInd w:val="0"/>
        <w:jc w:val="both"/>
        <w:rPr>
          <w:rFonts w:ascii="Verdana" w:hAnsi="Verdana" w:cs="Verdana"/>
          <w:sz w:val="18"/>
          <w:szCs w:val="18"/>
          <w:highlight w:val="green"/>
        </w:rPr>
      </w:pPr>
      <w:r w:rsidRPr="0073589A">
        <w:rPr>
          <w:rFonts w:ascii="Verdana" w:hAnsi="Verdana" w:cs="Verdana"/>
          <w:sz w:val="18"/>
          <w:szCs w:val="18"/>
        </w:rPr>
        <w:t>1. at the archives with files located in the Records and Filing Office of the</w:t>
      </w:r>
      <w:r w:rsidRPr="0073589A">
        <w:rPr>
          <w:rFonts w:ascii="Verdana" w:hAnsi="Verdana"/>
          <w:sz w:val="18"/>
          <w:szCs w:val="18"/>
        </w:rPr>
        <w:t xml:space="preserve"> </w:t>
      </w:r>
      <w:r w:rsidRPr="0073589A">
        <w:rPr>
          <w:rFonts w:ascii="Verdana" w:hAnsi="Verdana" w:cs="Verdana"/>
          <w:sz w:val="18"/>
          <w:szCs w:val="18"/>
        </w:rPr>
        <w:t xml:space="preserve">Department for Technical and Administrative Services of Provincial Authorities where the material shall be classified, stored and archived on the shelves and in the cabinets;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2. in electronic database located in the premises of the Department for Technical and Administrative Services of Provincial Authorities where they shall be kept by the person authorised for administration of the Department`s IT network;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3. at the Human Resources Service, where personnel records shall be kept; </w:t>
      </w:r>
    </w:p>
    <w:p w:rsidR="00697BCE" w:rsidRPr="0073589A" w:rsidRDefault="00697BCE" w:rsidP="00697BCE">
      <w:pPr>
        <w:autoSpaceDE w:val="0"/>
        <w:autoSpaceDN w:val="0"/>
        <w:adjustRightInd w:val="0"/>
        <w:jc w:val="both"/>
        <w:rPr>
          <w:rFonts w:ascii="Verdana" w:hAnsi="Verdana" w:cs="Verdana"/>
          <w:sz w:val="18"/>
          <w:szCs w:val="18"/>
        </w:rPr>
      </w:pPr>
      <w:r w:rsidRPr="0073589A">
        <w:rPr>
          <w:rFonts w:ascii="Verdana" w:hAnsi="Verdana" w:cs="Verdana"/>
          <w:sz w:val="18"/>
          <w:szCs w:val="18"/>
        </w:rPr>
        <w:t xml:space="preserve">4. </w:t>
      </w:r>
      <w:proofErr w:type="gramStart"/>
      <w:r w:rsidRPr="0073589A">
        <w:rPr>
          <w:rFonts w:ascii="Verdana" w:hAnsi="Verdana" w:cs="Verdana"/>
          <w:sz w:val="18"/>
          <w:szCs w:val="18"/>
        </w:rPr>
        <w:t>at</w:t>
      </w:r>
      <w:proofErr w:type="gramEnd"/>
      <w:r w:rsidRPr="0073589A">
        <w:rPr>
          <w:rFonts w:ascii="Verdana" w:hAnsi="Verdana" w:cs="Verdana"/>
          <w:sz w:val="18"/>
          <w:szCs w:val="18"/>
        </w:rPr>
        <w:t xml:space="preserve"> the Department for Technical and Administrative Services of Provincial Authorities, where inventory lists of equipment and work instruments shall be kept. </w:t>
      </w:r>
    </w:p>
    <w:p w:rsidR="00697BCE" w:rsidRPr="0073589A" w:rsidRDefault="00697BCE" w:rsidP="00697BCE">
      <w:pPr>
        <w:ind w:right="375"/>
        <w:jc w:val="both"/>
        <w:rPr>
          <w:rFonts w:ascii="Verdana" w:hAnsi="Verdana" w:cs="Verdana"/>
          <w:sz w:val="18"/>
          <w:szCs w:val="18"/>
          <w:highlight w:val="green"/>
        </w:rPr>
      </w:pPr>
    </w:p>
    <w:p w:rsidR="00697BCE" w:rsidRPr="0073589A" w:rsidRDefault="00697BCE" w:rsidP="00697BCE">
      <w:pPr>
        <w:ind w:right="20"/>
        <w:jc w:val="both"/>
        <w:rPr>
          <w:rFonts w:ascii="Verdana" w:hAnsi="Verdana" w:cs="Verdana"/>
          <w:sz w:val="18"/>
          <w:szCs w:val="18"/>
        </w:rPr>
      </w:pPr>
      <w:r w:rsidRPr="0073589A">
        <w:rPr>
          <w:rFonts w:ascii="Verdana" w:hAnsi="Verdana" w:cs="Verdana"/>
          <w:sz w:val="18"/>
          <w:szCs w:val="18"/>
        </w:rPr>
        <w:t xml:space="preserve">Documentation, or data media shall be kept while applying appropriate protection measures in compliance with the Law on General Administrative Procedure, Regulations concerning the Office Management (Decree on the Office Management of Public Administrative Authorities 80/92 and the </w:t>
      </w:r>
      <w:r w:rsidRPr="0073589A">
        <w:rPr>
          <w:rFonts w:ascii="Verdana" w:hAnsi="Verdana" w:cs="Verdana"/>
          <w:sz w:val="18"/>
          <w:szCs w:val="18"/>
        </w:rPr>
        <w:lastRenderedPageBreak/>
        <w:t xml:space="preserve">Instructions on the Office Management of Public Administrative Authorities 10/93 and 14/93) and archival records.  </w:t>
      </w:r>
    </w:p>
    <w:p w:rsidR="00697BCE" w:rsidRPr="0073589A" w:rsidRDefault="00697BCE" w:rsidP="00697BCE">
      <w:pPr>
        <w:keepNext/>
        <w:spacing w:before="360" w:after="60"/>
        <w:outlineLvl w:val="0"/>
        <w:rPr>
          <w:rFonts w:ascii="Verdana" w:hAnsi="Verdana" w:cs="Arial"/>
          <w:b/>
          <w:bCs/>
          <w:kern w:val="32"/>
          <w:sz w:val="18"/>
          <w:szCs w:val="18"/>
        </w:rPr>
      </w:pPr>
      <w:bookmarkStart w:id="120" w:name="_Toc450568712"/>
      <w:bookmarkStart w:id="121" w:name="_Toc433550027"/>
      <w:r w:rsidRPr="0073589A">
        <w:rPr>
          <w:rFonts w:ascii="Verdana" w:hAnsi="Verdana" w:cs="Arial"/>
          <w:b/>
          <w:bCs/>
          <w:kern w:val="32"/>
          <w:sz w:val="18"/>
          <w:szCs w:val="18"/>
        </w:rPr>
        <w:t>18. TYPES OF OWNED INFORMATION</w:t>
      </w:r>
      <w:bookmarkEnd w:id="120"/>
      <w:r w:rsidRPr="0073589A">
        <w:rPr>
          <w:rFonts w:ascii="Verdana" w:hAnsi="Verdana" w:cs="Arial"/>
          <w:b/>
          <w:bCs/>
          <w:kern w:val="32"/>
          <w:sz w:val="18"/>
          <w:szCs w:val="18"/>
        </w:rPr>
        <w:t xml:space="preserve"> </w:t>
      </w:r>
      <w:bookmarkEnd w:id="121"/>
    </w:p>
    <w:p w:rsidR="00697BCE" w:rsidRPr="0073589A" w:rsidRDefault="00697BCE" w:rsidP="00697BCE">
      <w:pPr>
        <w:rPr>
          <w:rFonts w:ascii="Verdana" w:hAnsi="Verdana"/>
          <w:sz w:val="18"/>
          <w:szCs w:val="18"/>
          <w:highlight w:val="green"/>
        </w:rPr>
      </w:pPr>
    </w:p>
    <w:p w:rsidR="00697BCE" w:rsidRPr="0073589A" w:rsidRDefault="00697BCE" w:rsidP="00697BCE">
      <w:pPr>
        <w:ind w:right="24"/>
        <w:jc w:val="both"/>
        <w:rPr>
          <w:rFonts w:ascii="Verdana" w:hAnsi="Verdana" w:cs="Verdana"/>
          <w:sz w:val="18"/>
          <w:szCs w:val="18"/>
          <w:highlight w:val="green"/>
        </w:rPr>
      </w:pPr>
      <w:r w:rsidRPr="0073589A">
        <w:rPr>
          <w:rFonts w:ascii="Verdana" w:hAnsi="Verdana" w:cs="Verdana"/>
          <w:sz w:val="18"/>
          <w:szCs w:val="18"/>
        </w:rPr>
        <w:t xml:space="preserve">The data owned by the Secretariat shall comprise documents which are the result of activities or that are related to activities of the Secretariat and they shall include: data which are referred to the sessions of the Provincial Government, proposed regulations, legal opinions, official records, concluded agreements, rulebooks and instructions.  </w:t>
      </w:r>
    </w:p>
    <w:p w:rsidR="00697BCE" w:rsidRPr="0073589A" w:rsidRDefault="00697BCE" w:rsidP="00697BCE">
      <w:pPr>
        <w:ind w:left="375" w:right="24" w:firstLine="240"/>
        <w:jc w:val="both"/>
        <w:rPr>
          <w:rFonts w:ascii="Verdana" w:hAnsi="Verdana" w:cs="Verdana"/>
          <w:sz w:val="18"/>
          <w:szCs w:val="18"/>
          <w:highlight w:val="green"/>
        </w:rPr>
      </w:pPr>
    </w:p>
    <w:p w:rsidR="00697BCE" w:rsidRPr="0073589A" w:rsidRDefault="00697BCE" w:rsidP="00697BCE">
      <w:pPr>
        <w:ind w:right="24"/>
        <w:jc w:val="both"/>
        <w:rPr>
          <w:rFonts w:ascii="Verdana" w:hAnsi="Verdana" w:cs="Verdana"/>
          <w:sz w:val="18"/>
          <w:szCs w:val="18"/>
        </w:rPr>
      </w:pPr>
      <w:r w:rsidRPr="0073589A">
        <w:rPr>
          <w:rFonts w:ascii="Verdana" w:hAnsi="Verdana" w:cs="Verdana"/>
          <w:sz w:val="18"/>
          <w:szCs w:val="18"/>
        </w:rPr>
        <w:t xml:space="preserve">All abovementioned information shall be kept in the manner and within the deadlines prescribed by regulations governing the office management. </w:t>
      </w:r>
    </w:p>
    <w:p w:rsidR="009159DC" w:rsidRPr="0073589A" w:rsidRDefault="009159DC">
      <w:pPr>
        <w:rPr>
          <w:rFonts w:ascii="Verdana" w:hAnsi="Verdana" w:cs="Arial"/>
          <w:b/>
          <w:bCs/>
          <w:kern w:val="32"/>
          <w:sz w:val="18"/>
          <w:szCs w:val="18"/>
        </w:rPr>
      </w:pPr>
      <w:bookmarkStart w:id="122" w:name="_Toc450568713"/>
      <w:bookmarkStart w:id="123" w:name="_Toc433550028"/>
    </w:p>
    <w:p w:rsidR="00697BCE" w:rsidRPr="0073589A" w:rsidRDefault="00697BCE" w:rsidP="00697BCE">
      <w:pPr>
        <w:keepNext/>
        <w:spacing w:before="360" w:after="60"/>
        <w:outlineLvl w:val="0"/>
        <w:rPr>
          <w:rFonts w:ascii="Verdana" w:hAnsi="Verdana" w:cs="Arial"/>
          <w:b/>
          <w:bCs/>
          <w:kern w:val="32"/>
          <w:sz w:val="18"/>
          <w:szCs w:val="18"/>
        </w:rPr>
      </w:pPr>
      <w:r w:rsidRPr="0073589A">
        <w:rPr>
          <w:rFonts w:ascii="Verdana" w:hAnsi="Verdana" w:cs="Arial"/>
          <w:b/>
          <w:bCs/>
          <w:kern w:val="32"/>
          <w:sz w:val="18"/>
          <w:szCs w:val="18"/>
        </w:rPr>
        <w:t>19. TYPES OF INFORMATION THE PUBLIC AUTHORITY SHALL PROVIDE ACCESS TO</w:t>
      </w:r>
      <w:bookmarkEnd w:id="122"/>
      <w:r w:rsidRPr="0073589A">
        <w:rPr>
          <w:rFonts w:ascii="Verdana" w:hAnsi="Verdana" w:cs="Arial"/>
          <w:b/>
          <w:bCs/>
          <w:kern w:val="32"/>
          <w:sz w:val="18"/>
          <w:szCs w:val="18"/>
        </w:rPr>
        <w:t xml:space="preserve"> </w:t>
      </w:r>
      <w:bookmarkEnd w:id="123"/>
    </w:p>
    <w:p w:rsidR="00697BCE" w:rsidRPr="0073589A" w:rsidRDefault="00697BCE" w:rsidP="00697BCE">
      <w:pPr>
        <w:tabs>
          <w:tab w:val="left" w:pos="0"/>
          <w:tab w:val="left" w:pos="540"/>
        </w:tabs>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Pursuant to the provisions of the Law on Free Access to Information of Public Importance, the Provincial Secretariat shall provide persons requesting the particular piece of  information with all information at its disposal which resulted from the activities of the Secretariat; it shall provide an insight into the document containing the requested piece of information or issue a copy of it except in cases when the requirements for excluding or limiting the free access to the information of public importance have been made.   </w:t>
      </w:r>
    </w:p>
    <w:p w:rsidR="00697BCE" w:rsidRPr="0073589A" w:rsidRDefault="00697BCE" w:rsidP="00697BCE">
      <w:pPr>
        <w:keepNext/>
        <w:spacing w:before="360" w:after="60"/>
        <w:outlineLvl w:val="0"/>
        <w:rPr>
          <w:rFonts w:ascii="Verdana" w:hAnsi="Verdana" w:cs="Arial"/>
          <w:b/>
          <w:bCs/>
          <w:kern w:val="32"/>
          <w:sz w:val="18"/>
          <w:szCs w:val="18"/>
        </w:rPr>
      </w:pPr>
      <w:bookmarkStart w:id="124" w:name="_Toc450568714"/>
      <w:bookmarkStart w:id="125" w:name="_Toc433550029"/>
      <w:r w:rsidRPr="0073589A">
        <w:rPr>
          <w:rFonts w:ascii="Verdana" w:hAnsi="Verdana" w:cs="Arial"/>
          <w:b/>
          <w:bCs/>
          <w:kern w:val="32"/>
          <w:sz w:val="18"/>
          <w:szCs w:val="18"/>
        </w:rPr>
        <w:t>20. INFORMATION ON REQUEST SUBMISSION FOR ACCESS TO INFORMATION</w:t>
      </w:r>
      <w:bookmarkEnd w:id="124"/>
      <w:r w:rsidRPr="0073589A">
        <w:rPr>
          <w:rFonts w:ascii="Verdana" w:hAnsi="Verdana" w:cs="Arial"/>
          <w:b/>
          <w:bCs/>
          <w:kern w:val="32"/>
          <w:sz w:val="18"/>
          <w:szCs w:val="18"/>
        </w:rPr>
        <w:t xml:space="preserve"> </w:t>
      </w:r>
      <w:bookmarkEnd w:id="125"/>
    </w:p>
    <w:p w:rsidR="00697BCE" w:rsidRPr="0073589A" w:rsidRDefault="00697BCE" w:rsidP="00697BCE">
      <w:pPr>
        <w:ind w:right="375"/>
        <w:rPr>
          <w:rFonts w:ascii="Verdana" w:hAnsi="Verdana"/>
          <w:b/>
          <w:bCs/>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 terms of the Law on Free Access to Information of Public Importance (“Official Gazette of the RS”, No. 120/04, 54/07, 104/09 and 36/10), information of public importance shall be the information which is at the disposal of a public authority, produced in the course of work of a public authority or with regard to it and which shall be comprised in a certain document and which refers to everything the public has the reasonable interest to know.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requesting certain information of public interest shall submit a written request to the Provincial Secretariat for Culture and Public Information in order to exercise their right to access the information of public importance. The request needs to include the name of the authority, first name and last name of the requester and description of the requested piece of information as accurate as possible.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may contain other data facilitating the search for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should also indicate in their request the manner in which they wish to have the requested information delivered to them (by mail, e-mail, </w:t>
      </w:r>
      <w:proofErr w:type="gramStart"/>
      <w:r w:rsidRPr="0073589A">
        <w:rPr>
          <w:rFonts w:ascii="Verdana" w:hAnsi="Verdana"/>
          <w:sz w:val="18"/>
          <w:szCs w:val="18"/>
        </w:rPr>
        <w:t>fax</w:t>
      </w:r>
      <w:proofErr w:type="gramEnd"/>
      <w:r w:rsidRPr="0073589A">
        <w:rPr>
          <w:rFonts w:ascii="Verdana" w:hAnsi="Verdana"/>
          <w:sz w:val="18"/>
          <w:szCs w:val="18"/>
        </w:rPr>
        <w:t xml:space="preserve"> or in some other manner).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requester shall not have to provide their reasons for the request.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request does not include all data, that is, if it is not proper and complete, the authorised person shall ask for those deficiencies to be eliminated or they shall deliver the instructions on the completion of the request to the requester. If the requester fails to rectify those deficiencies within the prescribed time limit, no later than 15 days from the receipt of the instructions on the completion of the request and deficiencies are such that the request cannot be handled, the conclusion on the rejection of the request as untimely shall be made.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Access to information shall also be provided based on the oral request of the requester which shall be recorded in the minutes with such request being registered in the special records and deadlines which are applied for the written request shall also be applied here. No later than 15 days from the receipt of the request, the requester shall be notified of the existence of information, they shall be given an insight into the document containing the requested information or it shall be issued or its copy shall be delivered to the requester. The copy of the document shall be sent to the requester on the day it has been obtained from the Records and Filing Office.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for justifiable reasons the Secretariat is unable to inform the requester on the existence of information or provide an insight into the document containing the requested information, issue or give a copy of that document within 15 days from the receipt of the request, it shall be obliged to promptly inform the requester of this and to define subsequent deadline which cannot be longer than 40 days from the day of the receipt of the request in the course of which it shall inform the requester on its possession of such information and provide an insight into the document containing the requested information.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public authority fails to respond to the request within the prescribed time limit, the requester may file an appeal to the Commissioner.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Insight into the document containing the requested information shall be provided in the office premises of the Secretariat.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A person who is unable to inspect the document containing the requested information without being accompanied by another person shall be enabled to do so with a person accompanying them.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If the Secretariat grants the request, it shall not issue a special decision on it but it shall make an official note.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If the Secretariat refuses to inform the requester, either completely or partially, on its possession of information, or to provide them with an insight into the document containing the requested information, to issue or provide a copy of this document, it shall be obliged to render a decision on the rejection of a request and to explain it in writing and to instruct the requester to use legal remedies against such decision.  </w:t>
      </w: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The AP Vojvodina Government shall prescribe the cost estimate based on which the authority shall calculate expenses from the previous paragraph. Journalists asking for the copy of a document for the purpose of them performing their professional tasks, associations for the protection of human rights when asking for the copy in order to achieve goals of the association and all persons asking for a certain piece of information referring to the threat to health or protection of health of the population or the protection of the environment shall be exempt from the obligatory payment of fees unless the information has already been published and made available in the country or on the Internet.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highlight w:val="green"/>
        </w:rPr>
      </w:pPr>
      <w:r w:rsidRPr="0073589A">
        <w:rPr>
          <w:rFonts w:ascii="Verdana" w:hAnsi="Verdana"/>
          <w:sz w:val="18"/>
          <w:szCs w:val="18"/>
        </w:rPr>
        <w:t xml:space="preserve">Requests for exercising the right to access the information of public importance may be submitted via e-mail, telefax or via postal service using the following address: Provincial Secretariat for Education, Regulations, Administration and National Minorities – National Communities, Novi Sad, Bulevar Mihajla Pupina 16 or they may be submitted directly to the Reception Office of the Department for Technical and Administrative Services of Provincial Authorities at the same address.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On the website of the Commissioner for the Information of Public Importance </w:t>
      </w:r>
      <w:hyperlink r:id="rId41" w:history="1">
        <w:r w:rsidRPr="0073589A">
          <w:rPr>
            <w:rFonts w:ascii="Verdana" w:hAnsi="Verdana"/>
            <w:color w:val="0000FF"/>
            <w:sz w:val="18"/>
            <w:szCs w:val="18"/>
            <w:u w:val="single"/>
          </w:rPr>
          <w:t>www.poverenik.org.rs</w:t>
        </w:r>
      </w:hyperlink>
      <w:r w:rsidRPr="0073589A">
        <w:rPr>
          <w:rFonts w:ascii="Verdana" w:hAnsi="Verdana"/>
          <w:sz w:val="18"/>
          <w:szCs w:val="18"/>
        </w:rPr>
        <w:t xml:space="preserve">, more information can be found. </w:t>
      </w:r>
    </w:p>
    <w:p w:rsidR="00697BCE" w:rsidRPr="0073589A" w:rsidRDefault="00697BCE" w:rsidP="00697BCE">
      <w:pPr>
        <w:jc w:val="both"/>
        <w:rPr>
          <w:rFonts w:ascii="Verdana" w:hAnsi="Verdana"/>
          <w:sz w:val="18"/>
          <w:szCs w:val="18"/>
          <w:highlight w:val="green"/>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request form for accessing information of public importance can be downloaded from the website of the Provincial Secretariat for Education, Regulations, Administration and National Minorities – National Communities, </w:t>
      </w:r>
      <w:hyperlink r:id="rId42" w:history="1">
        <w:r w:rsidRPr="0073589A">
          <w:rPr>
            <w:rFonts w:ascii="Verdana" w:hAnsi="Verdana"/>
            <w:color w:val="0000FF"/>
            <w:sz w:val="18"/>
            <w:szCs w:val="18"/>
            <w:u w:val="single"/>
          </w:rPr>
          <w:t>www.puma.vojvodina.gov.rs</w:t>
        </w:r>
      </w:hyperlink>
      <w:r w:rsidRPr="0073589A">
        <w:rPr>
          <w:rFonts w:ascii="Verdana" w:hAnsi="Verdana"/>
          <w:sz w:val="18"/>
          <w:szCs w:val="18"/>
        </w:rPr>
        <w:t xml:space="preserve">, in the section entitled Forms.  </w:t>
      </w:r>
    </w:p>
    <w:p w:rsidR="00ED51D9" w:rsidRPr="0073589A" w:rsidRDefault="00ED51D9" w:rsidP="00697BCE">
      <w:pPr>
        <w:jc w:val="both"/>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education:</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Jelena Jović</w:t>
      </w:r>
    </w:p>
    <w:p w:rsidR="009469D8" w:rsidRPr="0073589A" w:rsidRDefault="002F0E76" w:rsidP="009469D8">
      <w:pPr>
        <w:rPr>
          <w:rFonts w:ascii="Verdana" w:hAnsi="Verdana"/>
          <w:sz w:val="18"/>
          <w:szCs w:val="18"/>
        </w:rPr>
      </w:pPr>
      <w:hyperlink r:id="rId43" w:history="1">
        <w:r w:rsidR="009469D8" w:rsidRPr="0073589A">
          <w:rPr>
            <w:rFonts w:ascii="Verdana" w:hAnsi="Verdana"/>
            <w:sz w:val="18"/>
            <w:szCs w:val="18"/>
          </w:rPr>
          <w:t>jelena.jovic@vojvodina.gov.rs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 xml:space="preserve">021/487-4469 </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sz w:val="18"/>
          <w:szCs w:val="18"/>
        </w:rPr>
      </w:pPr>
      <w:r w:rsidRPr="0073589A">
        <w:rPr>
          <w:rFonts w:ascii="Verdana" w:hAnsi="Verdana"/>
          <w:sz w:val="18"/>
          <w:szCs w:val="18"/>
        </w:rPr>
        <w:t>The person authorised to act upon requests for access to information of public importance in the field of administration and national communities:</w:t>
      </w:r>
    </w:p>
    <w:p w:rsidR="009469D8" w:rsidRPr="0073589A" w:rsidRDefault="009469D8" w:rsidP="009469D8">
      <w:pPr>
        <w:rPr>
          <w:rFonts w:ascii="Verdana" w:hAnsi="Verdana"/>
          <w:sz w:val="18"/>
          <w:szCs w:val="18"/>
        </w:rPr>
      </w:pPr>
    </w:p>
    <w:p w:rsidR="009469D8" w:rsidRPr="0073589A" w:rsidRDefault="009469D8" w:rsidP="009469D8">
      <w:pPr>
        <w:rPr>
          <w:rFonts w:ascii="Verdana" w:hAnsi="Verdana"/>
          <w:b/>
          <w:sz w:val="18"/>
          <w:szCs w:val="18"/>
        </w:rPr>
      </w:pPr>
      <w:r w:rsidRPr="0073589A">
        <w:rPr>
          <w:rFonts w:ascii="Verdana" w:hAnsi="Verdana"/>
          <w:b/>
          <w:sz w:val="18"/>
          <w:szCs w:val="18"/>
        </w:rPr>
        <w:t>Vesna Rašetić</w:t>
      </w:r>
    </w:p>
    <w:p w:rsidR="009469D8" w:rsidRPr="00C7347D" w:rsidRDefault="002F0E76" w:rsidP="009469D8">
      <w:pPr>
        <w:rPr>
          <w:rFonts w:ascii="Verdana" w:hAnsi="Verdana"/>
          <w:sz w:val="18"/>
          <w:szCs w:val="18"/>
          <w:u w:val="single"/>
        </w:rPr>
      </w:pPr>
      <w:hyperlink r:id="rId44" w:history="1">
        <w:r w:rsidR="009469D8" w:rsidRPr="00C7347D">
          <w:rPr>
            <w:rFonts w:ascii="Verdana" w:hAnsi="Verdana"/>
            <w:sz w:val="18"/>
            <w:szCs w:val="18"/>
            <w:u w:val="single"/>
          </w:rPr>
          <w:t>vesna.rasetic@vojvodina.gov.rs</w:t>
        </w:r>
      </w:hyperlink>
    </w:p>
    <w:p w:rsidR="009469D8" w:rsidRPr="0073589A" w:rsidRDefault="009469D8" w:rsidP="009469D8">
      <w:pPr>
        <w:rPr>
          <w:rFonts w:ascii="Verdana" w:hAnsi="Verdana"/>
          <w:sz w:val="18"/>
          <w:szCs w:val="18"/>
        </w:rPr>
      </w:pPr>
      <w:r w:rsidRPr="0073589A">
        <w:rPr>
          <w:rFonts w:ascii="Verdana" w:hAnsi="Verdana"/>
          <w:sz w:val="18"/>
          <w:szCs w:val="18"/>
        </w:rPr>
        <w:t>021/487-4396</w:t>
      </w:r>
    </w:p>
    <w:p w:rsidR="008E47DB" w:rsidRDefault="008E47DB" w:rsidP="008E47DB">
      <w:pPr>
        <w:ind w:right="375"/>
        <w:jc w:val="both"/>
        <w:rPr>
          <w:rFonts w:ascii="Verdana" w:hAnsi="Verdana"/>
          <w:b/>
          <w:bCs/>
          <w:sz w:val="18"/>
          <w:szCs w:val="18"/>
          <w:highlight w:val="green"/>
        </w:rPr>
      </w:pPr>
    </w:p>
    <w:p w:rsidR="008E47DB" w:rsidRPr="00C7347D" w:rsidRDefault="00C7347D" w:rsidP="008E47DB">
      <w:pPr>
        <w:pStyle w:val="Heading1"/>
        <w:rPr>
          <w:b w:val="0"/>
          <w:sz w:val="18"/>
          <w:lang w:val="sr-Cyrl-RS"/>
        </w:rPr>
      </w:pPr>
      <w:r w:rsidRPr="00C7347D">
        <w:rPr>
          <w:b w:val="0"/>
          <w:sz w:val="18"/>
          <w:lang w:val="sr-Latn-RS"/>
        </w:rPr>
        <w:t>The person authorised to act upon requests for access to information of public importance in the field of materal and financial affairs:</w:t>
      </w:r>
    </w:p>
    <w:p w:rsidR="008E47DB" w:rsidRPr="00C7347D" w:rsidRDefault="00C7347D" w:rsidP="008E47DB">
      <w:pPr>
        <w:jc w:val="both"/>
        <w:rPr>
          <w:rFonts w:ascii="Verdana" w:hAnsi="Verdana"/>
          <w:sz w:val="18"/>
          <w:szCs w:val="20"/>
          <w:lang w:val="sr-Latn-RS"/>
        </w:rPr>
      </w:pPr>
      <w:r w:rsidRPr="00C7347D">
        <w:rPr>
          <w:rFonts w:ascii="Verdana" w:hAnsi="Verdana"/>
          <w:sz w:val="18"/>
          <w:szCs w:val="20"/>
          <w:lang w:val="sr-Latn-RS"/>
        </w:rPr>
        <w:t>Livia Korponai</w:t>
      </w:r>
    </w:p>
    <w:p w:rsidR="008E47DB" w:rsidRPr="00C7347D" w:rsidRDefault="002F0E76" w:rsidP="008E47DB">
      <w:pPr>
        <w:jc w:val="both"/>
        <w:rPr>
          <w:rStyle w:val="Hyperlink"/>
          <w:rFonts w:ascii="Verdana" w:hAnsi="Verdana" w:cs="Arial"/>
          <w:bCs/>
          <w:color w:val="auto"/>
          <w:kern w:val="32"/>
          <w:sz w:val="18"/>
          <w:szCs w:val="32"/>
          <w:lang w:val="sr-Cyrl-RS"/>
        </w:rPr>
      </w:pPr>
      <w:hyperlink r:id="rId45" w:history="1">
        <w:r w:rsidR="008E47DB" w:rsidRPr="00C7347D">
          <w:rPr>
            <w:rStyle w:val="Hyperlink"/>
            <w:rFonts w:ascii="Verdana" w:hAnsi="Verdana" w:cs="Arial"/>
            <w:bCs/>
            <w:color w:val="auto"/>
            <w:kern w:val="32"/>
            <w:sz w:val="18"/>
            <w:szCs w:val="32"/>
          </w:rPr>
          <w:t>livia.korponai@vojvodina.gov.rs</w:t>
        </w:r>
      </w:hyperlink>
    </w:p>
    <w:p w:rsidR="008E47DB" w:rsidRPr="00C7347D" w:rsidRDefault="008E47DB" w:rsidP="008E47DB">
      <w:pPr>
        <w:jc w:val="both"/>
        <w:rPr>
          <w:rFonts w:ascii="Verdana" w:hAnsi="Verdana"/>
          <w:sz w:val="22"/>
          <w:lang w:val="sr-Cyrl-RS"/>
        </w:rPr>
      </w:pPr>
      <w:r w:rsidRPr="00C7347D">
        <w:rPr>
          <w:rFonts w:ascii="Verdana" w:hAnsi="Verdana" w:cs="Arial"/>
          <w:bCs/>
          <w:kern w:val="32"/>
          <w:sz w:val="18"/>
          <w:szCs w:val="32"/>
          <w:lang w:val="sr-Cyrl-RS"/>
        </w:rPr>
        <w:t>021/487-4450</w:t>
      </w:r>
    </w:p>
    <w:p w:rsidR="008E47DB" w:rsidRPr="00C7347D" w:rsidRDefault="008E47DB" w:rsidP="008E47DB">
      <w:pPr>
        <w:ind w:right="375"/>
        <w:jc w:val="both"/>
        <w:rPr>
          <w:rFonts w:ascii="Verdana" w:hAnsi="Verdana"/>
          <w:b/>
          <w:bCs/>
          <w:sz w:val="16"/>
          <w:szCs w:val="18"/>
          <w:highlight w:val="green"/>
        </w:rPr>
      </w:pPr>
      <w:r w:rsidRPr="00C7347D">
        <w:rPr>
          <w:sz w:val="22"/>
          <w:lang w:val="ru-RU"/>
        </w:rPr>
        <w:br w:type="page"/>
      </w:r>
    </w:p>
    <w:p w:rsidR="0068697C" w:rsidRPr="0073589A" w:rsidRDefault="0068697C" w:rsidP="00697BCE">
      <w:pPr>
        <w:jc w:val="center"/>
        <w:rPr>
          <w:rFonts w:ascii="Verdana" w:hAnsi="Verdana"/>
          <w:b/>
          <w:sz w:val="18"/>
          <w:szCs w:val="18"/>
        </w:rPr>
      </w:pPr>
    </w:p>
    <w:p w:rsidR="00697BCE" w:rsidRPr="006543BA" w:rsidRDefault="0068697C" w:rsidP="006543BA">
      <w:pPr>
        <w:rPr>
          <w:rFonts w:asciiTheme="minorHAnsi" w:hAnsiTheme="minorHAnsi"/>
          <w:b/>
          <w:highlight w:val="green"/>
        </w:rPr>
      </w:pPr>
      <w:bookmarkStart w:id="126" w:name="_Toc450568715"/>
      <w:r w:rsidRPr="006543BA">
        <w:rPr>
          <w:rFonts w:asciiTheme="minorHAnsi" w:hAnsiTheme="minorHAnsi"/>
          <w:b/>
        </w:rPr>
        <w:t xml:space="preserve">21. </w:t>
      </w:r>
      <w:r w:rsidR="00697BCE" w:rsidRPr="006543BA">
        <w:rPr>
          <w:rFonts w:asciiTheme="minorHAnsi" w:hAnsiTheme="minorHAnsi"/>
          <w:b/>
        </w:rPr>
        <w:t xml:space="preserve">OVERVIEW OF REQUESTS, APPEALS AND OTHER IMMEDIATE MEASURES UNDERTAKEN BY </w:t>
      </w:r>
      <w:r w:rsidR="003876FD" w:rsidRPr="006543BA">
        <w:rPr>
          <w:rFonts w:asciiTheme="minorHAnsi" w:hAnsiTheme="minorHAnsi"/>
          <w:b/>
        </w:rPr>
        <w:t>INTERESTED PARTIES</w:t>
      </w:r>
      <w:r w:rsidR="00697BCE" w:rsidRPr="006543BA">
        <w:rPr>
          <w:rFonts w:asciiTheme="minorHAnsi" w:hAnsiTheme="minorHAnsi"/>
          <w:b/>
        </w:rPr>
        <w:t xml:space="preserve"> AND DECISION</w:t>
      </w:r>
      <w:r w:rsidR="003876FD" w:rsidRPr="006543BA">
        <w:rPr>
          <w:rFonts w:asciiTheme="minorHAnsi" w:hAnsiTheme="minorHAnsi"/>
          <w:b/>
        </w:rPr>
        <w:t>S</w:t>
      </w:r>
      <w:r w:rsidR="00697BCE" w:rsidRPr="006543BA">
        <w:rPr>
          <w:rFonts w:asciiTheme="minorHAnsi" w:hAnsiTheme="minorHAnsi"/>
          <w:b/>
        </w:rPr>
        <w:t xml:space="preserve"> OF THE SECRETARIAT REGARDING THE SUBMITTED REQUESTS AND FILED APPEALS AND</w:t>
      </w:r>
      <w:r w:rsidR="003876FD" w:rsidRPr="006543BA">
        <w:rPr>
          <w:rFonts w:asciiTheme="minorHAnsi" w:hAnsiTheme="minorHAnsi"/>
          <w:b/>
        </w:rPr>
        <w:t>/OR</w:t>
      </w:r>
      <w:r w:rsidR="00697BCE" w:rsidRPr="006543BA">
        <w:rPr>
          <w:rFonts w:asciiTheme="minorHAnsi" w:hAnsiTheme="minorHAnsi"/>
          <w:b/>
        </w:rPr>
        <w:t xml:space="preserve"> RESPONSES TO OTHER IMMEDIATE MEASURES UNDERTAKEN BY </w:t>
      </w:r>
      <w:bookmarkEnd w:id="126"/>
      <w:r w:rsidR="003876FD" w:rsidRPr="006543BA">
        <w:rPr>
          <w:rFonts w:asciiTheme="minorHAnsi" w:hAnsiTheme="minorHAnsi"/>
          <w:b/>
        </w:rPr>
        <w:t>INTERESTED PARTIES</w:t>
      </w:r>
      <w:r w:rsidR="00697BCE" w:rsidRPr="006543BA">
        <w:rPr>
          <w:rFonts w:asciiTheme="minorHAnsi" w:hAnsiTheme="minorHAnsi"/>
          <w:b/>
        </w:rPr>
        <w:t xml:space="preserve"> </w:t>
      </w:r>
    </w:p>
    <w:p w:rsidR="00697BCE" w:rsidRPr="006543BA" w:rsidRDefault="00697BCE" w:rsidP="00697BCE">
      <w:pPr>
        <w:autoSpaceDE w:val="0"/>
        <w:autoSpaceDN w:val="0"/>
        <w:adjustRightInd w:val="0"/>
        <w:jc w:val="center"/>
        <w:rPr>
          <w:rFonts w:asciiTheme="minorHAnsi" w:hAnsiTheme="minorHAnsi"/>
          <w:b/>
          <w:sz w:val="18"/>
          <w:szCs w:val="18"/>
          <w:highlight w:val="green"/>
        </w:rPr>
      </w:pPr>
    </w:p>
    <w:p w:rsidR="00697BCE" w:rsidRPr="0073589A" w:rsidRDefault="00697BCE" w:rsidP="00697BCE">
      <w:pPr>
        <w:autoSpaceDE w:val="0"/>
        <w:autoSpaceDN w:val="0"/>
        <w:adjustRightInd w:val="0"/>
        <w:jc w:val="center"/>
        <w:rPr>
          <w:rFonts w:ascii="Verdana" w:hAnsi="Verdana"/>
          <w:sz w:val="18"/>
          <w:szCs w:val="18"/>
          <w:highlight w:val="green"/>
        </w:rPr>
      </w:pPr>
    </w:p>
    <w:p w:rsidR="00A26E31" w:rsidRPr="0073589A" w:rsidRDefault="00EB5855" w:rsidP="00A26E31">
      <w:pPr>
        <w:autoSpaceDE w:val="0"/>
        <w:autoSpaceDN w:val="0"/>
        <w:adjustRightInd w:val="0"/>
        <w:rPr>
          <w:rFonts w:ascii="Verdana" w:hAnsi="Verdana"/>
          <w:sz w:val="18"/>
          <w:szCs w:val="18"/>
        </w:rPr>
      </w:pPr>
      <w:r w:rsidRPr="0073589A">
        <w:rPr>
          <w:rFonts w:ascii="Verdana" w:hAnsi="Verdana"/>
          <w:sz w:val="18"/>
          <w:szCs w:val="18"/>
        </w:rPr>
        <w:t>The following examples of requests may be used</w:t>
      </w:r>
      <w:r w:rsidR="00A26E31" w:rsidRPr="0073589A">
        <w:rPr>
          <w:rFonts w:ascii="Verdana" w:hAnsi="Verdana"/>
          <w:sz w:val="18"/>
          <w:szCs w:val="18"/>
        </w:rPr>
        <w:t>:</w:t>
      </w:r>
    </w:p>
    <w:p w:rsidR="00A26E31" w:rsidRPr="0073589A" w:rsidRDefault="00A26E31" w:rsidP="00A26E31">
      <w:pPr>
        <w:autoSpaceDE w:val="0"/>
        <w:autoSpaceDN w:val="0"/>
        <w:adjustRightInd w:val="0"/>
        <w:jc w:val="center"/>
        <w:rPr>
          <w:rFonts w:ascii="Verdana" w:hAnsi="Verdana"/>
          <w:sz w:val="18"/>
          <w:szCs w:val="18"/>
        </w:rPr>
      </w:pPr>
    </w:p>
    <w:p w:rsidR="00A26E31" w:rsidRPr="0073589A" w:rsidRDefault="00A26E31" w:rsidP="00A26E31">
      <w:pPr>
        <w:autoSpaceDE w:val="0"/>
        <w:autoSpaceDN w:val="0"/>
        <w:adjustRightInd w:val="0"/>
        <w:rPr>
          <w:rFonts w:ascii="Verdana" w:hAnsi="Verdana"/>
          <w:sz w:val="18"/>
          <w:szCs w:val="18"/>
        </w:rPr>
      </w:pP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t>REQUEST FOR TAKING THE BAR EXAMINATION</w:t>
      </w:r>
    </w:p>
    <w:p w:rsidR="00A26E31" w:rsidRPr="0073589A" w:rsidRDefault="00A26E31" w:rsidP="00A26E31">
      <w:pPr>
        <w:jc w:val="right"/>
        <w:rPr>
          <w:rFonts w:ascii="Calibri" w:hAnsi="Calibri"/>
          <w:i/>
          <w:sz w:val="22"/>
          <w:szCs w:val="22"/>
        </w:rPr>
      </w:pPr>
      <w:bookmarkStart w:id="127"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26E31" w:rsidRPr="0073589A" w:rsidTr="00373DBF">
        <w:tc>
          <w:tcPr>
            <w:tcW w:w="8928" w:type="dxa"/>
            <w:tcBorders>
              <w:top w:val="single" w:sz="4" w:space="0" w:color="auto"/>
              <w:left w:val="single" w:sz="4" w:space="0" w:color="auto"/>
              <w:bottom w:val="single" w:sz="4" w:space="0" w:color="auto"/>
              <w:right w:val="single" w:sz="4" w:space="0" w:color="auto"/>
            </w:tcBorders>
            <w:hideMark/>
          </w:tcPr>
          <w:bookmarkEnd w:id="127"/>
          <w:p w:rsidR="00A26E31" w:rsidRPr="0073589A" w:rsidRDefault="00EB5855" w:rsidP="00373DBF">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  National Communities</w:t>
            </w:r>
          </w:p>
          <w:p w:rsidR="00A26E31" w:rsidRPr="0073589A" w:rsidRDefault="00EB5855" w:rsidP="00373DBF">
            <w:pPr>
              <w:jc w:val="center"/>
              <w:rPr>
                <w:rFonts w:ascii="Calibri" w:hAnsi="Calibri"/>
                <w:sz w:val="22"/>
                <w:szCs w:val="22"/>
              </w:rPr>
            </w:pPr>
            <w:r w:rsidRPr="0073589A">
              <w:rPr>
                <w:rFonts w:ascii="Calibri" w:hAnsi="Calibri"/>
                <w:sz w:val="22"/>
                <w:szCs w:val="22"/>
              </w:rPr>
              <w:t>16, Mihajla Pupina Blvd.</w:t>
            </w:r>
            <w:r w:rsidR="00A26E31" w:rsidRPr="0073589A">
              <w:rPr>
                <w:rFonts w:ascii="Calibri" w:hAnsi="Calibri"/>
                <w:sz w:val="22"/>
                <w:szCs w:val="22"/>
              </w:rPr>
              <w:t xml:space="preserve">, </w:t>
            </w:r>
            <w:r w:rsidRPr="0073589A">
              <w:rPr>
                <w:rFonts w:ascii="Calibri" w:hAnsi="Calibri"/>
                <w:sz w:val="22"/>
                <w:szCs w:val="22"/>
              </w:rPr>
              <w:t>Novi Sad</w:t>
            </w:r>
          </w:p>
          <w:p w:rsidR="00A26E31" w:rsidRPr="0073589A" w:rsidRDefault="00EB5855" w:rsidP="00EB5855">
            <w:pPr>
              <w:jc w:val="center"/>
              <w:rPr>
                <w:rFonts w:ascii="Calibri" w:hAnsi="Calibri"/>
                <w:sz w:val="22"/>
                <w:szCs w:val="22"/>
              </w:rPr>
            </w:pPr>
            <w:r w:rsidRPr="0073589A">
              <w:rPr>
                <w:rFonts w:ascii="Calibri" w:hAnsi="Calibri"/>
                <w:sz w:val="22"/>
                <w:szCs w:val="22"/>
              </w:rPr>
              <w:t>Tel</w:t>
            </w:r>
            <w:r w:rsidR="00A26E31" w:rsidRPr="0073589A">
              <w:rPr>
                <w:rFonts w:ascii="Calibri" w:hAnsi="Calibri"/>
                <w:sz w:val="22"/>
                <w:szCs w:val="22"/>
              </w:rPr>
              <w:t xml:space="preserve">. 021-487-43-83, </w:t>
            </w:r>
            <w:r w:rsidRPr="0073589A">
              <w:rPr>
                <w:rFonts w:ascii="Calibri" w:hAnsi="Calibri"/>
                <w:sz w:val="22"/>
                <w:szCs w:val="22"/>
              </w:rPr>
              <w:t>Fax:</w:t>
            </w:r>
            <w:r w:rsidR="00A26E31" w:rsidRPr="0073589A">
              <w:rPr>
                <w:rFonts w:ascii="Calibri" w:hAnsi="Calibri"/>
                <w:sz w:val="22"/>
                <w:szCs w:val="22"/>
              </w:rPr>
              <w:t xml:space="preserve"> 021-557-074</w:t>
            </w:r>
          </w:p>
        </w:tc>
      </w:tr>
      <w:tr w:rsidR="00A26E31" w:rsidRPr="0073589A" w:rsidTr="00373DB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EB5855" w:rsidP="00EB5855">
            <w:pPr>
              <w:tabs>
                <w:tab w:val="left" w:pos="1095"/>
              </w:tabs>
              <w:jc w:val="center"/>
              <w:rPr>
                <w:rFonts w:ascii="Calibri" w:hAnsi="Calibri"/>
                <w:b/>
                <w:sz w:val="22"/>
                <w:szCs w:val="22"/>
              </w:rPr>
            </w:pPr>
            <w:r w:rsidRPr="0073589A">
              <w:rPr>
                <w:rFonts w:ascii="Calibri" w:hAnsi="Calibri"/>
                <w:b/>
                <w:sz w:val="22"/>
                <w:szCs w:val="22"/>
              </w:rPr>
              <w:t>Request for taking the Bar Examination</w:t>
            </w:r>
          </w:p>
        </w:tc>
      </w:tr>
    </w:tbl>
    <w:p w:rsidR="00A26E31" w:rsidRPr="0073589A" w:rsidRDefault="00A26E31" w:rsidP="00A26E31">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A26E31" w:rsidRPr="0073589A" w:rsidRDefault="00EB5855" w:rsidP="00847800">
            <w:pPr>
              <w:tabs>
                <w:tab w:val="num" w:pos="2160"/>
              </w:tabs>
              <w:spacing w:before="360" w:after="120"/>
              <w:ind w:left="2160" w:hanging="360"/>
              <w:rPr>
                <w:rFonts w:ascii="Calibri" w:hAnsi="Calibri"/>
                <w:b/>
                <w:sz w:val="22"/>
                <w:szCs w:val="22"/>
              </w:rPr>
            </w:pPr>
            <w:r w:rsidRPr="0073589A">
              <w:rPr>
                <w:rFonts w:ascii="Calibri" w:hAnsi="Calibri"/>
                <w:b/>
                <w:sz w:val="22"/>
                <w:szCs w:val="22"/>
              </w:rPr>
              <w:t>PERSONAL INFORMATION</w:t>
            </w:r>
          </w:p>
        </w:tc>
      </w:tr>
      <w:tr w:rsidR="001D2796" w:rsidRPr="0073589A" w:rsidTr="00373DB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Name and name of one parent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bookmarkStart w:id="128" w:name="Text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8"/>
          </w:p>
        </w:tc>
      </w:tr>
      <w:tr w:rsidR="001D2796" w:rsidRPr="0073589A" w:rsidTr="00373DB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373DBF">
            <w:pPr>
              <w:rPr>
                <w:rFonts w:ascii="Calibri" w:hAnsi="Calibri"/>
                <w:b/>
                <w:sz w:val="22"/>
                <w:szCs w:val="22"/>
              </w:rPr>
            </w:pPr>
            <w:r w:rsidRPr="0073589A">
              <w:rPr>
                <w:rFonts w:ascii="Calibri" w:hAnsi="Calibri"/>
                <w:b/>
                <w:sz w:val="22"/>
                <w:szCs w:val="22"/>
              </w:rPr>
              <w:t>Surname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2"/>
                  <w:enabled/>
                  <w:calcOnExit w:val="0"/>
                  <w:textInput/>
                </w:ffData>
              </w:fldChar>
            </w:r>
            <w:bookmarkStart w:id="129" w:name="Text2"/>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Verdana" w:hAnsi="Verdana"/>
                <w:sz w:val="20"/>
              </w:rPr>
              <w:fldChar w:fldCharType="end"/>
            </w:r>
            <w:bookmarkEnd w:id="129"/>
          </w:p>
        </w:tc>
      </w:tr>
      <w:tr w:rsidR="001D2796" w:rsidRPr="0073589A" w:rsidTr="00373DB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Date and place of birth</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3"/>
                  <w:enabled/>
                  <w:calcOnExit w:val="0"/>
                  <w:textInput/>
                </w:ffData>
              </w:fldChar>
            </w:r>
            <w:bookmarkStart w:id="130" w:name="Text3"/>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0"/>
          </w:p>
        </w:tc>
      </w:tr>
      <w:tr w:rsidR="001D2796" w:rsidRPr="0073589A" w:rsidTr="00373DB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br/>
            </w:r>
            <w:r w:rsidR="00A26E31" w:rsidRPr="0073589A">
              <w:rPr>
                <w:rFonts w:ascii="Calibri" w:hAnsi="Calibri"/>
                <w:sz w:val="22"/>
                <w:szCs w:val="22"/>
              </w:rPr>
              <w:t>(</w:t>
            </w:r>
            <w:r w:rsidRPr="0073589A">
              <w:rPr>
                <w:rFonts w:ascii="Calibri" w:hAnsi="Calibri"/>
                <w:sz w:val="22"/>
                <w:szCs w:val="22"/>
              </w:rPr>
              <w:t>address and place</w:t>
            </w:r>
            <w:r w:rsidR="00A26E31"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4"/>
                  <w:enabled/>
                  <w:calcOnExit w:val="0"/>
                  <w:textInput/>
                </w:ffData>
              </w:fldChar>
            </w:r>
            <w:bookmarkStart w:id="131" w:name="Text4"/>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1"/>
          </w:p>
        </w:tc>
      </w:tr>
      <w:tr w:rsidR="001D2796" w:rsidRPr="0073589A" w:rsidTr="00373DBF">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EB5855">
            <w:pPr>
              <w:rPr>
                <w:rFonts w:ascii="Calibri" w:hAnsi="Calibri"/>
                <w:b/>
                <w:sz w:val="22"/>
                <w:szCs w:val="22"/>
              </w:rPr>
            </w:pPr>
            <w:r w:rsidRPr="0073589A">
              <w:rPr>
                <w:rFonts w:ascii="Calibri" w:hAnsi="Calibri"/>
                <w:b/>
                <w:sz w:val="22"/>
                <w:szCs w:val="22"/>
              </w:rPr>
              <w:t>ID card number and the Secretariat of Internal Affairs</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5"/>
                  <w:enabled/>
                  <w:calcOnExit w:val="0"/>
                  <w:textInput/>
                </w:ffData>
              </w:fldChar>
            </w:r>
            <w:bookmarkStart w:id="132" w:name="Text5"/>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2"/>
          </w:p>
        </w:tc>
      </w:tr>
      <w:tr w:rsidR="001D2796" w:rsidRPr="0073589A" w:rsidTr="00373DB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C069E0">
            <w:pPr>
              <w:rPr>
                <w:rFonts w:ascii="Calibri" w:hAnsi="Calibri"/>
                <w:b/>
                <w:sz w:val="22"/>
                <w:szCs w:val="22"/>
              </w:rPr>
            </w:pPr>
            <w:r w:rsidRPr="0073589A">
              <w:rPr>
                <w:rFonts w:ascii="Calibri" w:hAnsi="Calibri"/>
                <w:b/>
                <w:sz w:val="22"/>
                <w:szCs w:val="22"/>
              </w:rPr>
              <w:t>Те</w:t>
            </w:r>
            <w:r w:rsidR="00EB5855" w:rsidRPr="0073589A">
              <w:rPr>
                <w:rFonts w:ascii="Calibri" w:hAnsi="Calibri"/>
                <w:b/>
                <w:sz w:val="22"/>
                <w:szCs w:val="22"/>
              </w:rPr>
              <w:t>lephone n</w:t>
            </w:r>
            <w:r w:rsidR="00C069E0" w:rsidRPr="0073589A">
              <w:rPr>
                <w:rFonts w:ascii="Calibri" w:hAnsi="Calibri"/>
                <w:b/>
                <w:sz w:val="22"/>
                <w:szCs w:val="22"/>
              </w:rPr>
              <w:t>u</w:t>
            </w:r>
            <w:r w:rsidR="00EB5855" w:rsidRPr="0073589A">
              <w:rPr>
                <w:rFonts w:ascii="Calibri" w:hAnsi="Calibri"/>
                <w:b/>
                <w:sz w:val="22"/>
                <w:szCs w:val="22"/>
              </w:rPr>
              <w:t>mber</w:t>
            </w:r>
            <w:r w:rsidRPr="0073589A">
              <w:rPr>
                <w:rFonts w:ascii="Calibri" w:hAnsi="Calibri"/>
                <w:b/>
                <w:sz w:val="22"/>
                <w:szCs w:val="22"/>
              </w:rPr>
              <w:t xml:space="preserve"> </w:t>
            </w:r>
            <w:r w:rsidRPr="0073589A">
              <w:rPr>
                <w:rFonts w:ascii="Calibri" w:hAnsi="Calibri"/>
                <w:b/>
                <w:sz w:val="22"/>
                <w:szCs w:val="22"/>
              </w:rPr>
              <w:br/>
            </w:r>
            <w:r w:rsidRPr="0073589A">
              <w:rPr>
                <w:rFonts w:ascii="Calibri" w:hAnsi="Calibri"/>
                <w:sz w:val="22"/>
                <w:szCs w:val="22"/>
              </w:rPr>
              <w:t>(</w:t>
            </w:r>
            <w:r w:rsidR="00EB5855" w:rsidRPr="0073589A">
              <w:rPr>
                <w:rFonts w:ascii="Calibri" w:hAnsi="Calibri"/>
                <w:sz w:val="22"/>
                <w:szCs w:val="22"/>
              </w:rPr>
              <w:t>home and mobile</w:t>
            </w:r>
            <w:r w:rsidRPr="0073589A">
              <w:rPr>
                <w:rFonts w:ascii="Calibri" w:hAnsi="Calibri"/>
                <w:sz w:val="22"/>
                <w:szCs w:val="22"/>
              </w:rPr>
              <w:t>)</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bookmarkStart w:id="133" w:name="Text6"/>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3"/>
          </w:p>
        </w:tc>
      </w:tr>
      <w:tr w:rsidR="001D2796" w:rsidRPr="0073589A" w:rsidTr="00373DB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Faculty of Law</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bookmarkStart w:id="134" w:name="Text7"/>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4"/>
          </w:p>
        </w:tc>
      </w:tr>
      <w:tr w:rsidR="001D2796" w:rsidRPr="0073589A" w:rsidTr="00373DB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EB5855" w:rsidP="001D2796">
            <w:pPr>
              <w:tabs>
                <w:tab w:val="num" w:pos="2160"/>
              </w:tabs>
              <w:spacing w:before="360" w:after="120"/>
              <w:jc w:val="both"/>
              <w:rPr>
                <w:rFonts w:ascii="Calibri" w:hAnsi="Calibri"/>
                <w:b/>
                <w:sz w:val="22"/>
                <w:szCs w:val="22"/>
              </w:rPr>
            </w:pPr>
            <w:r w:rsidRPr="0073589A">
              <w:rPr>
                <w:rFonts w:ascii="Calibri" w:hAnsi="Calibri"/>
                <w:b/>
                <w:sz w:val="22"/>
                <w:szCs w:val="22"/>
              </w:rPr>
              <w:t>Graduation date</w:t>
            </w:r>
          </w:p>
        </w:tc>
        <w:tc>
          <w:tcPr>
            <w:tcW w:w="6634"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bookmarkStart w:id="135" w:name="Text8"/>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35"/>
          </w:p>
        </w:tc>
      </w:tr>
    </w:tbl>
    <w:p w:rsidR="00A26E31" w:rsidRPr="0073589A" w:rsidRDefault="00A26E31" w:rsidP="00A26E31">
      <w:pPr>
        <w:rPr>
          <w:rFonts w:ascii="Calibri" w:hAnsi="Calibri"/>
          <w:sz w:val="16"/>
          <w:szCs w:val="16"/>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6F6481" w:rsidP="006F6481">
            <w:pPr>
              <w:tabs>
                <w:tab w:val="num" w:pos="2160"/>
              </w:tabs>
              <w:spacing w:before="360" w:after="120"/>
              <w:ind w:left="2160" w:hanging="360"/>
              <w:jc w:val="center"/>
              <w:rPr>
                <w:rFonts w:ascii="Calibri" w:hAnsi="Calibri"/>
                <w:b/>
                <w:sz w:val="22"/>
                <w:szCs w:val="22"/>
              </w:rPr>
            </w:pPr>
            <w:r w:rsidRPr="0073589A">
              <w:rPr>
                <w:rFonts w:ascii="Calibri" w:hAnsi="Calibri"/>
                <w:b/>
                <w:sz w:val="22"/>
                <w:szCs w:val="22"/>
              </w:rPr>
              <w:t>EXAM INFORMATION</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rPr>
                <w:rFonts w:ascii="Calibri" w:hAnsi="Calibri"/>
                <w:b/>
                <w:sz w:val="22"/>
                <w:szCs w:val="22"/>
              </w:rPr>
            </w:pPr>
            <w:r w:rsidRPr="0073589A">
              <w:rPr>
                <w:rFonts w:ascii="Calibri" w:hAnsi="Calibri"/>
                <w:b/>
                <w:sz w:val="22"/>
                <w:szCs w:val="22"/>
              </w:rPr>
              <w:t>I am applying for the exam</w:t>
            </w:r>
            <w:r w:rsidR="00A26E31" w:rsidRPr="0073589A">
              <w:rPr>
                <w:rFonts w:ascii="Calibri" w:hAnsi="Calibri"/>
                <w:b/>
                <w:sz w:val="22"/>
                <w:szCs w:val="22"/>
              </w:rPr>
              <w:t>:</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A26E31" w:rsidRPr="0073589A" w:rsidRDefault="00A26E31" w:rsidP="00373DBF">
            <w:pPr>
              <w:rPr>
                <w:rFonts w:ascii="Calibri" w:hAnsi="Calibri"/>
                <w:sz w:val="22"/>
                <w:szCs w:val="22"/>
              </w:rPr>
            </w:pPr>
          </w:p>
          <w:p w:rsidR="00A26E31" w:rsidRPr="0073589A" w:rsidRDefault="00A26E31" w:rsidP="00EB5855">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bookmarkStart w:id="136" w:name="Check1"/>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36"/>
            <w:r w:rsidRPr="0073589A">
              <w:rPr>
                <w:rFonts w:ascii="Calibri" w:hAnsi="Calibri"/>
                <w:sz w:val="22"/>
                <w:szCs w:val="22"/>
              </w:rPr>
              <w:t xml:space="preserve"> </w:t>
            </w:r>
            <w:r w:rsidR="00EB5855" w:rsidRPr="0073589A">
              <w:rPr>
                <w:rFonts w:ascii="Calibri" w:hAnsi="Calibri"/>
                <w:sz w:val="22"/>
                <w:szCs w:val="22"/>
              </w:rPr>
              <w:t>ENTIRE EXAM</w:t>
            </w:r>
            <w:r w:rsidRPr="0073589A">
              <w:rPr>
                <w:rFonts w:ascii="Calibri" w:hAnsi="Calibri"/>
                <w:sz w:val="22"/>
                <w:szCs w:val="22"/>
              </w:rPr>
              <w:t xml:space="preserve"> (</w:t>
            </w:r>
            <w:r w:rsidR="00EB5855" w:rsidRPr="0073589A">
              <w:rPr>
                <w:rFonts w:ascii="Calibri" w:hAnsi="Calibri"/>
                <w:sz w:val="22"/>
                <w:szCs w:val="22"/>
              </w:rPr>
              <w:t>all seven courses</w:t>
            </w:r>
            <w:r w:rsidRPr="0073589A">
              <w:rPr>
                <w:rFonts w:ascii="Calibri" w:hAnsi="Calibri"/>
                <w:sz w:val="22"/>
                <w:szCs w:val="22"/>
              </w:rPr>
              <w:t>)</w:t>
            </w:r>
          </w:p>
        </w:tc>
        <w:tc>
          <w:tcPr>
            <w:tcW w:w="6660" w:type="dxa"/>
            <w:tcBorders>
              <w:top w:val="single" w:sz="4" w:space="0" w:color="auto"/>
              <w:left w:val="single" w:sz="4" w:space="0" w:color="auto"/>
              <w:bottom w:val="single" w:sz="4" w:space="0" w:color="auto"/>
              <w:right w:val="single" w:sz="4" w:space="0" w:color="auto"/>
            </w:tcBorders>
            <w:hideMark/>
          </w:tcPr>
          <w:p w:rsidR="00A26E31" w:rsidRPr="0073589A" w:rsidRDefault="00EB5855" w:rsidP="00373DBF">
            <w:pPr>
              <w:ind w:left="108"/>
              <w:rPr>
                <w:rFonts w:ascii="Calibri" w:hAnsi="Calibri"/>
                <w:sz w:val="22"/>
                <w:szCs w:val="22"/>
              </w:rPr>
            </w:pPr>
            <w:r w:rsidRPr="0073589A">
              <w:rPr>
                <w:rFonts w:ascii="Calibri" w:hAnsi="Calibri"/>
                <w:b/>
                <w:sz w:val="22"/>
                <w:szCs w:val="22"/>
              </w:rPr>
              <w:t>If only a portion of examination is applied for ( four courses at least)</w:t>
            </w:r>
            <w:r w:rsidR="00A26E31" w:rsidRPr="0073589A">
              <w:rPr>
                <w:rFonts w:ascii="Calibri" w:hAnsi="Calibri"/>
                <w:b/>
                <w:sz w:val="22"/>
                <w:szCs w:val="22"/>
              </w:rPr>
              <w:t xml:space="preserve"> </w:t>
            </w:r>
            <w:r w:rsidR="00A26E31" w:rsidRPr="0073589A">
              <w:rPr>
                <w:rFonts w:ascii="Calibri" w:hAnsi="Calibri"/>
                <w:b/>
                <w:sz w:val="22"/>
                <w:szCs w:val="22"/>
              </w:rPr>
              <w:br/>
            </w:r>
            <w:r w:rsidR="00A26E31" w:rsidRPr="0073589A">
              <w:rPr>
                <w:rFonts w:ascii="Calibri" w:hAnsi="Calibri"/>
                <w:i/>
                <w:sz w:val="22"/>
                <w:szCs w:val="22"/>
              </w:rPr>
              <w:t>(</w:t>
            </w:r>
            <w:r w:rsidRPr="0073589A">
              <w:rPr>
                <w:rFonts w:ascii="Calibri" w:hAnsi="Calibri"/>
                <w:i/>
                <w:sz w:val="22"/>
                <w:szCs w:val="22"/>
              </w:rPr>
              <w:t>please specify the courses applied</w:t>
            </w:r>
            <w:r w:rsidR="00A26E31" w:rsidRPr="0073589A">
              <w:rPr>
                <w:rFonts w:ascii="Calibri" w:hAnsi="Calibri"/>
                <w:i/>
                <w:sz w:val="22"/>
                <w:szCs w:val="22"/>
              </w:rPr>
              <w:t>):</w:t>
            </w:r>
            <w:r w:rsidR="00A26E31" w:rsidRPr="0073589A">
              <w:rPr>
                <w:rFonts w:ascii="Calibri" w:hAnsi="Calibri"/>
                <w:sz w:val="22"/>
                <w:szCs w:val="22"/>
              </w:rPr>
              <w:t xml:space="preserve"> </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EB5855" w:rsidRPr="0073589A">
              <w:rPr>
                <w:rFonts w:ascii="Calibri" w:hAnsi="Calibri"/>
                <w:sz w:val="22"/>
                <w:szCs w:val="22"/>
              </w:rPr>
              <w:t xml:space="preserve">CONSTITUTIONAL LAW AND </w:t>
            </w:r>
            <w:r w:rsidR="008409B8" w:rsidRPr="0073589A">
              <w:rPr>
                <w:rFonts w:ascii="Calibri" w:hAnsi="Calibri"/>
                <w:sz w:val="22"/>
                <w:szCs w:val="22"/>
              </w:rPr>
              <w:t>JUSTICE ORGANISATIONAL LAW</w:t>
            </w:r>
          </w:p>
          <w:p w:rsidR="00A26E31" w:rsidRPr="0073589A" w:rsidRDefault="00A26E31" w:rsidP="00373DBF">
            <w:pPr>
              <w:ind w:left="108"/>
              <w:rPr>
                <w:rFonts w:ascii="Calibri" w:hAnsi="Calibri"/>
                <w:b/>
                <w:sz w:val="22"/>
                <w:szCs w:val="22"/>
              </w:rPr>
            </w:pPr>
            <w:r w:rsidRPr="0073589A">
              <w:rPr>
                <w:rFonts w:ascii="Calibri" w:hAnsi="Calibri"/>
                <w:b/>
                <w:sz w:val="22"/>
                <w:szCs w:val="22"/>
              </w:rPr>
              <w:fldChar w:fldCharType="begin">
                <w:ffData>
                  <w:name w:val="Check2"/>
                  <w:enabled/>
                  <w:calcOnExit w:val="0"/>
                  <w:checkBox>
                    <w:sizeAuto/>
                    <w:default w:val="0"/>
                  </w:checkBox>
                </w:ffData>
              </w:fldChar>
            </w:r>
            <w:bookmarkStart w:id="137" w:name="Check2"/>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37"/>
            <w:r w:rsidRPr="0073589A">
              <w:rPr>
                <w:rFonts w:ascii="Calibri" w:hAnsi="Calibri"/>
                <w:b/>
                <w:sz w:val="22"/>
                <w:szCs w:val="22"/>
              </w:rPr>
              <w:t xml:space="preserve"> </w:t>
            </w:r>
            <w:r w:rsidR="008409B8" w:rsidRPr="0073589A">
              <w:rPr>
                <w:rFonts w:ascii="Calibri" w:hAnsi="Calibri"/>
                <w:sz w:val="22"/>
                <w:szCs w:val="22"/>
              </w:rPr>
              <w:t>CRIMINAL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bookmarkStart w:id="138" w:name="Check3"/>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38"/>
            <w:r w:rsidRPr="0073589A">
              <w:rPr>
                <w:rFonts w:ascii="Calibri" w:hAnsi="Calibri"/>
                <w:sz w:val="22"/>
                <w:szCs w:val="22"/>
              </w:rPr>
              <w:t xml:space="preserve"> </w:t>
            </w:r>
            <w:r w:rsidR="008409B8" w:rsidRPr="0073589A">
              <w:rPr>
                <w:rFonts w:ascii="Calibri" w:hAnsi="Calibri"/>
                <w:sz w:val="22"/>
                <w:szCs w:val="22"/>
              </w:rPr>
              <w:t>CIVIL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bookmarkStart w:id="139" w:name="Check4"/>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39"/>
            <w:r w:rsidRPr="0073589A">
              <w:rPr>
                <w:rFonts w:ascii="Calibri" w:hAnsi="Calibri"/>
                <w:sz w:val="22"/>
                <w:szCs w:val="22"/>
              </w:rPr>
              <w:t xml:space="preserve"> </w:t>
            </w:r>
            <w:r w:rsidR="008409B8" w:rsidRPr="0073589A">
              <w:rPr>
                <w:rFonts w:ascii="Calibri" w:hAnsi="Calibri"/>
                <w:sz w:val="22"/>
                <w:szCs w:val="22"/>
              </w:rPr>
              <w:t>COMMERCIAL (ECONOMIC)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bookmarkStart w:id="140" w:name="Check5"/>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40"/>
            <w:r w:rsidRPr="0073589A">
              <w:rPr>
                <w:rFonts w:ascii="Calibri" w:hAnsi="Calibri"/>
                <w:sz w:val="22"/>
                <w:szCs w:val="22"/>
              </w:rPr>
              <w:t xml:space="preserve"> </w:t>
            </w:r>
            <w:r w:rsidR="008409B8" w:rsidRPr="0073589A">
              <w:rPr>
                <w:rFonts w:ascii="Calibri" w:hAnsi="Calibri"/>
                <w:sz w:val="22"/>
                <w:szCs w:val="22"/>
              </w:rPr>
              <w:t>INTERNATIONAL PRIVATE LAW</w:t>
            </w:r>
          </w:p>
          <w:p w:rsidR="00A26E31" w:rsidRPr="0073589A" w:rsidRDefault="00A26E31" w:rsidP="00373DBF">
            <w:pPr>
              <w:ind w:left="108"/>
              <w:rPr>
                <w:rFonts w:ascii="Calibri" w:hAnsi="Calibri"/>
                <w:sz w:val="22"/>
                <w:szCs w:val="22"/>
              </w:rPr>
            </w:pPr>
            <w:r w:rsidRPr="0073589A">
              <w:rPr>
                <w:rFonts w:ascii="Calibri" w:hAnsi="Calibri"/>
                <w:sz w:val="22"/>
                <w:szCs w:val="22"/>
              </w:rPr>
              <w:fldChar w:fldCharType="begin">
                <w:ffData>
                  <w:name w:val="Check6"/>
                  <w:enabled/>
                  <w:calcOnExit w:val="0"/>
                  <w:checkBox>
                    <w:sizeAuto/>
                    <w:default w:val="0"/>
                  </w:checkBox>
                </w:ffData>
              </w:fldChar>
            </w:r>
            <w:bookmarkStart w:id="141" w:name="Check6"/>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41"/>
            <w:r w:rsidRPr="0073589A">
              <w:rPr>
                <w:rFonts w:ascii="Calibri" w:hAnsi="Calibri"/>
                <w:sz w:val="22"/>
                <w:szCs w:val="22"/>
              </w:rPr>
              <w:t xml:space="preserve"> </w:t>
            </w:r>
            <w:r w:rsidR="008409B8" w:rsidRPr="0073589A">
              <w:rPr>
                <w:rFonts w:ascii="Calibri" w:hAnsi="Calibri"/>
                <w:sz w:val="22"/>
                <w:szCs w:val="22"/>
              </w:rPr>
              <w:t>ADMINISTRATIVE LAW</w:t>
            </w:r>
          </w:p>
          <w:p w:rsidR="00A26E31" w:rsidRPr="0073589A" w:rsidRDefault="00A26E31" w:rsidP="008409B8">
            <w:pPr>
              <w:ind w:left="108"/>
              <w:rPr>
                <w:rFonts w:ascii="Calibri" w:hAnsi="Calibri"/>
                <w:sz w:val="22"/>
                <w:szCs w:val="22"/>
              </w:rPr>
            </w:pPr>
            <w:r w:rsidRPr="0073589A">
              <w:rPr>
                <w:rFonts w:ascii="Calibri" w:hAnsi="Calibri"/>
                <w:sz w:val="22"/>
                <w:szCs w:val="22"/>
              </w:rPr>
              <w:lastRenderedPageBreak/>
              <w:fldChar w:fldCharType="begin">
                <w:ffData>
                  <w:name w:val="Check7"/>
                  <w:enabled/>
                  <w:calcOnExit w:val="0"/>
                  <w:checkBox>
                    <w:sizeAuto/>
                    <w:default w:val="0"/>
                  </w:checkBox>
                </w:ffData>
              </w:fldChar>
            </w:r>
            <w:bookmarkStart w:id="142" w:name="Check7"/>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bookmarkEnd w:id="142"/>
            <w:r w:rsidRPr="0073589A">
              <w:rPr>
                <w:rFonts w:ascii="Calibri" w:hAnsi="Calibri"/>
                <w:sz w:val="22"/>
                <w:szCs w:val="22"/>
              </w:rPr>
              <w:t xml:space="preserve"> </w:t>
            </w:r>
            <w:r w:rsidR="008409B8" w:rsidRPr="0073589A">
              <w:rPr>
                <w:rFonts w:ascii="Calibri" w:hAnsi="Calibri"/>
                <w:sz w:val="22"/>
                <w:szCs w:val="22"/>
              </w:rPr>
              <w:t>LABOUR LAW</w:t>
            </w:r>
          </w:p>
        </w:tc>
      </w:tr>
      <w:tr w:rsidR="00A26E31" w:rsidRPr="0073589A" w:rsidTr="00373DB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8409B8" w:rsidP="00373DBF">
            <w:pPr>
              <w:rPr>
                <w:rFonts w:ascii="Calibri" w:hAnsi="Calibri"/>
                <w:b/>
                <w:sz w:val="22"/>
                <w:szCs w:val="22"/>
              </w:rPr>
            </w:pPr>
            <w:r w:rsidRPr="0073589A">
              <w:rPr>
                <w:rFonts w:ascii="Calibri" w:hAnsi="Calibri"/>
                <w:b/>
                <w:sz w:val="22"/>
                <w:szCs w:val="22"/>
              </w:rPr>
              <w:lastRenderedPageBreak/>
              <w:t>Exam period</w:t>
            </w:r>
            <w:r w:rsidR="00A26E31" w:rsidRPr="0073589A">
              <w:rPr>
                <w:rFonts w:ascii="Calibri" w:hAnsi="Calibri"/>
                <w:b/>
                <w:sz w:val="22"/>
                <w:szCs w:val="22"/>
              </w:rPr>
              <w:t>*</w:t>
            </w:r>
          </w:p>
        </w:tc>
        <w:tc>
          <w:tcPr>
            <w:tcW w:w="6660"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8409B8">
            <w:pPr>
              <w:ind w:left="72"/>
              <w:jc w:val="both"/>
              <w:rPr>
                <w:rFonts w:ascii="Calibri" w:hAnsi="Calibri"/>
                <w:sz w:val="22"/>
                <w:szCs w:val="22"/>
              </w:rPr>
            </w:pPr>
            <w:r w:rsidRPr="0073589A">
              <w:rPr>
                <w:rFonts w:ascii="Calibri" w:hAnsi="Calibri"/>
                <w:b/>
                <w:sz w:val="22"/>
                <w:szCs w:val="22"/>
              </w:rPr>
              <w:fldChar w:fldCharType="begin">
                <w:ffData>
                  <w:name w:val="Text9"/>
                  <w:enabled/>
                  <w:calcOnExit w:val="0"/>
                  <w:textInput/>
                </w:ffData>
              </w:fldChar>
            </w:r>
            <w:bookmarkStart w:id="143" w:name="Text9"/>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bookmarkEnd w:id="143"/>
            <w:r w:rsidRPr="0073589A">
              <w:rPr>
                <w:rFonts w:ascii="Calibri" w:hAnsi="Calibri"/>
                <w:sz w:val="22"/>
                <w:szCs w:val="22"/>
              </w:rPr>
              <w:t xml:space="preserve"> </w:t>
            </w:r>
            <w:r w:rsidRPr="0073589A">
              <w:rPr>
                <w:rFonts w:ascii="Calibri" w:hAnsi="Calibri"/>
                <w:sz w:val="22"/>
                <w:szCs w:val="22"/>
              </w:rPr>
              <w:br/>
              <w:t>(</w:t>
            </w:r>
            <w:r w:rsidR="008409B8" w:rsidRPr="0073589A">
              <w:rPr>
                <w:rFonts w:ascii="Calibri" w:hAnsi="Calibri"/>
                <w:sz w:val="22"/>
                <w:szCs w:val="22"/>
              </w:rPr>
              <w:t>month, year</w:t>
            </w:r>
            <w:r w:rsidRPr="0073589A">
              <w:rPr>
                <w:rFonts w:ascii="Calibri" w:hAnsi="Calibri"/>
                <w:sz w:val="22"/>
                <w:szCs w:val="22"/>
              </w:rPr>
              <w:t>)</w:t>
            </w:r>
          </w:p>
        </w:tc>
      </w:tr>
    </w:tbl>
    <w:p w:rsidR="00A26E31" w:rsidRPr="0073589A" w:rsidRDefault="00A26E31" w:rsidP="00A26E31">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A26E31" w:rsidRPr="0073589A" w:rsidRDefault="008409B8" w:rsidP="00373DBF">
            <w:pPr>
              <w:rPr>
                <w:rFonts w:ascii="Calibri" w:hAnsi="Calibri"/>
                <w:b/>
                <w:sz w:val="22"/>
                <w:szCs w:val="22"/>
              </w:rPr>
            </w:pPr>
            <w:r w:rsidRPr="0073589A">
              <w:rPr>
                <w:rFonts w:ascii="Calibri" w:hAnsi="Calibri"/>
                <w:b/>
                <w:sz w:val="22"/>
                <w:szCs w:val="22"/>
              </w:rPr>
              <w:t>Evidence:</w:t>
            </w:r>
          </w:p>
        </w:tc>
      </w:tr>
      <w:tr w:rsidR="00A26E31" w:rsidRPr="0073589A" w:rsidTr="00373DBF">
        <w:tc>
          <w:tcPr>
            <w:tcW w:w="8928" w:type="dxa"/>
            <w:gridSpan w:val="2"/>
            <w:tcBorders>
              <w:top w:val="single" w:sz="4" w:space="0" w:color="auto"/>
              <w:left w:val="single" w:sz="4" w:space="0" w:color="auto"/>
              <w:bottom w:val="single" w:sz="4" w:space="0" w:color="auto"/>
              <w:right w:val="single" w:sz="4" w:space="0" w:color="auto"/>
            </w:tcBorders>
            <w:hideMark/>
          </w:tcPr>
          <w:p w:rsidR="00A26E31" w:rsidRPr="0073589A" w:rsidRDefault="008409B8" w:rsidP="008409B8">
            <w:pPr>
              <w:rPr>
                <w:rFonts w:ascii="Calibri" w:hAnsi="Calibri"/>
                <w:b/>
                <w:sz w:val="22"/>
                <w:szCs w:val="22"/>
              </w:rPr>
            </w:pPr>
            <w:r w:rsidRPr="0073589A">
              <w:rPr>
                <w:rFonts w:ascii="Calibri" w:hAnsi="Calibri"/>
                <w:b/>
                <w:sz w:val="22"/>
                <w:szCs w:val="22"/>
              </w:rPr>
              <w:t>I am providing the following evidence along with the request :</w:t>
            </w:r>
          </w:p>
        </w:tc>
      </w:tr>
      <w:tr w:rsidR="00A26E31" w:rsidRPr="0073589A" w:rsidTr="00373DBF">
        <w:trPr>
          <w:trHeight w:val="249"/>
        </w:trPr>
        <w:tc>
          <w:tcPr>
            <w:tcW w:w="708" w:type="dxa"/>
            <w:tcBorders>
              <w:top w:val="single" w:sz="4" w:space="0" w:color="auto"/>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bookmarkStart w:id="144" w:name="Check8"/>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44"/>
          </w:p>
        </w:tc>
        <w:tc>
          <w:tcPr>
            <w:tcW w:w="8220" w:type="dxa"/>
            <w:tcBorders>
              <w:top w:val="single" w:sz="4" w:space="0" w:color="auto"/>
              <w:left w:val="nil"/>
              <w:bottom w:val="nil"/>
              <w:right w:val="single" w:sz="4" w:space="0" w:color="auto"/>
            </w:tcBorders>
            <w:vAlign w:val="center"/>
            <w:hideMark/>
          </w:tcPr>
          <w:p w:rsidR="00A26E31" w:rsidRPr="0073589A" w:rsidRDefault="008409B8" w:rsidP="001D2796">
            <w:pPr>
              <w:tabs>
                <w:tab w:val="num" w:pos="2160"/>
              </w:tabs>
              <w:spacing w:before="360" w:after="120"/>
              <w:jc w:val="both"/>
              <w:rPr>
                <w:rFonts w:ascii="Calibri" w:hAnsi="Calibri"/>
                <w:i/>
                <w:sz w:val="22"/>
                <w:szCs w:val="22"/>
              </w:rPr>
            </w:pPr>
            <w:r w:rsidRPr="0073589A">
              <w:rPr>
                <w:rFonts w:ascii="Calibri" w:hAnsi="Calibri"/>
                <w:i/>
                <w:sz w:val="22"/>
                <w:szCs w:val="22"/>
              </w:rPr>
              <w:t>Certificate of professional experience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9"/>
                  <w:enabled/>
                  <w:calcOnExit w:val="0"/>
                  <w:checkBox>
                    <w:sizeAuto/>
                    <w:default w:val="0"/>
                  </w:checkBox>
                </w:ffData>
              </w:fldChar>
            </w:r>
            <w:bookmarkStart w:id="145" w:name="Check9"/>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45"/>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Certified photocopy of the law faculty diploma</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bookmarkStart w:id="146" w:name="Check10"/>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46"/>
          </w:p>
        </w:tc>
        <w:tc>
          <w:tcPr>
            <w:tcW w:w="8220" w:type="dxa"/>
            <w:tcBorders>
              <w:top w:val="nil"/>
              <w:left w:val="nil"/>
              <w:bottom w:val="nil"/>
              <w:right w:val="single" w:sz="4" w:space="0" w:color="auto"/>
            </w:tcBorders>
            <w:vAlign w:val="center"/>
            <w:hideMark/>
          </w:tcPr>
          <w:p w:rsidR="00A26E31" w:rsidRPr="0073589A" w:rsidRDefault="008409B8" w:rsidP="008409B8">
            <w:pPr>
              <w:rPr>
                <w:rFonts w:ascii="Calibri" w:hAnsi="Calibri"/>
                <w:i/>
                <w:sz w:val="22"/>
                <w:szCs w:val="22"/>
              </w:rPr>
            </w:pPr>
            <w:r w:rsidRPr="0073589A">
              <w:rPr>
                <w:rFonts w:ascii="Calibri" w:hAnsi="Calibri"/>
                <w:i/>
                <w:sz w:val="22"/>
                <w:szCs w:val="22"/>
              </w:rPr>
              <w:t>ID card</w:t>
            </w:r>
            <w:r w:rsidR="00A26E31" w:rsidRPr="0073589A">
              <w:rPr>
                <w:rFonts w:ascii="Calibri" w:hAnsi="Calibri"/>
                <w:i/>
                <w:sz w:val="22"/>
                <w:szCs w:val="22"/>
              </w:rPr>
              <w:t xml:space="preserve"> (</w:t>
            </w:r>
            <w:r w:rsidRPr="0073589A">
              <w:rPr>
                <w:rFonts w:ascii="Calibri" w:hAnsi="Calibri"/>
                <w:i/>
                <w:sz w:val="22"/>
                <w:szCs w:val="22"/>
              </w:rPr>
              <w:t>photocopy or scanned biometric ID card</w:t>
            </w:r>
            <w:r w:rsidR="00A26E31" w:rsidRPr="0073589A">
              <w:rPr>
                <w:rFonts w:ascii="Calibri" w:hAnsi="Calibri"/>
                <w:i/>
                <w:sz w:val="22"/>
                <w:szCs w:val="22"/>
              </w:rPr>
              <w:t xml:space="preserve">), </w:t>
            </w:r>
            <w:r w:rsidRPr="0073589A">
              <w:rPr>
                <w:rFonts w:ascii="Calibri" w:hAnsi="Calibri"/>
                <w:i/>
                <w:sz w:val="22"/>
                <w:szCs w:val="22"/>
              </w:rPr>
              <w:t>along with the proof of the applicant's residence</w:t>
            </w:r>
          </w:p>
        </w:tc>
      </w:tr>
      <w:tr w:rsidR="00A26E31" w:rsidRPr="0073589A" w:rsidTr="00373DBF">
        <w:trPr>
          <w:trHeight w:val="395"/>
        </w:trPr>
        <w:tc>
          <w:tcPr>
            <w:tcW w:w="708" w:type="dxa"/>
            <w:tcBorders>
              <w:top w:val="nil"/>
              <w:left w:val="single" w:sz="4" w:space="0" w:color="auto"/>
              <w:bottom w:val="nil"/>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bookmarkStart w:id="147" w:name="Check11"/>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47"/>
          </w:p>
        </w:tc>
        <w:tc>
          <w:tcPr>
            <w:tcW w:w="8220" w:type="dxa"/>
            <w:tcBorders>
              <w:top w:val="nil"/>
              <w:left w:val="nil"/>
              <w:bottom w:val="nil"/>
              <w:right w:val="single" w:sz="4" w:space="0" w:color="auto"/>
            </w:tcBorders>
            <w:vAlign w:val="center"/>
            <w:hideMark/>
          </w:tcPr>
          <w:p w:rsidR="00A26E31" w:rsidRPr="0073589A" w:rsidRDefault="00E74D0A" w:rsidP="00E74D0A">
            <w:pPr>
              <w:rPr>
                <w:rFonts w:ascii="Calibri" w:hAnsi="Calibri"/>
                <w:i/>
                <w:sz w:val="22"/>
                <w:szCs w:val="22"/>
              </w:rPr>
            </w:pPr>
            <w:r w:rsidRPr="0073589A">
              <w:rPr>
                <w:rFonts w:ascii="Calibri" w:hAnsi="Calibri"/>
                <w:i/>
                <w:sz w:val="22"/>
                <w:szCs w:val="22"/>
              </w:rPr>
              <w:t>Marriage certificate, in case the surname has been changed</w:t>
            </w:r>
          </w:p>
        </w:tc>
      </w:tr>
      <w:tr w:rsidR="00A26E31" w:rsidRPr="0073589A" w:rsidTr="00373DBF">
        <w:trPr>
          <w:trHeight w:val="395"/>
        </w:trPr>
        <w:tc>
          <w:tcPr>
            <w:tcW w:w="708" w:type="dxa"/>
            <w:tcBorders>
              <w:top w:val="nil"/>
              <w:left w:val="single" w:sz="4" w:space="0" w:color="auto"/>
              <w:bottom w:val="single" w:sz="4" w:space="0" w:color="auto"/>
              <w:right w:val="nil"/>
            </w:tcBorders>
            <w:vAlign w:val="center"/>
            <w:hideMark/>
          </w:tcPr>
          <w:p w:rsidR="00A26E31" w:rsidRPr="0073589A" w:rsidRDefault="00A26E31" w:rsidP="00373DBF">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bookmarkStart w:id="148" w:name="Check12"/>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bookmarkEnd w:id="148"/>
          </w:p>
        </w:tc>
        <w:tc>
          <w:tcPr>
            <w:tcW w:w="8220" w:type="dxa"/>
            <w:tcBorders>
              <w:top w:val="nil"/>
              <w:left w:val="nil"/>
              <w:bottom w:val="single" w:sz="4" w:space="0" w:color="auto"/>
              <w:right w:val="single" w:sz="4" w:space="0" w:color="auto"/>
            </w:tcBorders>
            <w:vAlign w:val="center"/>
            <w:hideMark/>
          </w:tcPr>
          <w:p w:rsidR="00A26E31" w:rsidRPr="0073589A" w:rsidRDefault="00E74D0A" w:rsidP="00E74D0A">
            <w:pPr>
              <w:tabs>
                <w:tab w:val="num" w:pos="2160"/>
              </w:tabs>
              <w:spacing w:before="360" w:after="120"/>
              <w:ind w:left="2160" w:hanging="360"/>
              <w:jc w:val="both"/>
              <w:rPr>
                <w:rFonts w:ascii="Calibri" w:hAnsi="Calibri"/>
                <w:i/>
                <w:sz w:val="22"/>
                <w:szCs w:val="22"/>
              </w:rPr>
            </w:pPr>
            <w:r w:rsidRPr="0073589A">
              <w:rPr>
                <w:rFonts w:ascii="Calibri" w:hAnsi="Calibri"/>
                <w:i/>
                <w:sz w:val="22"/>
                <w:szCs w:val="22"/>
              </w:rPr>
              <w:t>Certificate by the Ministry of Justice of the Republic of Serbia stating that the applicant has not taken the bar examina</w:t>
            </w:r>
            <w:r w:rsidR="006543BA">
              <w:rPr>
                <w:rFonts w:ascii="Calibri" w:hAnsi="Calibri"/>
                <w:i/>
                <w:sz w:val="22"/>
                <w:szCs w:val="22"/>
              </w:rPr>
              <w:t xml:space="preserve">tion in the previous two years </w:t>
            </w:r>
            <w:r w:rsidRPr="0073589A">
              <w:rPr>
                <w:rFonts w:ascii="Calibri" w:hAnsi="Calibri"/>
                <w:i/>
                <w:sz w:val="22"/>
                <w:szCs w:val="22"/>
              </w:rPr>
              <w:t>before the examination boa</w:t>
            </w:r>
            <w:r w:rsidR="001D2796" w:rsidRPr="0073589A">
              <w:rPr>
                <w:rFonts w:ascii="Calibri" w:hAnsi="Calibri"/>
                <w:i/>
                <w:sz w:val="22"/>
                <w:szCs w:val="22"/>
              </w:rPr>
              <w:t>rds established by the minister</w:t>
            </w:r>
            <w:r w:rsidR="00A26E31" w:rsidRPr="0073589A">
              <w:rPr>
                <w:rFonts w:ascii="Calibri" w:hAnsi="Calibri"/>
                <w:i/>
                <w:sz w:val="22"/>
                <w:szCs w:val="22"/>
              </w:rPr>
              <w:t xml:space="preserve"> (</w:t>
            </w:r>
            <w:r w:rsidRPr="0073589A">
              <w:rPr>
                <w:rFonts w:ascii="Calibri" w:hAnsi="Calibri"/>
                <w:i/>
                <w:sz w:val="22"/>
                <w:szCs w:val="22"/>
              </w:rPr>
              <w:t xml:space="preserve">to be provided only by applicants who changed their place of residence in the past six months, thereby acquiring </w:t>
            </w:r>
            <w:proofErr w:type="gramStart"/>
            <w:r w:rsidRPr="0073589A">
              <w:rPr>
                <w:rFonts w:ascii="Calibri" w:hAnsi="Calibri"/>
                <w:i/>
                <w:sz w:val="22"/>
                <w:szCs w:val="22"/>
              </w:rPr>
              <w:t>residence  in</w:t>
            </w:r>
            <w:proofErr w:type="gramEnd"/>
            <w:r w:rsidRPr="0073589A">
              <w:rPr>
                <w:rFonts w:ascii="Calibri" w:hAnsi="Calibri"/>
                <w:i/>
                <w:sz w:val="22"/>
                <w:szCs w:val="22"/>
              </w:rPr>
              <w:t xml:space="preserve"> the territory of the AP Vojvodina</w:t>
            </w:r>
            <w:r w:rsidR="00A26E31" w:rsidRPr="0073589A">
              <w:rPr>
                <w:rFonts w:ascii="Calibri" w:hAnsi="Calibri"/>
                <w:i/>
                <w:sz w:val="22"/>
                <w:szCs w:val="22"/>
              </w:rPr>
              <w:t>).</w:t>
            </w:r>
          </w:p>
        </w:tc>
      </w:tr>
    </w:tbl>
    <w:p w:rsidR="00A26E31" w:rsidRPr="0073589A" w:rsidRDefault="00A26E31" w:rsidP="00A26E31">
      <w:pPr>
        <w:rPr>
          <w:rFonts w:ascii="Calibri" w:hAnsi="Calibri"/>
          <w:color w:val="FF0000"/>
          <w:sz w:val="22"/>
          <w:szCs w:val="22"/>
        </w:rPr>
      </w:pPr>
    </w:p>
    <w:p w:rsidR="00A26E31" w:rsidRPr="0073589A" w:rsidRDefault="00A26E31" w:rsidP="00A26E31">
      <w:pPr>
        <w:rPr>
          <w:rFonts w:ascii="Calibri" w:hAnsi="Calibri"/>
          <w:color w:val="FF0000"/>
          <w:sz w:val="22"/>
          <w:szCs w:val="22"/>
        </w:rPr>
      </w:pPr>
    </w:p>
    <w:p w:rsidR="00A26E31" w:rsidRPr="0073589A" w:rsidRDefault="00AD7499"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A26E31">
      <w:pPr>
        <w:ind w:right="633"/>
        <w:rPr>
          <w:rFonts w:ascii="Calibri" w:hAnsi="Calibri"/>
          <w:sz w:val="22"/>
          <w:szCs w:val="22"/>
        </w:rPr>
      </w:pPr>
    </w:p>
    <w:p w:rsidR="00A26E31" w:rsidRPr="0073589A" w:rsidRDefault="00AD7499" w:rsidP="00A26E31">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that the information is collected for the purpose o</w:t>
      </w:r>
      <w:r w:rsidR="009B3425" w:rsidRPr="0073589A">
        <w:rPr>
          <w:rFonts w:ascii="Calibri" w:hAnsi="Calibri"/>
          <w:sz w:val="22"/>
          <w:szCs w:val="22"/>
        </w:rPr>
        <w:t>f keeping the bar examination r</w:t>
      </w:r>
      <w:r w:rsidRPr="0073589A">
        <w:rPr>
          <w:rFonts w:ascii="Calibri" w:hAnsi="Calibri"/>
          <w:sz w:val="22"/>
          <w:szCs w:val="22"/>
        </w:rPr>
        <w:t>ecords and/or register, in conformity with the law</w:t>
      </w:r>
      <w:r w:rsidR="00A26E31" w:rsidRPr="0073589A">
        <w:rPr>
          <w:rFonts w:ascii="Calibri" w:hAnsi="Calibri"/>
          <w:sz w:val="22"/>
          <w:szCs w:val="22"/>
        </w:rPr>
        <w:t xml:space="preserve">; </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entered in the bar examination </w:t>
      </w:r>
      <w:r w:rsidR="001D2796" w:rsidRPr="0073589A">
        <w:rPr>
          <w:rFonts w:ascii="Calibri" w:hAnsi="Calibri"/>
          <w:sz w:val="22"/>
          <w:szCs w:val="22"/>
        </w:rPr>
        <w:t>schedule</w:t>
      </w:r>
      <w:r w:rsidRPr="0073589A">
        <w:rPr>
          <w:rFonts w:ascii="Calibri" w:hAnsi="Calibri"/>
          <w:sz w:val="22"/>
          <w:szCs w:val="22"/>
        </w:rPr>
        <w:t>, records and/or register</w:t>
      </w:r>
      <w:r w:rsidR="00A26E31" w:rsidRPr="0073589A">
        <w:rPr>
          <w:rFonts w:ascii="Calibri" w:hAnsi="Calibri"/>
          <w:sz w:val="22"/>
          <w:szCs w:val="22"/>
        </w:rPr>
        <w:t>;</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bar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A26E31" w:rsidRPr="0073589A" w:rsidRDefault="00AD7499"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processing is conducted pursuant to the law and/or by-law regulating the register maintenance, or </w:t>
      </w:r>
      <w:r w:rsidR="00DA688D" w:rsidRPr="0073589A">
        <w:rPr>
          <w:rFonts w:ascii="Calibri" w:hAnsi="Calibri"/>
          <w:sz w:val="22"/>
          <w:szCs w:val="22"/>
        </w:rPr>
        <w:t>upon consent by the applicant</w:t>
      </w:r>
      <w:r w:rsidR="00A26E31" w:rsidRPr="0073589A">
        <w:rPr>
          <w:rFonts w:ascii="Calibri" w:hAnsi="Calibri"/>
          <w:sz w:val="22"/>
          <w:szCs w:val="22"/>
        </w:rPr>
        <w:t>;</w:t>
      </w:r>
    </w:p>
    <w:p w:rsidR="00A26E31" w:rsidRPr="0073589A" w:rsidRDefault="00DA688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w:t>
      </w:r>
      <w:r w:rsidR="001D347B" w:rsidRPr="0073589A">
        <w:rPr>
          <w:rFonts w:ascii="Calibri" w:hAnsi="Calibri"/>
          <w:sz w:val="22"/>
          <w:szCs w:val="22"/>
        </w:rPr>
        <w:t xml:space="preserve"> if the processing is conducted without any legal grounds, in writing or upon oral objection to the written records</w:t>
      </w:r>
      <w:r w:rsidR="00675864" w:rsidRPr="0073589A">
        <w:rPr>
          <w:rFonts w:ascii="Calibri" w:hAnsi="Calibri"/>
          <w:sz w:val="22"/>
          <w:szCs w:val="22"/>
        </w:rPr>
        <w:t>. The applicant shall be obliged to compensate the controller’s justifiable costs and damage, in conformity with the regulations regulating the responsibility for damage</w:t>
      </w:r>
      <w:r w:rsidR="00A26E31" w:rsidRPr="0073589A">
        <w:rPr>
          <w:rFonts w:ascii="Calibri" w:hAnsi="Calibri"/>
          <w:sz w:val="22"/>
          <w:szCs w:val="22"/>
        </w:rPr>
        <w:t xml:space="preserve">; </w:t>
      </w:r>
    </w:p>
    <w:p w:rsidR="00A26E31" w:rsidRPr="0073589A" w:rsidRDefault="00675864"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633"/>
        <w:jc w:val="both"/>
        <w:rPr>
          <w:rFonts w:ascii="Calibri" w:hAnsi="Calibri"/>
          <w:color w:val="FF0000"/>
          <w:sz w:val="22"/>
          <w:szCs w:val="22"/>
        </w:rPr>
      </w:pPr>
    </w:p>
    <w:p w:rsidR="00A26E31" w:rsidRPr="0073589A" w:rsidRDefault="00675864" w:rsidP="00A26E3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CONSENT TO PERSONAL INFORMATION PROCESSING</w:t>
      </w:r>
    </w:p>
    <w:p w:rsidR="00A26E31" w:rsidRPr="0073589A" w:rsidRDefault="00A26E31" w:rsidP="00A26E31">
      <w:pPr>
        <w:ind w:right="633"/>
        <w:rPr>
          <w:rFonts w:ascii="Calibri" w:hAnsi="Calibri"/>
          <w:color w:val="FF0000"/>
          <w:sz w:val="22"/>
          <w:szCs w:val="22"/>
        </w:rPr>
      </w:pPr>
    </w:p>
    <w:p w:rsidR="00A26E31" w:rsidRPr="0073589A" w:rsidRDefault="00A26E31" w:rsidP="00A26E31">
      <w:pPr>
        <w:ind w:right="633"/>
        <w:jc w:val="both"/>
        <w:rPr>
          <w:rFonts w:ascii="Calibri" w:hAnsi="Calibri"/>
          <w:sz w:val="22"/>
          <w:szCs w:val="22"/>
        </w:rPr>
      </w:pPr>
      <w:r w:rsidRPr="0073589A">
        <w:rPr>
          <w:rFonts w:ascii="Calibri" w:hAnsi="Calibri"/>
          <w:color w:val="FF0000"/>
          <w:sz w:val="22"/>
          <w:szCs w:val="22"/>
        </w:rPr>
        <w:tab/>
      </w:r>
      <w:r w:rsidR="00A17D08" w:rsidRPr="0073589A">
        <w:rPr>
          <w:rFonts w:ascii="Calibri" w:hAnsi="Calibri"/>
          <w:sz w:val="22"/>
          <w:szCs w:val="22"/>
        </w:rPr>
        <w:t>I confirm with my signature, that I have been informed by the Provincial Secretariat f</w:t>
      </w:r>
      <w:r w:rsidR="001D2796" w:rsidRPr="0073589A">
        <w:rPr>
          <w:rFonts w:ascii="Calibri" w:hAnsi="Calibri"/>
          <w:sz w:val="22"/>
          <w:szCs w:val="22"/>
        </w:rPr>
        <w:t>o</w:t>
      </w:r>
      <w:r w:rsidR="00A17D08" w:rsidRPr="0073589A">
        <w:rPr>
          <w:rFonts w:ascii="Calibri" w:hAnsi="Calibri"/>
          <w:sz w:val="22"/>
          <w:szCs w:val="22"/>
        </w:rPr>
        <w:t xml:space="preserve">r Education, Regulations, Administration and National Minorities – National Communities </w:t>
      </w:r>
      <w:r w:rsidR="001C7F22" w:rsidRPr="0073589A">
        <w:rPr>
          <w:rFonts w:ascii="Calibri" w:hAnsi="Calibri"/>
          <w:sz w:val="22"/>
          <w:szCs w:val="22"/>
        </w:rPr>
        <w:t>about th</w:t>
      </w:r>
      <w:r w:rsidR="00A17D08" w:rsidRPr="0073589A">
        <w:rPr>
          <w:rFonts w:ascii="Calibri" w:hAnsi="Calibri"/>
          <w:sz w:val="22"/>
          <w:szCs w:val="22"/>
        </w:rPr>
        <w:t xml:space="preserve">e </w:t>
      </w:r>
      <w:r w:rsidR="00A17D08" w:rsidRPr="0073589A">
        <w:rPr>
          <w:rFonts w:ascii="Calibri" w:hAnsi="Calibri"/>
          <w:sz w:val="22"/>
          <w:szCs w:val="22"/>
        </w:rPr>
        <w:lastRenderedPageBreak/>
        <w:t xml:space="preserve">processing of personal information in conformity with the Law on Protection of Personal Information. By signing this request I am giving my consent to processing </w:t>
      </w:r>
      <w:r w:rsidR="001D2796" w:rsidRPr="0073589A">
        <w:rPr>
          <w:rFonts w:ascii="Calibri" w:hAnsi="Calibri"/>
          <w:sz w:val="22"/>
          <w:szCs w:val="22"/>
        </w:rPr>
        <w:t xml:space="preserve">of </w:t>
      </w:r>
      <w:r w:rsidR="00A17D08" w:rsidRPr="0073589A">
        <w:rPr>
          <w:rFonts w:ascii="Calibri" w:hAnsi="Calibri"/>
          <w:sz w:val="22"/>
          <w:szCs w:val="22"/>
        </w:rPr>
        <w:t xml:space="preserve">the information I have provided, pursuant to Article 3 of the specified law.  </w:t>
      </w:r>
      <w:r w:rsidRPr="0073589A">
        <w:rPr>
          <w:rFonts w:ascii="Calibri" w:hAnsi="Calibri"/>
          <w:sz w:val="22"/>
          <w:szCs w:val="22"/>
        </w:rPr>
        <w:t xml:space="preserve"> </w:t>
      </w:r>
    </w:p>
    <w:p w:rsidR="00A26E31" w:rsidRPr="0073589A" w:rsidRDefault="00A26E31" w:rsidP="00A26E31">
      <w:pPr>
        <w:ind w:right="633"/>
        <w:rPr>
          <w:rFonts w:ascii="Calibri" w:hAnsi="Calibri"/>
          <w:color w:val="FF0000"/>
          <w:sz w:val="22"/>
          <w:szCs w:val="22"/>
        </w:rPr>
      </w:pPr>
    </w:p>
    <w:p w:rsidR="00A26E31" w:rsidRPr="0073589A" w:rsidRDefault="00A17D08" w:rsidP="001D2796">
      <w:pPr>
        <w:pBdr>
          <w:top w:val="single" w:sz="4" w:space="1" w:color="auto"/>
          <w:left w:val="single" w:sz="4" w:space="4" w:color="auto"/>
          <w:bottom w:val="single" w:sz="4" w:space="6"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ind w:right="633"/>
        <w:rPr>
          <w:rFonts w:ascii="Calibri" w:hAnsi="Calibri"/>
          <w:sz w:val="22"/>
          <w:szCs w:val="22"/>
        </w:rPr>
      </w:pPr>
    </w:p>
    <w:p w:rsidR="00A26E31" w:rsidRPr="0073589A" w:rsidRDefault="00DF0B00" w:rsidP="00A26E31">
      <w:pPr>
        <w:ind w:right="633"/>
        <w:jc w:val="both"/>
        <w:rPr>
          <w:rFonts w:ascii="Calibri" w:hAnsi="Calibri"/>
          <w:sz w:val="22"/>
          <w:szCs w:val="22"/>
        </w:rPr>
      </w:pPr>
      <w:r w:rsidRPr="0073589A">
        <w:rPr>
          <w:rFonts w:ascii="Calibri" w:hAnsi="Calibri"/>
          <w:sz w:val="22"/>
          <w:szCs w:val="22"/>
        </w:rPr>
        <w:t>I</w:t>
      </w:r>
      <w:r w:rsidR="00A17D08" w:rsidRPr="0073589A">
        <w:rPr>
          <w:rFonts w:ascii="Calibri" w:hAnsi="Calibri"/>
          <w:sz w:val="22"/>
          <w:szCs w:val="22"/>
        </w:rPr>
        <w:t xml:space="preserve"> would like to take the exam in</w:t>
      </w:r>
      <w:r w:rsidR="00A26E31" w:rsidRPr="0073589A">
        <w:rPr>
          <w:rFonts w:ascii="Calibri" w:hAnsi="Calibri"/>
          <w:sz w:val="22"/>
          <w:szCs w:val="22"/>
        </w:rPr>
        <w:t xml:space="preserve"> </w:t>
      </w:r>
      <w:r w:rsidR="00A26E31" w:rsidRPr="0073589A">
        <w:rPr>
          <w:rFonts w:ascii="Calibri" w:hAnsi="Calibri"/>
          <w:sz w:val="22"/>
          <w:szCs w:val="22"/>
          <w:u w:val="single"/>
        </w:rPr>
        <w:fldChar w:fldCharType="begin">
          <w:ffData>
            <w:name w:val="Text10"/>
            <w:enabled/>
            <w:calcOnExit w:val="0"/>
            <w:textInput/>
          </w:ffData>
        </w:fldChar>
      </w:r>
      <w:r w:rsidR="00A26E31" w:rsidRPr="0073589A">
        <w:rPr>
          <w:rFonts w:ascii="Calibri" w:hAnsi="Calibri"/>
          <w:sz w:val="22"/>
          <w:szCs w:val="22"/>
          <w:u w:val="single"/>
        </w:rPr>
        <w:instrText xml:space="preserve"> FORMTEXT </w:instrText>
      </w:r>
      <w:r w:rsidR="00A26E31" w:rsidRPr="0073589A">
        <w:rPr>
          <w:rFonts w:ascii="Calibri" w:hAnsi="Calibri"/>
          <w:sz w:val="22"/>
          <w:szCs w:val="22"/>
          <w:u w:val="single"/>
        </w:rPr>
      </w:r>
      <w:r w:rsidR="00A26E31" w:rsidRPr="0073589A">
        <w:rPr>
          <w:rFonts w:ascii="Calibri" w:hAnsi="Calibri"/>
          <w:sz w:val="22"/>
          <w:szCs w:val="22"/>
          <w:u w:val="single"/>
        </w:rPr>
        <w:fldChar w:fldCharType="separate"/>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t> </w:t>
      </w:r>
      <w:r w:rsidR="00A26E31" w:rsidRPr="0073589A">
        <w:rPr>
          <w:rFonts w:ascii="Calibri" w:hAnsi="Calibri"/>
          <w:sz w:val="22"/>
          <w:szCs w:val="22"/>
          <w:u w:val="single"/>
        </w:rPr>
        <w:fldChar w:fldCharType="end"/>
      </w:r>
      <w:r w:rsidR="00A26E31" w:rsidRPr="0073589A">
        <w:rPr>
          <w:rFonts w:ascii="Calibri" w:hAnsi="Calibri"/>
          <w:sz w:val="22"/>
          <w:szCs w:val="22"/>
          <w:u w:val="single"/>
        </w:rPr>
        <w:t xml:space="preserve">                           </w:t>
      </w:r>
      <w:r w:rsidR="00A17D08" w:rsidRPr="0073589A">
        <w:rPr>
          <w:rFonts w:ascii="Calibri" w:hAnsi="Calibri"/>
          <w:sz w:val="22"/>
          <w:szCs w:val="22"/>
        </w:rPr>
        <w:t>language</w:t>
      </w:r>
      <w:r w:rsidR="00A26E31" w:rsidRPr="0073589A">
        <w:rPr>
          <w:rFonts w:ascii="Calibri" w:hAnsi="Calibri"/>
          <w:sz w:val="22"/>
          <w:szCs w:val="22"/>
        </w:rPr>
        <w:t xml:space="preserve"> (</w:t>
      </w:r>
      <w:r w:rsidR="009649CA" w:rsidRPr="0073589A">
        <w:rPr>
          <w:rFonts w:ascii="Calibri" w:hAnsi="Calibri"/>
          <w:sz w:val="22"/>
          <w:szCs w:val="22"/>
        </w:rPr>
        <w:t xml:space="preserve">to be filled only by those applicants who want to take the exam in a national minority language in the official use in the AP </w:t>
      </w:r>
      <w:proofErr w:type="gramStart"/>
      <w:r w:rsidR="009649CA" w:rsidRPr="0073589A">
        <w:rPr>
          <w:rFonts w:ascii="Calibri" w:hAnsi="Calibri"/>
          <w:sz w:val="22"/>
          <w:szCs w:val="22"/>
        </w:rPr>
        <w:t>Vojvodina  -</w:t>
      </w:r>
      <w:proofErr w:type="gramEnd"/>
      <w:r w:rsidR="009649CA" w:rsidRPr="0073589A">
        <w:rPr>
          <w:rFonts w:ascii="Calibri" w:hAnsi="Calibri"/>
          <w:sz w:val="22"/>
          <w:szCs w:val="22"/>
        </w:rPr>
        <w:t xml:space="preserve"> Article 24 of the Statute of the AP Vojvodina).</w:t>
      </w: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A26E31" w:rsidRPr="0073589A" w:rsidTr="00373DB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bookmarkStart w:id="149" w:name="Text10"/>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49"/>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vAlign w:val="center"/>
            <w:hideMark/>
          </w:tcPr>
          <w:p w:rsidR="00A26E31" w:rsidRPr="0073589A" w:rsidRDefault="009649CA" w:rsidP="00373DBF">
            <w:pPr>
              <w:jc w:val="center"/>
              <w:rPr>
                <w:rFonts w:ascii="Calibri" w:hAnsi="Calibri"/>
                <w:b/>
                <w:sz w:val="22"/>
                <w:szCs w:val="22"/>
              </w:rPr>
            </w:pPr>
            <w:r w:rsidRPr="0073589A">
              <w:rPr>
                <w:rFonts w:ascii="Calibri" w:hAnsi="Calibri"/>
                <w:b/>
                <w:sz w:val="22"/>
                <w:szCs w:val="22"/>
              </w:rPr>
              <w:t>Applicant’s signature</w:t>
            </w:r>
            <w:r w:rsidR="00A26E31" w:rsidRPr="0073589A">
              <w:rPr>
                <w:rFonts w:ascii="Calibri" w:hAnsi="Calibri"/>
                <w:b/>
                <w:sz w:val="22"/>
                <w:szCs w:val="22"/>
              </w:rPr>
              <w:t>:</w:t>
            </w:r>
          </w:p>
        </w:tc>
      </w:tr>
      <w:tr w:rsidR="00A26E31" w:rsidRPr="0073589A" w:rsidTr="00373DB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9649CA"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2739" w:type="dxa"/>
            <w:tcBorders>
              <w:top w:val="single" w:sz="4" w:space="0" w:color="auto"/>
              <w:left w:val="single" w:sz="4" w:space="0" w:color="auto"/>
              <w:bottom w:val="single" w:sz="4" w:space="0" w:color="auto"/>
              <w:right w:val="single" w:sz="4" w:space="0" w:color="auto"/>
            </w:tcBorders>
            <w:vAlign w:val="center"/>
            <w:hideMark/>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bookmarkStart w:id="150" w:name="Text11"/>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bookmarkEnd w:id="150"/>
          </w:p>
        </w:tc>
        <w:tc>
          <w:tcPr>
            <w:tcW w:w="771" w:type="dxa"/>
            <w:tcBorders>
              <w:top w:val="nil"/>
              <w:left w:val="single" w:sz="4" w:space="0" w:color="auto"/>
              <w:bottom w:val="nil"/>
              <w:right w:val="single" w:sz="4" w:space="0" w:color="auto"/>
            </w:tcBorders>
          </w:tcPr>
          <w:p w:rsidR="00A26E31" w:rsidRPr="0073589A" w:rsidRDefault="00A26E31" w:rsidP="00373DBF">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vAlign w:val="center"/>
          </w:tcPr>
          <w:p w:rsidR="00A26E31" w:rsidRPr="0073589A" w:rsidRDefault="00A26E31" w:rsidP="00373DBF">
            <w:pPr>
              <w:pBdr>
                <w:bottom w:val="single" w:sz="4" w:space="1" w:color="auto"/>
              </w:pBdr>
              <w:jc w:val="center"/>
              <w:rPr>
                <w:rFonts w:ascii="Calibri" w:hAnsi="Calibri"/>
                <w:sz w:val="22"/>
                <w:szCs w:val="22"/>
              </w:rPr>
            </w:pPr>
          </w:p>
        </w:tc>
      </w:tr>
    </w:tbl>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p>
    <w:p w:rsidR="00A26E31" w:rsidRPr="0073589A" w:rsidRDefault="00A26E31" w:rsidP="00A26E31">
      <w:pPr>
        <w:rPr>
          <w:rFonts w:ascii="Calibri" w:hAnsi="Calibri"/>
          <w:i/>
          <w:sz w:val="22"/>
          <w:szCs w:val="22"/>
        </w:rPr>
      </w:pPr>
      <w:r w:rsidRPr="0073589A">
        <w:rPr>
          <w:rFonts w:ascii="Calibri" w:hAnsi="Calibri"/>
          <w:i/>
          <w:sz w:val="22"/>
          <w:szCs w:val="22"/>
        </w:rPr>
        <w:t xml:space="preserve">* </w:t>
      </w:r>
      <w:r w:rsidR="009649CA" w:rsidRPr="0073589A">
        <w:rPr>
          <w:rFonts w:ascii="Calibri" w:hAnsi="Calibri"/>
          <w:i/>
          <w:sz w:val="22"/>
          <w:szCs w:val="22"/>
        </w:rPr>
        <w:t>Bar examinations are organised during the entire year (except July and August), in the final week of each month.</w:t>
      </w: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rPr>
          <w:rFonts w:ascii="Calibri" w:hAnsi="Calibri"/>
          <w:i/>
          <w:color w:val="FF0000"/>
          <w:sz w:val="22"/>
          <w:szCs w:val="22"/>
        </w:rPr>
      </w:pPr>
    </w:p>
    <w:p w:rsidR="00A26E31" w:rsidRPr="0073589A" w:rsidRDefault="00A26E31" w:rsidP="00A26E31">
      <w:pPr>
        <w:autoSpaceDE w:val="0"/>
        <w:autoSpaceDN w:val="0"/>
        <w:adjustRightInd w:val="0"/>
        <w:rPr>
          <w:rFonts w:ascii="Verdana" w:hAnsi="Verdana"/>
          <w:color w:val="FF0000"/>
          <w:sz w:val="18"/>
          <w:szCs w:val="18"/>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STATE QUALIFYING EXAM</w:t>
      </w:r>
    </w:p>
    <w:p w:rsidR="00A26E31" w:rsidRPr="0073589A" w:rsidRDefault="00A26E31" w:rsidP="00A26E31">
      <w:pPr>
        <w:autoSpaceDE w:val="0"/>
        <w:autoSpaceDN w:val="0"/>
        <w:adjustRightInd w:val="0"/>
        <w:rPr>
          <w:rFonts w:ascii="Verdana" w:hAnsi="Verdana"/>
          <w:b/>
          <w:sz w:val="18"/>
          <w:szCs w:val="18"/>
        </w:rPr>
      </w:pPr>
    </w:p>
    <w:p w:rsidR="00A26E31" w:rsidRPr="0073589A" w:rsidRDefault="00A26E31" w:rsidP="00A26E31">
      <w:pPr>
        <w:tabs>
          <w:tab w:val="left" w:pos="1418"/>
        </w:tabs>
        <w:rPr>
          <w:rFonts w:ascii="Verdana" w:hAnsi="Verdana"/>
          <w:sz w:val="20"/>
          <w:szCs w:val="20"/>
        </w:rPr>
      </w:pP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Provincial Secretariat for Education, Regulations, Administration and National Minorities</w:t>
      </w:r>
    </w:p>
    <w:p w:rsidR="009649CA" w:rsidRPr="0073589A" w:rsidRDefault="009649CA" w:rsidP="001D2796">
      <w:pPr>
        <w:tabs>
          <w:tab w:val="left" w:pos="1095"/>
        </w:tabs>
        <w:jc w:val="center"/>
        <w:rPr>
          <w:rFonts w:ascii="Calibri" w:hAnsi="Calibri"/>
          <w:b/>
          <w:sz w:val="22"/>
          <w:szCs w:val="22"/>
        </w:rPr>
      </w:pPr>
      <w:r w:rsidRPr="0073589A">
        <w:rPr>
          <w:rFonts w:ascii="Calibri" w:hAnsi="Calibri"/>
          <w:b/>
          <w:sz w:val="22"/>
          <w:szCs w:val="22"/>
        </w:rPr>
        <w:t>-  National Communities</w:t>
      </w:r>
    </w:p>
    <w:p w:rsidR="00A26E31" w:rsidRPr="0073589A" w:rsidRDefault="00A26E31" w:rsidP="001D2796">
      <w:pPr>
        <w:jc w:val="center"/>
        <w:rPr>
          <w:rFonts w:ascii="Verdana" w:hAnsi="Verdana"/>
          <w:sz w:val="18"/>
          <w:szCs w:val="18"/>
        </w:rPr>
      </w:pPr>
    </w:p>
    <w:p w:rsidR="00A26E31" w:rsidRPr="0073589A" w:rsidRDefault="009649CA" w:rsidP="001D2796">
      <w:pPr>
        <w:jc w:val="center"/>
        <w:rPr>
          <w:rFonts w:ascii="Verdana" w:hAnsi="Verdana"/>
          <w:sz w:val="18"/>
          <w:szCs w:val="18"/>
        </w:rPr>
      </w:pPr>
      <w:r w:rsidRPr="0073589A">
        <w:rPr>
          <w:rFonts w:ascii="Verdana" w:hAnsi="Verdana"/>
          <w:sz w:val="18"/>
          <w:szCs w:val="18"/>
        </w:rPr>
        <w:t>16 Mihajla Pupina Blvd.</w:t>
      </w:r>
    </w:p>
    <w:p w:rsidR="00A26E31" w:rsidRPr="0073589A" w:rsidRDefault="00A26E31" w:rsidP="001D2796">
      <w:pPr>
        <w:jc w:val="center"/>
        <w:rPr>
          <w:rFonts w:ascii="Verdana" w:hAnsi="Verdana"/>
          <w:sz w:val="18"/>
          <w:szCs w:val="18"/>
        </w:rPr>
      </w:pPr>
      <w:proofErr w:type="gramStart"/>
      <w:r w:rsidRPr="0073589A">
        <w:rPr>
          <w:rFonts w:ascii="Verdana" w:hAnsi="Verdana"/>
          <w:sz w:val="18"/>
          <w:szCs w:val="18"/>
        </w:rPr>
        <w:t xml:space="preserve">21000  </w:t>
      </w:r>
      <w:r w:rsidR="009649CA" w:rsidRPr="0073589A">
        <w:rPr>
          <w:rFonts w:ascii="Verdana" w:hAnsi="Verdana"/>
          <w:sz w:val="18"/>
          <w:szCs w:val="18"/>
        </w:rPr>
        <w:t>NOVI</w:t>
      </w:r>
      <w:proofErr w:type="gramEnd"/>
      <w:r w:rsidR="009649CA" w:rsidRPr="0073589A">
        <w:rPr>
          <w:rFonts w:ascii="Verdana" w:hAnsi="Verdana"/>
          <w:sz w:val="18"/>
          <w:szCs w:val="18"/>
        </w:rPr>
        <w:t xml:space="preserve"> SAD</w:t>
      </w:r>
    </w:p>
    <w:p w:rsidR="00A26E31" w:rsidRPr="0073589A" w:rsidRDefault="00A26E31" w:rsidP="00A26E31">
      <w:pPr>
        <w:jc w:val="center"/>
        <w:rPr>
          <w:rFonts w:ascii="Verdana" w:hAnsi="Verdana"/>
          <w:b/>
          <w:sz w:val="18"/>
          <w:szCs w:val="18"/>
        </w:rPr>
      </w:pPr>
    </w:p>
    <w:p w:rsidR="00A26E31" w:rsidRPr="0073589A" w:rsidRDefault="00A26E31" w:rsidP="00A26E31">
      <w:pPr>
        <w:jc w:val="center"/>
        <w:rPr>
          <w:rFonts w:ascii="Verdana" w:hAnsi="Verdana"/>
          <w:b/>
          <w:sz w:val="18"/>
          <w:szCs w:val="18"/>
        </w:rPr>
      </w:pPr>
    </w:p>
    <w:p w:rsidR="00A26E31" w:rsidRPr="0073589A" w:rsidRDefault="009649CA" w:rsidP="00A26E31">
      <w:pPr>
        <w:jc w:val="center"/>
        <w:rPr>
          <w:rFonts w:ascii="Verdana" w:hAnsi="Verdana"/>
          <w:b/>
          <w:sz w:val="18"/>
          <w:szCs w:val="18"/>
        </w:rPr>
      </w:pPr>
      <w:r w:rsidRPr="0073589A">
        <w:rPr>
          <w:rFonts w:ascii="Verdana" w:hAnsi="Verdana"/>
          <w:b/>
          <w:sz w:val="18"/>
          <w:szCs w:val="18"/>
        </w:rPr>
        <w:t xml:space="preserve">REQUEST FOR TAKING </w:t>
      </w:r>
    </w:p>
    <w:p w:rsidR="00A26E31" w:rsidRPr="0073589A" w:rsidRDefault="009649CA" w:rsidP="00A26E31">
      <w:pPr>
        <w:jc w:val="center"/>
        <w:rPr>
          <w:rFonts w:ascii="Verdana" w:hAnsi="Verdana"/>
          <w:b/>
          <w:sz w:val="18"/>
          <w:szCs w:val="18"/>
        </w:rPr>
      </w:pPr>
      <w:r w:rsidRPr="0073589A">
        <w:rPr>
          <w:rFonts w:ascii="Verdana" w:hAnsi="Verdana"/>
          <w:b/>
          <w:sz w:val="18"/>
          <w:szCs w:val="18"/>
        </w:rPr>
        <w:t>THE STATE QUALIFYING EXAM</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w:t>
      </w:r>
      <w:r w:rsidR="00A26E31" w:rsidRPr="0073589A">
        <w:rPr>
          <w:rFonts w:ascii="Verdana" w:hAnsi="Verdana"/>
          <w:sz w:val="18"/>
          <w:szCs w:val="18"/>
        </w:rPr>
        <w:t xml:space="preserve">: </w:t>
      </w:r>
      <w:r w:rsidR="00A26E31" w:rsidRPr="0073589A">
        <w:rPr>
          <w:rFonts w:ascii="Verdana" w:hAnsi="Verdana"/>
          <w:b/>
          <w:sz w:val="18"/>
          <w:szCs w:val="18"/>
        </w:rPr>
        <w:fldChar w:fldCharType="begin">
          <w:ffData>
            <w:name w:val="Text12"/>
            <w:enabled/>
            <w:calcOnExit w:val="0"/>
            <w:textInput/>
          </w:ffData>
        </w:fldChar>
      </w:r>
      <w:bookmarkStart w:id="151" w:name="Text12"/>
      <w:r w:rsidR="00A26E31" w:rsidRPr="0073589A">
        <w:rPr>
          <w:rFonts w:ascii="Verdana" w:hAnsi="Verdana"/>
          <w:b/>
          <w:sz w:val="18"/>
          <w:szCs w:val="18"/>
        </w:rPr>
        <w:instrText xml:space="preserve"> FORMTEXT </w:instrText>
      </w:r>
      <w:r w:rsidR="00A26E31" w:rsidRPr="0073589A">
        <w:rPr>
          <w:rFonts w:ascii="Verdana" w:hAnsi="Verdana"/>
          <w:b/>
          <w:sz w:val="18"/>
          <w:szCs w:val="18"/>
        </w:rPr>
      </w:r>
      <w:r w:rsidR="00A26E31" w:rsidRPr="0073589A">
        <w:rPr>
          <w:rFonts w:ascii="Verdana" w:hAnsi="Verdana"/>
          <w:b/>
          <w:sz w:val="18"/>
          <w:szCs w:val="18"/>
        </w:rPr>
        <w:fldChar w:fldCharType="separate"/>
      </w:r>
      <w:r w:rsidR="00A26E31" w:rsidRPr="0073589A">
        <w:fldChar w:fldCharType="begin">
          <w:ffData>
            <w:name w:val="Text13"/>
            <w:enabled/>
            <w:calcOnExit w:val="0"/>
            <w:textInput/>
          </w:ffData>
        </w:fldChar>
      </w:r>
      <w:bookmarkStart w:id="152" w:name="Text13"/>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bookmarkEnd w:id="152"/>
      <w:r w:rsidR="00A26E31" w:rsidRPr="0073589A">
        <w:fldChar w:fldCharType="end"/>
      </w:r>
      <w:bookmarkEnd w:id="151"/>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SURNAME</w:t>
      </w:r>
      <w:r w:rsidR="00A26E31" w:rsidRPr="0073589A">
        <w:rPr>
          <w:rFonts w:ascii="Verdana" w:hAnsi="Verdana"/>
          <w:sz w:val="18"/>
          <w:szCs w:val="18"/>
        </w:rPr>
        <w:t>:</w:t>
      </w:r>
      <w:r w:rsidR="00A26E31" w:rsidRPr="0073589A">
        <w:fldChar w:fldCharType="begin">
          <w:ffData>
            <w:name w:val="Text2"/>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DATE OF BIRTH</w:t>
      </w:r>
      <w:r w:rsidR="00A26E31" w:rsidRPr="0073589A">
        <w:rPr>
          <w:rFonts w:ascii="Verdana" w:hAnsi="Verdana"/>
          <w:sz w:val="18"/>
          <w:szCs w:val="18"/>
        </w:rPr>
        <w:t xml:space="preserve">: </w:t>
      </w:r>
      <w:r w:rsidR="00A26E31" w:rsidRPr="0073589A">
        <w:fldChar w:fldCharType="begin">
          <w:ffData>
            <w:name w:val="Text3"/>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r w:rsidR="00A26E31" w:rsidRPr="0073589A">
        <w:rPr>
          <w:rFonts w:ascii="Verdana" w:hAnsi="Verdana"/>
          <w:sz w:val="18"/>
          <w:szCs w:val="18"/>
        </w:rPr>
        <w:t xml:space="preserve">   </w:t>
      </w:r>
      <w:r w:rsidRPr="0073589A">
        <w:rPr>
          <w:rFonts w:ascii="Verdana" w:hAnsi="Verdana"/>
          <w:sz w:val="18"/>
          <w:szCs w:val="18"/>
        </w:rPr>
        <w:t>PLACE OF BIRTH</w:t>
      </w:r>
      <w:r w:rsidR="00A26E31" w:rsidRPr="0073589A">
        <w:rPr>
          <w:rFonts w:ascii="Verdana" w:hAnsi="Verdana"/>
          <w:sz w:val="18"/>
          <w:szCs w:val="18"/>
        </w:rPr>
        <w:t>:</w:t>
      </w:r>
      <w:r w:rsidR="00A26E31" w:rsidRPr="0073589A">
        <w:fldChar w:fldCharType="begin">
          <w:ffData>
            <w:name w:val="Text4"/>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PIN</w:t>
      </w:r>
      <w:r w:rsidR="00A26E31" w:rsidRPr="0073589A">
        <w:rPr>
          <w:rFonts w:ascii="Verdana" w:hAnsi="Verdana"/>
          <w:sz w:val="18"/>
          <w:szCs w:val="18"/>
        </w:rPr>
        <w:t xml:space="preserve"> </w:t>
      </w:r>
      <w:r w:rsidR="00A26E31" w:rsidRPr="0073589A">
        <w:fldChar w:fldCharType="begin">
          <w:ffData>
            <w:name w:val="Text5"/>
            <w:enabled/>
            <w:calcOnExit w:val="0"/>
            <w:textInput>
              <w:maxLength w:val="13"/>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NAME OF SCHOOL/FACULTY COMPLETED</w:t>
      </w:r>
      <w:r w:rsidR="00A26E31" w:rsidRPr="0073589A">
        <w:rPr>
          <w:rFonts w:ascii="Verdana" w:hAnsi="Verdana"/>
          <w:sz w:val="18"/>
          <w:szCs w:val="18"/>
        </w:rPr>
        <w:t>:</w:t>
      </w:r>
      <w:r w:rsidR="00A26E31" w:rsidRPr="0073589A">
        <w:fldChar w:fldCharType="begin">
          <w:ffData>
            <w:name w:val="Text6"/>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b/>
          <w:sz w:val="18"/>
          <w:szCs w:val="18"/>
        </w:rPr>
      </w:pPr>
      <w:r w:rsidRPr="0073589A">
        <w:fldChar w:fldCharType="begin">
          <w:ffData>
            <w:name w:val="Text7"/>
            <w:enabled/>
            <w:calcOnExit w:val="0"/>
            <w:textInput/>
          </w:ffData>
        </w:fldChar>
      </w:r>
      <w:r w:rsidRPr="0073589A">
        <w:rPr>
          <w:rFonts w:ascii="Verdana" w:hAnsi="Verdana"/>
          <w:b/>
          <w:sz w:val="18"/>
          <w:szCs w:val="18"/>
        </w:rPr>
        <w:instrText xml:space="preserve"> FORMTEXT </w:instrText>
      </w:r>
      <w:r w:rsidRPr="0073589A">
        <w:fldChar w:fldCharType="separate"/>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rPr>
          <w:rFonts w:ascii="Verdana" w:hAnsi="Verdana"/>
          <w:b/>
          <w:noProof/>
          <w:sz w:val="18"/>
          <w:szCs w:val="18"/>
        </w:rPr>
        <w:t> </w:t>
      </w:r>
      <w:r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 IS EMPLOYED AT</w:t>
      </w:r>
      <w:r w:rsidR="00A26E31" w:rsidRPr="0073589A">
        <w:rPr>
          <w:rFonts w:ascii="Verdana" w:hAnsi="Verdana"/>
          <w:sz w:val="18"/>
          <w:szCs w:val="18"/>
        </w:rPr>
        <w:t>:</w:t>
      </w:r>
      <w:r w:rsidR="00A26E31" w:rsidRPr="0073589A">
        <w:fldChar w:fldCharType="begin">
          <w:ffData>
            <w:name w:val="Text8"/>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PROFESSIONAL EXPERIENCE</w:t>
      </w:r>
      <w:r w:rsidR="00A26E31" w:rsidRPr="0073589A">
        <w:rPr>
          <w:rFonts w:ascii="Verdana" w:hAnsi="Verdana"/>
          <w:sz w:val="18"/>
          <w:szCs w:val="18"/>
        </w:rPr>
        <w:t>:</w:t>
      </w:r>
      <w:r w:rsidR="00A26E31" w:rsidRPr="0073589A">
        <w:fldChar w:fldCharType="begin">
          <w:ffData>
            <w:name w:val="Text9"/>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 xml:space="preserve">DEADLINE IN WHICH </w:t>
      </w:r>
      <w:r w:rsidR="001D2796" w:rsidRPr="0073589A">
        <w:rPr>
          <w:rFonts w:ascii="Verdana" w:hAnsi="Verdana"/>
          <w:sz w:val="18"/>
          <w:szCs w:val="18"/>
        </w:rPr>
        <w:t xml:space="preserve">THE </w:t>
      </w:r>
      <w:r w:rsidRPr="0073589A">
        <w:rPr>
          <w:rFonts w:ascii="Verdana" w:hAnsi="Verdana"/>
          <w:sz w:val="18"/>
          <w:szCs w:val="18"/>
        </w:rPr>
        <w:t>APPLICANT IS REQUIRED TO PASS THE EXAM</w:t>
      </w:r>
      <w:r w:rsidR="00A26E31" w:rsidRPr="0073589A">
        <w:rPr>
          <w:rFonts w:ascii="Verdana" w:hAnsi="Verdana"/>
          <w:sz w:val="18"/>
          <w:szCs w:val="18"/>
        </w:rPr>
        <w:t>:</w:t>
      </w:r>
      <w:r w:rsidR="00A26E31" w:rsidRPr="0073589A">
        <w:fldChar w:fldCharType="begin">
          <w:ffData>
            <w:name w:val="Text10"/>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THE REQUEST IS SUBMITTED</w:t>
      </w:r>
      <w:r w:rsidR="00A26E31" w:rsidRPr="0073589A">
        <w:rPr>
          <w:rFonts w:ascii="Verdana" w:hAnsi="Verdana"/>
          <w:sz w:val="18"/>
          <w:szCs w:val="18"/>
        </w:rPr>
        <w:t xml:space="preserve">: </w:t>
      </w:r>
      <w:r w:rsidR="00A26E31" w:rsidRPr="0073589A">
        <w:rPr>
          <w:rFonts w:ascii="Verdana" w:hAnsi="Verdana"/>
          <w:sz w:val="18"/>
          <w:szCs w:val="18"/>
        </w:rPr>
        <w:tab/>
      </w:r>
    </w:p>
    <w:p w:rsidR="00A26E31" w:rsidRPr="0073589A" w:rsidRDefault="00A26E31" w:rsidP="00A26E31">
      <w:pPr>
        <w:rPr>
          <w:rFonts w:ascii="Verdana" w:hAnsi="Verdana"/>
          <w:sz w:val="18"/>
          <w:szCs w:val="18"/>
        </w:rPr>
      </w:pP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3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4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r w:rsidRPr="0073589A">
        <w:rPr>
          <w:rFonts w:ascii="Verdana" w:hAnsi="Verdana"/>
          <w:sz w:val="18"/>
          <w:szCs w:val="18"/>
        </w:rPr>
        <w:t>pursuant to Article 7 of the Decree</w:t>
      </w:r>
      <w:r w:rsidR="00A26E31" w:rsidRPr="0073589A">
        <w:rPr>
          <w:rFonts w:ascii="Verdana" w:hAnsi="Verdana"/>
          <w:sz w:val="18"/>
          <w:szCs w:val="18"/>
        </w:rPr>
        <w:t>;</w:t>
      </w:r>
    </w:p>
    <w:p w:rsidR="00A26E31" w:rsidRPr="0073589A" w:rsidRDefault="005B7609" w:rsidP="00EB65A7">
      <w:pPr>
        <w:widowControl w:val="0"/>
        <w:numPr>
          <w:ilvl w:val="0"/>
          <w:numId w:val="37"/>
        </w:numPr>
        <w:tabs>
          <w:tab w:val="left" w:pos="1418"/>
        </w:tabs>
        <w:jc w:val="both"/>
        <w:rPr>
          <w:rFonts w:ascii="Verdana" w:hAnsi="Verdana"/>
          <w:sz w:val="18"/>
          <w:szCs w:val="18"/>
        </w:rPr>
      </w:pPr>
      <w:proofErr w:type="gramStart"/>
      <w:r w:rsidRPr="0073589A">
        <w:rPr>
          <w:rFonts w:ascii="Verdana" w:hAnsi="Verdana"/>
          <w:sz w:val="18"/>
          <w:szCs w:val="18"/>
        </w:rPr>
        <w:t>pursuant</w:t>
      </w:r>
      <w:proofErr w:type="gramEnd"/>
      <w:r w:rsidRPr="0073589A">
        <w:rPr>
          <w:rFonts w:ascii="Verdana" w:hAnsi="Verdana"/>
          <w:sz w:val="18"/>
          <w:szCs w:val="18"/>
        </w:rPr>
        <w:t xml:space="preserve"> to Article 8 of the Decree</w:t>
      </w:r>
      <w:r w:rsidR="00A26E31" w:rsidRPr="0073589A">
        <w:rPr>
          <w:rFonts w:ascii="Verdana" w:hAnsi="Verdana"/>
          <w:sz w:val="18"/>
          <w:szCs w:val="18"/>
        </w:rPr>
        <w:t>.</w:t>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APPLICANTT’S TELEPHONE NUMBER</w:t>
      </w:r>
      <w:r w:rsidR="00A26E31" w:rsidRPr="0073589A">
        <w:rPr>
          <w:rFonts w:ascii="Verdana" w:hAnsi="Verdana"/>
          <w:sz w:val="18"/>
          <w:szCs w:val="18"/>
        </w:rPr>
        <w:t xml:space="preserve">: </w:t>
      </w:r>
      <w:r w:rsidR="00A26E31" w:rsidRPr="0073589A">
        <w:fldChar w:fldCharType="begin">
          <w:ffData>
            <w:name w:val="Text11"/>
            <w:enabled/>
            <w:calcOnExit w:val="0"/>
            <w:textInput/>
          </w:ffData>
        </w:fldChar>
      </w:r>
      <w:r w:rsidR="00A26E31" w:rsidRPr="0073589A">
        <w:rPr>
          <w:rFonts w:ascii="Verdana" w:hAnsi="Verdana"/>
          <w:b/>
          <w:sz w:val="18"/>
          <w:szCs w:val="18"/>
        </w:rPr>
        <w:instrText xml:space="preserve"> FORMTEXT </w:instrText>
      </w:r>
      <w:r w:rsidR="00A26E31" w:rsidRPr="0073589A">
        <w:fldChar w:fldCharType="separate"/>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rPr>
          <w:rFonts w:ascii="Verdana" w:hAnsi="Verdana"/>
          <w:b/>
          <w:noProof/>
          <w:sz w:val="18"/>
          <w:szCs w:val="18"/>
        </w:rPr>
        <w:t> </w:t>
      </w:r>
      <w:r w:rsidR="00A26E31" w:rsidRPr="0073589A">
        <w:fldChar w:fldCharType="end"/>
      </w:r>
    </w:p>
    <w:p w:rsidR="00A26E31" w:rsidRPr="0073589A" w:rsidRDefault="00A26E31" w:rsidP="00A26E31">
      <w:pPr>
        <w:rPr>
          <w:rFonts w:ascii="Verdana" w:hAnsi="Verdana"/>
          <w:sz w:val="18"/>
          <w:szCs w:val="18"/>
        </w:rPr>
      </w:pPr>
    </w:p>
    <w:p w:rsidR="00A26E31" w:rsidRPr="0073589A" w:rsidRDefault="005B7609" w:rsidP="00A26E31">
      <w:pPr>
        <w:rPr>
          <w:rFonts w:ascii="Verdana" w:hAnsi="Verdana"/>
          <w:sz w:val="18"/>
          <w:szCs w:val="18"/>
        </w:rPr>
      </w:pPr>
      <w:r w:rsidRPr="0073589A">
        <w:rPr>
          <w:rFonts w:ascii="Verdana" w:hAnsi="Verdana"/>
          <w:sz w:val="18"/>
          <w:szCs w:val="18"/>
        </w:rPr>
        <w:t>NOTE</w:t>
      </w:r>
      <w:r w:rsidR="00A26E31" w:rsidRPr="0073589A">
        <w:rPr>
          <w:rFonts w:ascii="Verdana" w:hAnsi="Verdana"/>
          <w:sz w:val="18"/>
          <w:szCs w:val="18"/>
        </w:rPr>
        <w:t xml:space="preserve">: </w:t>
      </w:r>
      <w:r w:rsidRPr="0073589A">
        <w:rPr>
          <w:rFonts w:ascii="Verdana" w:hAnsi="Verdana"/>
          <w:sz w:val="18"/>
          <w:szCs w:val="18"/>
        </w:rPr>
        <w:t>The request is to be submitted accompanied by relevant documents, i.e. the following:</w:t>
      </w:r>
    </w:p>
    <w:p w:rsidR="00A26E31" w:rsidRPr="0073589A" w:rsidRDefault="00A26E31" w:rsidP="00A26E31">
      <w:pPr>
        <w:rPr>
          <w:rFonts w:ascii="Verdana" w:hAnsi="Verdana"/>
          <w:sz w:val="18"/>
          <w:szCs w:val="18"/>
        </w:rPr>
      </w:pP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diploma of the acquired education level</w:t>
      </w:r>
      <w:r w:rsidR="00A26E31" w:rsidRPr="0073589A">
        <w:rPr>
          <w:rFonts w:ascii="Verdana" w:hAnsi="Verdana"/>
          <w:sz w:val="18"/>
          <w:szCs w:val="18"/>
        </w:rPr>
        <w:t xml:space="preserve"> (</w:t>
      </w:r>
      <w:r w:rsidRPr="0073589A">
        <w:rPr>
          <w:rFonts w:ascii="Verdana" w:hAnsi="Verdana"/>
          <w:sz w:val="18"/>
          <w:szCs w:val="18"/>
        </w:rPr>
        <w:t>certified photocopy)</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ID card</w:t>
      </w:r>
      <w:r w:rsidR="00A26E31" w:rsidRPr="0073589A">
        <w:rPr>
          <w:rFonts w:ascii="Verdana" w:hAnsi="Verdana"/>
          <w:sz w:val="18"/>
          <w:szCs w:val="18"/>
        </w:rPr>
        <w:t xml:space="preserve"> (</w:t>
      </w:r>
      <w:r w:rsidRPr="0073589A">
        <w:rPr>
          <w:rFonts w:ascii="Verdana" w:hAnsi="Verdana"/>
          <w:sz w:val="18"/>
          <w:szCs w:val="18"/>
        </w:rPr>
        <w:t>photocopy</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certificate of legal employment status</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pacing w:val="-2"/>
          <w:sz w:val="18"/>
          <w:szCs w:val="18"/>
        </w:rPr>
      </w:pPr>
      <w:r w:rsidRPr="0073589A">
        <w:rPr>
          <w:rFonts w:ascii="Verdana" w:hAnsi="Verdana"/>
          <w:spacing w:val="-2"/>
          <w:sz w:val="18"/>
          <w:szCs w:val="18"/>
        </w:rPr>
        <w:t>decision on the established obligation to take the state qualifying exam</w:t>
      </w:r>
      <w:r w:rsidR="00A26E31" w:rsidRPr="0073589A">
        <w:rPr>
          <w:rFonts w:ascii="Verdana" w:hAnsi="Verdana"/>
          <w:spacing w:val="-2"/>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certificate of the submitted application for admission to public competition</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r w:rsidRPr="0073589A">
        <w:rPr>
          <w:rFonts w:ascii="Verdana" w:hAnsi="Verdana"/>
          <w:sz w:val="18"/>
          <w:szCs w:val="18"/>
        </w:rPr>
        <w:t>professional training and development agreement</w:t>
      </w:r>
      <w:r w:rsidR="00A26E31" w:rsidRPr="0073589A">
        <w:rPr>
          <w:rFonts w:ascii="Verdana" w:hAnsi="Verdana"/>
          <w:sz w:val="18"/>
          <w:szCs w:val="18"/>
        </w:rPr>
        <w:t>;</w:t>
      </w:r>
    </w:p>
    <w:p w:rsidR="00A26E31" w:rsidRPr="0073589A" w:rsidRDefault="00CD1749" w:rsidP="00EB65A7">
      <w:pPr>
        <w:numPr>
          <w:ilvl w:val="0"/>
          <w:numId w:val="38"/>
        </w:numPr>
        <w:jc w:val="both"/>
        <w:rPr>
          <w:rFonts w:ascii="Verdana" w:hAnsi="Verdana"/>
          <w:sz w:val="18"/>
          <w:szCs w:val="18"/>
        </w:rPr>
      </w:pPr>
      <w:proofErr w:type="gramStart"/>
      <w:r w:rsidRPr="0073589A">
        <w:rPr>
          <w:rFonts w:ascii="Verdana" w:hAnsi="Verdana"/>
          <w:sz w:val="18"/>
          <w:szCs w:val="18"/>
        </w:rPr>
        <w:t>certificate</w:t>
      </w:r>
      <w:proofErr w:type="gramEnd"/>
      <w:r w:rsidRPr="0073589A">
        <w:rPr>
          <w:rFonts w:ascii="Verdana" w:hAnsi="Verdana"/>
          <w:sz w:val="18"/>
          <w:szCs w:val="18"/>
        </w:rPr>
        <w:t xml:space="preserve"> of the acquired qualified professional experience</w:t>
      </w:r>
      <w:r w:rsidR="00A26E31" w:rsidRPr="0073589A">
        <w:rPr>
          <w:rFonts w:ascii="Verdana" w:hAnsi="Verdana"/>
          <w:sz w:val="18"/>
          <w:szCs w:val="18"/>
        </w:rPr>
        <w:t>.</w:t>
      </w:r>
    </w:p>
    <w:p w:rsidR="00A26E31" w:rsidRPr="0073589A" w:rsidRDefault="00A26E31" w:rsidP="00A26E31">
      <w:pPr>
        <w:tabs>
          <w:tab w:val="left" w:pos="720"/>
        </w:tabs>
        <w:rPr>
          <w:rFonts w:ascii="Verdana" w:hAnsi="Verdana"/>
          <w:sz w:val="18"/>
          <w:szCs w:val="18"/>
        </w:rPr>
      </w:pPr>
    </w:p>
    <w:p w:rsidR="00A26E31" w:rsidRPr="0073589A" w:rsidRDefault="00A26E31" w:rsidP="00A26E31">
      <w:pPr>
        <w:rPr>
          <w:rFonts w:ascii="Verdana" w:hAnsi="Verdana"/>
          <w:sz w:val="14"/>
          <w:szCs w:val="14"/>
        </w:rPr>
      </w:pPr>
      <w:r w:rsidRPr="0073589A">
        <w:rPr>
          <w:rFonts w:ascii="Verdana" w:hAnsi="Verdana"/>
          <w:sz w:val="14"/>
          <w:szCs w:val="14"/>
        </w:rPr>
        <w:t>(</w:t>
      </w:r>
      <w:r w:rsidR="00CD1749" w:rsidRPr="0073589A">
        <w:rPr>
          <w:rFonts w:ascii="Verdana" w:hAnsi="Verdana"/>
          <w:sz w:val="14"/>
          <w:szCs w:val="14"/>
        </w:rPr>
        <w:t xml:space="preserve">Please circle the number </w:t>
      </w:r>
      <w:r w:rsidR="00C04D21" w:rsidRPr="0073589A">
        <w:rPr>
          <w:rFonts w:ascii="Verdana" w:hAnsi="Verdana"/>
          <w:sz w:val="14"/>
          <w:szCs w:val="14"/>
        </w:rPr>
        <w:t>denoting</w:t>
      </w:r>
      <w:r w:rsidR="00CD1749" w:rsidRPr="0073589A">
        <w:rPr>
          <w:rFonts w:ascii="Verdana" w:hAnsi="Verdana"/>
          <w:sz w:val="14"/>
          <w:szCs w:val="14"/>
        </w:rPr>
        <w:t xml:space="preserve"> the relevant grounds for request submission</w:t>
      </w:r>
      <w:r w:rsidR="00C04D21" w:rsidRPr="0073589A">
        <w:rPr>
          <w:rFonts w:ascii="Verdana" w:hAnsi="Verdana"/>
          <w:sz w:val="14"/>
          <w:szCs w:val="14"/>
        </w:rPr>
        <w:t>, i.e. the submitted document</w:t>
      </w:r>
      <w:r w:rsidRPr="0073589A">
        <w:rPr>
          <w:rFonts w:ascii="Verdana" w:hAnsi="Verdana"/>
          <w:sz w:val="14"/>
          <w:szCs w:val="14"/>
        </w:rPr>
        <w:t>)</w:t>
      </w:r>
    </w:p>
    <w:p w:rsidR="001D2796" w:rsidRPr="0073589A" w:rsidRDefault="001D2796" w:rsidP="00A26E31">
      <w:pPr>
        <w:rPr>
          <w:rFonts w:ascii="Verdana" w:hAnsi="Verdana"/>
          <w:sz w:val="14"/>
          <w:szCs w:val="14"/>
        </w:rPr>
      </w:pPr>
    </w:p>
    <w:tbl>
      <w:tblPr>
        <w:tblW w:w="0" w:type="auto"/>
        <w:tblLook w:val="01E0" w:firstRow="1" w:lastRow="1" w:firstColumn="1" w:lastColumn="1" w:noHBand="0" w:noVBand="0"/>
      </w:tblPr>
      <w:tblGrid>
        <w:gridCol w:w="4360"/>
        <w:gridCol w:w="4361"/>
      </w:tblGrid>
      <w:tr w:rsidR="00A26E31" w:rsidRPr="0073589A" w:rsidTr="00373DBF">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373DBF">
            <w:pPr>
              <w:tabs>
                <w:tab w:val="left" w:pos="1134"/>
              </w:tabs>
              <w:jc w:val="center"/>
              <w:rPr>
                <w:rFonts w:ascii="Verdana" w:hAnsi="Verdana"/>
                <w:sz w:val="18"/>
                <w:szCs w:val="18"/>
              </w:rPr>
            </w:pPr>
            <w:r w:rsidRPr="0073589A">
              <w:rPr>
                <w:rFonts w:ascii="Verdana" w:hAnsi="Verdana"/>
                <w:sz w:val="18"/>
                <w:szCs w:val="18"/>
              </w:rPr>
              <w:t xml:space="preserve">Authorised </w:t>
            </w:r>
            <w:r w:rsidR="00C04D21" w:rsidRPr="0073589A">
              <w:rPr>
                <w:rFonts w:ascii="Verdana" w:hAnsi="Verdana"/>
                <w:sz w:val="18"/>
                <w:szCs w:val="18"/>
              </w:rPr>
              <w:t>person’s signature</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________________________</w:t>
            </w:r>
          </w:p>
          <w:p w:rsidR="00A26E31" w:rsidRPr="0073589A" w:rsidRDefault="00A26E31" w:rsidP="00373DBF">
            <w:pPr>
              <w:tabs>
                <w:tab w:val="left" w:pos="1134"/>
              </w:tabs>
              <w:jc w:val="center"/>
              <w:rPr>
                <w:rFonts w:ascii="Verdana" w:hAnsi="Verdana"/>
                <w:sz w:val="18"/>
                <w:szCs w:val="18"/>
              </w:rPr>
            </w:pPr>
          </w:p>
          <w:p w:rsidR="00A26E31" w:rsidRPr="0073589A" w:rsidRDefault="00C04D21" w:rsidP="00C04D21">
            <w:pPr>
              <w:tabs>
                <w:tab w:val="left" w:pos="1134"/>
                <w:tab w:val="left" w:pos="1418"/>
              </w:tabs>
              <w:jc w:val="center"/>
              <w:rPr>
                <w:rFonts w:ascii="Verdana" w:hAnsi="Verdana"/>
                <w:sz w:val="18"/>
                <w:szCs w:val="18"/>
              </w:rPr>
            </w:pPr>
            <w:r w:rsidRPr="0073589A">
              <w:rPr>
                <w:rFonts w:ascii="Verdana" w:hAnsi="Verdana"/>
                <w:sz w:val="18"/>
                <w:szCs w:val="18"/>
              </w:rPr>
              <w:t>Seal</w:t>
            </w:r>
          </w:p>
        </w:tc>
      </w:tr>
      <w:tr w:rsidR="00A26E31" w:rsidRPr="0073589A" w:rsidTr="00373DBF">
        <w:trPr>
          <w:trHeight w:val="1098"/>
        </w:trPr>
        <w:tc>
          <w:tcPr>
            <w:tcW w:w="4360" w:type="dxa"/>
          </w:tcPr>
          <w:p w:rsidR="00A26E31" w:rsidRPr="0073589A" w:rsidRDefault="00A26E31" w:rsidP="00373DBF">
            <w:pPr>
              <w:tabs>
                <w:tab w:val="left" w:pos="1134"/>
                <w:tab w:val="left" w:pos="1418"/>
              </w:tabs>
              <w:spacing w:line="288" w:lineRule="auto"/>
              <w:jc w:val="both"/>
              <w:rPr>
                <w:rFonts w:ascii="Verdana" w:hAnsi="Verdana"/>
                <w:spacing w:val="-4"/>
                <w:sz w:val="18"/>
                <w:szCs w:val="18"/>
              </w:rPr>
            </w:pPr>
          </w:p>
        </w:tc>
        <w:tc>
          <w:tcPr>
            <w:tcW w:w="4361" w:type="dxa"/>
          </w:tcPr>
          <w:p w:rsidR="00A26E31" w:rsidRPr="0073589A" w:rsidRDefault="001D2796" w:rsidP="001D2796">
            <w:pPr>
              <w:tabs>
                <w:tab w:val="left" w:pos="1134"/>
                <w:tab w:val="num" w:pos="2160"/>
              </w:tabs>
              <w:spacing w:before="360" w:after="120"/>
              <w:rPr>
                <w:rFonts w:ascii="Verdana" w:hAnsi="Verdana"/>
                <w:sz w:val="18"/>
                <w:szCs w:val="18"/>
              </w:rPr>
            </w:pPr>
            <w:r w:rsidRPr="0073589A">
              <w:rPr>
                <w:rFonts w:ascii="Verdana" w:hAnsi="Verdana"/>
                <w:sz w:val="18"/>
                <w:szCs w:val="18"/>
              </w:rPr>
              <w:t xml:space="preserve">              </w:t>
            </w:r>
            <w:r w:rsidR="00C04D21" w:rsidRPr="0073589A">
              <w:rPr>
                <w:rFonts w:ascii="Verdana" w:hAnsi="Verdana"/>
                <w:sz w:val="18"/>
                <w:szCs w:val="18"/>
              </w:rPr>
              <w:t>Applicant’s signature</w:t>
            </w:r>
          </w:p>
          <w:p w:rsidR="00A26E31" w:rsidRPr="0073589A" w:rsidRDefault="00A26E31" w:rsidP="00373DBF">
            <w:pPr>
              <w:tabs>
                <w:tab w:val="left" w:pos="1134"/>
              </w:tabs>
              <w:jc w:val="center"/>
              <w:rPr>
                <w:rFonts w:ascii="Verdana" w:hAnsi="Verdana"/>
                <w:sz w:val="18"/>
                <w:szCs w:val="18"/>
              </w:rPr>
            </w:pPr>
            <w:r w:rsidRPr="0073589A">
              <w:rPr>
                <w:rFonts w:ascii="Verdana" w:hAnsi="Verdana"/>
                <w:sz w:val="18"/>
                <w:szCs w:val="18"/>
              </w:rPr>
              <w:t>(</w:t>
            </w:r>
            <w:r w:rsidR="001D2796" w:rsidRPr="0073589A">
              <w:rPr>
                <w:rFonts w:ascii="Verdana" w:hAnsi="Verdana"/>
                <w:sz w:val="18"/>
                <w:szCs w:val="18"/>
              </w:rPr>
              <w:t>plea</w:t>
            </w:r>
            <w:r w:rsidR="00C04D21" w:rsidRPr="0073589A">
              <w:rPr>
                <w:rFonts w:ascii="Verdana" w:hAnsi="Verdana"/>
                <w:sz w:val="18"/>
                <w:szCs w:val="18"/>
              </w:rPr>
              <w:t>se specify address</w:t>
            </w:r>
            <w:r w:rsidRPr="0073589A">
              <w:rPr>
                <w:rFonts w:ascii="Verdana" w:hAnsi="Verdana"/>
                <w:sz w:val="18"/>
                <w:szCs w:val="18"/>
              </w:rPr>
              <w:t>)</w:t>
            </w:r>
          </w:p>
          <w:p w:rsidR="00A26E31" w:rsidRPr="0073589A" w:rsidRDefault="00A26E31" w:rsidP="00373DBF">
            <w:pPr>
              <w:tabs>
                <w:tab w:val="left" w:pos="1134"/>
              </w:tabs>
              <w:jc w:val="center"/>
              <w:rPr>
                <w:rFonts w:ascii="Verdana" w:hAnsi="Verdana"/>
                <w:sz w:val="18"/>
                <w:szCs w:val="18"/>
              </w:rPr>
            </w:pPr>
          </w:p>
          <w:p w:rsidR="00A26E31" w:rsidRPr="0073589A" w:rsidRDefault="00A26E31" w:rsidP="00373DBF">
            <w:pPr>
              <w:tabs>
                <w:tab w:val="left" w:pos="1134"/>
                <w:tab w:val="left" w:pos="1418"/>
              </w:tabs>
              <w:jc w:val="center"/>
              <w:rPr>
                <w:rFonts w:ascii="Verdana" w:hAnsi="Verdana"/>
                <w:sz w:val="18"/>
                <w:szCs w:val="18"/>
              </w:rPr>
            </w:pPr>
            <w:r w:rsidRPr="0073589A">
              <w:rPr>
                <w:rFonts w:ascii="Verdana" w:hAnsi="Verdana"/>
                <w:sz w:val="18"/>
                <w:szCs w:val="18"/>
              </w:rPr>
              <w:t>________________________</w:t>
            </w:r>
          </w:p>
        </w:tc>
      </w:tr>
    </w:tbl>
    <w:p w:rsidR="00A26E31" w:rsidRPr="0073589A" w:rsidRDefault="00A26E31" w:rsidP="00A26E31">
      <w:pPr>
        <w:rPr>
          <w:rFonts w:ascii="Verdana" w:hAnsi="Verdana"/>
          <w:sz w:val="14"/>
          <w:szCs w:val="14"/>
        </w:rPr>
      </w:pPr>
    </w:p>
    <w:p w:rsidR="00A26E31" w:rsidRPr="0073589A" w:rsidRDefault="00A26E31" w:rsidP="00A26E31"/>
    <w:p w:rsidR="00C04D21" w:rsidRPr="0073589A" w:rsidRDefault="00C04D21" w:rsidP="00C04D21">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STATEMENT BY THE APPLICANT</w:t>
      </w:r>
    </w:p>
    <w:p w:rsidR="00A26E31" w:rsidRPr="0073589A" w:rsidRDefault="00A26E31" w:rsidP="00A26E31">
      <w:pPr>
        <w:jc w:val="both"/>
        <w:rPr>
          <w:sz w:val="18"/>
          <w:szCs w:val="18"/>
        </w:rPr>
      </w:pPr>
    </w:p>
    <w:p w:rsidR="00C04D21" w:rsidRPr="0073589A" w:rsidRDefault="00C04D21" w:rsidP="00C04D21">
      <w:pPr>
        <w:ind w:right="633"/>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u w:val="single"/>
        </w:rPr>
        <w:fldChar w:fldCharType="begin">
          <w:ffData>
            <w:name w:val="Text10"/>
            <w:enabled/>
            <w:calcOnExit w:val="0"/>
            <w:textInput/>
          </w:ffData>
        </w:fldChar>
      </w:r>
      <w:r w:rsidRPr="0073589A">
        <w:rPr>
          <w:rFonts w:ascii="Calibri" w:hAnsi="Calibri"/>
          <w:sz w:val="22"/>
          <w:szCs w:val="22"/>
          <w:u w:val="single"/>
        </w:rPr>
        <w:instrText xml:space="preserve"> FORMTEXT </w:instrText>
      </w:r>
      <w:r w:rsidRPr="0073589A">
        <w:rPr>
          <w:rFonts w:ascii="Calibri" w:hAnsi="Calibri"/>
          <w:sz w:val="22"/>
          <w:szCs w:val="22"/>
          <w:u w:val="single"/>
        </w:rPr>
      </w:r>
      <w:r w:rsidRPr="0073589A">
        <w:rPr>
          <w:rFonts w:ascii="Calibri" w:hAnsi="Calibri"/>
          <w:sz w:val="22"/>
          <w:szCs w:val="22"/>
          <w:u w:val="single"/>
        </w:rPr>
        <w:fldChar w:fldCharType="separate"/>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t> </w:t>
      </w:r>
      <w:r w:rsidRPr="0073589A">
        <w:rPr>
          <w:rFonts w:ascii="Calibri" w:hAnsi="Calibri"/>
          <w:sz w:val="22"/>
          <w:szCs w:val="22"/>
          <w:u w:val="single"/>
        </w:rPr>
        <w:fldChar w:fldCharType="end"/>
      </w:r>
      <w:r w:rsidRPr="0073589A">
        <w:rPr>
          <w:rFonts w:ascii="Calibri" w:hAnsi="Calibri"/>
          <w:sz w:val="22"/>
          <w:szCs w:val="22"/>
          <w:u w:val="single"/>
        </w:rPr>
        <w:t xml:space="preserve">                           </w:t>
      </w:r>
      <w:r w:rsidRPr="0073589A">
        <w:rPr>
          <w:rFonts w:ascii="Calibri" w:hAnsi="Calibri"/>
          <w:sz w:val="22"/>
          <w:szCs w:val="22"/>
        </w:rPr>
        <w:t xml:space="preserve">language (to be filled only by those applicants who want to take the exam in a national minority language in the official use in the AP </w:t>
      </w:r>
      <w:proofErr w:type="gramStart"/>
      <w:r w:rsidRPr="0073589A">
        <w:rPr>
          <w:rFonts w:ascii="Calibri" w:hAnsi="Calibri"/>
          <w:sz w:val="22"/>
          <w:szCs w:val="22"/>
        </w:rPr>
        <w:t>Vojvodina  -</w:t>
      </w:r>
      <w:proofErr w:type="gramEnd"/>
      <w:r w:rsidRPr="0073589A">
        <w:rPr>
          <w:rFonts w:ascii="Calibri" w:hAnsi="Calibri"/>
          <w:sz w:val="22"/>
          <w:szCs w:val="22"/>
        </w:rPr>
        <w:t xml:space="preserve"> Article 24 of the Statute of the AP Vojvodina).</w:t>
      </w: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sz w:val="14"/>
          <w:szCs w:val="14"/>
        </w:rPr>
      </w:pPr>
    </w:p>
    <w:p w:rsidR="00A26E31" w:rsidRPr="0073589A" w:rsidRDefault="00A26E31" w:rsidP="00A26E31">
      <w:pPr>
        <w:tabs>
          <w:tab w:val="left" w:pos="1418"/>
        </w:tabs>
        <w:jc w:val="both"/>
        <w:rPr>
          <w:rFonts w:ascii="Verdana" w:hAnsi="Verdana"/>
          <w:color w:val="FF0000"/>
          <w:sz w:val="14"/>
          <w:szCs w:val="14"/>
        </w:rPr>
      </w:pPr>
    </w:p>
    <w:p w:rsidR="00A26E31" w:rsidRPr="0073589A" w:rsidRDefault="00A26E31" w:rsidP="00A26E31">
      <w:pPr>
        <w:autoSpaceDE w:val="0"/>
        <w:autoSpaceDN w:val="0"/>
        <w:adjustRightInd w:val="0"/>
        <w:rPr>
          <w:rFonts w:ascii="Verdana" w:hAnsi="Verdana"/>
          <w:color w:val="FF0000"/>
          <w:sz w:val="14"/>
          <w:szCs w:val="14"/>
        </w:rPr>
      </w:pPr>
    </w:p>
    <w:p w:rsidR="000E6369" w:rsidRPr="0073589A" w:rsidRDefault="000E6369">
      <w:pPr>
        <w:rPr>
          <w:rFonts w:ascii="Verdana" w:hAnsi="Verdana"/>
          <w:b/>
          <w:sz w:val="22"/>
          <w:szCs w:val="22"/>
        </w:rPr>
      </w:pPr>
      <w:r w:rsidRPr="0073589A">
        <w:rPr>
          <w:rFonts w:ascii="Verdana" w:hAnsi="Verdana"/>
          <w:b/>
          <w:sz w:val="22"/>
          <w:szCs w:val="22"/>
        </w:rPr>
        <w:br w:type="page"/>
      </w:r>
    </w:p>
    <w:p w:rsidR="00A26E31" w:rsidRPr="0073589A" w:rsidRDefault="0035219C"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TAKING THE LANGUAGE EXAM</w:t>
      </w:r>
    </w:p>
    <w:p w:rsidR="00A26E31" w:rsidRPr="0073589A" w:rsidRDefault="00A26E31" w:rsidP="00A26E31">
      <w:pPr>
        <w:autoSpaceDE w:val="0"/>
        <w:autoSpaceDN w:val="0"/>
        <w:adjustRightInd w:val="0"/>
        <w:jc w:val="center"/>
        <w:rPr>
          <w:rFonts w:ascii="Verdana" w:hAnsi="Verdana"/>
          <w:b/>
          <w:sz w:val="22"/>
          <w:szCs w:val="22"/>
        </w:rPr>
      </w:pPr>
    </w:p>
    <w:p w:rsidR="00A26E31" w:rsidRPr="0073589A" w:rsidRDefault="00A26E31" w:rsidP="00A26E31">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vAlign w:val="center"/>
          </w:tcPr>
          <w:p w:rsidR="00A26E31" w:rsidRPr="0073589A" w:rsidRDefault="00C069E0" w:rsidP="00373DBF">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00A26E31" w:rsidRPr="0073589A">
              <w:rPr>
                <w:rFonts w:ascii="Calibri" w:hAnsi="Calibri"/>
                <w:sz w:val="22"/>
                <w:szCs w:val="22"/>
              </w:rPr>
              <w:br/>
            </w:r>
            <w:r w:rsidRPr="0073589A">
              <w:rPr>
                <w:rFonts w:ascii="Calibri" w:hAnsi="Calibri"/>
                <w:sz w:val="22"/>
                <w:szCs w:val="22"/>
              </w:rPr>
              <w:t>16, Mihajla Pupina Blvd.</w:t>
            </w:r>
            <w:r w:rsidR="00A26E31" w:rsidRPr="0073589A">
              <w:rPr>
                <w:rFonts w:ascii="Calibri" w:hAnsi="Calibri"/>
                <w:sz w:val="22"/>
                <w:szCs w:val="22"/>
              </w:rPr>
              <w:t>,</w:t>
            </w:r>
            <w:r w:rsidR="00A26E31" w:rsidRPr="0073589A">
              <w:rPr>
                <w:rFonts w:ascii="Calibri" w:hAnsi="Calibri"/>
                <w:sz w:val="22"/>
                <w:szCs w:val="22"/>
              </w:rPr>
              <w:br/>
              <w:t xml:space="preserve">21 000 </w:t>
            </w:r>
            <w:r w:rsidRPr="0073589A">
              <w:rPr>
                <w:rFonts w:ascii="Calibri" w:hAnsi="Calibri"/>
                <w:sz w:val="22"/>
                <w:szCs w:val="22"/>
              </w:rPr>
              <w:t>Novi Sad</w:t>
            </w:r>
          </w:p>
          <w:p w:rsidR="00A26E31" w:rsidRPr="0073589A" w:rsidRDefault="00A26E31" w:rsidP="00C069E0">
            <w:pPr>
              <w:jc w:val="center"/>
              <w:rPr>
                <w:rFonts w:ascii="Calibri" w:hAnsi="Calibri"/>
                <w:sz w:val="22"/>
                <w:szCs w:val="22"/>
              </w:rPr>
            </w:pPr>
            <w:r w:rsidRPr="0073589A">
              <w:rPr>
                <w:rFonts w:ascii="Calibri" w:hAnsi="Calibri"/>
                <w:sz w:val="22"/>
                <w:szCs w:val="22"/>
              </w:rPr>
              <w:t>Те</w:t>
            </w:r>
            <w:r w:rsidR="00C069E0" w:rsidRPr="0073589A">
              <w:rPr>
                <w:rFonts w:ascii="Calibri" w:hAnsi="Calibri"/>
                <w:sz w:val="22"/>
                <w:szCs w:val="22"/>
              </w:rPr>
              <w:t>l</w:t>
            </w:r>
            <w:r w:rsidRPr="0073589A">
              <w:rPr>
                <w:rFonts w:ascii="Calibri" w:hAnsi="Calibri"/>
                <w:sz w:val="22"/>
                <w:szCs w:val="22"/>
              </w:rPr>
              <w:t xml:space="preserve">.: +38163582911, </w:t>
            </w:r>
            <w:r w:rsidR="00C069E0" w:rsidRPr="0073589A">
              <w:rPr>
                <w:rFonts w:ascii="Calibri" w:hAnsi="Calibri"/>
                <w:sz w:val="22"/>
                <w:szCs w:val="22"/>
              </w:rPr>
              <w:t>Fax</w:t>
            </w:r>
            <w:r w:rsidRPr="0073589A">
              <w:rPr>
                <w:rFonts w:ascii="Calibri" w:hAnsi="Calibri"/>
                <w:sz w:val="22"/>
                <w:szCs w:val="22"/>
              </w:rPr>
              <w:t>.: 557-074</w:t>
            </w:r>
          </w:p>
        </w:tc>
      </w:tr>
    </w:tbl>
    <w:p w:rsidR="00A26E31" w:rsidRPr="0073589A" w:rsidRDefault="00C069E0" w:rsidP="00A26E31">
      <w:pPr>
        <w:jc w:val="center"/>
        <w:rPr>
          <w:rFonts w:ascii="Calibri" w:hAnsi="Calibri" w:cs="Tahoma"/>
          <w:sz w:val="22"/>
          <w:szCs w:val="22"/>
        </w:rPr>
      </w:pPr>
      <w:r w:rsidRPr="0073589A">
        <w:rPr>
          <w:rFonts w:ascii="Calibri" w:hAnsi="Calibri" w:cs="Tahoma"/>
          <w:sz w:val="22"/>
          <w:szCs w:val="22"/>
        </w:rPr>
        <w:t>I am submitting 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A26E31" w:rsidRPr="0073589A" w:rsidTr="00373DBF">
        <w:tc>
          <w:tcPr>
            <w:tcW w:w="8529" w:type="dxa"/>
            <w:shd w:val="clear" w:color="auto" w:fill="auto"/>
          </w:tcPr>
          <w:p w:rsidR="00A26E31" w:rsidRPr="0073589A" w:rsidRDefault="00C069E0" w:rsidP="001D2796">
            <w:pPr>
              <w:jc w:val="center"/>
              <w:rPr>
                <w:rFonts w:ascii="Calibri" w:hAnsi="Calibri" w:cs="Tahoma"/>
                <w:b/>
                <w:sz w:val="22"/>
                <w:szCs w:val="22"/>
              </w:rPr>
            </w:pPr>
            <w:r w:rsidRPr="0073589A">
              <w:rPr>
                <w:rFonts w:ascii="Calibri" w:hAnsi="Calibri" w:cs="Tahoma"/>
                <w:b/>
                <w:sz w:val="22"/>
                <w:szCs w:val="22"/>
              </w:rPr>
              <w:t>REQUEST FOR TAKING THE</w:t>
            </w:r>
            <w:r w:rsidR="00A26E31" w:rsidRPr="0073589A">
              <w:rPr>
                <w:rFonts w:ascii="Calibri" w:hAnsi="Calibri" w:cs="Tahoma"/>
                <w:b/>
                <w:sz w:val="22"/>
                <w:szCs w:val="22"/>
              </w:rPr>
              <w:t xml:space="preserve"> </w:t>
            </w:r>
          </w:p>
          <w:p w:rsidR="00A26E31" w:rsidRPr="0073589A" w:rsidRDefault="00C069E0" w:rsidP="00C069E0">
            <w:pPr>
              <w:jc w:val="center"/>
              <w:rPr>
                <w:rFonts w:ascii="Calibri" w:hAnsi="Calibri" w:cs="Tahoma"/>
                <w:b/>
                <w:sz w:val="22"/>
                <w:szCs w:val="22"/>
              </w:rPr>
            </w:pPr>
            <w:r w:rsidRPr="0073589A">
              <w:rPr>
                <w:rFonts w:ascii="Calibri" w:hAnsi="Calibri" w:cs="Tahoma"/>
                <w:b/>
                <w:sz w:val="22"/>
                <w:szCs w:val="22"/>
              </w:rPr>
              <w:t>FOREIGN LANGUAGE EXAM – NATIONAL MINORITY LANGUAGE EXAM</w:t>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A26E31" w:rsidRPr="0073589A" w:rsidTr="00373DBF">
        <w:trPr>
          <w:trHeight w:hRule="exact" w:val="436"/>
        </w:trPr>
        <w:tc>
          <w:tcPr>
            <w:tcW w:w="8529" w:type="dxa"/>
            <w:gridSpan w:val="2"/>
            <w:shd w:val="clear" w:color="auto" w:fill="A6A6A6"/>
            <w:vAlign w:val="center"/>
          </w:tcPr>
          <w:p w:rsidR="00A26E31" w:rsidRPr="0073589A" w:rsidRDefault="00C069E0" w:rsidP="00373DBF">
            <w:pPr>
              <w:jc w:val="center"/>
              <w:rPr>
                <w:rFonts w:ascii="Calibri" w:hAnsi="Calibri"/>
                <w:i/>
                <w:sz w:val="22"/>
                <w:szCs w:val="22"/>
              </w:rPr>
            </w:pPr>
            <w:r w:rsidRPr="0073589A">
              <w:rPr>
                <w:rFonts w:ascii="Calibri" w:hAnsi="Calibri"/>
                <w:b/>
                <w:sz w:val="22"/>
                <w:szCs w:val="22"/>
              </w:rPr>
              <w:t>Personal information</w:t>
            </w:r>
            <w:r w:rsidR="00A26E31" w:rsidRPr="0073589A">
              <w:rPr>
                <w:rFonts w:ascii="Calibri" w:hAnsi="Calibri"/>
                <w:i/>
                <w:sz w:val="22"/>
                <w:szCs w:val="22"/>
              </w:rPr>
              <w:t>:</w:t>
            </w:r>
          </w:p>
        </w:tc>
      </w:tr>
      <w:tr w:rsidR="00A26E31" w:rsidRPr="0073589A" w:rsidTr="00373DBF">
        <w:trPr>
          <w:trHeight w:hRule="exact" w:val="366"/>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A26E31" w:rsidRPr="0073589A" w:rsidTr="00373DBF">
        <w:trPr>
          <w:trHeight w:hRule="exact" w:val="362"/>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Surname</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59"/>
        </w:trPr>
        <w:tc>
          <w:tcPr>
            <w:tcW w:w="2388" w:type="dxa"/>
            <w:shd w:val="clear" w:color="auto" w:fill="auto"/>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Date of birth</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48"/>
        </w:trPr>
        <w:tc>
          <w:tcPr>
            <w:tcW w:w="2388" w:type="dxa"/>
            <w:shd w:val="clear" w:color="auto" w:fill="auto"/>
            <w:vAlign w:val="center"/>
          </w:tcPr>
          <w:p w:rsidR="00A26E31" w:rsidRPr="0073589A" w:rsidRDefault="00C069E0" w:rsidP="00C069E0">
            <w:pPr>
              <w:jc w:val="center"/>
              <w:rPr>
                <w:rFonts w:ascii="Calibri" w:hAnsi="Calibri"/>
                <w:b/>
                <w:sz w:val="22"/>
                <w:szCs w:val="22"/>
              </w:rPr>
            </w:pPr>
            <w:r w:rsidRPr="0073589A">
              <w:rPr>
                <w:rFonts w:ascii="Calibri" w:hAnsi="Calibri"/>
                <w:b/>
                <w:sz w:val="22"/>
                <w:szCs w:val="22"/>
              </w:rPr>
              <w:t>Name of school/faculty completed:</w:t>
            </w:r>
          </w:p>
        </w:tc>
        <w:tc>
          <w:tcPr>
            <w:tcW w:w="6141"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454"/>
        </w:trPr>
        <w:tc>
          <w:tcPr>
            <w:tcW w:w="8529" w:type="dxa"/>
            <w:gridSpan w:val="2"/>
            <w:shd w:val="clear" w:color="auto" w:fill="A6A6A6"/>
            <w:vAlign w:val="center"/>
          </w:tcPr>
          <w:p w:rsidR="00A26E31" w:rsidRPr="0073589A" w:rsidRDefault="00C069E0" w:rsidP="00373DBF">
            <w:pPr>
              <w:jc w:val="center"/>
              <w:rPr>
                <w:rFonts w:ascii="Calibri" w:hAnsi="Calibri"/>
                <w:b/>
                <w:sz w:val="22"/>
                <w:szCs w:val="22"/>
              </w:rPr>
            </w:pPr>
            <w:r w:rsidRPr="0073589A">
              <w:rPr>
                <w:rFonts w:ascii="Calibri" w:hAnsi="Calibri"/>
                <w:b/>
                <w:sz w:val="22"/>
                <w:szCs w:val="22"/>
              </w:rPr>
              <w:t>Residence</w:t>
            </w:r>
            <w:r w:rsidR="00A26E31" w:rsidRPr="0073589A">
              <w:rPr>
                <w:rFonts w:ascii="Calibri" w:hAnsi="Calibri"/>
                <w:b/>
                <w:sz w:val="22"/>
                <w:szCs w:val="22"/>
              </w:rPr>
              <w:t>:</w:t>
            </w:r>
          </w:p>
        </w:tc>
      </w:tr>
      <w:tr w:rsidR="00A26E31" w:rsidRPr="0073589A" w:rsidTr="00373DBF">
        <w:trPr>
          <w:trHeight w:hRule="exact" w:val="432"/>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Street: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567"/>
        </w:trPr>
        <w:tc>
          <w:tcPr>
            <w:tcW w:w="2388" w:type="dxa"/>
            <w:shd w:val="clear" w:color="auto" w:fill="auto"/>
            <w:vAlign w:val="center"/>
          </w:tcPr>
          <w:p w:rsidR="00A26E31" w:rsidRPr="0073589A" w:rsidRDefault="00D90C30" w:rsidP="00D90C30">
            <w:pPr>
              <w:jc w:val="center"/>
              <w:rPr>
                <w:rFonts w:ascii="Calibri" w:hAnsi="Calibri"/>
                <w:b/>
                <w:sz w:val="22"/>
                <w:szCs w:val="22"/>
              </w:rPr>
            </w:pPr>
            <w:r w:rsidRPr="0073589A">
              <w:rPr>
                <w:rFonts w:ascii="Calibri" w:hAnsi="Calibri"/>
                <w:b/>
                <w:sz w:val="22"/>
                <w:szCs w:val="22"/>
              </w:rPr>
              <w:t>Postal code and place:</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hRule="exact" w:val="325"/>
        </w:trPr>
        <w:tc>
          <w:tcPr>
            <w:tcW w:w="2388" w:type="dxa"/>
            <w:shd w:val="clear" w:color="auto" w:fill="auto"/>
            <w:vAlign w:val="center"/>
          </w:tcPr>
          <w:p w:rsidR="00A26E31" w:rsidRPr="0073589A" w:rsidRDefault="00D90C30" w:rsidP="00373DBF">
            <w:pPr>
              <w:jc w:val="center"/>
              <w:rPr>
                <w:rFonts w:ascii="Calibri" w:hAnsi="Calibri"/>
                <w:b/>
                <w:sz w:val="22"/>
                <w:szCs w:val="22"/>
              </w:rPr>
            </w:pPr>
            <w:r w:rsidRPr="0073589A">
              <w:rPr>
                <w:rFonts w:ascii="Calibri" w:hAnsi="Calibri"/>
                <w:b/>
                <w:sz w:val="22"/>
                <w:szCs w:val="22"/>
              </w:rPr>
              <w:t>Telephone number</w:t>
            </w:r>
            <w:r w:rsidR="00A26E31" w:rsidRPr="0073589A">
              <w:rPr>
                <w:rFonts w:ascii="Calibri" w:hAnsi="Calibri"/>
                <w:b/>
                <w:sz w:val="22"/>
                <w:szCs w:val="22"/>
              </w:rPr>
              <w:t>:</w:t>
            </w:r>
          </w:p>
        </w:tc>
        <w:tc>
          <w:tcPr>
            <w:tcW w:w="6141" w:type="dxa"/>
            <w:shd w:val="clear" w:color="auto" w:fill="auto"/>
            <w:vAlign w:val="center"/>
          </w:tcPr>
          <w:p w:rsidR="00A26E31" w:rsidRPr="0073589A" w:rsidRDefault="00A26E31" w:rsidP="00373DBF">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26E31" w:rsidRPr="0073589A" w:rsidTr="00373DBF">
        <w:tc>
          <w:tcPr>
            <w:tcW w:w="8529" w:type="dxa"/>
            <w:gridSpan w:val="2"/>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LANGUAGE</w:t>
            </w:r>
            <w:r w:rsidR="00A26E31" w:rsidRPr="0073589A">
              <w:rPr>
                <w:rFonts w:ascii="Calibri" w:hAnsi="Calibri"/>
                <w:b/>
                <w:sz w:val="22"/>
                <w:szCs w:val="22"/>
              </w:rPr>
              <w:t>:</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foreign language</w:t>
            </w:r>
          </w:p>
        </w:tc>
        <w:tc>
          <w:tcPr>
            <w:tcW w:w="4265" w:type="dxa"/>
            <w:tcBorders>
              <w:bottom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national minority language</w:t>
            </w:r>
          </w:p>
        </w:tc>
      </w:tr>
      <w:tr w:rsidR="00A26E31" w:rsidRPr="0073589A" w:rsidTr="00373DBF">
        <w:trPr>
          <w:trHeight w:val="548"/>
        </w:trPr>
        <w:tc>
          <w:tcPr>
            <w:tcW w:w="4264"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2"/>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c>
          <w:tcPr>
            <w:tcW w:w="4265" w:type="dxa"/>
            <w:tcBorders>
              <w:bottom w:val="single" w:sz="4" w:space="0" w:color="auto"/>
            </w:tcBorders>
            <w:shd w:val="clear" w:color="auto" w:fill="auto"/>
            <w:vAlign w:val="center"/>
          </w:tcPr>
          <w:p w:rsidR="00A26E31" w:rsidRPr="0073589A" w:rsidRDefault="00D90C30" w:rsidP="00373DBF">
            <w:pPr>
              <w:pBdr>
                <w:bottom w:val="single" w:sz="4" w:space="0" w:color="auto"/>
                <w:bar w:val="single" w:sz="4" w:color="auto"/>
              </w:pBdr>
              <w:rPr>
                <w:rFonts w:ascii="Calibri" w:hAnsi="Calibri"/>
                <w:sz w:val="22"/>
                <w:szCs w:val="22"/>
              </w:rPr>
            </w:pPr>
            <w:r w:rsidRPr="0073589A">
              <w:rPr>
                <w:rFonts w:ascii="Calibri" w:hAnsi="Calibri"/>
                <w:b/>
                <w:sz w:val="22"/>
                <w:szCs w:val="22"/>
              </w:rPr>
              <w:t>Language</w:t>
            </w:r>
            <w:r w:rsidR="00A26E31" w:rsidRPr="0073589A">
              <w:rPr>
                <w:rFonts w:ascii="Calibri" w:hAnsi="Calibri"/>
                <w:b/>
                <w:sz w:val="22"/>
                <w:szCs w:val="22"/>
              </w:rPr>
              <w:t>:</w:t>
            </w:r>
            <w:r w:rsidR="00A26E31" w:rsidRPr="0073589A">
              <w:rPr>
                <w:rFonts w:ascii="Calibri" w:hAnsi="Calibri"/>
                <w:b/>
                <w:i/>
                <w:sz w:val="22"/>
                <w:szCs w:val="22"/>
              </w:rPr>
              <w:t xml:space="preserve">  </w:t>
            </w:r>
            <w:r w:rsidR="00A26E31" w:rsidRPr="0073589A">
              <w:rPr>
                <w:rFonts w:ascii="Calibri" w:hAnsi="Calibri"/>
                <w:b/>
                <w:i/>
                <w:sz w:val="22"/>
                <w:szCs w:val="22"/>
              </w:rPr>
              <w:fldChar w:fldCharType="begin">
                <w:ffData>
                  <w:name w:val="Text3"/>
                  <w:enabled/>
                  <w:calcOnExit w:val="0"/>
                  <w:textInput/>
                </w:ffData>
              </w:fldChar>
            </w:r>
            <w:r w:rsidR="00A26E31" w:rsidRPr="0073589A">
              <w:rPr>
                <w:rFonts w:ascii="Calibri" w:hAnsi="Calibri"/>
                <w:b/>
                <w:i/>
                <w:sz w:val="22"/>
                <w:szCs w:val="22"/>
              </w:rPr>
              <w:instrText xml:space="preserve"> FORMTEXT </w:instrText>
            </w:r>
            <w:r w:rsidR="00A26E31" w:rsidRPr="0073589A">
              <w:rPr>
                <w:rFonts w:ascii="Calibri" w:hAnsi="Calibri"/>
                <w:b/>
                <w:i/>
                <w:sz w:val="22"/>
                <w:szCs w:val="22"/>
              </w:rPr>
            </w:r>
            <w:r w:rsidR="00A26E31" w:rsidRPr="0073589A">
              <w:rPr>
                <w:rFonts w:ascii="Calibri" w:hAnsi="Calibri"/>
                <w:b/>
                <w:i/>
                <w:sz w:val="22"/>
                <w:szCs w:val="22"/>
              </w:rPr>
              <w:fldChar w:fldCharType="separate"/>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noProof/>
                <w:sz w:val="22"/>
                <w:szCs w:val="22"/>
              </w:rPr>
              <w:t> </w:t>
            </w:r>
            <w:r w:rsidR="00A26E31" w:rsidRPr="0073589A">
              <w:rPr>
                <w:rFonts w:ascii="Calibri" w:hAnsi="Calibri"/>
                <w:b/>
                <w:i/>
                <w:sz w:val="22"/>
                <w:szCs w:val="22"/>
              </w:rPr>
              <w:fldChar w:fldCharType="end"/>
            </w:r>
          </w:p>
        </w:tc>
      </w:tr>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 xml:space="preserve">Level of language </w:t>
            </w:r>
            <w:r w:rsidR="006543BA" w:rsidRPr="0073589A">
              <w:rPr>
                <w:rFonts w:ascii="Calibri" w:hAnsi="Calibri"/>
                <w:b/>
                <w:sz w:val="22"/>
                <w:szCs w:val="22"/>
              </w:rPr>
              <w:t>competence</w:t>
            </w:r>
            <w:r w:rsidR="00A26E31" w:rsidRPr="0073589A">
              <w:rPr>
                <w:rFonts w:ascii="Calibri" w:hAnsi="Calibri"/>
                <w:b/>
                <w:sz w:val="22"/>
                <w:szCs w:val="22"/>
              </w:rPr>
              <w:t>:</w:t>
            </w:r>
          </w:p>
        </w:tc>
      </w:tr>
      <w:tr w:rsidR="00A26E31" w:rsidRPr="0073589A" w:rsidTr="00373DBF">
        <w:trPr>
          <w:trHeight w:val="468"/>
        </w:trPr>
        <w:tc>
          <w:tcPr>
            <w:tcW w:w="8529" w:type="dxa"/>
            <w:gridSpan w:val="2"/>
            <w:tcBorders>
              <w:top w:val="single" w:sz="4" w:space="0" w:color="auto"/>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elementary</w:t>
            </w:r>
          </w:p>
        </w:tc>
      </w:tr>
      <w:tr w:rsidR="00A26E31" w:rsidRPr="0073589A" w:rsidTr="00373DBF">
        <w:trPr>
          <w:trHeight w:val="542"/>
        </w:trPr>
        <w:tc>
          <w:tcPr>
            <w:tcW w:w="8529" w:type="dxa"/>
            <w:gridSpan w:val="2"/>
            <w:tcBorders>
              <w:top w:val="nil"/>
              <w:left w:val="single" w:sz="4" w:space="0" w:color="auto"/>
              <w:bottom w:val="nil"/>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intermediate</w:t>
            </w:r>
          </w:p>
        </w:tc>
      </w:tr>
      <w:tr w:rsidR="00A26E31" w:rsidRPr="0073589A" w:rsidTr="00373DBF">
        <w:trPr>
          <w:trHeight w:val="537"/>
        </w:trPr>
        <w:tc>
          <w:tcPr>
            <w:tcW w:w="8529" w:type="dxa"/>
            <w:gridSpan w:val="2"/>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5"/>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00D90C30" w:rsidRPr="0073589A">
              <w:rPr>
                <w:rFonts w:ascii="Calibri" w:hAnsi="Calibri"/>
                <w:sz w:val="22"/>
                <w:szCs w:val="22"/>
              </w:rPr>
              <w:t xml:space="preserve">  advanced</w:t>
            </w:r>
          </w:p>
        </w:tc>
      </w:tr>
      <w:tr w:rsidR="00A26E31" w:rsidRPr="0073589A" w:rsidTr="00373DBF">
        <w:tc>
          <w:tcPr>
            <w:tcW w:w="8529" w:type="dxa"/>
            <w:gridSpan w:val="2"/>
            <w:tcBorders>
              <w:top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Exams</w:t>
            </w:r>
            <w:r w:rsidR="00A26E31" w:rsidRPr="0073589A">
              <w:rPr>
                <w:rFonts w:ascii="Calibri" w:hAnsi="Calibri"/>
                <w:b/>
                <w:sz w:val="22"/>
                <w:szCs w:val="22"/>
              </w:rPr>
              <w:t>:</w:t>
            </w:r>
          </w:p>
        </w:tc>
      </w:tr>
      <w:tr w:rsidR="00A26E31" w:rsidRPr="0073589A" w:rsidTr="00373DBF">
        <w:tc>
          <w:tcPr>
            <w:tcW w:w="4264" w:type="dxa"/>
            <w:shd w:val="clear" w:color="auto" w:fill="auto"/>
            <w:vAlign w:val="center"/>
          </w:tcPr>
          <w:p w:rsidR="00A26E31" w:rsidRPr="0073589A" w:rsidRDefault="00A26E31" w:rsidP="00D90C30">
            <w:pPr>
              <w:jc w:val="center"/>
              <w:rPr>
                <w:rFonts w:ascii="Calibri" w:hAnsi="Calibri"/>
                <w:b/>
                <w:sz w:val="22"/>
                <w:szCs w:val="22"/>
              </w:rPr>
            </w:pPr>
            <w:r w:rsidRPr="0073589A">
              <w:rPr>
                <w:rFonts w:ascii="Calibri" w:hAnsi="Calibri"/>
                <w:b/>
                <w:sz w:val="22"/>
                <w:szCs w:val="22"/>
              </w:rPr>
              <w:fldChar w:fldCharType="begin">
                <w:ffData>
                  <w:name w:val="Check6"/>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general knowledge</w:t>
            </w:r>
          </w:p>
        </w:tc>
        <w:tc>
          <w:tcPr>
            <w:tcW w:w="4265" w:type="dxa"/>
            <w:shd w:val="clear" w:color="auto" w:fill="auto"/>
            <w:vAlign w:val="center"/>
          </w:tcPr>
          <w:p w:rsidR="00A26E31" w:rsidRPr="0073589A" w:rsidRDefault="00A26E31" w:rsidP="00373DBF">
            <w:pPr>
              <w:jc w:val="center"/>
              <w:rPr>
                <w:rFonts w:ascii="Calibri" w:hAnsi="Calibri"/>
                <w:b/>
                <w:sz w:val="22"/>
                <w:szCs w:val="22"/>
              </w:rPr>
            </w:pPr>
            <w:r w:rsidRPr="0073589A">
              <w:rPr>
                <w:rFonts w:ascii="Calibri" w:hAnsi="Calibri"/>
                <w:b/>
                <w:sz w:val="22"/>
                <w:szCs w:val="22"/>
              </w:rPr>
              <w:fldChar w:fldCharType="begin">
                <w:ffData>
                  <w:name w:val="Check7"/>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r w:rsidRPr="0073589A">
              <w:rPr>
                <w:rFonts w:ascii="Calibri" w:hAnsi="Calibri"/>
                <w:b/>
                <w:sz w:val="22"/>
                <w:szCs w:val="22"/>
              </w:rPr>
              <w:t xml:space="preserve"> </w:t>
            </w:r>
            <w:r w:rsidR="00D90C30" w:rsidRPr="0073589A">
              <w:rPr>
                <w:rFonts w:ascii="Calibri" w:hAnsi="Calibri"/>
                <w:b/>
                <w:sz w:val="22"/>
                <w:szCs w:val="22"/>
              </w:rPr>
              <w:t>testing specialised and technical vocabulary competence*</w:t>
            </w:r>
          </w:p>
          <w:p w:rsidR="00A26E31" w:rsidRPr="0073589A" w:rsidRDefault="00A26E31" w:rsidP="00D90C30">
            <w:pPr>
              <w:jc w:val="center"/>
              <w:rPr>
                <w:rFonts w:ascii="Calibri" w:hAnsi="Calibri"/>
                <w:sz w:val="22"/>
                <w:szCs w:val="22"/>
              </w:rPr>
            </w:pPr>
            <w:r w:rsidRPr="0073589A">
              <w:rPr>
                <w:rFonts w:ascii="Calibri" w:hAnsi="Calibri"/>
                <w:sz w:val="22"/>
                <w:szCs w:val="22"/>
              </w:rPr>
              <w:t xml:space="preserve">* </w:t>
            </w:r>
            <w:r w:rsidR="00D90C30" w:rsidRPr="0073589A">
              <w:rPr>
                <w:rFonts w:ascii="Calibri" w:hAnsi="Calibri"/>
                <w:sz w:val="22"/>
                <w:szCs w:val="22"/>
              </w:rPr>
              <w:t>advanced level only</w:t>
            </w:r>
          </w:p>
        </w:tc>
      </w:tr>
    </w:tbl>
    <w:p w:rsidR="00A26E31" w:rsidRPr="0073589A" w:rsidRDefault="00A26E31" w:rsidP="00A26E31">
      <w:pPr>
        <w:jc w:val="cente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A26E31" w:rsidRPr="0073589A" w:rsidTr="00373DBF">
        <w:tc>
          <w:tcPr>
            <w:tcW w:w="8529" w:type="dxa"/>
            <w:gridSpan w:val="2"/>
            <w:tcBorders>
              <w:bottom w:val="single" w:sz="4" w:space="0" w:color="auto"/>
            </w:tcBorders>
            <w:shd w:val="clear" w:color="auto" w:fill="A6A6A6"/>
          </w:tcPr>
          <w:p w:rsidR="00A26E31" w:rsidRPr="0073589A" w:rsidRDefault="00D90C30" w:rsidP="00373DBF">
            <w:pPr>
              <w:jc w:val="center"/>
              <w:rPr>
                <w:rFonts w:ascii="Calibri" w:hAnsi="Calibri"/>
                <w:b/>
                <w:sz w:val="22"/>
                <w:szCs w:val="22"/>
              </w:rPr>
            </w:pPr>
            <w:r w:rsidRPr="0073589A">
              <w:rPr>
                <w:rFonts w:ascii="Calibri" w:hAnsi="Calibri"/>
                <w:b/>
                <w:sz w:val="22"/>
                <w:szCs w:val="22"/>
              </w:rPr>
              <w:t>Examination fees to be covered by</w:t>
            </w:r>
            <w:r w:rsidR="00A26E31" w:rsidRPr="0073589A">
              <w:rPr>
                <w:rFonts w:ascii="Calibri" w:hAnsi="Calibri"/>
                <w:b/>
                <w:sz w:val="22"/>
                <w:szCs w:val="22"/>
              </w:rPr>
              <w:t>:</w:t>
            </w:r>
          </w:p>
        </w:tc>
      </w:tr>
      <w:tr w:rsidR="00A26E31" w:rsidRPr="0073589A" w:rsidTr="00373DBF">
        <w:tc>
          <w:tcPr>
            <w:tcW w:w="4264"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9"/>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authority</w:t>
            </w:r>
            <w:r w:rsidRPr="0073589A">
              <w:rPr>
                <w:rFonts w:ascii="Calibri" w:hAnsi="Calibri"/>
                <w:sz w:val="22"/>
                <w:szCs w:val="22"/>
              </w:rPr>
              <w:t>*</w:t>
            </w:r>
          </w:p>
        </w:tc>
        <w:tc>
          <w:tcPr>
            <w:tcW w:w="4265" w:type="dxa"/>
            <w:shd w:val="clear" w:color="auto" w:fill="FFFFFF"/>
          </w:tcPr>
          <w:p w:rsidR="00A26E31" w:rsidRPr="0073589A" w:rsidRDefault="00A26E31" w:rsidP="00D90C30">
            <w:pPr>
              <w:jc w:val="center"/>
              <w:rPr>
                <w:rFonts w:ascii="Calibri" w:hAnsi="Calibri"/>
                <w:sz w:val="22"/>
                <w:szCs w:val="22"/>
              </w:rPr>
            </w:pPr>
            <w:r w:rsidRPr="0073589A">
              <w:rPr>
                <w:rFonts w:ascii="Calibri" w:hAnsi="Calibri"/>
                <w:sz w:val="22"/>
                <w:szCs w:val="22"/>
              </w:rPr>
              <w:fldChar w:fldCharType="begin">
                <w:ffData>
                  <w:name w:val="Check8"/>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D90C30" w:rsidRPr="0073589A">
              <w:rPr>
                <w:rFonts w:ascii="Calibri" w:hAnsi="Calibri"/>
                <w:sz w:val="22"/>
                <w:szCs w:val="22"/>
              </w:rPr>
              <w:t>the applicant</w:t>
            </w:r>
          </w:p>
        </w:tc>
      </w:tr>
      <w:tr w:rsidR="00A26E31" w:rsidRPr="0073589A" w:rsidTr="00373DBF">
        <w:trPr>
          <w:trHeight w:val="566"/>
        </w:trPr>
        <w:tc>
          <w:tcPr>
            <w:tcW w:w="8529" w:type="dxa"/>
            <w:gridSpan w:val="2"/>
            <w:shd w:val="clear" w:color="auto" w:fill="FFFFFF"/>
            <w:vAlign w:val="center"/>
          </w:tcPr>
          <w:p w:rsidR="00A26E31" w:rsidRPr="0073589A" w:rsidRDefault="00A26E31" w:rsidP="00D90C30">
            <w:pPr>
              <w:pBdr>
                <w:bottom w:val="single" w:sz="4" w:space="0" w:color="auto"/>
              </w:pBdr>
              <w:rPr>
                <w:rFonts w:ascii="Calibri" w:hAnsi="Calibri"/>
                <w:b/>
                <w:sz w:val="22"/>
                <w:szCs w:val="22"/>
              </w:rPr>
            </w:pPr>
            <w:r w:rsidRPr="0073589A">
              <w:rPr>
                <w:rFonts w:ascii="Calibri" w:hAnsi="Calibri"/>
                <w:b/>
                <w:sz w:val="22"/>
                <w:szCs w:val="22"/>
              </w:rPr>
              <w:t>*</w:t>
            </w:r>
            <w:r w:rsidR="00D90C30" w:rsidRPr="0073589A">
              <w:rPr>
                <w:rFonts w:ascii="Calibri" w:hAnsi="Calibri"/>
                <w:b/>
                <w:sz w:val="22"/>
                <w:szCs w:val="22"/>
              </w:rPr>
              <w:t>Name of authority (body)</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A26E31" w:rsidRPr="0073589A" w:rsidRDefault="00A26E31" w:rsidP="00A26E31">
      <w:pPr>
        <w:jc w:val="center"/>
        <w:rPr>
          <w:rFonts w:ascii="Calibri" w:hAnsi="Calibr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A26E31" w:rsidRPr="0073589A" w:rsidTr="00373DBF">
        <w:tc>
          <w:tcPr>
            <w:tcW w:w="8529" w:type="dxa"/>
            <w:gridSpan w:val="2"/>
            <w:shd w:val="clear" w:color="auto" w:fill="A6A6A6"/>
          </w:tcPr>
          <w:p w:rsidR="00A26E31" w:rsidRPr="0073589A" w:rsidRDefault="00C712BC" w:rsidP="00373DBF">
            <w:pPr>
              <w:rPr>
                <w:rFonts w:ascii="Calibri" w:hAnsi="Calibri"/>
                <w:b/>
                <w:sz w:val="22"/>
                <w:szCs w:val="22"/>
              </w:rPr>
            </w:pPr>
            <w:r w:rsidRPr="0073589A">
              <w:rPr>
                <w:rFonts w:ascii="Calibri" w:hAnsi="Calibri"/>
                <w:b/>
                <w:sz w:val="22"/>
                <w:szCs w:val="22"/>
              </w:rPr>
              <w:t>Evidence</w:t>
            </w:r>
            <w:r w:rsidR="00A26E31" w:rsidRPr="0073589A">
              <w:rPr>
                <w:rFonts w:ascii="Calibri" w:hAnsi="Calibri"/>
                <w:b/>
                <w:sz w:val="22"/>
                <w:szCs w:val="22"/>
              </w:rPr>
              <w:t>:</w:t>
            </w:r>
          </w:p>
        </w:tc>
      </w:tr>
      <w:tr w:rsidR="00A26E31" w:rsidRPr="0073589A" w:rsidTr="00373DBF">
        <w:tc>
          <w:tcPr>
            <w:tcW w:w="8529" w:type="dxa"/>
            <w:gridSpan w:val="2"/>
            <w:shd w:val="clear" w:color="auto" w:fill="auto"/>
          </w:tcPr>
          <w:p w:rsidR="00A26E31" w:rsidRPr="0073589A" w:rsidRDefault="00C712BC" w:rsidP="00C712BC">
            <w:pPr>
              <w:rPr>
                <w:rFonts w:ascii="Calibri" w:hAnsi="Calibri"/>
                <w:b/>
                <w:sz w:val="22"/>
                <w:szCs w:val="22"/>
              </w:rPr>
            </w:pPr>
            <w:r w:rsidRPr="0073589A">
              <w:rPr>
                <w:rFonts w:ascii="Calibri" w:hAnsi="Calibri"/>
                <w:b/>
                <w:sz w:val="22"/>
                <w:szCs w:val="22"/>
              </w:rPr>
              <w:t>I am providing the following evidence along with the request</w:t>
            </w:r>
            <w:r w:rsidR="00A26E31" w:rsidRPr="0073589A">
              <w:rPr>
                <w:rFonts w:ascii="Calibri" w:hAnsi="Calibri"/>
                <w:b/>
                <w:sz w:val="22"/>
                <w:szCs w:val="22"/>
              </w:rPr>
              <w:t>*</w:t>
            </w:r>
          </w:p>
        </w:tc>
      </w:tr>
      <w:tr w:rsidR="00A26E31" w:rsidRPr="0073589A" w:rsidTr="00373DBF">
        <w:trPr>
          <w:trHeight w:val="249"/>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1.</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lastRenderedPageBreak/>
              <w:t>2.</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3.</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r w:rsidR="00A26E31" w:rsidRPr="0073589A" w:rsidTr="00373DBF">
        <w:trPr>
          <w:trHeight w:val="247"/>
        </w:trPr>
        <w:tc>
          <w:tcPr>
            <w:tcW w:w="708" w:type="dxa"/>
            <w:shd w:val="clear" w:color="auto" w:fill="auto"/>
          </w:tcPr>
          <w:p w:rsidR="00A26E31" w:rsidRPr="0073589A" w:rsidRDefault="00A26E31" w:rsidP="00373DBF">
            <w:pPr>
              <w:jc w:val="center"/>
              <w:rPr>
                <w:rFonts w:ascii="Calibri" w:hAnsi="Calibri"/>
                <w:b/>
                <w:sz w:val="22"/>
                <w:szCs w:val="22"/>
              </w:rPr>
            </w:pPr>
            <w:r w:rsidRPr="0073589A">
              <w:rPr>
                <w:rFonts w:ascii="Calibri" w:hAnsi="Calibri"/>
                <w:b/>
                <w:sz w:val="22"/>
                <w:szCs w:val="22"/>
              </w:rPr>
              <w:t>4.</w:t>
            </w:r>
          </w:p>
        </w:tc>
        <w:tc>
          <w:tcPr>
            <w:tcW w:w="7821" w:type="dxa"/>
            <w:shd w:val="clear" w:color="auto" w:fill="auto"/>
          </w:tcPr>
          <w:p w:rsidR="00A26E31" w:rsidRPr="0073589A" w:rsidRDefault="00A26E31" w:rsidP="00373DBF">
            <w:pPr>
              <w:rPr>
                <w:rFonts w:ascii="Calibri" w:hAnsi="Calibri"/>
                <w:i/>
                <w:sz w:val="22"/>
                <w:szCs w:val="22"/>
              </w:rPr>
            </w:pPr>
            <w:r w:rsidRPr="0073589A">
              <w:rPr>
                <w:rFonts w:ascii="Calibri" w:hAnsi="Calibri"/>
                <w:i/>
                <w:sz w:val="22"/>
                <w:szCs w:val="22"/>
              </w:rPr>
              <w:fldChar w:fldCharType="begin">
                <w:ffData>
                  <w:name w:val="Text5"/>
                  <w:enabled/>
                  <w:calcOnExit w:val="0"/>
                  <w:textInput/>
                </w:ffData>
              </w:fldChar>
            </w:r>
            <w:r w:rsidRPr="0073589A">
              <w:rPr>
                <w:rFonts w:ascii="Calibri" w:hAnsi="Calibri"/>
                <w:i/>
                <w:sz w:val="22"/>
                <w:szCs w:val="22"/>
              </w:rPr>
              <w:instrText xml:space="preserve"> FORMTEXT </w:instrText>
            </w:r>
            <w:r w:rsidRPr="0073589A">
              <w:rPr>
                <w:rFonts w:ascii="Calibri" w:hAnsi="Calibri"/>
                <w:i/>
                <w:sz w:val="22"/>
                <w:szCs w:val="22"/>
              </w:rPr>
            </w:r>
            <w:r w:rsidRPr="0073589A">
              <w:rPr>
                <w:rFonts w:ascii="Calibri" w:hAnsi="Calibri"/>
                <w:i/>
                <w:sz w:val="22"/>
                <w:szCs w:val="22"/>
              </w:rPr>
              <w:fldChar w:fldCharType="separate"/>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noProof/>
                <w:sz w:val="22"/>
                <w:szCs w:val="22"/>
              </w:rPr>
              <w:t> </w:t>
            </w:r>
            <w:r w:rsidRPr="0073589A">
              <w:rPr>
                <w:rFonts w:ascii="Calibri" w:hAnsi="Calibri"/>
                <w:i/>
                <w:sz w:val="22"/>
                <w:szCs w:val="22"/>
              </w:rPr>
              <w:fldChar w:fldCharType="end"/>
            </w:r>
          </w:p>
        </w:tc>
      </w:tr>
    </w:tbl>
    <w:p w:rsidR="00A26E31" w:rsidRPr="0073589A" w:rsidRDefault="00A26E31" w:rsidP="00A26E31">
      <w:pPr>
        <w:rPr>
          <w:rFonts w:ascii="Calibri" w:hAnsi="Calibri"/>
          <w:sz w:val="16"/>
          <w:szCs w:val="16"/>
        </w:rPr>
      </w:pPr>
    </w:p>
    <w:p w:rsidR="00A26E31" w:rsidRPr="0073589A" w:rsidRDefault="00A26E31" w:rsidP="00A26E31">
      <w:pPr>
        <w:rPr>
          <w:rFonts w:ascii="Calibri" w:hAnsi="Calibri"/>
          <w:sz w:val="22"/>
          <w:szCs w:val="22"/>
        </w:rPr>
      </w:pPr>
      <w:r w:rsidRPr="0073589A">
        <w:rPr>
          <w:rFonts w:ascii="Calibri" w:hAnsi="Calibri"/>
          <w:sz w:val="22"/>
          <w:szCs w:val="22"/>
        </w:rPr>
        <w:t>*</w:t>
      </w:r>
      <w:r w:rsidR="00C712BC" w:rsidRPr="0073589A">
        <w:rPr>
          <w:rFonts w:ascii="Calibri" w:hAnsi="Calibri"/>
          <w:sz w:val="22"/>
          <w:szCs w:val="22"/>
        </w:rPr>
        <w:t>evidence</w:t>
      </w:r>
      <w:r w:rsidRPr="0073589A">
        <w:rPr>
          <w:rFonts w:ascii="Calibri" w:hAnsi="Calibri"/>
          <w:sz w:val="22"/>
          <w:szCs w:val="22"/>
        </w:rPr>
        <w:t xml:space="preserve">: </w:t>
      </w:r>
      <w:r w:rsidR="00C712BC" w:rsidRPr="0073589A">
        <w:rPr>
          <w:rFonts w:ascii="Calibri" w:hAnsi="Calibri"/>
          <w:sz w:val="22"/>
          <w:szCs w:val="22"/>
        </w:rPr>
        <w:t>university/secondary school diploma, certificate of the passed foreign language exam/minority language exam, different certficates etc.</w:t>
      </w: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26E31" w:rsidRPr="0073589A" w:rsidTr="00373DBF">
        <w:tc>
          <w:tcPr>
            <w:tcW w:w="8613" w:type="dxa"/>
            <w:shd w:val="clear" w:color="auto" w:fill="A6A6A6"/>
          </w:tcPr>
          <w:p w:rsidR="0030043D" w:rsidRPr="0073589A" w:rsidRDefault="0030043D" w:rsidP="0030043D">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rPr>
            </w:pPr>
            <w:r w:rsidRPr="0073589A">
              <w:rPr>
                <w:rFonts w:ascii="Calibri" w:hAnsi="Calibri"/>
                <w:b/>
                <w:sz w:val="22"/>
                <w:szCs w:val="22"/>
              </w:rPr>
              <w:t>NOTIFICATION OF PERSONAL INFORMATION PROCESSING</w:t>
            </w:r>
          </w:p>
          <w:p w:rsidR="00A26E31" w:rsidRPr="0073589A" w:rsidRDefault="00A26E31" w:rsidP="00373DBF">
            <w:pPr>
              <w:ind w:right="1059"/>
              <w:jc w:val="center"/>
              <w:rPr>
                <w:rFonts w:ascii="Calibri" w:hAnsi="Calibri"/>
                <w:b/>
                <w:sz w:val="22"/>
                <w:szCs w:val="22"/>
              </w:rPr>
            </w:pPr>
          </w:p>
        </w:tc>
      </w:tr>
    </w:tbl>
    <w:p w:rsidR="00A26E31" w:rsidRPr="0073589A" w:rsidRDefault="00A26E31" w:rsidP="00A26E31">
      <w:pPr>
        <w:ind w:right="1059" w:firstLine="720"/>
        <w:jc w:val="both"/>
        <w:rPr>
          <w:rFonts w:ascii="Calibri" w:hAnsi="Calibri"/>
          <w:sz w:val="22"/>
          <w:szCs w:val="22"/>
        </w:rPr>
      </w:pPr>
    </w:p>
    <w:p w:rsidR="0030043D" w:rsidRPr="0073589A" w:rsidRDefault="0030043D" w:rsidP="0030043D">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D2796" w:rsidRPr="0073589A">
        <w:rPr>
          <w:rFonts w:ascii="Calibri" w:hAnsi="Calibri"/>
          <w:sz w:val="22"/>
          <w:szCs w:val="22"/>
        </w:rPr>
        <w:t>schedule</w:t>
      </w:r>
      <w:r w:rsidRPr="0073589A">
        <w:rPr>
          <w:rFonts w:ascii="Calibri" w:hAnsi="Calibri"/>
          <w:sz w:val="22"/>
          <w:szCs w:val="22"/>
        </w:rPr>
        <w:t>, records and/or register;</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that the information shall be used by: the provincial servant employed at the Provincial Secretariat for Education, Regulations, Administration and National minorities-National Communities authorised for organisation of the exam taking and keeping of recor</w:t>
      </w:r>
      <w:r w:rsidR="00340C27" w:rsidRPr="0073589A">
        <w:rPr>
          <w:rFonts w:ascii="Calibri" w:hAnsi="Calibri"/>
          <w:sz w:val="22"/>
          <w:szCs w:val="22"/>
        </w:rPr>
        <w:t>d</w:t>
      </w:r>
      <w:r w:rsidRPr="0073589A">
        <w:rPr>
          <w:rFonts w:ascii="Calibri" w:hAnsi="Calibri"/>
          <w:sz w:val="22"/>
          <w:szCs w:val="22"/>
        </w:rPr>
        <w:t>s and/or register, as well as the examination board/commission members;</w:t>
      </w:r>
    </w:p>
    <w:p w:rsidR="0030043D" w:rsidRPr="0073589A" w:rsidRDefault="0030043D" w:rsidP="00EB65A7">
      <w:pPr>
        <w:numPr>
          <w:ilvl w:val="0"/>
          <w:numId w:val="36"/>
        </w:numPr>
        <w:ind w:right="633"/>
        <w:jc w:val="both"/>
        <w:rPr>
          <w:rFonts w:ascii="Calibri" w:hAnsi="Calibri"/>
          <w:sz w:val="22"/>
          <w:szCs w:val="22"/>
        </w:rPr>
      </w:pPr>
      <w:r w:rsidRPr="0073589A">
        <w:rPr>
          <w:rFonts w:ascii="Calibri" w:hAnsi="Calibri"/>
          <w:sz w:val="22"/>
          <w:szCs w:val="22"/>
        </w:rPr>
        <w:t>that the information processing is conducted pursuant to the law and/or by-law</w:t>
      </w:r>
      <w:r w:rsidR="00F9797D" w:rsidRPr="0073589A">
        <w:rPr>
          <w:rFonts w:ascii="Calibri" w:hAnsi="Calibri"/>
          <w:sz w:val="22"/>
          <w:szCs w:val="22"/>
        </w:rPr>
        <w:t>s</w:t>
      </w:r>
      <w:r w:rsidRPr="0073589A">
        <w:rPr>
          <w:rFonts w:ascii="Calibri" w:hAnsi="Calibri"/>
          <w:sz w:val="22"/>
          <w:szCs w:val="22"/>
        </w:rPr>
        <w:t xml:space="preserve"> regulating the register maintenance, or upon consent by the applicant;</w:t>
      </w:r>
    </w:p>
    <w:p w:rsidR="0030043D" w:rsidRPr="0073589A" w:rsidRDefault="0030043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justifiable costs and damage, in conformity with the regulations regulating the responsibility for damage; </w:t>
      </w:r>
    </w:p>
    <w:p w:rsidR="0030043D" w:rsidRPr="0073589A" w:rsidRDefault="0030043D" w:rsidP="00EB65A7">
      <w:pPr>
        <w:numPr>
          <w:ilvl w:val="0"/>
          <w:numId w:val="36"/>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A26E31" w:rsidRPr="0073589A" w:rsidRDefault="00A26E31" w:rsidP="00A26E31">
      <w:pPr>
        <w:ind w:right="1059"/>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A26E31" w:rsidRPr="0073589A" w:rsidTr="00373DBF">
        <w:tc>
          <w:tcPr>
            <w:tcW w:w="8613" w:type="dxa"/>
            <w:shd w:val="clear" w:color="auto" w:fill="A6A6A6"/>
          </w:tcPr>
          <w:p w:rsidR="00A26E31" w:rsidRPr="0073589A" w:rsidRDefault="001C7F22" w:rsidP="00373DBF">
            <w:pPr>
              <w:ind w:right="1059"/>
              <w:jc w:val="center"/>
              <w:rPr>
                <w:rFonts w:ascii="Calibri" w:hAnsi="Calibri"/>
                <w:b/>
                <w:sz w:val="22"/>
                <w:szCs w:val="22"/>
              </w:rPr>
            </w:pPr>
            <w:r w:rsidRPr="0073589A">
              <w:rPr>
                <w:rFonts w:ascii="Calibri" w:hAnsi="Calibri"/>
                <w:b/>
                <w:sz w:val="22"/>
                <w:szCs w:val="22"/>
              </w:rPr>
              <w:t>CONSENT TO PERSONAL INFORMATION PROCESSING</w:t>
            </w:r>
          </w:p>
        </w:tc>
      </w:tr>
    </w:tbl>
    <w:p w:rsidR="001C7F22" w:rsidRPr="0073589A" w:rsidRDefault="001C7F22" w:rsidP="001C7F22">
      <w:pPr>
        <w:ind w:right="633"/>
        <w:rPr>
          <w:rFonts w:ascii="Calibri" w:hAnsi="Calibri"/>
          <w:sz w:val="22"/>
          <w:szCs w:val="22"/>
        </w:rPr>
      </w:pPr>
    </w:p>
    <w:p w:rsidR="001C7F22" w:rsidRPr="0073589A" w:rsidRDefault="001C7F22" w:rsidP="001C7F22">
      <w:pPr>
        <w:ind w:right="633"/>
        <w:jc w:val="both"/>
        <w:rPr>
          <w:rFonts w:ascii="Calibri" w:hAnsi="Calibri"/>
          <w:sz w:val="22"/>
          <w:szCs w:val="22"/>
        </w:rPr>
      </w:pPr>
      <w:r w:rsidRPr="0073589A">
        <w:rPr>
          <w:rFonts w:ascii="Calibri" w:hAnsi="Calibri"/>
          <w:sz w:val="22"/>
          <w:szCs w:val="22"/>
        </w:rPr>
        <w:tab/>
        <w:t xml:space="preserve">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 of the information I have provided, pursuant to Article 3 of the specified law.   </w:t>
      </w:r>
    </w:p>
    <w:p w:rsidR="00A26E31" w:rsidRPr="0073589A" w:rsidRDefault="00A26E31" w:rsidP="00A26E31">
      <w:pPr>
        <w:ind w:right="1059"/>
        <w:jc w:val="both"/>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Place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6"/>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3510" w:type="dxa"/>
            <w:tcBorders>
              <w:top w:val="single" w:sz="4" w:space="0" w:color="auto"/>
              <w:left w:val="single" w:sz="4" w:space="0" w:color="auto"/>
              <w:bottom w:val="nil"/>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Signature</w:t>
            </w:r>
            <w:r w:rsidR="00A26E31" w:rsidRPr="0073589A">
              <w:rPr>
                <w:rFonts w:ascii="Calibri" w:hAnsi="Calibri"/>
                <w:b/>
                <w:sz w:val="22"/>
                <w:szCs w:val="22"/>
              </w:rPr>
              <w:t>:</w:t>
            </w:r>
          </w:p>
        </w:tc>
      </w:tr>
      <w:tr w:rsidR="00A26E31" w:rsidRPr="0073589A" w:rsidTr="00373DBF">
        <w:tc>
          <w:tcPr>
            <w:tcW w:w="1509" w:type="dxa"/>
            <w:tcBorders>
              <w:right w:val="single" w:sz="4" w:space="0" w:color="auto"/>
            </w:tcBorders>
            <w:shd w:val="clear" w:color="auto" w:fill="auto"/>
          </w:tcPr>
          <w:p w:rsidR="00A26E31" w:rsidRPr="0073589A" w:rsidRDefault="001C7F22" w:rsidP="00373DBF">
            <w:pPr>
              <w:rPr>
                <w:rFonts w:ascii="Calibri" w:hAnsi="Calibri"/>
                <w:b/>
                <w:sz w:val="22"/>
                <w:szCs w:val="22"/>
              </w:rPr>
            </w:pPr>
            <w:r w:rsidRPr="0073589A">
              <w:rPr>
                <w:rFonts w:ascii="Calibri" w:hAnsi="Calibri"/>
                <w:b/>
                <w:sz w:val="22"/>
                <w:szCs w:val="22"/>
              </w:rPr>
              <w:t>Date</w:t>
            </w:r>
            <w:r w:rsidR="00A26E31" w:rsidRPr="0073589A">
              <w:rPr>
                <w:rFonts w:ascii="Calibri" w:hAnsi="Calibri"/>
                <w:b/>
                <w:sz w:val="22"/>
                <w:szCs w:val="22"/>
              </w:rPr>
              <w:t>:</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1755"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3510" w:type="dxa"/>
            <w:tcBorders>
              <w:top w:val="nil"/>
              <w:left w:val="single" w:sz="4" w:space="0" w:color="auto"/>
              <w:bottom w:val="single" w:sz="4" w:space="0" w:color="auto"/>
              <w:right w:val="single" w:sz="4" w:space="0" w:color="auto"/>
            </w:tcBorders>
            <w:shd w:val="clear" w:color="auto" w:fill="auto"/>
          </w:tcPr>
          <w:p w:rsidR="00A26E31" w:rsidRPr="0073589A" w:rsidRDefault="00A26E31" w:rsidP="00373DBF">
            <w:pPr>
              <w:rPr>
                <w:rFonts w:ascii="Calibri" w:hAnsi="Calibri"/>
                <w:sz w:val="22"/>
                <w:szCs w:val="22"/>
              </w:rPr>
            </w:pPr>
          </w:p>
        </w:tc>
      </w:tr>
    </w:tbl>
    <w:p w:rsidR="00A26E31" w:rsidRPr="0073589A" w:rsidRDefault="00A26E31" w:rsidP="00A26E31"/>
    <w:p w:rsidR="00A26E31" w:rsidRPr="0073589A" w:rsidRDefault="00A26E31" w:rsidP="00A26E31"/>
    <w:p w:rsidR="00A26E31" w:rsidRPr="0073589A" w:rsidRDefault="00A26E31" w:rsidP="00A26E31"/>
    <w:p w:rsidR="00A26E31" w:rsidRPr="0073589A" w:rsidRDefault="00A26E31" w:rsidP="00A26E31">
      <w:pPr>
        <w:autoSpaceDE w:val="0"/>
        <w:autoSpaceDN w:val="0"/>
        <w:adjustRightInd w:val="0"/>
        <w:rPr>
          <w:rFonts w:ascii="Verdana" w:hAnsi="Verdana"/>
          <w:b/>
          <w:color w:val="FF0000"/>
          <w:sz w:val="18"/>
          <w:szCs w:val="18"/>
        </w:rPr>
      </w:pPr>
    </w:p>
    <w:p w:rsidR="000E6369" w:rsidRPr="0073589A" w:rsidRDefault="000E6369">
      <w:r w:rsidRPr="0073589A">
        <w:br w:type="page"/>
      </w:r>
    </w:p>
    <w:p w:rsidR="00847800" w:rsidRPr="0073589A" w:rsidRDefault="002F0E76" w:rsidP="00847800">
      <w:pPr>
        <w:autoSpaceDE w:val="0"/>
        <w:autoSpaceDN w:val="0"/>
        <w:adjustRightInd w:val="0"/>
        <w:jc w:val="center"/>
        <w:rPr>
          <w:rFonts w:asciiTheme="minorHAnsi" w:hAnsiTheme="minorHAnsi"/>
          <w:b/>
          <w:sz w:val="28"/>
          <w:szCs w:val="28"/>
        </w:rPr>
      </w:pPr>
      <w:hyperlink r:id="rId46" w:history="1">
        <w:r w:rsidR="00847800" w:rsidRPr="0073589A">
          <w:rPr>
            <w:rFonts w:asciiTheme="minorHAnsi" w:hAnsiTheme="minorHAnsi"/>
            <w:b/>
            <w:sz w:val="28"/>
            <w:szCs w:val="28"/>
          </w:rPr>
          <w:t>REQUEST FOR TAKING THE LICENCE EXAMINATION</w:t>
        </w:r>
      </w:hyperlink>
    </w:p>
    <w:p w:rsidR="000E6369" w:rsidRPr="0073589A" w:rsidRDefault="000E6369" w:rsidP="00847800">
      <w:pPr>
        <w:autoSpaceDE w:val="0"/>
        <w:autoSpaceDN w:val="0"/>
        <w:adjustRightInd w:val="0"/>
        <w:jc w:val="center"/>
        <w:rPr>
          <w:rFonts w:ascii="Verdana" w:hAnsi="Verdana"/>
          <w:b/>
          <w:sz w:val="18"/>
          <w:szCs w:val="18"/>
        </w:rPr>
      </w:pPr>
    </w:p>
    <w:p w:rsidR="00847800" w:rsidRPr="0073589A" w:rsidRDefault="00847800" w:rsidP="00847800">
      <w:pPr>
        <w:jc w:val="right"/>
        <w:rPr>
          <w:rFonts w:ascii="Calibri" w:hAnsi="Calibri"/>
          <w:i/>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021-557-074</w:t>
            </w:r>
          </w:p>
          <w:p w:rsidR="00847800" w:rsidRPr="0073589A" w:rsidRDefault="00847800" w:rsidP="00352B54">
            <w:pPr>
              <w:jc w:val="center"/>
              <w:rPr>
                <w:rFonts w:ascii="Calibri" w:hAnsi="Calibri"/>
              </w:rPr>
            </w:pPr>
            <w:r w:rsidRPr="0073589A">
              <w:rPr>
                <w:rFonts w:ascii="Calibri" w:hAnsi="Calibri"/>
                <w:szCs w:val="20"/>
              </w:rPr>
              <w:t xml:space="preserve">e-mail: </w:t>
            </w:r>
            <w:hyperlink r:id="rId47" w:history="1">
              <w:r w:rsidRPr="0073589A">
                <w:rPr>
                  <w:rStyle w:val="Hyperlink"/>
                  <w:rFonts w:ascii="Calibri" w:hAnsi="Calibri"/>
                  <w:color w:val="auto"/>
                  <w:szCs w:val="20"/>
                </w:rPr>
                <w:t>marija.surducan@vojvodina.gov.rs</w:t>
              </w:r>
            </w:hyperlink>
            <w:r w:rsidRPr="0073589A">
              <w:rPr>
                <w:rFonts w:ascii="Calibri" w:hAnsi="Calibri"/>
                <w:szCs w:val="20"/>
              </w:rPr>
              <w:t xml:space="preserve">, </w:t>
            </w:r>
            <w:hyperlink r:id="rId48" w:history="1">
              <w:r w:rsidRPr="0073589A">
                <w:rPr>
                  <w:rStyle w:val="Hyperlink"/>
                  <w:rFonts w:ascii="Calibri" w:hAnsi="Calibri"/>
                  <w:color w:val="auto"/>
                  <w:szCs w:val="20"/>
                </w:rPr>
                <w:t>brankica.kovacevic@vojvodina.gov.rs</w:t>
              </w:r>
            </w:hyperlink>
            <w:r w:rsidRPr="0073589A">
              <w:rPr>
                <w:rFonts w:ascii="Calibri" w:hAnsi="Calibri"/>
                <w:szCs w:val="20"/>
              </w:rPr>
              <w:t xml:space="preserve"> </w:t>
            </w:r>
          </w:p>
        </w:tc>
      </w:tr>
      <w:tr w:rsidR="00847800" w:rsidRPr="0073589A" w:rsidTr="00352B54">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tabs>
                <w:tab w:val="left" w:pos="1095"/>
              </w:tabs>
              <w:jc w:val="center"/>
              <w:rPr>
                <w:rFonts w:ascii="Calibri" w:hAnsi="Calibri"/>
                <w:b/>
              </w:rPr>
            </w:pPr>
            <w:r w:rsidRPr="0073589A">
              <w:rPr>
                <w:rFonts w:ascii="Calibri" w:hAnsi="Calibri"/>
                <w:b/>
              </w:rPr>
              <w:t xml:space="preserve">REQUEST FOR TAKING WORK LICENCE EXAMINATION FOR </w:t>
            </w:r>
            <w:r w:rsidRPr="0073589A">
              <w:rPr>
                <w:rFonts w:ascii="Calibri" w:hAnsi="Calibri"/>
                <w:b/>
              </w:rPr>
              <w:br/>
              <w:t xml:space="preserve"> TEACHERS, </w:t>
            </w:r>
            <w:r w:rsidRPr="0073589A">
              <w:rPr>
                <w:rFonts w:ascii="Calibri" w:hAnsi="Calibri"/>
                <w:b/>
                <w:noProof/>
              </w:rPr>
              <w:t>PRE-SCHOOL</w:t>
            </w:r>
            <w:r w:rsidRPr="0073589A">
              <w:rPr>
                <w:rFonts w:ascii="Calibri" w:hAnsi="Calibri"/>
                <w:b/>
              </w:rPr>
              <w:t xml:space="preserve"> TEACHERS AND EXPERT ASSOCIATES</w:t>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tabs>
                <w:tab w:val="left" w:pos="1095"/>
              </w:tabs>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Type and name of the institution: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Verdana" w:hAnsi="Verdana"/>
                <w:sz w:val="20"/>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the institution’s headquarters: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tc>
      </w:tr>
      <w:tr w:rsidR="00847800" w:rsidRPr="0073589A" w:rsidTr="00352B54">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Contact person: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Telephone/fax</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Verdana" w:hAnsi="Verdana"/>
                <w:sz w:val="20"/>
              </w:rPr>
              <w:fldChar w:fldCharType="end"/>
            </w:r>
          </w:p>
          <w:p w:rsidR="00847800" w:rsidRPr="0073589A" w:rsidRDefault="00847800" w:rsidP="00352B54">
            <w:pPr>
              <w:spacing w:after="100"/>
              <w:rPr>
                <w:rFonts w:ascii="Calibri" w:hAnsi="Calibri"/>
                <w:b/>
                <w:sz w:val="22"/>
                <w:szCs w:val="22"/>
              </w:rPr>
            </w:pPr>
            <w:r w:rsidRPr="0073589A">
              <w:rPr>
                <w:rFonts w:ascii="Calibri" w:hAnsi="Calibri"/>
                <w:sz w:val="22"/>
                <w:szCs w:val="22"/>
              </w:rPr>
              <w:t>e-mail</w:t>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Candidate information</w:t>
            </w:r>
          </w:p>
        </w:tc>
      </w:tr>
      <w:tr w:rsidR="00847800" w:rsidRPr="0073589A" w:rsidTr="00352B54">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Candidate’s name and surname: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1"/>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t> </w:t>
            </w:r>
            <w:r w:rsidRPr="0073589A">
              <w:rPr>
                <w:rFonts w:ascii="Calibri" w:hAnsi="Calibri"/>
                <w:b/>
              </w:rPr>
              <w:fldChar w:fldCharType="end"/>
            </w:r>
          </w:p>
        </w:tc>
      </w:tr>
      <w:tr w:rsidR="00847800" w:rsidRPr="0073589A" w:rsidTr="00352B54">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Place and address of residence: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2"/>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r w:rsidRPr="0073589A">
              <w:rPr>
                <w:rFonts w:ascii="Calibri" w:hAnsi="Calibri"/>
                <w:b/>
              </w:rPr>
              <w:t xml:space="preserve"> </w:t>
            </w:r>
            <w:r w:rsidRPr="0073589A">
              <w:rPr>
                <w:rFonts w:ascii="Calibri" w:hAnsi="Calibri"/>
                <w:b/>
              </w:rPr>
              <w:fldChar w:fldCharType="begin">
                <w:ffData>
                  <w:name w:val="Text3"/>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Precise name of the workplace (evidence – contract or certificate issued by the institution):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4"/>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Candidate status</w:t>
            </w:r>
            <w:r w:rsidRPr="0073589A">
              <w:rPr>
                <w:rFonts w:ascii="Calibri" w:hAnsi="Calibri"/>
                <w:sz w:val="22"/>
                <w:szCs w:val="22"/>
              </w:rPr>
              <w:br/>
              <w:t>(you may select several options):</w:t>
            </w:r>
          </w:p>
        </w:tc>
        <w:tc>
          <w:tcPr>
            <w:tcW w:w="2992"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Trainee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Trainee - intern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Teacher</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Pre-school teacher </w:t>
            </w:r>
          </w:p>
        </w:tc>
        <w:tc>
          <w:tcPr>
            <w:tcW w:w="299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Expert associate</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Associate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Pedagogical Assistant</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Teaching assistant</w:t>
            </w:r>
          </w:p>
          <w:p w:rsidR="00847800" w:rsidRPr="0073589A" w:rsidRDefault="00847800" w:rsidP="00352B54">
            <w:pPr>
              <w:pStyle w:val="ListParagraph"/>
              <w:spacing w:after="0" w:line="240" w:lineRule="auto"/>
              <w:ind w:left="0"/>
              <w:rPr>
                <w:b/>
                <w:sz w:val="24"/>
                <w:szCs w:val="24"/>
                <w:lang w:val="en-US"/>
              </w:rPr>
            </w:pPr>
            <w:r w:rsidRPr="0073589A">
              <w:rPr>
                <w:lang w:val="en-US"/>
              </w:rPr>
              <w:t>Other:</w:t>
            </w:r>
            <w:r w:rsidRPr="0073589A">
              <w:rPr>
                <w:b/>
                <w:lang w:val="en-US"/>
              </w:rPr>
              <w:t xml:space="preserve"> </w:t>
            </w:r>
            <w:r w:rsidRPr="0073589A">
              <w:rPr>
                <w:b/>
                <w:lang w:val="en-US"/>
              </w:rPr>
              <w:fldChar w:fldCharType="begin">
                <w:ffData>
                  <w:name w:val="Text5"/>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commencement of trainee internship / employment: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6"/>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Date of submission of commission report: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7"/>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r w:rsidR="00847800" w:rsidRPr="0073589A" w:rsidTr="00352B54">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Total length of internship:</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rPr>
            </w:pPr>
            <w:r w:rsidRPr="0073589A">
              <w:rPr>
                <w:rFonts w:ascii="Calibri" w:hAnsi="Calibri"/>
                <w:b/>
              </w:rPr>
              <w:fldChar w:fldCharType="begin">
                <w:ffData>
                  <w:name w:val="Text8"/>
                  <w:enabled/>
                  <w:calcOnExit w:val="0"/>
                  <w:textInput/>
                </w:ffData>
              </w:fldChar>
            </w:r>
            <w:r w:rsidRPr="0073589A">
              <w:rPr>
                <w:rFonts w:ascii="Calibri" w:hAnsi="Calibri"/>
                <w:b/>
              </w:rPr>
              <w:instrText xml:space="preserve"> FORMTEXT </w:instrText>
            </w:r>
            <w:r w:rsidRPr="0073589A">
              <w:rPr>
                <w:rFonts w:ascii="Calibri" w:hAnsi="Calibri"/>
                <w:b/>
              </w:rPr>
            </w:r>
            <w:r w:rsidRPr="0073589A">
              <w:rPr>
                <w:rFonts w:ascii="Calibri" w:hAnsi="Calibri"/>
                <w:b/>
              </w:rPr>
              <w:fldChar w:fldCharType="separate"/>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noProof/>
              </w:rPr>
              <w:t> </w:t>
            </w:r>
            <w:r w:rsidRPr="0073589A">
              <w:rPr>
                <w:rFonts w:ascii="Calibri" w:hAnsi="Calibri"/>
                <w:b/>
              </w:rPr>
              <w:fldChar w:fldCharType="end"/>
            </w:r>
          </w:p>
        </w:tc>
      </w:tr>
    </w:tbl>
    <w:p w:rsidR="00847800" w:rsidRPr="0073589A" w:rsidRDefault="00847800" w:rsidP="00847800">
      <w:pPr>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352B54">
            <w:pPr>
              <w:rPr>
                <w:rFonts w:ascii="Calibri" w:hAnsi="Calibri"/>
                <w:b/>
                <w:sz w:val="22"/>
                <w:szCs w:val="22"/>
              </w:rPr>
            </w:pPr>
            <w:r w:rsidRPr="0073589A">
              <w:rPr>
                <w:rFonts w:ascii="Calibri" w:hAnsi="Calibri"/>
                <w:b/>
                <w:sz w:val="22"/>
                <w:szCs w:val="22"/>
              </w:rPr>
              <w:t>Specific data according to the type of institution</w:t>
            </w:r>
          </w:p>
        </w:tc>
      </w:tr>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PRE-SCHOOL EDUCATION</w:t>
            </w:r>
          </w:p>
        </w:tc>
      </w:tr>
      <w:tr w:rsidR="00847800" w:rsidRPr="0073589A" w:rsidTr="00352B54">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b/>
                <w:lang w:val="en-US"/>
              </w:rPr>
            </w:pPr>
            <w:r w:rsidRPr="0073589A">
              <w:rPr>
                <w:lang w:val="en-US"/>
              </w:rPr>
              <w:t>Educational group:</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w:t>
            </w:r>
            <w:r w:rsidRPr="0073589A">
              <w:rPr>
                <w:b/>
                <w:lang w:val="en-US"/>
              </w:rPr>
              <w:t xml:space="preserve">Nursery school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6 months to 1 year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1 to 2 years old</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2 to 3 years old</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w:t>
            </w:r>
            <w:r w:rsidRPr="0073589A">
              <w:rPr>
                <w:b/>
                <w:lang w:val="en-US"/>
              </w:rPr>
              <w:t>Kindergarten groups</w:t>
            </w:r>
            <w:r w:rsidRPr="0073589A">
              <w:rPr>
                <w:lang w:val="en-US"/>
              </w:rPr>
              <w:t xml:space="preserve">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3 to 4 years old</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4 until a child starts school</w:t>
            </w:r>
          </w:p>
        </w:tc>
        <w:tc>
          <w:tcPr>
            <w:tcW w:w="4464"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Preparatory pre-school programme</w:t>
            </w:r>
          </w:p>
          <w:p w:rsidR="00847800" w:rsidRPr="0073589A" w:rsidRDefault="00847800" w:rsidP="00352B54">
            <w:pPr>
              <w:pStyle w:val="ListParagraph"/>
              <w:spacing w:after="0" w:line="240" w:lineRule="auto"/>
              <w:ind w:left="0"/>
              <w:rPr>
                <w:b/>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w:t>
            </w:r>
            <w:r w:rsidRPr="0073589A">
              <w:rPr>
                <w:b/>
                <w:lang w:val="en-US"/>
              </w:rPr>
              <w:t xml:space="preserve">Mixed educational groups </w:t>
            </w:r>
          </w:p>
          <w:p w:rsidR="00847800" w:rsidRPr="0073589A" w:rsidRDefault="00847800" w:rsidP="00352B54">
            <w:pPr>
              <w:pStyle w:val="ListParagraph"/>
              <w:spacing w:after="0" w:line="240" w:lineRule="auto"/>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1 to 3 years old</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2 until a child starts school </w:t>
            </w:r>
            <w:r w:rsidRPr="0073589A">
              <w:rPr>
                <w:lang w:val="en-US"/>
              </w:rPr>
              <w:br/>
            </w:r>
            <w:r w:rsidRPr="0073589A">
              <w:rPr>
                <w:lang w:val="en-US"/>
              </w:rPr>
              <w:lastRenderedPageBreak/>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3 until a child starts school</w:t>
            </w:r>
          </w:p>
          <w:p w:rsidR="00847800" w:rsidRPr="0073589A" w:rsidRDefault="00847800" w:rsidP="00352B54">
            <w:pPr>
              <w:pStyle w:val="ListParagraph"/>
              <w:spacing w:after="0" w:line="240" w:lineRule="auto"/>
              <w:ind w:left="108"/>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 Bilingual educational groups</w:t>
            </w:r>
          </w:p>
          <w:p w:rsidR="00847800" w:rsidRPr="0073589A" w:rsidRDefault="00847800" w:rsidP="00352B54">
            <w:pPr>
              <w:ind w:left="108"/>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Educational work with children with disabilities  </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lastRenderedPageBreak/>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847800" w:rsidRPr="0073589A" w:rsidTr="00352B54">
        <w:tc>
          <w:tcPr>
            <w:tcW w:w="8928" w:type="dxa"/>
            <w:gridSpan w:val="3"/>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PRIMARY EDUCATION:</w:t>
            </w:r>
          </w:p>
        </w:tc>
      </w:tr>
      <w:tr w:rsidR="00847800" w:rsidRPr="0073589A" w:rsidTr="00352B54">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Primary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Primary 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Primary music school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Primary ballet school</w:t>
            </w:r>
          </w:p>
        </w:tc>
        <w:tc>
          <w:tcPr>
            <w:tcW w:w="4851"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Primary school for pupils with disabilities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Subject teaching</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Class teaching</w:t>
            </w:r>
          </w:p>
          <w:p w:rsidR="00847800" w:rsidRPr="0073589A" w:rsidRDefault="00847800" w:rsidP="00352B54">
            <w:pPr>
              <w:pStyle w:val="ListParagraph"/>
              <w:spacing w:after="0" w:line="240" w:lineRule="auto"/>
              <w:ind w:left="0"/>
              <w:rPr>
                <w:lang w:val="en-US"/>
              </w:rPr>
            </w:pPr>
            <w:r w:rsidRPr="0073589A">
              <w:rPr>
                <w:lang w:val="en-US"/>
              </w:rPr>
              <w:t>Elective subject:</w:t>
            </w:r>
            <w:r w:rsidRPr="0073589A">
              <w:rPr>
                <w:b/>
                <w:lang w:val="en-US"/>
              </w:rPr>
              <w:t xml:space="preserve"> </w:t>
            </w:r>
            <w:r w:rsidRPr="0073589A">
              <w:rPr>
                <w:b/>
                <w:lang w:val="en-US"/>
              </w:rPr>
              <w:fldChar w:fldCharType="begin">
                <w:ffData>
                  <w:name w:val="Text8"/>
                  <w:enabled/>
                  <w:calcOnExit w:val="0"/>
                  <w:textInput/>
                </w:ffData>
              </w:fldChar>
            </w:r>
            <w:r w:rsidRPr="0073589A">
              <w:rPr>
                <w:b/>
                <w:lang w:val="en-US"/>
              </w:rPr>
              <w:instrText xml:space="preserve"> FORMTEXT </w:instrText>
            </w:r>
            <w:r w:rsidRPr="0073589A">
              <w:rPr>
                <w:b/>
                <w:lang w:val="en-US"/>
              </w:rPr>
            </w:r>
            <w:r w:rsidRPr="0073589A">
              <w:rPr>
                <w:b/>
                <w:lang w:val="en-US"/>
              </w:rPr>
              <w:fldChar w:fldCharType="separate"/>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noProof/>
                <w:lang w:val="en-US"/>
              </w:rPr>
              <w:t> </w:t>
            </w:r>
            <w:r w:rsidRPr="0073589A">
              <w:rPr>
                <w:b/>
                <w:lang w:val="en-US"/>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847800" w:rsidRPr="0073589A" w:rsidTr="00352B54">
        <w:tc>
          <w:tcPr>
            <w:tcW w:w="892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SECONDARY EDUCATION:</w:t>
            </w:r>
          </w:p>
        </w:tc>
      </w:tr>
      <w:tr w:rsidR="00847800" w:rsidRPr="0073589A" w:rsidTr="00352B54">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847800">
            <w:pPr>
              <w:pStyle w:val="ListParagraph"/>
              <w:spacing w:after="0" w:line="240" w:lineRule="auto"/>
              <w:ind w:left="0"/>
              <w:rPr>
                <w:lang w:val="en-US"/>
              </w:rPr>
            </w:pP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Grammar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Vocational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Combined school (grammar school and vocational or art school)</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 xml:space="preserve">School for adult education </w:t>
            </w:r>
            <w:r w:rsidRPr="0073589A">
              <w:rPr>
                <w:lang w:val="en-US"/>
              </w:rPr>
              <w:br/>
            </w:r>
            <w:r w:rsidRPr="0073589A">
              <w:rPr>
                <w:lang w:val="en-US"/>
              </w:rPr>
              <w:fldChar w:fldCharType="begin">
                <w:ffData>
                  <w:name w:val="Check1"/>
                  <w:enabled/>
                  <w:calcOnExit w:val="0"/>
                  <w:checkBox>
                    <w:sizeAuto/>
                    <w:default w:val="0"/>
                  </w:checkBox>
                </w:ffData>
              </w:fldChar>
            </w:r>
            <w:r w:rsidRPr="0073589A">
              <w:rPr>
                <w:lang w:val="en-US"/>
              </w:rPr>
              <w:instrText xml:space="preserve"> FORMCHECKBOX </w:instrText>
            </w:r>
            <w:r w:rsidR="002F0E76">
              <w:rPr>
                <w:lang w:val="en-US"/>
              </w:rPr>
            </w:r>
            <w:r w:rsidR="002F0E76">
              <w:rPr>
                <w:lang w:val="en-US"/>
              </w:rPr>
              <w:fldChar w:fldCharType="separate"/>
            </w:r>
            <w:r w:rsidRPr="0073589A">
              <w:rPr>
                <w:lang w:val="en-US"/>
              </w:rPr>
              <w:fldChar w:fldCharType="end"/>
            </w:r>
            <w:r w:rsidRPr="0073589A">
              <w:rPr>
                <w:lang w:val="en-US"/>
              </w:rPr>
              <w:t>School for pupils with disabilities</w:t>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sz w:val="22"/>
                <w:szCs w:val="22"/>
              </w:rPr>
              <w:t>Grade: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Educational profile of the class’ pupils: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Pilot class: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Subject:</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Scope of work:</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Language the classes are conducted in:</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t>Notes:</w:t>
            </w:r>
          </w:p>
        </w:tc>
        <w:tc>
          <w:tcPr>
            <w:tcW w:w="5985"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ind w:left="72"/>
              <w:jc w:val="both"/>
              <w:rPr>
                <w:rFonts w:ascii="Calibri" w:hAnsi="Calibri"/>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2"/>
          <w:szCs w:val="1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47800" w:rsidRPr="0073589A" w:rsidRDefault="00847800" w:rsidP="001D2796">
            <w:pPr>
              <w:rPr>
                <w:rFonts w:ascii="Calibri" w:hAnsi="Calibri"/>
                <w:sz w:val="22"/>
                <w:szCs w:val="22"/>
              </w:rPr>
            </w:pPr>
            <w:r w:rsidRPr="0073589A">
              <w:rPr>
                <w:rFonts w:ascii="Calibri" w:hAnsi="Calibri"/>
                <w:sz w:val="22"/>
                <w:szCs w:val="22"/>
              </w:rPr>
              <w:t>Evidence:</w:t>
            </w:r>
          </w:p>
        </w:tc>
      </w:tr>
      <w:tr w:rsidR="00847800" w:rsidRPr="0073589A" w:rsidTr="00352B54">
        <w:tc>
          <w:tcPr>
            <w:tcW w:w="8897"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sz w:val="22"/>
                <w:szCs w:val="22"/>
              </w:rPr>
            </w:pPr>
            <w:r w:rsidRPr="0073589A">
              <w:rPr>
                <w:rFonts w:ascii="Calibri" w:hAnsi="Calibri"/>
                <w:sz w:val="22"/>
                <w:szCs w:val="22"/>
              </w:rPr>
              <w:t>I enclose the following documents with the application:</w:t>
            </w:r>
          </w:p>
        </w:tc>
      </w:tr>
      <w:tr w:rsidR="00847800" w:rsidRPr="0073589A" w:rsidTr="00352B54">
        <w:trPr>
          <w:trHeight w:val="249"/>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8"/>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single" w:sz="4" w:space="0" w:color="auto"/>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Transcript or certified copy of diploma of acquired education;</w:t>
            </w:r>
          </w:p>
        </w:tc>
      </w:tr>
      <w:tr w:rsidR="00847800" w:rsidRPr="0073589A" w:rsidTr="00352B54">
        <w:trPr>
          <w:trHeight w:val="255"/>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9"/>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Contract of employment;</w:t>
            </w:r>
          </w:p>
        </w:tc>
      </w:tr>
      <w:tr w:rsidR="00847800" w:rsidRPr="0073589A" w:rsidTr="00352B54">
        <w:trPr>
          <w:trHeight w:val="290"/>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0"/>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Report of the institution’s committee on the completed programme</w:t>
            </w:r>
            <w:r w:rsidRPr="0073589A">
              <w:rPr>
                <w:rFonts w:ascii="Verdana" w:hAnsi="Verdana"/>
                <w:sz w:val="18"/>
                <w:szCs w:val="18"/>
              </w:rPr>
              <w:t xml:space="preserve"> </w:t>
            </w:r>
            <w:r w:rsidRPr="0073589A">
              <w:rPr>
                <w:rStyle w:val="FootnoteReference"/>
                <w:rFonts w:ascii="Calibri" w:hAnsi="Calibri"/>
                <w:szCs w:val="20"/>
              </w:rPr>
              <w:footnoteReference w:id="1"/>
            </w:r>
            <w:r w:rsidRPr="0073589A">
              <w:rPr>
                <w:rFonts w:ascii="Calibri" w:hAnsi="Calibri"/>
                <w:szCs w:val="20"/>
              </w:rPr>
              <w:t>;</w:t>
            </w:r>
          </w:p>
        </w:tc>
      </w:tr>
      <w:tr w:rsidR="00847800" w:rsidRPr="0073589A" w:rsidTr="00352B54">
        <w:trPr>
          <w:trHeight w:val="27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1"/>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Proof of payment of the expenses for taking the license exam;</w:t>
            </w:r>
          </w:p>
        </w:tc>
      </w:tr>
      <w:tr w:rsidR="00847800" w:rsidRPr="0073589A" w:rsidTr="00352B54">
        <w:trPr>
          <w:trHeight w:val="707"/>
        </w:trPr>
        <w:tc>
          <w:tcPr>
            <w:tcW w:w="0" w:type="auto"/>
            <w:tcBorders>
              <w:top w:val="nil"/>
              <w:left w:val="single" w:sz="4" w:space="0" w:color="auto"/>
              <w:bottom w:val="nil"/>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nil"/>
              <w:right w:val="single" w:sz="4" w:space="0" w:color="auto"/>
            </w:tcBorders>
            <w:vAlign w:val="center"/>
            <w:hideMark/>
          </w:tcPr>
          <w:p w:rsidR="00847800" w:rsidRPr="0073589A" w:rsidRDefault="00847800" w:rsidP="00352B54">
            <w:pPr>
              <w:rPr>
                <w:rFonts w:ascii="Calibri" w:hAnsi="Calibri"/>
                <w:i/>
                <w:szCs w:val="20"/>
              </w:rPr>
            </w:pPr>
            <w:r w:rsidRPr="0073589A">
              <w:rPr>
                <w:rFonts w:ascii="Calibri" w:hAnsi="Calibri"/>
                <w:szCs w:val="20"/>
              </w:rPr>
              <w:t>Certificate or confirmation of university that the student achieved minimum of 30 points in pedagogy, psychology  and methodological disciplines during the studies or upon graduation, as well as 6 points in professional training, or certified copy of student academic transcript;</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Calibri" w:hAnsi="Calibri"/>
                <w:b/>
                <w:szCs w:val="20"/>
              </w:rPr>
            </w:pPr>
            <w:r w:rsidRPr="0073589A">
              <w:rPr>
                <w:rFonts w:ascii="Calibri" w:hAnsi="Calibri"/>
                <w:b/>
                <w:szCs w:val="20"/>
              </w:rPr>
              <w:lastRenderedPageBreak/>
              <w:fldChar w:fldCharType="begin">
                <w:ffData>
                  <w:name w:val="Check12"/>
                  <w:enabled/>
                  <w:calcOnExit w:val="0"/>
                  <w:checkBox>
                    <w:sizeAuto/>
                    <w:default w:val="0"/>
                  </w:checkBox>
                </w:ffData>
              </w:fldChar>
            </w:r>
            <w:r w:rsidRPr="0073589A">
              <w:rPr>
                <w:rFonts w:ascii="Calibri" w:hAnsi="Calibri"/>
                <w:b/>
                <w:szCs w:val="20"/>
              </w:rPr>
              <w:instrText xml:space="preserve"> FORMCHECKBOX </w:instrText>
            </w:r>
            <w:r w:rsidR="002F0E76">
              <w:rPr>
                <w:rFonts w:ascii="Calibri" w:hAnsi="Calibri"/>
                <w:b/>
                <w:szCs w:val="20"/>
              </w:rPr>
            </w:r>
            <w:r w:rsidR="002F0E76">
              <w:rPr>
                <w:rFonts w:ascii="Calibri" w:hAnsi="Calibri"/>
                <w:b/>
                <w:szCs w:val="20"/>
              </w:rPr>
              <w:fldChar w:fldCharType="separate"/>
            </w:r>
            <w:r w:rsidRPr="0073589A">
              <w:rPr>
                <w:rFonts w:ascii="Calibri" w:hAnsi="Calibri"/>
                <w:b/>
                <w:szCs w:val="20"/>
              </w:rPr>
              <w:fldChar w:fldCharType="end"/>
            </w:r>
          </w:p>
        </w:tc>
        <w:tc>
          <w:tcPr>
            <w:tcW w:w="8436" w:type="dxa"/>
            <w:tcBorders>
              <w:top w:val="nil"/>
              <w:left w:val="nil"/>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footnoteReference w:id="2"/>
            </w:r>
            <w:r w:rsidRPr="0073589A">
              <w:rPr>
                <w:rFonts w:ascii="Calibri" w:hAnsi="Calibri"/>
                <w:szCs w:val="20"/>
              </w:rPr>
              <w:t>.</w:t>
            </w:r>
          </w:p>
        </w:tc>
      </w:tr>
    </w:tbl>
    <w:p w:rsidR="00847800" w:rsidRPr="0073589A" w:rsidRDefault="00847800" w:rsidP="00847800">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847800" w:rsidRPr="0073589A" w:rsidTr="00352B54">
        <w:tc>
          <w:tcPr>
            <w:tcW w:w="8856"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sz w:val="22"/>
                <w:szCs w:val="22"/>
              </w:rPr>
              <w:t>I enclose the following documents with the application, depending on the type of the candidate and institution:</w:t>
            </w:r>
          </w:p>
        </w:tc>
      </w:tr>
      <w:tr w:rsidR="00847800" w:rsidRPr="0073589A" w:rsidTr="00352B54">
        <w:trPr>
          <w:trHeight w:val="1308"/>
        </w:trPr>
        <w:tc>
          <w:tcPr>
            <w:tcW w:w="0" w:type="auto"/>
            <w:tcBorders>
              <w:top w:val="single" w:sz="4" w:space="0" w:color="auto"/>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847800" w:rsidRPr="0073589A" w:rsidRDefault="00847800" w:rsidP="00352B54">
            <w:pPr>
              <w:rPr>
                <w:rFonts w:asciiTheme="minorHAnsi" w:hAnsiTheme="minorHAnsi"/>
                <w:i/>
                <w:szCs w:val="20"/>
              </w:rPr>
            </w:pPr>
            <w:r w:rsidRPr="0073589A">
              <w:rPr>
                <w:rStyle w:val="normalchar"/>
                <w:rFonts w:asciiTheme="minorHAnsi" w:eastAsia="Calibri" w:hAnsiTheme="minorHAnsi"/>
                <w:noProof/>
              </w:rPr>
              <w:t>Proof of knowledge of language the educational work is conducted in</w:t>
            </w:r>
            <w:r w:rsidRPr="0073589A">
              <w:rPr>
                <w:rStyle w:val="normalchar"/>
                <w:rFonts w:asciiTheme="minorHAnsi" w:eastAsia="Calibri" w:hAnsiTheme="minorHAnsi"/>
                <w:noProof/>
                <w:vertAlign w:val="superscript"/>
              </w:rPr>
              <w:footnoteReference w:id="3"/>
            </w:r>
            <w:r w:rsidRPr="0073589A">
              <w:rPr>
                <w:rStyle w:val="normalchar"/>
                <w:rFonts w:asciiTheme="minorHAnsi" w:eastAsia="Calibri" w:hAnsiTheme="minorHAnsi"/>
                <w:noProof/>
              </w:rPr>
              <w:t xml:space="preserve"> (certified copy of secondary school or university diploma, or testimony of the institution that the candidate acquired secondary school or university level education in the language the work is conducted in, or certified copy of the testimony on successfully completed language exam with methodics, according to the programme of the secondary education institution);</w:t>
            </w:r>
          </w:p>
        </w:tc>
      </w:tr>
      <w:tr w:rsidR="00847800" w:rsidRPr="0073589A" w:rsidTr="00352B54">
        <w:trPr>
          <w:trHeight w:val="573"/>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10 - year experience in dancing, or in teaching (for teachers of dancing subjects in a ballet school, who have acquired at least secondary school education in ballet);</w:t>
            </w:r>
          </w:p>
        </w:tc>
      </w:tr>
      <w:tr w:rsidR="00847800" w:rsidRPr="0073589A" w:rsidTr="00352B54">
        <w:trPr>
          <w:trHeight w:val="565"/>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 xml:space="preserve">Proof of successful completion of </w:t>
            </w:r>
            <w:r w:rsidR="001348A6" w:rsidRPr="0073589A">
              <w:rPr>
                <w:rStyle w:val="normalchar"/>
                <w:rFonts w:asciiTheme="minorHAnsi" w:eastAsia="Calibri" w:hAnsiTheme="minorHAnsi"/>
                <w:noProof/>
              </w:rPr>
              <w:t xml:space="preserve">the </w:t>
            </w:r>
            <w:r w:rsidRPr="0073589A">
              <w:rPr>
                <w:rStyle w:val="normalchar"/>
                <w:rFonts w:asciiTheme="minorHAnsi" w:eastAsia="Calibri" w:hAnsiTheme="minorHAnsi"/>
                <w:noProof/>
              </w:rPr>
              <w:t xml:space="preserve">specialist or craftsman examination </w:t>
            </w:r>
          </w:p>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(for practical classes’ teachers in vocational school, who have acquired appropriate secondary school education);</w:t>
            </w:r>
          </w:p>
        </w:tc>
      </w:tr>
      <w:tr w:rsidR="00847800" w:rsidRPr="0073589A" w:rsidTr="00352B54">
        <w:trPr>
          <w:trHeight w:val="857"/>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352B54">
            <w:pPr>
              <w:rPr>
                <w:rStyle w:val="normalchar"/>
                <w:rFonts w:asciiTheme="minorHAnsi" w:eastAsia="Calibri" w:hAnsiTheme="minorHAnsi"/>
                <w:noProof/>
              </w:rPr>
            </w:pPr>
            <w:r w:rsidRPr="0073589A">
              <w:rPr>
                <w:rStyle w:val="normalchar"/>
                <w:rFonts w:asciiTheme="minorHAnsi" w:eastAsia="Calibri" w:hAnsiTheme="minorHAnsi"/>
                <w:noProof/>
              </w:rPr>
              <w:t>Proof of five-year professional working experience acquired after completion of the specialist or craftsman examination, five-year practical experience (for practical classes teachers in vocational school, who have acquired appropriate secondary school education);</w:t>
            </w:r>
          </w:p>
        </w:tc>
      </w:tr>
      <w:tr w:rsidR="00847800" w:rsidRPr="0073589A" w:rsidTr="00352B54">
        <w:trPr>
          <w:trHeight w:val="276"/>
        </w:trPr>
        <w:tc>
          <w:tcPr>
            <w:tcW w:w="0" w:type="auto"/>
            <w:tcBorders>
              <w:top w:val="nil"/>
              <w:left w:val="single" w:sz="4" w:space="0" w:color="auto"/>
              <w:bottom w:val="nil"/>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847800" w:rsidRPr="0073589A" w:rsidRDefault="00847800" w:rsidP="001348A6">
            <w:pPr>
              <w:rPr>
                <w:rStyle w:val="normalchar"/>
                <w:rFonts w:asciiTheme="minorHAnsi" w:eastAsia="Calibri" w:hAnsiTheme="minorHAnsi"/>
                <w:noProof/>
              </w:rPr>
            </w:pPr>
            <w:r w:rsidRPr="0073589A">
              <w:rPr>
                <w:rStyle w:val="normalchar"/>
                <w:rFonts w:asciiTheme="minorHAnsi" w:eastAsia="Calibri" w:hAnsiTheme="minorHAnsi"/>
                <w:noProof/>
              </w:rPr>
              <w:t xml:space="preserve">Independent higher education institution’s </w:t>
            </w:r>
            <w:r w:rsidR="001348A6" w:rsidRPr="0073589A">
              <w:rPr>
                <w:rStyle w:val="normalchar"/>
                <w:rFonts w:asciiTheme="minorHAnsi" w:eastAsia="Calibri" w:hAnsiTheme="minorHAnsi"/>
                <w:noProof/>
              </w:rPr>
              <w:t>r</w:t>
            </w:r>
            <w:r w:rsidRPr="0073589A">
              <w:rPr>
                <w:rStyle w:val="normalchar"/>
                <w:rFonts w:asciiTheme="minorHAnsi" w:eastAsia="Calibri" w:hAnsiTheme="minorHAnsi"/>
                <w:noProof/>
              </w:rPr>
              <w:t>ecognition of foreign higher education qualification;</w:t>
            </w:r>
          </w:p>
        </w:tc>
      </w:tr>
      <w:tr w:rsidR="00847800" w:rsidRPr="0073589A" w:rsidTr="00352B54">
        <w:trPr>
          <w:trHeight w:val="395"/>
        </w:trPr>
        <w:tc>
          <w:tcPr>
            <w:tcW w:w="0" w:type="auto"/>
            <w:tcBorders>
              <w:top w:val="nil"/>
              <w:left w:val="single" w:sz="4" w:space="0" w:color="auto"/>
              <w:bottom w:val="single" w:sz="4" w:space="0" w:color="auto"/>
              <w:right w:val="nil"/>
            </w:tcBorders>
            <w:vAlign w:val="center"/>
            <w:hideMark/>
          </w:tcPr>
          <w:p w:rsidR="00847800" w:rsidRPr="0073589A" w:rsidRDefault="00847800" w:rsidP="00352B54">
            <w:pPr>
              <w:rPr>
                <w:rFonts w:asciiTheme="minorHAnsi" w:hAnsiTheme="minorHAnsi"/>
                <w:b/>
                <w:szCs w:val="20"/>
              </w:rPr>
            </w:pPr>
            <w:r w:rsidRPr="0073589A">
              <w:rPr>
                <w:rFonts w:asciiTheme="minorHAnsi" w:hAnsiTheme="minorHAnsi"/>
                <w:b/>
                <w:szCs w:val="20"/>
              </w:rPr>
              <w:fldChar w:fldCharType="begin">
                <w:ffData>
                  <w:name w:val="Check12"/>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single" w:sz="4" w:space="0" w:color="auto"/>
              <w:right w:val="single" w:sz="4" w:space="0" w:color="auto"/>
            </w:tcBorders>
            <w:vAlign w:val="center"/>
            <w:hideMark/>
          </w:tcPr>
          <w:p w:rsidR="00847800" w:rsidRPr="0073589A" w:rsidRDefault="00847800" w:rsidP="00352B54">
            <w:pPr>
              <w:rPr>
                <w:rFonts w:asciiTheme="minorHAnsi" w:hAnsiTheme="minorHAnsi"/>
                <w:szCs w:val="20"/>
              </w:rPr>
            </w:pPr>
            <w:r w:rsidRPr="0073589A">
              <w:rPr>
                <w:rStyle w:val="normalchar"/>
                <w:rFonts w:asciiTheme="minorHAnsi" w:eastAsia="Calibri" w:hAnsiTheme="minorHAnsi"/>
                <w:noProof/>
              </w:rPr>
              <w:t>Translation of foreign higher education document certified by accredited court interpeter.</w:t>
            </w:r>
          </w:p>
        </w:tc>
      </w:tr>
    </w:tbl>
    <w:p w:rsidR="00847800" w:rsidRPr="0073589A" w:rsidRDefault="00847800" w:rsidP="00847800">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Applicant’s signature:</w:t>
            </w:r>
          </w:p>
        </w:tc>
      </w:tr>
      <w:tr w:rsidR="00847800" w:rsidRPr="0073589A" w:rsidTr="00352B54">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sz w:val="12"/>
          <w:szCs w:val="12"/>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t>Pursuant to provisions of the Law on Protection of Personal Information, as regards the information contained in this request, the applicant shall be informed of the following:</w:t>
      </w:r>
    </w:p>
    <w:p w:rsidR="00847800" w:rsidRPr="0073589A" w:rsidRDefault="00847800" w:rsidP="00847800">
      <w:pPr>
        <w:ind w:right="775"/>
        <w:jc w:val="both"/>
        <w:rPr>
          <w:rFonts w:ascii="Calibri" w:hAnsi="Calibri"/>
          <w:sz w:val="12"/>
          <w:szCs w:val="12"/>
        </w:rPr>
      </w:pP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 xml:space="preserve">that the information is collected for the purpose of keeping the examination records and/or register, in conformity with the law; </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 xml:space="preserve">that the information is entered in the examination </w:t>
      </w:r>
      <w:r w:rsidR="001348A6" w:rsidRPr="0073589A">
        <w:rPr>
          <w:rFonts w:ascii="Calibri" w:hAnsi="Calibri"/>
          <w:sz w:val="18"/>
          <w:szCs w:val="18"/>
        </w:rPr>
        <w:t>schedul</w:t>
      </w:r>
      <w:r w:rsidRPr="0073589A">
        <w:rPr>
          <w:rFonts w:ascii="Calibri" w:hAnsi="Calibri"/>
          <w:sz w:val="18"/>
          <w:szCs w:val="18"/>
        </w:rPr>
        <w:t>e, records and/or register;</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board/commission members;</w:t>
      </w:r>
    </w:p>
    <w:p w:rsidR="00847800" w:rsidRPr="0073589A" w:rsidRDefault="00847800" w:rsidP="00EB65A7">
      <w:pPr>
        <w:numPr>
          <w:ilvl w:val="0"/>
          <w:numId w:val="35"/>
        </w:numPr>
        <w:ind w:right="633"/>
        <w:jc w:val="both"/>
        <w:rPr>
          <w:rFonts w:ascii="Calibri" w:hAnsi="Calibri"/>
          <w:sz w:val="18"/>
          <w:szCs w:val="18"/>
        </w:rPr>
      </w:pPr>
      <w:r w:rsidRPr="0073589A">
        <w:rPr>
          <w:rFonts w:ascii="Calibri" w:hAnsi="Calibri"/>
          <w:sz w:val="18"/>
          <w:szCs w:val="18"/>
        </w:rPr>
        <w:t>that the information processing is conducted pursuant to the law and/or by-laws regulating the examination process, or by- law regulating register maintenance, or upon the applicant’s consent;</w:t>
      </w:r>
    </w:p>
    <w:p w:rsidR="00847800" w:rsidRPr="0073589A" w:rsidRDefault="00847800" w:rsidP="00EB65A7">
      <w:pPr>
        <w:numPr>
          <w:ilvl w:val="0"/>
          <w:numId w:val="35"/>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in conformity with the regulations regulating the responsibility for damage; </w:t>
      </w:r>
    </w:p>
    <w:p w:rsidR="00847800" w:rsidRPr="0073589A" w:rsidRDefault="00847800" w:rsidP="00EB65A7">
      <w:pPr>
        <w:numPr>
          <w:ilvl w:val="0"/>
          <w:numId w:val="35"/>
        </w:numPr>
        <w:ind w:right="633"/>
        <w:jc w:val="both"/>
        <w:rPr>
          <w:rFonts w:ascii="Calibri" w:hAnsi="Calibri"/>
          <w:sz w:val="18"/>
          <w:szCs w:val="18"/>
        </w:rPr>
      </w:pPr>
      <w:proofErr w:type="gramStart"/>
      <w:r w:rsidRPr="0073589A">
        <w:rPr>
          <w:rFonts w:ascii="Calibri" w:hAnsi="Calibri"/>
          <w:sz w:val="18"/>
          <w:szCs w:val="18"/>
        </w:rPr>
        <w:t>that</w:t>
      </w:r>
      <w:proofErr w:type="gramEnd"/>
      <w:r w:rsidRPr="0073589A">
        <w:rPr>
          <w:rFonts w:ascii="Calibri" w:hAnsi="Calibri"/>
          <w:sz w:val="18"/>
          <w:szCs w:val="18"/>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left="1080" w:right="775"/>
        <w:jc w:val="both"/>
        <w:rPr>
          <w:rFonts w:ascii="Calibri" w:hAnsi="Calibri"/>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633"/>
        <w:jc w:val="both"/>
        <w:rPr>
          <w:rFonts w:ascii="Calibri" w:hAnsi="Calibri"/>
          <w:sz w:val="18"/>
          <w:szCs w:val="18"/>
        </w:rPr>
      </w:pPr>
      <w:r w:rsidRPr="0073589A">
        <w:rPr>
          <w:rFonts w:ascii="Calibri" w:hAnsi="Calibri"/>
          <w:sz w:val="18"/>
          <w:szCs w:val="18"/>
        </w:rPr>
        <w:lastRenderedPageBreak/>
        <w:t xml:space="preserve"> 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18"/>
          <w:szCs w:val="18"/>
        </w:rPr>
        <w:t xml:space="preserve"> of</w:t>
      </w:r>
      <w:r w:rsidRPr="0073589A">
        <w:rPr>
          <w:rFonts w:ascii="Calibri" w:hAnsi="Calibri"/>
          <w:sz w:val="18"/>
          <w:szCs w:val="18"/>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12"/>
          <w:szCs w:val="1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18"/>
        </w:rPr>
      </w:pPr>
      <w:r w:rsidRPr="0073589A">
        <w:rPr>
          <w:rFonts w:ascii="Calibri" w:hAnsi="Calibri"/>
          <w:sz w:val="18"/>
          <w:szCs w:val="18"/>
        </w:rPr>
        <w:t xml:space="preserve">I would like to take the exam in </w:t>
      </w:r>
      <w:r w:rsidRPr="0073589A">
        <w:rPr>
          <w:rFonts w:ascii="Calibri" w:hAnsi="Calibri"/>
          <w:sz w:val="18"/>
          <w:szCs w:val="18"/>
        </w:rPr>
        <w:fldChar w:fldCharType="begin">
          <w:ffData>
            <w:name w:val=""/>
            <w:enabled/>
            <w:calcOnExit w:val="0"/>
            <w:textInput/>
          </w:ffData>
        </w:fldChar>
      </w:r>
      <w:r w:rsidRPr="0073589A">
        <w:rPr>
          <w:rFonts w:ascii="Calibri" w:hAnsi="Calibri"/>
          <w:sz w:val="18"/>
          <w:szCs w:val="18"/>
        </w:rPr>
        <w:instrText xml:space="preserve"> FORMTEXT </w:instrText>
      </w:r>
      <w:r w:rsidRPr="0073589A">
        <w:rPr>
          <w:rFonts w:ascii="Calibri" w:hAnsi="Calibri"/>
          <w:sz w:val="18"/>
          <w:szCs w:val="18"/>
        </w:rPr>
      </w:r>
      <w:r w:rsidRPr="0073589A">
        <w:rPr>
          <w:rFonts w:ascii="Calibri" w:hAnsi="Calibri"/>
          <w:sz w:val="18"/>
          <w:szCs w:val="18"/>
        </w:rPr>
        <w:fldChar w:fldCharType="separate"/>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t> </w:t>
      </w:r>
      <w:r w:rsidRPr="0073589A">
        <w:rPr>
          <w:rFonts w:ascii="Calibri" w:hAnsi="Calibri"/>
          <w:sz w:val="18"/>
          <w:szCs w:val="18"/>
        </w:rPr>
        <w:fldChar w:fldCharType="end"/>
      </w:r>
      <w:r w:rsidRPr="0073589A">
        <w:rPr>
          <w:rFonts w:ascii="Calibri" w:hAnsi="Calibri"/>
          <w:sz w:val="18"/>
          <w:szCs w:val="18"/>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847800" w:rsidRPr="0073589A" w:rsidRDefault="00847800" w:rsidP="00352B54">
            <w:pPr>
              <w:jc w:val="center"/>
              <w:rPr>
                <w:rFonts w:ascii="Calibri" w:hAnsi="Calibri"/>
                <w:b/>
                <w:szCs w:val="20"/>
              </w:rPr>
            </w:pPr>
            <w:r w:rsidRPr="0073589A">
              <w:rPr>
                <w:rFonts w:ascii="Calibri" w:hAnsi="Calibri"/>
                <w:b/>
                <w:szCs w:val="20"/>
              </w:rPr>
              <w:t>Candidate’s signature:</w:t>
            </w:r>
          </w:p>
        </w:tc>
      </w:tr>
      <w:tr w:rsidR="00847800" w:rsidRPr="0073589A" w:rsidTr="00352B54">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Verdana" w:hAnsi="Verdana"/>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Cs w:val="20"/>
              </w:rPr>
            </w:pPr>
          </w:p>
        </w:tc>
      </w:tr>
    </w:tbl>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rPr>
          <w:rFonts w:ascii="Calibri" w:hAnsi="Calibri"/>
          <w:i/>
          <w:sz w:val="12"/>
          <w:szCs w:val="12"/>
        </w:rPr>
      </w:pPr>
    </w:p>
    <w:p w:rsidR="00847800" w:rsidRPr="0073589A" w:rsidRDefault="00847800" w:rsidP="00847800">
      <w:pPr>
        <w:autoSpaceDE w:val="0"/>
        <w:autoSpaceDN w:val="0"/>
        <w:adjustRightInd w:val="0"/>
        <w:rPr>
          <w:rFonts w:ascii="Calibri" w:hAnsi="Calibri"/>
          <w:i/>
          <w:sz w:val="12"/>
          <w:szCs w:val="12"/>
        </w:rPr>
      </w:pPr>
    </w:p>
    <w:p w:rsidR="000921C3" w:rsidRPr="0073589A" w:rsidRDefault="000921C3">
      <w:pPr>
        <w:rPr>
          <w:rFonts w:asciiTheme="minorHAnsi" w:hAnsiTheme="minorHAnsi"/>
          <w:b/>
          <w:sz w:val="28"/>
          <w:szCs w:val="28"/>
        </w:rPr>
      </w:pPr>
      <w:r w:rsidRPr="0073589A">
        <w:rPr>
          <w:rFonts w:asciiTheme="minorHAnsi" w:hAnsiTheme="minorHAnsi"/>
          <w:b/>
          <w:sz w:val="28"/>
          <w:szCs w:val="28"/>
        </w:rPr>
        <w:br w:type="page"/>
      </w:r>
    </w:p>
    <w:p w:rsidR="00847800" w:rsidRPr="0073589A" w:rsidRDefault="00847800" w:rsidP="00847800">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 xml:space="preserve">REQUEST FOR TAKING PROFESSIONAL EXAMINATION FOR </w:t>
      </w:r>
      <w:r w:rsidRPr="0073589A">
        <w:rPr>
          <w:rFonts w:asciiTheme="minorHAnsi" w:hAnsiTheme="minorHAnsi"/>
          <w:b/>
          <w:sz w:val="28"/>
          <w:szCs w:val="28"/>
        </w:rPr>
        <w:br/>
        <w:t xml:space="preserve"> SECRETARIES OF EDUCATIONAL INSTITUTIONS </w:t>
      </w:r>
    </w:p>
    <w:p w:rsidR="00847800" w:rsidRPr="0073589A" w:rsidRDefault="00847800" w:rsidP="00847800">
      <w:pPr>
        <w:autoSpaceDE w:val="0"/>
        <w:autoSpaceDN w:val="0"/>
        <w:adjustRightInd w:val="0"/>
        <w:rPr>
          <w:rFonts w:ascii="Verdana" w:hAnsi="Verdana"/>
          <w:b/>
          <w:sz w:val="18"/>
          <w:szCs w:val="18"/>
        </w:rPr>
      </w:pPr>
    </w:p>
    <w:p w:rsidR="00847800" w:rsidRPr="0073589A" w:rsidRDefault="00847800" w:rsidP="00847800">
      <w:pPr>
        <w:autoSpaceDE w:val="0"/>
        <w:autoSpaceDN w:val="0"/>
        <w:adjustRightInd w:val="0"/>
        <w:rPr>
          <w:rFonts w:ascii="Verdana" w:hAnsi="Verdana"/>
          <w:b/>
          <w:sz w:val="18"/>
          <w:szCs w:val="1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7800" w:rsidRPr="0073589A" w:rsidTr="00352B54">
        <w:tc>
          <w:tcPr>
            <w:tcW w:w="8928" w:type="dxa"/>
            <w:tcBorders>
              <w:bottom w:val="single" w:sz="4" w:space="0" w:color="auto"/>
            </w:tcBorders>
            <w:shd w:val="clear" w:color="auto" w:fill="auto"/>
          </w:tcPr>
          <w:p w:rsidR="00847800" w:rsidRPr="0073589A" w:rsidRDefault="00847800" w:rsidP="00352B54">
            <w:pPr>
              <w:tabs>
                <w:tab w:val="left" w:pos="1095"/>
              </w:tabs>
              <w:jc w:val="center"/>
              <w:rPr>
                <w:rFonts w:ascii="Calibri" w:hAnsi="Calibri"/>
                <w:b/>
              </w:rPr>
            </w:pPr>
            <w:r w:rsidRPr="0073589A">
              <w:rPr>
                <w:rFonts w:ascii="Calibri" w:hAnsi="Calibri"/>
                <w:b/>
              </w:rPr>
              <w:t>PROVINCIAL SECRETARIAT FOR EDUCATION, REGULATIONS, ADMINISTRATION AND NATIONAL MINORITIES – NATIONAL COMMUNITIES</w:t>
            </w:r>
            <w:r w:rsidRPr="0073589A">
              <w:rPr>
                <w:rFonts w:ascii="Calibri" w:hAnsi="Calibri"/>
                <w:b/>
              </w:rPr>
              <w:b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021-487-45-66, fax 021-456-977</w:t>
            </w:r>
          </w:p>
          <w:p w:rsidR="00847800" w:rsidRPr="0073589A" w:rsidRDefault="00847800" w:rsidP="00352B54">
            <w:pPr>
              <w:tabs>
                <w:tab w:val="left" w:pos="1095"/>
              </w:tabs>
              <w:jc w:val="center"/>
              <w:rPr>
                <w:rFonts w:ascii="Calibri" w:hAnsi="Calibri"/>
              </w:rPr>
            </w:pPr>
            <w:r w:rsidRPr="0073589A">
              <w:rPr>
                <w:rFonts w:ascii="Calibri" w:hAnsi="Calibri"/>
                <w:szCs w:val="20"/>
              </w:rPr>
              <w:t xml:space="preserve">e-mail: </w:t>
            </w:r>
            <w:hyperlink r:id="rId49" w:history="1">
              <w:r w:rsidRPr="0073589A">
                <w:rPr>
                  <w:rStyle w:val="Hyperlink"/>
                  <w:rFonts w:ascii="Calibri" w:hAnsi="Calibri"/>
                  <w:color w:val="auto"/>
                  <w:szCs w:val="20"/>
                </w:rPr>
                <w:t>marija.surducan@vojvodina.gov.rs</w:t>
              </w:r>
            </w:hyperlink>
          </w:p>
          <w:p w:rsidR="00847800" w:rsidRPr="0073589A" w:rsidRDefault="00847800" w:rsidP="00352B54">
            <w:pPr>
              <w:jc w:val="center"/>
              <w:rPr>
                <w:rFonts w:ascii="Calibri" w:hAnsi="Calibri"/>
              </w:rPr>
            </w:pPr>
          </w:p>
        </w:tc>
      </w:tr>
      <w:tr w:rsidR="00847800" w:rsidRPr="0073589A" w:rsidTr="00352B54">
        <w:tc>
          <w:tcPr>
            <w:tcW w:w="8928" w:type="dxa"/>
            <w:shd w:val="clear" w:color="auto" w:fill="C6D9F1"/>
          </w:tcPr>
          <w:p w:rsidR="00847800" w:rsidRPr="0073589A" w:rsidRDefault="00847800" w:rsidP="00352B54">
            <w:pPr>
              <w:autoSpaceDE w:val="0"/>
              <w:autoSpaceDN w:val="0"/>
              <w:adjustRightInd w:val="0"/>
              <w:jc w:val="center"/>
              <w:rPr>
                <w:rFonts w:ascii="Calibri" w:hAnsi="Calibri"/>
                <w:b/>
                <w:sz w:val="22"/>
                <w:szCs w:val="22"/>
              </w:rPr>
            </w:pPr>
            <w:r w:rsidRPr="0073589A">
              <w:rPr>
                <w:rFonts w:ascii="Calibri" w:hAnsi="Calibri"/>
                <w:b/>
                <w:sz w:val="22"/>
                <w:szCs w:val="22"/>
              </w:rPr>
              <w:t xml:space="preserve">REQUEST FOR TAKING PROFESSIONAL EXAMINATION FOR </w:t>
            </w:r>
            <w:r w:rsidRPr="0073589A">
              <w:rPr>
                <w:rFonts w:ascii="Calibri" w:hAnsi="Calibri"/>
                <w:b/>
                <w:sz w:val="22"/>
                <w:szCs w:val="22"/>
              </w:rPr>
              <w:br/>
              <w:t xml:space="preserve"> SECRETARIES OF EDUCATIONAL INSTITUTIONS </w:t>
            </w:r>
          </w:p>
        </w:tc>
      </w:tr>
    </w:tbl>
    <w:p w:rsidR="00847800" w:rsidRPr="0073589A" w:rsidRDefault="00847800" w:rsidP="00847800">
      <w:pPr>
        <w:rPr>
          <w:rFonts w:ascii="Calibri" w:hAnsi="Calibri"/>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sz w:val="22"/>
                <w:szCs w:val="22"/>
              </w:rPr>
            </w:pPr>
            <w:r w:rsidRPr="0073589A">
              <w:rPr>
                <w:rFonts w:ascii="Calibri" w:hAnsi="Calibri"/>
                <w:b/>
                <w:sz w:val="22"/>
                <w:szCs w:val="22"/>
              </w:rPr>
              <w:t>Applicant information</w:t>
            </w:r>
          </w:p>
        </w:tc>
      </w:tr>
      <w:tr w:rsidR="00847800" w:rsidRPr="0073589A" w:rsidTr="00352B54">
        <w:trPr>
          <w:trHeight w:val="659"/>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Type and name of the institution:</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Place and address of the institution’s headquarters:</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85"/>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 xml:space="preserve">Contact  </w:t>
            </w:r>
            <w:r w:rsidRPr="0073589A">
              <w:rPr>
                <w:rFonts w:ascii="Calibri" w:hAnsi="Calibri"/>
                <w:szCs w:val="20"/>
              </w:rPr>
              <w:br/>
              <w:t>Name and surname of the contact person, her/his telephone/fax/email address</w:t>
            </w:r>
          </w:p>
        </w:tc>
        <w:tc>
          <w:tcPr>
            <w:tcW w:w="5985" w:type="dxa"/>
            <w:shd w:val="clear" w:color="auto" w:fill="auto"/>
            <w:vAlign w:val="center"/>
          </w:tcPr>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p w:rsidR="00847800" w:rsidRPr="0073589A" w:rsidRDefault="00847800" w:rsidP="00352B54">
            <w:pPr>
              <w:spacing w:after="100"/>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47800" w:rsidRPr="0073589A" w:rsidTr="00352B54">
        <w:tc>
          <w:tcPr>
            <w:tcW w:w="8928" w:type="dxa"/>
            <w:gridSpan w:val="2"/>
            <w:shd w:val="clear" w:color="auto" w:fill="C6D9F1"/>
            <w:vAlign w:val="center"/>
          </w:tcPr>
          <w:p w:rsidR="00847800" w:rsidRPr="0073589A" w:rsidRDefault="00847800" w:rsidP="00352B54">
            <w:pPr>
              <w:tabs>
                <w:tab w:val="left" w:pos="1095"/>
              </w:tabs>
              <w:rPr>
                <w:rFonts w:ascii="Calibri" w:hAnsi="Calibri"/>
                <w:b/>
                <w:sz w:val="22"/>
                <w:szCs w:val="22"/>
              </w:rPr>
            </w:pPr>
            <w:r w:rsidRPr="0073589A">
              <w:rPr>
                <w:rFonts w:ascii="Calibri" w:hAnsi="Calibri"/>
                <w:sz w:val="22"/>
                <w:szCs w:val="22"/>
              </w:rPr>
              <w:t>Candidate information</w:t>
            </w:r>
          </w:p>
        </w:tc>
      </w:tr>
      <w:tr w:rsidR="00847800" w:rsidRPr="0073589A" w:rsidTr="00352B54">
        <w:trPr>
          <w:trHeight w:val="492"/>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Candidate’s name and surname: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1"/>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t> </w:t>
            </w:r>
            <w:r w:rsidRPr="0073589A">
              <w:rPr>
                <w:rFonts w:ascii="Calibri" w:hAnsi="Calibri"/>
                <w:b/>
                <w:sz w:val="22"/>
                <w:szCs w:val="22"/>
              </w:rPr>
              <w:fldChar w:fldCharType="end"/>
            </w:r>
          </w:p>
        </w:tc>
      </w:tr>
      <w:tr w:rsidR="00847800" w:rsidRPr="0073589A" w:rsidTr="00352B54">
        <w:trPr>
          <w:trHeight w:val="5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Place and address of residence:</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2"/>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692"/>
        </w:trPr>
        <w:tc>
          <w:tcPr>
            <w:tcW w:w="2943"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sz w:val="22"/>
                <w:szCs w:val="22"/>
              </w:rPr>
              <w:t>Level of education and professional title (evidence – diploma):</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r w:rsidRPr="0073589A">
              <w:rPr>
                <w:rFonts w:ascii="Calibri" w:hAnsi="Calibri"/>
                <w:b/>
                <w:sz w:val="22"/>
                <w:szCs w:val="22"/>
              </w:rPr>
              <w:t xml:space="preserve"> </w:t>
            </w:r>
            <w:r w:rsidRPr="0073589A">
              <w:rPr>
                <w:rFonts w:ascii="Calibri" w:hAnsi="Calibri"/>
                <w:b/>
                <w:sz w:val="22"/>
                <w:szCs w:val="22"/>
              </w:rPr>
              <w:fldChar w:fldCharType="begin">
                <w:ffData>
                  <w:name w:val="Text3"/>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91"/>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Precise name of the workplace (evidence –certificate issued by the institution):</w:t>
            </w:r>
            <w:r w:rsidRPr="0073589A">
              <w:rPr>
                <w:rFonts w:ascii="Calibri" w:hAnsi="Calibri"/>
                <w:szCs w:val="20"/>
              </w:rPr>
              <w:t xml:space="preserve"> </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4"/>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47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commencement of traineeship</w:t>
            </w:r>
            <w:r w:rsidRPr="0073589A">
              <w:rPr>
                <w:rFonts w:ascii="Calibri" w:hAnsi="Calibri"/>
                <w:szCs w:val="20"/>
              </w:rPr>
              <w:t>/ employment: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6"/>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500"/>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 w:val="22"/>
                <w:szCs w:val="22"/>
              </w:rPr>
              <w:t>Date of submission of the mentor’s  report:</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7"/>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r w:rsidR="00847800" w:rsidRPr="0073589A" w:rsidTr="00352B54">
        <w:trPr>
          <w:trHeight w:val="327"/>
        </w:trPr>
        <w:tc>
          <w:tcPr>
            <w:tcW w:w="2943" w:type="dxa"/>
            <w:shd w:val="clear" w:color="auto" w:fill="auto"/>
            <w:vAlign w:val="center"/>
          </w:tcPr>
          <w:p w:rsidR="00847800" w:rsidRPr="0073589A" w:rsidRDefault="00847800" w:rsidP="00352B54">
            <w:pPr>
              <w:rPr>
                <w:rFonts w:ascii="Calibri" w:hAnsi="Calibri"/>
                <w:b/>
                <w:szCs w:val="20"/>
              </w:rPr>
            </w:pPr>
            <w:r w:rsidRPr="0073589A">
              <w:rPr>
                <w:rFonts w:ascii="Calibri" w:hAnsi="Calibri"/>
                <w:szCs w:val="20"/>
              </w:rPr>
              <w:t>Total duration of the traineeship:</w:t>
            </w:r>
          </w:p>
        </w:tc>
        <w:tc>
          <w:tcPr>
            <w:tcW w:w="5985" w:type="dxa"/>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Text8"/>
                  <w:enabled/>
                  <w:calcOnExit w:val="0"/>
                  <w:textInput/>
                </w:ffData>
              </w:fldChar>
            </w:r>
            <w:r w:rsidRPr="0073589A">
              <w:rPr>
                <w:rFonts w:ascii="Calibri" w:hAnsi="Calibri"/>
                <w:b/>
                <w:sz w:val="22"/>
                <w:szCs w:val="22"/>
              </w:rPr>
              <w:instrText xml:space="preserve"> FORMTEXT </w:instrText>
            </w:r>
            <w:r w:rsidRPr="0073589A">
              <w:rPr>
                <w:rFonts w:ascii="Calibri" w:hAnsi="Calibri"/>
                <w:b/>
                <w:sz w:val="22"/>
                <w:szCs w:val="22"/>
              </w:rPr>
            </w:r>
            <w:r w:rsidRPr="0073589A">
              <w:rPr>
                <w:rFonts w:ascii="Calibri" w:hAnsi="Calibri"/>
                <w:b/>
                <w:sz w:val="22"/>
                <w:szCs w:val="22"/>
              </w:rPr>
              <w:fldChar w:fldCharType="separate"/>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noProof/>
                <w:sz w:val="22"/>
                <w:szCs w:val="22"/>
              </w:rPr>
              <w:t> </w:t>
            </w:r>
            <w:r w:rsidRPr="0073589A">
              <w:rPr>
                <w:rFonts w:ascii="Calibri" w:hAnsi="Calibri"/>
                <w:b/>
                <w:sz w:val="22"/>
                <w:szCs w:val="22"/>
              </w:rPr>
              <w:fldChar w:fldCharType="end"/>
            </w:r>
          </w:p>
        </w:tc>
      </w:tr>
    </w:tbl>
    <w:p w:rsidR="00847800" w:rsidRPr="0073589A" w:rsidRDefault="00847800" w:rsidP="00847800">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9117"/>
      </w:tblGrid>
      <w:tr w:rsidR="00847800" w:rsidRPr="0073589A" w:rsidTr="00352B54">
        <w:tc>
          <w:tcPr>
            <w:tcW w:w="8928" w:type="dxa"/>
            <w:gridSpan w:val="2"/>
            <w:shd w:val="clear" w:color="auto" w:fill="C6D9F1"/>
          </w:tcPr>
          <w:p w:rsidR="00847800" w:rsidRPr="0073589A" w:rsidRDefault="00847800" w:rsidP="00847800">
            <w:pPr>
              <w:tabs>
                <w:tab w:val="left" w:pos="1095"/>
              </w:tabs>
              <w:rPr>
                <w:rFonts w:ascii="Calibri" w:hAnsi="Calibri"/>
                <w:sz w:val="22"/>
                <w:szCs w:val="22"/>
              </w:rPr>
            </w:pPr>
            <w:r w:rsidRPr="0073589A">
              <w:rPr>
                <w:rFonts w:ascii="Calibri" w:hAnsi="Calibri"/>
                <w:sz w:val="22"/>
                <w:szCs w:val="22"/>
              </w:rPr>
              <w:t>Evidence:</w:t>
            </w:r>
          </w:p>
        </w:tc>
      </w:tr>
      <w:tr w:rsidR="00847800" w:rsidRPr="0073589A" w:rsidTr="00352B54">
        <w:tc>
          <w:tcPr>
            <w:tcW w:w="8928" w:type="dxa"/>
            <w:gridSpan w:val="2"/>
            <w:tcBorders>
              <w:bottom w:val="single" w:sz="4" w:space="0" w:color="auto"/>
            </w:tcBorders>
            <w:shd w:val="clear" w:color="auto" w:fill="auto"/>
          </w:tcPr>
          <w:p w:rsidR="00847800" w:rsidRPr="0073589A" w:rsidRDefault="00847800" w:rsidP="00352B54">
            <w:pPr>
              <w:rPr>
                <w:rFonts w:ascii="Calibri" w:hAnsi="Calibri"/>
                <w:szCs w:val="20"/>
              </w:rPr>
            </w:pPr>
            <w:r w:rsidRPr="0073589A">
              <w:rPr>
                <w:rFonts w:ascii="Calibri" w:hAnsi="Calibri"/>
                <w:sz w:val="22"/>
                <w:szCs w:val="22"/>
              </w:rPr>
              <w:t>I enclose the following documents with the application:</w:t>
            </w:r>
          </w:p>
        </w:tc>
      </w:tr>
      <w:tr w:rsidR="00847800" w:rsidRPr="0073589A" w:rsidTr="00352B54">
        <w:trPr>
          <w:trHeight w:val="117"/>
        </w:trPr>
        <w:tc>
          <w:tcPr>
            <w:tcW w:w="708" w:type="dxa"/>
            <w:tcBorders>
              <w:top w:val="single" w:sz="4" w:space="0" w:color="auto"/>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8"/>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single" w:sz="4" w:space="0" w:color="auto"/>
              <w:left w:val="nil"/>
              <w:bottom w:val="nil"/>
              <w:right w:val="single" w:sz="4" w:space="0" w:color="auto"/>
            </w:tcBorders>
            <w:shd w:val="clear" w:color="auto" w:fill="auto"/>
            <w:vAlign w:val="center"/>
          </w:tcPr>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847800" w:rsidRPr="0073589A" w:rsidTr="00847800">
              <w:trPr>
                <w:trHeight w:val="830"/>
              </w:trPr>
              <w:tc>
                <w:tcPr>
                  <w:tcW w:w="8896" w:type="dxa"/>
                  <w:tcBorders>
                    <w:top w:val="nil"/>
                    <w:left w:val="nil"/>
                    <w:bottom w:val="nil"/>
                    <w:right w:val="single" w:sz="4" w:space="0" w:color="auto"/>
                  </w:tcBorders>
                  <w:vAlign w:val="center"/>
                </w:tcPr>
                <w:p w:rsidR="00847800" w:rsidRPr="0073589A" w:rsidRDefault="00847800" w:rsidP="00847800">
                  <w:pPr>
                    <w:spacing w:line="276" w:lineRule="auto"/>
                    <w:rPr>
                      <w:rFonts w:ascii="Calibri" w:hAnsi="Calibri"/>
                      <w:szCs w:val="20"/>
                    </w:rPr>
                  </w:pPr>
                  <w:r w:rsidRPr="0073589A">
                    <w:rPr>
                      <w:rFonts w:ascii="Calibri" w:hAnsi="Calibri"/>
                      <w:szCs w:val="20"/>
                    </w:rPr>
                    <w:t>certified copy of diploma of acquired education</w:t>
                  </w:r>
                  <w:r w:rsidRPr="0073589A">
                    <w:rPr>
                      <w:rStyle w:val="FootnoteReference"/>
                      <w:rFonts w:ascii="Calibri" w:hAnsi="Calibri"/>
                      <w:szCs w:val="20"/>
                    </w:rPr>
                    <w:footnoteReference w:id="4"/>
                  </w:r>
                  <w:r w:rsidRPr="0073589A">
                    <w:rPr>
                      <w:rFonts w:ascii="Calibri" w:hAnsi="Calibri"/>
                      <w:szCs w:val="20"/>
                    </w:rPr>
                    <w:t>;</w:t>
                  </w:r>
                </w:p>
                <w:p w:rsidR="00847800" w:rsidRPr="0073589A" w:rsidRDefault="00847800" w:rsidP="00847800">
                  <w:pPr>
                    <w:spacing w:line="276" w:lineRule="auto"/>
                    <w:rPr>
                      <w:rFonts w:ascii="Calibri" w:hAnsi="Calibri"/>
                      <w:i/>
                      <w:szCs w:val="20"/>
                    </w:rPr>
                  </w:pPr>
                </w:p>
              </w:tc>
            </w:tr>
          </w:tbl>
          <w:p w:rsidR="00847800" w:rsidRPr="0073589A" w:rsidRDefault="00847800" w:rsidP="00847800">
            <w:pPr>
              <w:spacing w:line="276" w:lineRule="auto"/>
              <w:rPr>
                <w:rFonts w:ascii="Calibri" w:hAnsi="Calibri"/>
                <w:i/>
                <w:szCs w:val="20"/>
              </w:rPr>
            </w:pPr>
          </w:p>
        </w:tc>
      </w:tr>
      <w:tr w:rsidR="00847800" w:rsidRPr="0073589A" w:rsidTr="00352B54">
        <w:trPr>
          <w:trHeight w:val="259"/>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fldChar w:fldCharType="begin">
                <w:ffData>
                  <w:name w:val="Check9"/>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847800">
            <w:pPr>
              <w:spacing w:line="276" w:lineRule="auto"/>
              <w:rPr>
                <w:rFonts w:ascii="Calibri" w:hAnsi="Calibri"/>
                <w:i/>
                <w:szCs w:val="20"/>
              </w:rPr>
            </w:pPr>
            <w:r w:rsidRPr="0073589A">
              <w:rPr>
                <w:rFonts w:ascii="Calibri" w:hAnsi="Calibri"/>
                <w:szCs w:val="20"/>
              </w:rPr>
              <w:t>Certificate  of the principal that the candidate successfully completed the induction training programme for secretaries;</w:t>
            </w:r>
          </w:p>
        </w:tc>
      </w:tr>
      <w:tr w:rsidR="00847800" w:rsidRPr="0073589A" w:rsidTr="00352B54">
        <w:trPr>
          <w:trHeight w:val="111"/>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0"/>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Certificate of legal employment status;</w:t>
            </w:r>
          </w:p>
        </w:tc>
      </w:tr>
      <w:tr w:rsidR="00847800" w:rsidRPr="0073589A" w:rsidTr="00352B54">
        <w:trPr>
          <w:trHeight w:val="145"/>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1"/>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Transcript read of biometric ID card or a copy of ID card without a chip</w:t>
            </w:r>
            <w:r w:rsidRPr="0073589A">
              <w:rPr>
                <w:rStyle w:val="FootnoteReference"/>
                <w:rFonts w:ascii="Calibri" w:hAnsi="Calibri"/>
                <w:szCs w:val="20"/>
              </w:rPr>
              <w:t xml:space="preserve"> </w:t>
            </w:r>
            <w:r w:rsidRPr="0073589A">
              <w:rPr>
                <w:rStyle w:val="FootnoteReference"/>
                <w:rFonts w:ascii="Calibri" w:hAnsi="Calibri"/>
                <w:szCs w:val="20"/>
              </w:rPr>
              <w:footnoteReference w:id="5"/>
            </w:r>
            <w:r w:rsidRPr="0073589A">
              <w:rPr>
                <w:rFonts w:ascii="Calibri" w:hAnsi="Calibri"/>
                <w:szCs w:val="20"/>
              </w:rPr>
              <w:t>;</w:t>
            </w:r>
          </w:p>
        </w:tc>
      </w:tr>
      <w:tr w:rsidR="00847800" w:rsidRPr="0073589A" w:rsidTr="00352B54">
        <w:trPr>
          <w:trHeight w:val="138"/>
        </w:trPr>
        <w:tc>
          <w:tcPr>
            <w:tcW w:w="708" w:type="dxa"/>
            <w:tcBorders>
              <w:top w:val="nil"/>
              <w:left w:val="single" w:sz="4" w:space="0" w:color="auto"/>
              <w:bottom w:val="nil"/>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nil"/>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Copy of the employment booklet;</w:t>
            </w:r>
          </w:p>
        </w:tc>
      </w:tr>
      <w:tr w:rsidR="00847800" w:rsidRPr="0073589A" w:rsidTr="00352B54">
        <w:trPr>
          <w:trHeight w:val="80"/>
        </w:trPr>
        <w:tc>
          <w:tcPr>
            <w:tcW w:w="708" w:type="dxa"/>
            <w:tcBorders>
              <w:top w:val="nil"/>
              <w:left w:val="single" w:sz="4" w:space="0" w:color="auto"/>
              <w:bottom w:val="single" w:sz="4" w:space="0" w:color="auto"/>
              <w:right w:val="nil"/>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fldChar w:fldCharType="begin">
                <w:ffData>
                  <w:name w:val="Check12"/>
                  <w:enabled/>
                  <w:calcOnExit w:val="0"/>
                  <w:checkBox>
                    <w:sizeAuto/>
                    <w:default w:val="0"/>
                  </w:checkBox>
                </w:ffData>
              </w:fldChar>
            </w:r>
            <w:r w:rsidRPr="0073589A">
              <w:rPr>
                <w:rFonts w:ascii="Calibri" w:hAnsi="Calibri"/>
                <w:b/>
                <w:sz w:val="22"/>
                <w:szCs w:val="22"/>
              </w:rPr>
              <w:instrText xml:space="preserve"> FORMCHECKBOX </w:instrText>
            </w:r>
            <w:r w:rsidR="002F0E76">
              <w:rPr>
                <w:rFonts w:ascii="Calibri" w:hAnsi="Calibri"/>
                <w:b/>
                <w:sz w:val="22"/>
                <w:szCs w:val="22"/>
              </w:rPr>
            </w:r>
            <w:r w:rsidR="002F0E76">
              <w:rPr>
                <w:rFonts w:ascii="Calibri" w:hAnsi="Calibri"/>
                <w:b/>
                <w:sz w:val="22"/>
                <w:szCs w:val="22"/>
              </w:rPr>
              <w:fldChar w:fldCharType="separate"/>
            </w:r>
            <w:r w:rsidRPr="0073589A">
              <w:rPr>
                <w:rFonts w:ascii="Calibri" w:hAnsi="Calibri"/>
                <w:b/>
                <w:sz w:val="22"/>
                <w:szCs w:val="22"/>
              </w:rPr>
              <w:fldChar w:fldCharType="end"/>
            </w:r>
          </w:p>
        </w:tc>
        <w:tc>
          <w:tcPr>
            <w:tcW w:w="8220" w:type="dxa"/>
            <w:tcBorders>
              <w:top w:val="nil"/>
              <w:left w:val="nil"/>
              <w:bottom w:val="single" w:sz="4" w:space="0" w:color="auto"/>
              <w:right w:val="single" w:sz="4" w:space="0" w:color="auto"/>
            </w:tcBorders>
            <w:shd w:val="clear" w:color="auto" w:fill="auto"/>
            <w:vAlign w:val="center"/>
          </w:tcPr>
          <w:p w:rsidR="00847800" w:rsidRPr="0073589A" w:rsidRDefault="00847800" w:rsidP="00352B54">
            <w:pPr>
              <w:rPr>
                <w:rFonts w:ascii="Calibri" w:hAnsi="Calibri"/>
                <w:szCs w:val="20"/>
              </w:rPr>
            </w:pPr>
            <w:r w:rsidRPr="0073589A">
              <w:rPr>
                <w:rFonts w:ascii="Calibri" w:hAnsi="Calibri"/>
                <w:szCs w:val="20"/>
              </w:rPr>
              <w:t>Proof of payment of the expenses for taking the license exam;</w:t>
            </w:r>
          </w:p>
        </w:tc>
      </w:tr>
    </w:tbl>
    <w:p w:rsidR="00847800" w:rsidRPr="0073589A" w:rsidRDefault="00847800" w:rsidP="0084780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Applicant’s signature:</w:t>
            </w:r>
          </w:p>
        </w:tc>
      </w:tr>
      <w:tr w:rsidR="00847800" w:rsidRPr="0073589A" w:rsidTr="00352B54">
        <w:trPr>
          <w:trHeight w:val="396"/>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rPr>
      </w:pPr>
    </w:p>
    <w:p w:rsidR="00847800" w:rsidRPr="0073589A" w:rsidRDefault="00847800" w:rsidP="00847800">
      <w:pPr>
        <w:shd w:val="clear" w:color="auto" w:fill="FFCC99"/>
        <w:ind w:right="633"/>
        <w:jc w:val="center"/>
        <w:rPr>
          <w:rFonts w:ascii="Calibri" w:eastAsiaTheme="minorHAnsi" w:hAnsi="Calibri"/>
          <w:b/>
          <w:bCs/>
          <w:sz w:val="22"/>
          <w:szCs w:val="22"/>
        </w:rPr>
      </w:pPr>
      <w:r w:rsidRPr="0073589A">
        <w:rPr>
          <w:rFonts w:ascii="Calibri" w:eastAsiaTheme="minorHAnsi" w:hAnsi="Calibri"/>
          <w:b/>
          <w:bCs/>
          <w:sz w:val="22"/>
          <w:szCs w:val="22"/>
        </w:rPr>
        <w:t>NOTIFICATION OF PERSONAL INFORMATION PROCESSING</w:t>
      </w:r>
    </w:p>
    <w:p w:rsidR="00847800" w:rsidRPr="0073589A" w:rsidRDefault="00847800" w:rsidP="00847800">
      <w:pPr>
        <w:ind w:right="633" w:firstLine="720"/>
        <w:jc w:val="both"/>
        <w:rPr>
          <w:rFonts w:ascii="Calibri" w:hAnsi="Calibri"/>
          <w:sz w:val="22"/>
          <w:szCs w:val="22"/>
        </w:rPr>
      </w:pPr>
      <w:r w:rsidRPr="0073589A">
        <w:rPr>
          <w:rFonts w:ascii="Calibri" w:hAnsi="Calibri"/>
          <w:sz w:val="22"/>
          <w:szCs w:val="22"/>
        </w:rPr>
        <w:t>Pursuant to provisions of the Law on Protection of Personal Information, as regards the information contained in this request, the applicant shall be informed of the following:</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 xml:space="preserve">that the information is collected for the purpose of keeping the examination records and/or register, in conformity with the law; </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 xml:space="preserve">that the information is entered in the examination </w:t>
      </w:r>
      <w:r w:rsidR="001348A6" w:rsidRPr="0073589A">
        <w:rPr>
          <w:rFonts w:ascii="Calibri" w:hAnsi="Calibri"/>
          <w:sz w:val="22"/>
          <w:szCs w:val="22"/>
        </w:rPr>
        <w:t>schedule</w:t>
      </w:r>
      <w:r w:rsidRPr="0073589A">
        <w:rPr>
          <w:rFonts w:ascii="Calibri" w:hAnsi="Calibri"/>
          <w:sz w:val="22"/>
          <w:szCs w:val="22"/>
        </w:rPr>
        <w:t>, records and/or register;</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that the information shall be used by: the provincial servants employed at the Provincial Secretariat for Education, Regulations, Administration and National minorities-National Communities authorised for organisation of the exam taking and records and/or register keeping, as well as the examination commission members;</w:t>
      </w:r>
    </w:p>
    <w:p w:rsidR="00847800" w:rsidRPr="0073589A" w:rsidRDefault="00847800" w:rsidP="00EB65A7">
      <w:pPr>
        <w:numPr>
          <w:ilvl w:val="0"/>
          <w:numId w:val="35"/>
        </w:numPr>
        <w:ind w:right="633"/>
        <w:jc w:val="both"/>
        <w:rPr>
          <w:rFonts w:ascii="Calibri" w:hAnsi="Calibri"/>
          <w:sz w:val="22"/>
          <w:szCs w:val="22"/>
        </w:rPr>
      </w:pPr>
      <w:r w:rsidRPr="0073589A">
        <w:rPr>
          <w:rFonts w:ascii="Calibri" w:hAnsi="Calibri"/>
          <w:sz w:val="22"/>
          <w:szCs w:val="22"/>
        </w:rPr>
        <w:t>that the information processing is conducted pursuant to the law and by-laws regulating the examination process, or by- law regulating register maintenance, or upon the applicant’s consent;</w:t>
      </w:r>
    </w:p>
    <w:p w:rsidR="00847800" w:rsidRPr="0073589A" w:rsidRDefault="00847800" w:rsidP="00EB65A7">
      <w:pPr>
        <w:numPr>
          <w:ilvl w:val="0"/>
          <w:numId w:val="35"/>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consent to the information processing may be revoked if the processing is conducted without any legal grounds, in writing or upon oral objection to the written records. The applicant shall be obliged to compensate the controller’s justified costs and damage , in conformity with the regulations regulating the responsibility for damage; </w:t>
      </w:r>
    </w:p>
    <w:p w:rsidR="00847800" w:rsidRPr="0073589A" w:rsidRDefault="00847800" w:rsidP="00EB65A7">
      <w:pPr>
        <w:numPr>
          <w:ilvl w:val="0"/>
          <w:numId w:val="35"/>
        </w:numPr>
        <w:ind w:right="633"/>
        <w:jc w:val="both"/>
        <w:rPr>
          <w:rFonts w:ascii="Calibri" w:hAnsi="Calibri"/>
          <w:sz w:val="22"/>
          <w:szCs w:val="22"/>
        </w:rPr>
      </w:pPr>
      <w:proofErr w:type="gramStart"/>
      <w:r w:rsidRPr="0073589A">
        <w:rPr>
          <w:rFonts w:ascii="Calibri" w:hAnsi="Calibri"/>
          <w:sz w:val="22"/>
          <w:szCs w:val="22"/>
        </w:rPr>
        <w:t>that</w:t>
      </w:r>
      <w:proofErr w:type="gramEnd"/>
      <w:r w:rsidRPr="0073589A">
        <w:rPr>
          <w:rFonts w:ascii="Calibri" w:hAnsi="Calibri"/>
          <w:sz w:val="22"/>
          <w:szCs w:val="22"/>
        </w:rPr>
        <w:t xml:space="preserve"> the controller, processor and user of the information about the applicant shall be subject to minor offence responsibility if they conduct the unallowed processing of information.</w:t>
      </w:r>
    </w:p>
    <w:p w:rsidR="00847800" w:rsidRPr="0073589A" w:rsidRDefault="00847800" w:rsidP="00847800">
      <w:pPr>
        <w:ind w:left="1080" w:right="633"/>
        <w:jc w:val="both"/>
        <w:rPr>
          <w:rFonts w:ascii="Calibri" w:hAnsi="Calibri"/>
          <w:sz w:val="18"/>
          <w:szCs w:val="18"/>
        </w:rPr>
      </w:pPr>
    </w:p>
    <w:p w:rsidR="00847800" w:rsidRPr="0073589A" w:rsidRDefault="00847800" w:rsidP="00847800">
      <w:pPr>
        <w:ind w:right="775"/>
        <w:jc w:val="both"/>
        <w:rPr>
          <w:rFonts w:ascii="Calibri" w:hAnsi="Calibri"/>
          <w:sz w:val="18"/>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CONSENT TO PERSONAL INFORMATION PROCESSING</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633"/>
        <w:jc w:val="both"/>
        <w:rPr>
          <w:rFonts w:ascii="Calibri" w:hAnsi="Calibri"/>
          <w:sz w:val="22"/>
          <w:szCs w:val="22"/>
        </w:rPr>
      </w:pPr>
      <w:r w:rsidRPr="0073589A">
        <w:rPr>
          <w:rFonts w:ascii="Calibri" w:hAnsi="Calibri"/>
          <w:sz w:val="22"/>
          <w:szCs w:val="22"/>
        </w:rPr>
        <w:t>I confirm with my signature, that I have been informed by the Provincial Secretariat for Education, Regulations, Administration and National Minorities – National Communities about the processing of personal information in conformity with the Law on Protection of Personal Information. By signing this request I am giving my consent to processing</w:t>
      </w:r>
      <w:r w:rsidR="001348A6" w:rsidRPr="0073589A">
        <w:rPr>
          <w:rFonts w:ascii="Calibri" w:hAnsi="Calibri"/>
          <w:sz w:val="22"/>
          <w:szCs w:val="22"/>
        </w:rPr>
        <w:t xml:space="preserve"> of</w:t>
      </w:r>
      <w:r w:rsidRPr="0073589A">
        <w:rPr>
          <w:rFonts w:ascii="Calibri" w:hAnsi="Calibri"/>
          <w:sz w:val="22"/>
          <w:szCs w:val="22"/>
        </w:rPr>
        <w:t xml:space="preserve"> the information I have provided, pursuant to Article 3 of the specified law.   </w:t>
      </w:r>
    </w:p>
    <w:p w:rsidR="00847800" w:rsidRPr="0073589A" w:rsidRDefault="00847800" w:rsidP="00847800">
      <w:pPr>
        <w:ind w:right="775"/>
        <w:jc w:val="both"/>
        <w:rPr>
          <w:rFonts w:ascii="Calibri" w:hAnsi="Calibri"/>
          <w:color w:val="FF0000"/>
          <w:sz w:val="22"/>
          <w:szCs w:val="22"/>
        </w:rPr>
      </w:pPr>
    </w:p>
    <w:p w:rsidR="00847800" w:rsidRPr="0073589A" w:rsidRDefault="00847800" w:rsidP="00847800">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rPr>
      </w:pPr>
      <w:r w:rsidRPr="0073589A">
        <w:rPr>
          <w:rFonts w:ascii="Calibri" w:hAnsi="Calibri"/>
          <w:sz w:val="22"/>
          <w:szCs w:val="22"/>
        </w:rPr>
        <w:t xml:space="preserve">CANDIDATE’S STATEMENT </w:t>
      </w:r>
    </w:p>
    <w:p w:rsidR="00847800" w:rsidRPr="0073589A" w:rsidRDefault="00847800" w:rsidP="00847800">
      <w:pPr>
        <w:ind w:right="775"/>
        <w:jc w:val="both"/>
        <w:rPr>
          <w:rFonts w:ascii="Calibri" w:hAnsi="Calibri"/>
          <w:sz w:val="18"/>
          <w:szCs w:val="22"/>
        </w:rPr>
      </w:pPr>
    </w:p>
    <w:p w:rsidR="00847800" w:rsidRPr="0073589A" w:rsidRDefault="00847800" w:rsidP="00847800">
      <w:pPr>
        <w:ind w:right="775"/>
        <w:jc w:val="both"/>
        <w:rPr>
          <w:rFonts w:ascii="Calibri" w:hAnsi="Calibri"/>
          <w:sz w:val="22"/>
          <w:szCs w:val="22"/>
        </w:rPr>
      </w:pPr>
      <w:r w:rsidRPr="0073589A">
        <w:rPr>
          <w:rFonts w:ascii="Calibri" w:hAnsi="Calibri"/>
          <w:sz w:val="22"/>
          <w:szCs w:val="22"/>
        </w:rPr>
        <w:t xml:space="preserve">I would like to take the exam in </w:t>
      </w:r>
      <w:r w:rsidRPr="0073589A">
        <w:rPr>
          <w:rFonts w:ascii="Calibri" w:hAnsi="Calibri"/>
          <w:sz w:val="22"/>
          <w:szCs w:val="22"/>
        </w:rPr>
        <w:fldChar w:fldCharType="begin">
          <w:ffData>
            <w:name w:val=""/>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r w:rsidRPr="0073589A">
        <w:rPr>
          <w:rFonts w:ascii="Calibri" w:hAnsi="Calibri"/>
          <w:sz w:val="22"/>
          <w:szCs w:val="22"/>
        </w:rPr>
        <w:t xml:space="preserve">                 language (to be filled only by the candidates who would like to take the exam in a national minority language in the official use in the AP Vojvodina - Article 24 of the Statute of the AP Vojvodina).</w:t>
      </w:r>
    </w:p>
    <w:p w:rsidR="00847800" w:rsidRPr="0073589A" w:rsidRDefault="00847800" w:rsidP="00847800">
      <w:pPr>
        <w:jc w:val="both"/>
        <w:rPr>
          <w:rFonts w:ascii="Calibri" w:hAnsi="Calibri"/>
          <w:sz w:val="18"/>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47800" w:rsidRPr="0073589A" w:rsidTr="00352B54">
        <w:trPr>
          <w:trHeight w:val="37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Place: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0"/>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b/>
                <w:sz w:val="22"/>
                <w:szCs w:val="22"/>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847800" w:rsidRPr="0073589A" w:rsidRDefault="00847800" w:rsidP="00352B54">
            <w:pPr>
              <w:jc w:val="center"/>
              <w:rPr>
                <w:rFonts w:ascii="Calibri" w:hAnsi="Calibri"/>
                <w:b/>
                <w:sz w:val="22"/>
                <w:szCs w:val="22"/>
              </w:rPr>
            </w:pPr>
            <w:r w:rsidRPr="0073589A">
              <w:rPr>
                <w:rFonts w:ascii="Calibri" w:hAnsi="Calibri"/>
                <w:b/>
                <w:szCs w:val="20"/>
              </w:rPr>
              <w:t>Candidate’s signature:</w:t>
            </w:r>
          </w:p>
        </w:tc>
      </w:tr>
      <w:tr w:rsidR="00847800" w:rsidRPr="0073589A" w:rsidTr="00352B54">
        <w:trPr>
          <w:trHeight w:val="399"/>
        </w:trPr>
        <w:tc>
          <w:tcPr>
            <w:tcW w:w="1509" w:type="dxa"/>
            <w:tcBorders>
              <w:bottom w:val="single" w:sz="4" w:space="0" w:color="auto"/>
              <w:right w:val="single" w:sz="4" w:space="0" w:color="auto"/>
            </w:tcBorders>
            <w:shd w:val="clear" w:color="auto" w:fill="auto"/>
            <w:vAlign w:val="center"/>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847800" w:rsidRPr="0073589A" w:rsidRDefault="00847800" w:rsidP="00352B54">
            <w:pPr>
              <w:rPr>
                <w:rFonts w:ascii="Calibri" w:hAnsi="Calibri"/>
                <w:sz w:val="22"/>
                <w:szCs w:val="22"/>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i/>
          <w:sz w:val="12"/>
          <w:szCs w:val="12"/>
        </w:rPr>
      </w:pPr>
    </w:p>
    <w:p w:rsidR="00847800" w:rsidRPr="0073589A" w:rsidRDefault="00847800" w:rsidP="00847800">
      <w:pPr>
        <w:jc w:val="both"/>
        <w:rPr>
          <w:rFonts w:ascii="Calibri" w:hAnsi="Calibri"/>
          <w:sz w:val="22"/>
          <w:szCs w:val="22"/>
        </w:rPr>
      </w:pPr>
    </w:p>
    <w:p w:rsidR="00847800" w:rsidRPr="0073589A" w:rsidRDefault="00847800" w:rsidP="00847800">
      <w:pPr>
        <w:autoSpaceDE w:val="0"/>
        <w:autoSpaceDN w:val="0"/>
        <w:adjustRightInd w:val="0"/>
        <w:rPr>
          <w:rFonts w:ascii="Verdana" w:hAnsi="Verdana"/>
          <w:b/>
          <w:sz w:val="18"/>
          <w:szCs w:val="18"/>
        </w:rPr>
      </w:pPr>
    </w:p>
    <w:p w:rsidR="001C48FC" w:rsidRDefault="000E058D" w:rsidP="001C48FC">
      <w:pPr>
        <w:autoSpaceDE w:val="0"/>
        <w:autoSpaceDN w:val="0"/>
        <w:adjustRightInd w:val="0"/>
        <w:jc w:val="both"/>
        <w:rPr>
          <w:rFonts w:ascii="Verdana" w:hAnsi="Verdana"/>
          <w:b/>
          <w:sz w:val="18"/>
          <w:szCs w:val="18"/>
          <w:lang w:eastAsia="en-GB"/>
        </w:rPr>
      </w:pPr>
      <w:r w:rsidRPr="000E058D">
        <w:rPr>
          <w:rFonts w:ascii="Verdana" w:hAnsi="Verdana"/>
          <w:b/>
          <w:sz w:val="18"/>
          <w:szCs w:val="18"/>
        </w:rPr>
        <w:t>Req</w:t>
      </w:r>
      <w:r>
        <w:rPr>
          <w:rFonts w:ascii="Verdana" w:hAnsi="Verdana"/>
          <w:b/>
          <w:sz w:val="18"/>
          <w:szCs w:val="18"/>
        </w:rPr>
        <w:t>uest submitted upon</w:t>
      </w:r>
      <w:r w:rsidR="001C48FC">
        <w:rPr>
          <w:rFonts w:ascii="Verdana" w:hAnsi="Verdana"/>
          <w:b/>
          <w:sz w:val="18"/>
          <w:szCs w:val="18"/>
        </w:rPr>
        <w:t xml:space="preserve"> the advertisement for</w:t>
      </w:r>
      <w:r>
        <w:rPr>
          <w:rFonts w:ascii="Verdana" w:hAnsi="Verdana"/>
          <w:b/>
          <w:sz w:val="18"/>
          <w:szCs w:val="18"/>
        </w:rPr>
        <w:t xml:space="preserve"> appointment of the</w:t>
      </w:r>
      <w:r w:rsidR="00543069">
        <w:rPr>
          <w:rFonts w:ascii="Verdana" w:hAnsi="Verdana"/>
          <w:b/>
          <w:sz w:val="18"/>
          <w:szCs w:val="18"/>
        </w:rPr>
        <w:t xml:space="preserve"> court interpreter</w:t>
      </w:r>
      <w:r w:rsidR="001C48FC">
        <w:rPr>
          <w:rFonts w:ascii="Verdana" w:hAnsi="Verdana"/>
          <w:b/>
          <w:sz w:val="18"/>
          <w:szCs w:val="18"/>
        </w:rPr>
        <w:t>s</w:t>
      </w:r>
      <w:r w:rsidR="00543069">
        <w:rPr>
          <w:rFonts w:ascii="Verdana" w:hAnsi="Verdana"/>
          <w:b/>
          <w:sz w:val="18"/>
          <w:szCs w:val="18"/>
        </w:rPr>
        <w:t xml:space="preserve">, </w:t>
      </w:r>
      <w:r w:rsidR="001C48FC" w:rsidRPr="001C48FC">
        <w:rPr>
          <w:rFonts w:ascii="Verdana" w:hAnsi="Verdana"/>
          <w:b/>
          <w:sz w:val="18"/>
          <w:szCs w:val="18"/>
          <w:lang w:eastAsia="en-GB"/>
        </w:rPr>
        <w:t>court translators and sign language, deaf and mute court interpreters</w:t>
      </w:r>
    </w:p>
    <w:p w:rsidR="001C48FC" w:rsidRPr="0073589A" w:rsidRDefault="001C48FC" w:rsidP="001C48FC">
      <w:pPr>
        <w:autoSpaceDE w:val="0"/>
        <w:autoSpaceDN w:val="0"/>
        <w:adjustRightInd w:val="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vAlign w:val="center"/>
          </w:tcPr>
          <w:p w:rsidR="001C48FC" w:rsidRPr="0073589A" w:rsidRDefault="001C48FC" w:rsidP="00931B52">
            <w:pPr>
              <w:jc w:val="center"/>
              <w:rPr>
                <w:rFonts w:ascii="Calibri" w:hAnsi="Calibri"/>
                <w:sz w:val="22"/>
                <w:szCs w:val="22"/>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1C48FC" w:rsidRPr="0073589A" w:rsidRDefault="001C48FC" w:rsidP="001C48FC">
            <w:pPr>
              <w:jc w:val="center"/>
              <w:rPr>
                <w:rFonts w:ascii="Calibri" w:hAnsi="Calibri"/>
                <w:sz w:val="22"/>
                <w:szCs w:val="22"/>
              </w:rPr>
            </w:pPr>
            <w:r w:rsidRPr="0073589A">
              <w:rPr>
                <w:rFonts w:ascii="Calibri" w:hAnsi="Calibri"/>
                <w:sz w:val="22"/>
                <w:szCs w:val="22"/>
              </w:rPr>
              <w:t xml:space="preserve">Теl.: </w:t>
            </w:r>
            <w:r>
              <w:rPr>
                <w:rFonts w:ascii="Calibri" w:hAnsi="Calibri"/>
                <w:sz w:val="22"/>
                <w:szCs w:val="22"/>
              </w:rPr>
              <w:t>021 487 42 13; 487 44 20</w:t>
            </w:r>
          </w:p>
        </w:tc>
      </w:tr>
    </w:tbl>
    <w:p w:rsidR="001C48FC" w:rsidRPr="0073589A" w:rsidRDefault="001C48FC" w:rsidP="001C48FC">
      <w:pPr>
        <w:jc w:val="center"/>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1C48FC" w:rsidRPr="0073589A" w:rsidTr="00931B52">
        <w:tc>
          <w:tcPr>
            <w:tcW w:w="8529" w:type="dxa"/>
            <w:shd w:val="clear" w:color="auto" w:fill="auto"/>
          </w:tcPr>
          <w:p w:rsidR="001C48FC" w:rsidRPr="0073589A" w:rsidRDefault="000E058D" w:rsidP="000E058D">
            <w:pPr>
              <w:jc w:val="center"/>
              <w:rPr>
                <w:rFonts w:ascii="Calibri" w:hAnsi="Calibri" w:cs="Tahoma"/>
                <w:b/>
                <w:sz w:val="22"/>
                <w:szCs w:val="22"/>
              </w:rPr>
            </w:pPr>
            <w:r w:rsidRPr="000E058D">
              <w:rPr>
                <w:rFonts w:ascii="Verdana" w:hAnsi="Verdana"/>
                <w:b/>
                <w:sz w:val="18"/>
                <w:szCs w:val="18"/>
              </w:rPr>
              <w:t>Req</w:t>
            </w:r>
            <w:r>
              <w:rPr>
                <w:rFonts w:ascii="Verdana" w:hAnsi="Verdana"/>
                <w:b/>
                <w:sz w:val="18"/>
                <w:szCs w:val="18"/>
              </w:rPr>
              <w:t xml:space="preserve">uest submitted upon the </w:t>
            </w:r>
            <w:r w:rsidR="001C48FC">
              <w:rPr>
                <w:rFonts w:ascii="Calibri" w:hAnsi="Calibri" w:cs="Tahoma"/>
                <w:b/>
                <w:sz w:val="22"/>
                <w:szCs w:val="22"/>
              </w:rPr>
              <w:t xml:space="preserve">advertisement </w:t>
            </w:r>
            <w:r w:rsidR="001C48FC">
              <w:rPr>
                <w:rFonts w:ascii="Verdana" w:hAnsi="Verdana"/>
                <w:b/>
                <w:sz w:val="18"/>
                <w:szCs w:val="18"/>
              </w:rPr>
              <w:t xml:space="preserve">for the appointment of the court interpreters, </w:t>
            </w:r>
            <w:r w:rsidR="001C48FC" w:rsidRPr="001C48FC">
              <w:rPr>
                <w:rFonts w:ascii="Verdana" w:hAnsi="Verdana"/>
                <w:b/>
                <w:sz w:val="18"/>
                <w:szCs w:val="18"/>
                <w:lang w:eastAsia="en-GB"/>
              </w:rPr>
              <w:t>court translators and sign language, deaf and mute court interpreters</w:t>
            </w:r>
          </w:p>
        </w:tc>
      </w:tr>
    </w:tbl>
    <w:p w:rsidR="001C48FC" w:rsidRPr="0073589A" w:rsidRDefault="001C48FC" w:rsidP="001C48FC">
      <w:pPr>
        <w:jc w:val="center"/>
        <w:rPr>
          <w:rFonts w:ascii="Calibri" w:hAnsi="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1C48FC" w:rsidRPr="0073589A" w:rsidTr="007077A2">
        <w:trPr>
          <w:trHeight w:hRule="exact" w:val="1039"/>
        </w:trPr>
        <w:tc>
          <w:tcPr>
            <w:tcW w:w="2388" w:type="dxa"/>
            <w:shd w:val="clear" w:color="auto" w:fill="auto"/>
            <w:vAlign w:val="center"/>
          </w:tcPr>
          <w:p w:rsidR="001C48FC" w:rsidRPr="0073589A" w:rsidRDefault="001C48FC" w:rsidP="00931B52">
            <w:pPr>
              <w:jc w:val="center"/>
              <w:rPr>
                <w:rFonts w:ascii="Calibri" w:hAnsi="Calibri"/>
                <w:b/>
                <w:sz w:val="22"/>
                <w:szCs w:val="22"/>
              </w:rPr>
            </w:pPr>
            <w:r>
              <w:rPr>
                <w:rFonts w:ascii="Calibri" w:hAnsi="Calibri"/>
                <w:b/>
                <w:sz w:val="22"/>
                <w:szCs w:val="22"/>
              </w:rPr>
              <w:t xml:space="preserve">Language for which candidate applies </w:t>
            </w:r>
            <w:r w:rsidR="007077A2">
              <w:rPr>
                <w:rFonts w:ascii="Calibri" w:hAnsi="Calibri"/>
                <w:b/>
                <w:sz w:val="22"/>
                <w:szCs w:val="22"/>
              </w:rPr>
              <w:t>(or  specify in case of sign language)</w:t>
            </w:r>
          </w:p>
        </w:tc>
        <w:tc>
          <w:tcPr>
            <w:tcW w:w="6141" w:type="dxa"/>
            <w:shd w:val="clear" w:color="auto" w:fill="auto"/>
            <w:vAlign w:val="center"/>
          </w:tcPr>
          <w:p w:rsidR="001C48FC" w:rsidRPr="0073589A" w:rsidRDefault="001C48FC" w:rsidP="00931B52">
            <w:pPr>
              <w:rPr>
                <w:rFonts w:ascii="Calibri" w:hAnsi="Calibri"/>
                <w:sz w:val="22"/>
                <w:szCs w:val="22"/>
              </w:rPr>
            </w:pPr>
          </w:p>
        </w:tc>
      </w:tr>
      <w:tr w:rsidR="001C48FC" w:rsidRPr="0073589A" w:rsidTr="007077A2">
        <w:trPr>
          <w:trHeight w:hRule="exact" w:val="558"/>
        </w:trPr>
        <w:tc>
          <w:tcPr>
            <w:tcW w:w="2388" w:type="dxa"/>
            <w:shd w:val="clear" w:color="auto" w:fill="auto"/>
            <w:vAlign w:val="center"/>
          </w:tcPr>
          <w:p w:rsidR="001C48FC" w:rsidRPr="0073589A" w:rsidRDefault="001C48FC" w:rsidP="00931B52">
            <w:pPr>
              <w:jc w:val="center"/>
              <w:rPr>
                <w:rFonts w:ascii="Calibri" w:hAnsi="Calibri"/>
                <w:b/>
                <w:sz w:val="22"/>
                <w:szCs w:val="22"/>
              </w:rPr>
            </w:pPr>
            <w:r w:rsidRPr="0073589A">
              <w:rPr>
                <w:rFonts w:ascii="Calibri" w:hAnsi="Calibri"/>
                <w:b/>
                <w:sz w:val="22"/>
                <w:szCs w:val="22"/>
              </w:rPr>
              <w:t>Name</w:t>
            </w:r>
            <w:r w:rsidR="007077A2">
              <w:rPr>
                <w:rFonts w:ascii="Calibri" w:hAnsi="Calibri"/>
                <w:b/>
                <w:sz w:val="22"/>
                <w:szCs w:val="22"/>
              </w:rPr>
              <w:t xml:space="preserve"> and name of one of the parents</w:t>
            </w:r>
            <w:r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t> </w:t>
            </w:r>
            <w:r w:rsidRPr="0073589A">
              <w:rPr>
                <w:rFonts w:ascii="Calibri" w:hAnsi="Calibri"/>
                <w:sz w:val="22"/>
                <w:szCs w:val="22"/>
              </w:rPr>
              <w:fldChar w:fldCharType="end"/>
            </w:r>
          </w:p>
        </w:tc>
      </w:tr>
      <w:tr w:rsidR="001C48FC" w:rsidRPr="0073589A" w:rsidTr="00931B52">
        <w:trPr>
          <w:trHeight w:hRule="exact" w:val="36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Delivery address</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359"/>
        </w:trPr>
        <w:tc>
          <w:tcPr>
            <w:tcW w:w="2388" w:type="dxa"/>
            <w:shd w:val="clear" w:color="auto" w:fill="auto"/>
            <w:vAlign w:val="center"/>
          </w:tcPr>
          <w:p w:rsidR="001C48FC" w:rsidRPr="0073589A" w:rsidRDefault="00E65600" w:rsidP="00931B52">
            <w:pPr>
              <w:jc w:val="center"/>
              <w:rPr>
                <w:rFonts w:ascii="Calibri" w:hAnsi="Calibri"/>
                <w:b/>
                <w:sz w:val="22"/>
                <w:szCs w:val="22"/>
              </w:rPr>
            </w:pPr>
            <w:r>
              <w:rPr>
                <w:rFonts w:ascii="Calibri" w:hAnsi="Calibri"/>
                <w:b/>
                <w:sz w:val="22"/>
                <w:szCs w:val="22"/>
              </w:rPr>
              <w:t xml:space="preserve">Place </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48"/>
        </w:trPr>
        <w:tc>
          <w:tcPr>
            <w:tcW w:w="2388" w:type="dxa"/>
            <w:shd w:val="clear" w:color="auto" w:fill="auto"/>
            <w:vAlign w:val="center"/>
          </w:tcPr>
          <w:p w:rsidR="001C48FC" w:rsidRPr="0073589A" w:rsidRDefault="007077A2" w:rsidP="00931B52">
            <w:pPr>
              <w:jc w:val="center"/>
              <w:rPr>
                <w:rFonts w:ascii="Calibri" w:hAnsi="Calibri"/>
                <w:b/>
                <w:sz w:val="22"/>
                <w:szCs w:val="22"/>
              </w:rPr>
            </w:pPr>
            <w:r w:rsidRPr="0073589A">
              <w:rPr>
                <w:rFonts w:ascii="Calibri" w:hAnsi="Calibri"/>
                <w:b/>
                <w:sz w:val="22"/>
                <w:szCs w:val="22"/>
              </w:rPr>
              <w:t>Postal code</w:t>
            </w:r>
          </w:p>
        </w:tc>
        <w:tc>
          <w:tcPr>
            <w:tcW w:w="6141" w:type="dxa"/>
            <w:shd w:val="clear" w:color="auto" w:fill="auto"/>
            <w:vAlign w:val="center"/>
          </w:tcPr>
          <w:p w:rsidR="001C48FC" w:rsidRPr="0073589A" w:rsidRDefault="001C48FC" w:rsidP="00931B52">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432"/>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Contact phone number</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C48FC" w:rsidRPr="0073589A" w:rsidTr="00931B52">
        <w:trPr>
          <w:trHeight w:hRule="exact" w:val="567"/>
        </w:trPr>
        <w:tc>
          <w:tcPr>
            <w:tcW w:w="2388" w:type="dxa"/>
            <w:shd w:val="clear" w:color="auto" w:fill="auto"/>
            <w:vAlign w:val="center"/>
          </w:tcPr>
          <w:p w:rsidR="001C48FC" w:rsidRPr="0073589A" w:rsidRDefault="007077A2" w:rsidP="00931B52">
            <w:pPr>
              <w:jc w:val="center"/>
              <w:rPr>
                <w:rFonts w:ascii="Calibri" w:hAnsi="Calibri"/>
                <w:b/>
                <w:sz w:val="22"/>
                <w:szCs w:val="22"/>
              </w:rPr>
            </w:pPr>
            <w:r>
              <w:rPr>
                <w:rFonts w:ascii="Calibri" w:hAnsi="Calibri"/>
                <w:b/>
                <w:sz w:val="22"/>
                <w:szCs w:val="22"/>
              </w:rPr>
              <w:t>Acquired level of education</w:t>
            </w:r>
            <w:r w:rsidR="001C48FC" w:rsidRPr="0073589A">
              <w:rPr>
                <w:rFonts w:ascii="Calibri" w:hAnsi="Calibri"/>
                <w:b/>
                <w:sz w:val="22"/>
                <w:szCs w:val="22"/>
              </w:rPr>
              <w:t>:</w:t>
            </w:r>
          </w:p>
        </w:tc>
        <w:tc>
          <w:tcPr>
            <w:tcW w:w="6141" w:type="dxa"/>
            <w:shd w:val="clear" w:color="auto" w:fill="auto"/>
            <w:vAlign w:val="center"/>
          </w:tcPr>
          <w:p w:rsidR="001C48FC" w:rsidRPr="0073589A" w:rsidRDefault="001C48FC" w:rsidP="00931B52">
            <w:pPr>
              <w:rPr>
                <w:rFonts w:ascii="Calibri" w:hAnsi="Calibri"/>
                <w: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0921C3" w:rsidRDefault="000921C3">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7077A2" w:rsidRPr="0073589A" w:rsidTr="00931B52">
        <w:tc>
          <w:tcPr>
            <w:tcW w:w="8856" w:type="dxa"/>
            <w:gridSpan w:val="2"/>
            <w:tcBorders>
              <w:top w:val="single" w:sz="4" w:space="0" w:color="auto"/>
              <w:left w:val="single" w:sz="4" w:space="0" w:color="auto"/>
              <w:bottom w:val="single" w:sz="4" w:space="0" w:color="auto"/>
              <w:right w:val="single" w:sz="4" w:space="0" w:color="auto"/>
            </w:tcBorders>
            <w:hideMark/>
          </w:tcPr>
          <w:p w:rsidR="007077A2" w:rsidRPr="0073589A" w:rsidRDefault="007077A2" w:rsidP="0024010E">
            <w:pPr>
              <w:rPr>
                <w:rFonts w:ascii="Calibri" w:hAnsi="Calibri"/>
                <w:b/>
                <w:sz w:val="22"/>
                <w:szCs w:val="22"/>
              </w:rPr>
            </w:pPr>
            <w:r w:rsidRPr="0073589A">
              <w:rPr>
                <w:rFonts w:ascii="Calibri" w:hAnsi="Calibri"/>
                <w:sz w:val="22"/>
                <w:szCs w:val="22"/>
              </w:rPr>
              <w:t>I enclose the following</w:t>
            </w:r>
            <w:r w:rsidR="0024010E">
              <w:rPr>
                <w:rFonts w:ascii="Calibri" w:hAnsi="Calibri"/>
                <w:sz w:val="22"/>
                <w:szCs w:val="22"/>
              </w:rPr>
              <w:t xml:space="preserve"> documents with the application</w:t>
            </w:r>
            <w:r w:rsidRPr="0073589A">
              <w:rPr>
                <w:rFonts w:ascii="Calibri" w:hAnsi="Calibri"/>
                <w:sz w:val="22"/>
                <w:szCs w:val="22"/>
              </w:rPr>
              <w:t>:</w:t>
            </w:r>
          </w:p>
        </w:tc>
      </w:tr>
      <w:tr w:rsidR="007077A2" w:rsidRPr="0073589A" w:rsidTr="00931B52">
        <w:trPr>
          <w:trHeight w:val="1308"/>
        </w:trPr>
        <w:tc>
          <w:tcPr>
            <w:tcW w:w="0" w:type="auto"/>
            <w:tcBorders>
              <w:top w:val="single" w:sz="4" w:space="0" w:color="auto"/>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8"/>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single" w:sz="4" w:space="0" w:color="auto"/>
              <w:left w:val="nil"/>
              <w:bottom w:val="nil"/>
              <w:right w:val="single" w:sz="4" w:space="0" w:color="auto"/>
            </w:tcBorders>
            <w:vAlign w:val="center"/>
            <w:hideMark/>
          </w:tcPr>
          <w:p w:rsidR="0024010E" w:rsidRDefault="007077A2" w:rsidP="007077A2">
            <w:pPr>
              <w:rPr>
                <w:rStyle w:val="normalchar"/>
                <w:rFonts w:asciiTheme="minorHAnsi" w:eastAsia="Calibri" w:hAnsiTheme="minorHAnsi"/>
                <w:noProof/>
              </w:rPr>
            </w:pPr>
            <w:r>
              <w:rPr>
                <w:rStyle w:val="normalchar"/>
                <w:rFonts w:asciiTheme="minorHAnsi" w:eastAsia="Calibri" w:hAnsiTheme="minorHAnsi"/>
                <w:noProof/>
              </w:rPr>
              <w:t xml:space="preserve"> </w:t>
            </w:r>
          </w:p>
          <w:p w:rsidR="007077A2" w:rsidRDefault="007077A2" w:rsidP="007077A2">
            <w:pPr>
              <w:rPr>
                <w:rStyle w:val="normalchar"/>
                <w:rFonts w:asciiTheme="minorHAnsi" w:eastAsia="Calibri" w:hAnsiTheme="minorHAnsi"/>
                <w:noProof/>
              </w:rPr>
            </w:pPr>
            <w:r w:rsidRPr="0073589A">
              <w:rPr>
                <w:rStyle w:val="normalchar"/>
                <w:rFonts w:asciiTheme="minorHAnsi" w:eastAsia="Calibri" w:hAnsiTheme="minorHAnsi"/>
                <w:noProof/>
              </w:rPr>
              <w:t>certified copy of acquired</w:t>
            </w:r>
            <w:r>
              <w:rPr>
                <w:rStyle w:val="normalchar"/>
                <w:rFonts w:asciiTheme="minorHAnsi" w:eastAsia="Calibri" w:hAnsiTheme="minorHAnsi"/>
                <w:noProof/>
              </w:rPr>
              <w:t xml:space="preserve"> education (</w:t>
            </w:r>
            <w:r w:rsidRPr="007077A2">
              <w:rPr>
                <w:rStyle w:val="normalchar"/>
                <w:rFonts w:asciiTheme="minorHAnsi" w:eastAsia="Calibri" w:hAnsiTheme="minorHAnsi"/>
                <w:noProof/>
                <w:sz w:val="18"/>
                <w:szCs w:val="18"/>
              </w:rPr>
              <w:t>certified by the competent authority- Notary Public or municipal administration for municipalities for which notaries public have not been appointed</w:t>
            </w:r>
            <w:r>
              <w:rPr>
                <w:rStyle w:val="normalchar"/>
                <w:rFonts w:asciiTheme="minorHAnsi" w:eastAsia="Calibri" w:hAnsiTheme="minorHAnsi"/>
                <w:noProof/>
              </w:rPr>
              <w:t>)</w:t>
            </w:r>
            <w:r w:rsidRPr="0073589A">
              <w:rPr>
                <w:rStyle w:val="normalchar"/>
                <w:rFonts w:asciiTheme="minorHAnsi" w:eastAsia="Calibri" w:hAnsiTheme="minorHAnsi"/>
                <w:noProof/>
              </w:rPr>
              <w:t>;</w:t>
            </w:r>
          </w:p>
          <w:p w:rsidR="0024010E" w:rsidRDefault="0024010E" w:rsidP="007077A2">
            <w:pPr>
              <w:rPr>
                <w:rStyle w:val="normalchar"/>
                <w:rFonts w:asciiTheme="minorHAnsi" w:eastAsia="Calibri" w:hAnsiTheme="minorHAnsi"/>
                <w:noProof/>
              </w:rPr>
            </w:pPr>
          </w:p>
          <w:p w:rsidR="0024010E" w:rsidRPr="0073589A" w:rsidRDefault="0024010E" w:rsidP="007077A2">
            <w:pPr>
              <w:rPr>
                <w:rFonts w:asciiTheme="minorHAnsi" w:hAnsiTheme="minorHAnsi"/>
                <w:i/>
                <w:szCs w:val="20"/>
              </w:rPr>
            </w:pPr>
          </w:p>
        </w:tc>
      </w:tr>
      <w:tr w:rsidR="007077A2" w:rsidRPr="0073589A" w:rsidTr="00931B52">
        <w:trPr>
          <w:trHeight w:val="573"/>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9"/>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sidRPr="0073589A">
              <w:rPr>
                <w:rFonts w:ascii="Calibri" w:hAnsi="Calibri"/>
                <w:szCs w:val="20"/>
              </w:rPr>
              <w:t xml:space="preserve">copy of ID card without a chip </w:t>
            </w:r>
            <w:r>
              <w:rPr>
                <w:rFonts w:ascii="Calibri" w:hAnsi="Calibri"/>
                <w:szCs w:val="20"/>
              </w:rPr>
              <w:t>or a t</w:t>
            </w:r>
            <w:r w:rsidRPr="0073589A">
              <w:rPr>
                <w:rFonts w:ascii="Calibri" w:hAnsi="Calibri"/>
                <w:szCs w:val="20"/>
              </w:rPr>
              <w:t>ranscript read of biometric ID card</w:t>
            </w:r>
            <w:r w:rsidR="007077A2" w:rsidRPr="0073589A">
              <w:rPr>
                <w:rStyle w:val="normalchar"/>
                <w:rFonts w:asciiTheme="minorHAnsi" w:eastAsia="Calibri" w:hAnsiTheme="minorHAnsi"/>
                <w:noProof/>
              </w:rPr>
              <w:t>;</w:t>
            </w:r>
          </w:p>
        </w:tc>
      </w:tr>
      <w:tr w:rsidR="007077A2" w:rsidRPr="0073589A" w:rsidTr="00931B52">
        <w:trPr>
          <w:trHeight w:val="565"/>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0"/>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7077A2" w:rsidP="00931B52">
            <w:pPr>
              <w:rPr>
                <w:rStyle w:val="normalchar"/>
                <w:rFonts w:asciiTheme="minorHAnsi" w:eastAsia="Calibri" w:hAnsiTheme="minorHAnsi"/>
                <w:noProof/>
              </w:rPr>
            </w:pPr>
            <w:r w:rsidRPr="0073589A">
              <w:rPr>
                <w:rStyle w:val="normalchar"/>
                <w:rFonts w:asciiTheme="minorHAnsi" w:eastAsia="Calibri" w:hAnsiTheme="minorHAnsi"/>
                <w:noProof/>
              </w:rPr>
              <w:t>Proof of</w:t>
            </w:r>
            <w:r w:rsidR="0024010E">
              <w:rPr>
                <w:rStyle w:val="normalchar"/>
                <w:rFonts w:asciiTheme="minorHAnsi" w:eastAsia="Calibri" w:hAnsiTheme="minorHAnsi"/>
                <w:noProof/>
              </w:rPr>
              <w:t xml:space="preserve"> working experience in interpreting </w:t>
            </w:r>
            <w:r w:rsidRPr="0073589A">
              <w:rPr>
                <w:rStyle w:val="normalchar"/>
                <w:rFonts w:asciiTheme="minorHAnsi" w:eastAsia="Calibri" w:hAnsiTheme="minorHAnsi"/>
                <w:noProof/>
              </w:rPr>
              <w:t>;</w:t>
            </w:r>
          </w:p>
        </w:tc>
      </w:tr>
      <w:tr w:rsidR="007077A2" w:rsidRPr="0073589A" w:rsidTr="00931B52">
        <w:trPr>
          <w:trHeight w:val="857"/>
        </w:trPr>
        <w:tc>
          <w:tcPr>
            <w:tcW w:w="0" w:type="auto"/>
            <w:tcBorders>
              <w:top w:val="nil"/>
              <w:left w:val="single" w:sz="4" w:space="0" w:color="auto"/>
              <w:bottom w:val="nil"/>
              <w:right w:val="nil"/>
            </w:tcBorders>
            <w:vAlign w:val="center"/>
            <w:hideMark/>
          </w:tcPr>
          <w:p w:rsidR="007077A2" w:rsidRPr="0073589A" w:rsidRDefault="007077A2" w:rsidP="00931B52">
            <w:pPr>
              <w:rPr>
                <w:rFonts w:asciiTheme="minorHAnsi" w:hAnsiTheme="minorHAnsi"/>
                <w:b/>
                <w:szCs w:val="20"/>
              </w:rPr>
            </w:pPr>
            <w:r w:rsidRPr="0073589A">
              <w:rPr>
                <w:rFonts w:asciiTheme="minorHAnsi" w:hAnsiTheme="minorHAnsi"/>
                <w:b/>
                <w:szCs w:val="20"/>
              </w:rPr>
              <w:fldChar w:fldCharType="begin">
                <w:ffData>
                  <w:name w:val="Check11"/>
                  <w:enabled/>
                  <w:calcOnExit w:val="0"/>
                  <w:checkBox>
                    <w:sizeAuto/>
                    <w:default w:val="0"/>
                  </w:checkBox>
                </w:ffData>
              </w:fldChar>
            </w:r>
            <w:r w:rsidRPr="0073589A">
              <w:rPr>
                <w:rFonts w:asciiTheme="minorHAnsi" w:hAnsiTheme="minorHAnsi"/>
                <w:b/>
                <w:szCs w:val="20"/>
              </w:rPr>
              <w:instrText xml:space="preserve"> FORMCHECKBOX </w:instrText>
            </w:r>
            <w:r w:rsidR="002F0E76">
              <w:rPr>
                <w:rFonts w:asciiTheme="minorHAnsi" w:hAnsiTheme="minorHAnsi"/>
                <w:b/>
                <w:szCs w:val="20"/>
              </w:rPr>
            </w:r>
            <w:r w:rsidR="002F0E76">
              <w:rPr>
                <w:rFonts w:asciiTheme="minorHAnsi" w:hAnsiTheme="minorHAnsi"/>
                <w:b/>
                <w:szCs w:val="20"/>
              </w:rPr>
              <w:fldChar w:fldCharType="separate"/>
            </w:r>
            <w:r w:rsidRPr="0073589A">
              <w:rPr>
                <w:rFonts w:asciiTheme="minorHAnsi" w:hAnsiTheme="minorHAnsi"/>
                <w:b/>
                <w:szCs w:val="20"/>
              </w:rPr>
              <w:fldChar w:fldCharType="end"/>
            </w:r>
          </w:p>
        </w:tc>
        <w:tc>
          <w:tcPr>
            <w:tcW w:w="8395" w:type="dxa"/>
            <w:tcBorders>
              <w:top w:val="nil"/>
              <w:left w:val="nil"/>
              <w:bottom w:val="nil"/>
              <w:right w:val="single" w:sz="4" w:space="0" w:color="auto"/>
            </w:tcBorders>
            <w:vAlign w:val="center"/>
            <w:hideMark/>
          </w:tcPr>
          <w:p w:rsidR="007077A2" w:rsidRPr="0073589A" w:rsidRDefault="0024010E" w:rsidP="0024010E">
            <w:pPr>
              <w:rPr>
                <w:rStyle w:val="normalchar"/>
                <w:rFonts w:asciiTheme="minorHAnsi" w:eastAsia="Calibri" w:hAnsiTheme="minorHAnsi"/>
                <w:noProof/>
              </w:rPr>
            </w:pPr>
            <w:r>
              <w:rPr>
                <w:rStyle w:val="normalchar"/>
                <w:rFonts w:asciiTheme="minorHAnsi" w:eastAsia="Calibri" w:hAnsiTheme="minorHAnsi"/>
                <w:noProof/>
              </w:rPr>
              <w:t>Proof that employment in public authority has not  been terminated due to a serious violation of labour duty (</w:t>
            </w:r>
            <w:r w:rsidRPr="00172B82">
              <w:rPr>
                <w:rStyle w:val="normalchar"/>
                <w:rFonts w:asciiTheme="minorHAnsi" w:eastAsia="Calibri" w:hAnsiTheme="minorHAnsi"/>
                <w:noProof/>
                <w:sz w:val="18"/>
                <w:szCs w:val="18"/>
              </w:rPr>
              <w:t xml:space="preserve">fulfilment of this requirement pertains only to candidates who used to be or still are employed in public authority, and it is proved by a candidate’s written statement, confirming that his/her employment </w:t>
            </w:r>
            <w:r w:rsidR="00172B82" w:rsidRPr="00172B82">
              <w:rPr>
                <w:rStyle w:val="normalchar"/>
                <w:rFonts w:asciiTheme="minorHAnsi" w:eastAsia="Calibri" w:hAnsiTheme="minorHAnsi"/>
                <w:noProof/>
                <w:sz w:val="18"/>
                <w:szCs w:val="18"/>
              </w:rPr>
              <w:t xml:space="preserve">in public authority </w:t>
            </w:r>
            <w:r w:rsidR="00172B82">
              <w:rPr>
                <w:rStyle w:val="normalchar"/>
                <w:rFonts w:asciiTheme="minorHAnsi" w:eastAsia="Calibri" w:hAnsiTheme="minorHAnsi"/>
                <w:noProof/>
                <w:sz w:val="18"/>
                <w:szCs w:val="18"/>
              </w:rPr>
              <w:t>has not been terminated due to imposed disciplinary measure. The candidate creates and signs the statement himself/herself.)</w:t>
            </w:r>
            <w:r w:rsidR="007077A2" w:rsidRPr="0073589A">
              <w:rPr>
                <w:rStyle w:val="normalchar"/>
                <w:rFonts w:asciiTheme="minorHAnsi" w:eastAsia="Calibri" w:hAnsiTheme="minorHAnsi"/>
                <w:noProof/>
              </w:rPr>
              <w:t>;</w:t>
            </w:r>
          </w:p>
        </w:tc>
      </w:tr>
      <w:tr w:rsidR="007077A2" w:rsidRPr="0073589A" w:rsidTr="00297A05">
        <w:trPr>
          <w:trHeight w:val="276"/>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Style w:val="normalchar"/>
                <w:rFonts w:asciiTheme="minorHAnsi" w:eastAsia="Calibri" w:hAnsiTheme="minorHAnsi"/>
                <w:noProof/>
              </w:rPr>
            </w:pPr>
          </w:p>
        </w:tc>
      </w:tr>
      <w:tr w:rsidR="007077A2" w:rsidRPr="0073589A" w:rsidTr="00297A05">
        <w:trPr>
          <w:trHeight w:val="395"/>
        </w:trPr>
        <w:tc>
          <w:tcPr>
            <w:tcW w:w="0" w:type="auto"/>
            <w:tcBorders>
              <w:top w:val="nil"/>
              <w:left w:val="single" w:sz="4" w:space="0" w:color="auto"/>
              <w:bottom w:val="nil"/>
              <w:right w:val="nil"/>
            </w:tcBorders>
            <w:vAlign w:val="center"/>
          </w:tcPr>
          <w:p w:rsidR="007077A2" w:rsidRPr="0073589A" w:rsidRDefault="007077A2" w:rsidP="00931B52">
            <w:pPr>
              <w:rPr>
                <w:rFonts w:asciiTheme="minorHAnsi" w:hAnsiTheme="minorHAnsi"/>
                <w:b/>
                <w:szCs w:val="20"/>
              </w:rPr>
            </w:pPr>
          </w:p>
        </w:tc>
        <w:tc>
          <w:tcPr>
            <w:tcW w:w="8395" w:type="dxa"/>
            <w:tcBorders>
              <w:top w:val="nil"/>
              <w:left w:val="nil"/>
              <w:bottom w:val="nil"/>
              <w:right w:val="single" w:sz="4" w:space="0" w:color="auto"/>
            </w:tcBorders>
            <w:vAlign w:val="center"/>
          </w:tcPr>
          <w:p w:rsidR="007077A2" w:rsidRPr="0073589A" w:rsidRDefault="007077A2" w:rsidP="00931B52">
            <w:pPr>
              <w:rPr>
                <w:rFonts w:asciiTheme="minorHAnsi" w:hAnsiTheme="minorHAnsi"/>
                <w:szCs w:val="20"/>
              </w:rPr>
            </w:pPr>
          </w:p>
        </w:tc>
      </w:tr>
      <w:tr w:rsidR="00297A05" w:rsidRPr="0073589A" w:rsidTr="00297A05">
        <w:trPr>
          <w:trHeight w:val="395"/>
        </w:trPr>
        <w:tc>
          <w:tcPr>
            <w:tcW w:w="0" w:type="auto"/>
            <w:tcBorders>
              <w:top w:val="nil"/>
              <w:left w:val="single" w:sz="4" w:space="0" w:color="auto"/>
              <w:bottom w:val="single" w:sz="4" w:space="0" w:color="auto"/>
              <w:right w:val="nil"/>
            </w:tcBorders>
            <w:vAlign w:val="center"/>
          </w:tcPr>
          <w:p w:rsidR="00297A05" w:rsidRPr="0073589A" w:rsidRDefault="00297A05" w:rsidP="00931B52">
            <w:pPr>
              <w:rPr>
                <w:rFonts w:asciiTheme="minorHAnsi" w:hAnsiTheme="minorHAnsi"/>
                <w:b/>
                <w:szCs w:val="20"/>
              </w:rPr>
            </w:pPr>
          </w:p>
        </w:tc>
        <w:tc>
          <w:tcPr>
            <w:tcW w:w="8395" w:type="dxa"/>
            <w:tcBorders>
              <w:top w:val="nil"/>
              <w:left w:val="nil"/>
              <w:bottom w:val="single" w:sz="4" w:space="0" w:color="auto"/>
              <w:right w:val="single" w:sz="4" w:space="0" w:color="auto"/>
            </w:tcBorders>
            <w:vAlign w:val="center"/>
          </w:tcPr>
          <w:p w:rsidR="00297A05" w:rsidRPr="0073589A" w:rsidRDefault="00297A05" w:rsidP="00931B52">
            <w:pPr>
              <w:rPr>
                <w:rFonts w:asciiTheme="minorHAnsi" w:hAnsiTheme="minorHAnsi"/>
                <w:szCs w:val="20"/>
              </w:rPr>
            </w:pPr>
            <w:r>
              <w:rPr>
                <w:rFonts w:asciiTheme="minorHAnsi" w:hAnsiTheme="minorHAnsi"/>
                <w:szCs w:val="20"/>
              </w:rPr>
              <w:t>Note: It is con</w:t>
            </w:r>
            <w:r w:rsidR="00AE0087">
              <w:rPr>
                <w:rFonts w:asciiTheme="minorHAnsi" w:hAnsiTheme="minorHAnsi"/>
                <w:szCs w:val="20"/>
              </w:rPr>
              <w:t xml:space="preserve">sidered mandatory to enter all required data, in order for the </w:t>
            </w:r>
            <w:r w:rsidR="00AE0087">
              <w:rPr>
                <w:rFonts w:asciiTheme="minorHAnsi" w:hAnsiTheme="minorHAnsi"/>
                <w:szCs w:val="20"/>
              </w:rPr>
              <w:lastRenderedPageBreak/>
              <w:t xml:space="preserve">application to be complete. Documents specified in the application, HAVE TO BE submitted and the request HAS TO BE personally </w:t>
            </w:r>
            <w:proofErr w:type="gramStart"/>
            <w:r w:rsidR="00AE0087">
              <w:rPr>
                <w:rFonts w:asciiTheme="minorHAnsi" w:hAnsiTheme="minorHAnsi"/>
                <w:szCs w:val="20"/>
              </w:rPr>
              <w:t>signed .</w:t>
            </w:r>
            <w:proofErr w:type="gramEnd"/>
            <w:r w:rsidR="00AE0087">
              <w:rPr>
                <w:rFonts w:asciiTheme="minorHAnsi" w:hAnsiTheme="minorHAnsi"/>
                <w:szCs w:val="20"/>
              </w:rPr>
              <w:t xml:space="preserve"> </w:t>
            </w:r>
          </w:p>
        </w:tc>
      </w:tr>
    </w:tbl>
    <w:p w:rsidR="007077A2" w:rsidRPr="0073589A" w:rsidRDefault="007077A2" w:rsidP="007077A2">
      <w:pPr>
        <w:rPr>
          <w:rFonts w:asciiTheme="minorHAnsi" w:hAnsiTheme="minorHAns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7077A2" w:rsidRPr="0073589A" w:rsidTr="00931B52">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0"/>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b/>
                <w:szCs w:val="20"/>
              </w:rPr>
            </w:pPr>
          </w:p>
        </w:tc>
        <w:tc>
          <w:tcPr>
            <w:tcW w:w="3909" w:type="dxa"/>
            <w:tcBorders>
              <w:top w:val="single" w:sz="4" w:space="0" w:color="auto"/>
              <w:left w:val="single" w:sz="4" w:space="0" w:color="auto"/>
              <w:bottom w:val="nil"/>
              <w:right w:val="single" w:sz="4" w:space="0" w:color="auto"/>
            </w:tcBorders>
            <w:vAlign w:val="center"/>
            <w:hideMark/>
          </w:tcPr>
          <w:p w:rsidR="007077A2" w:rsidRPr="0073589A" w:rsidRDefault="007077A2" w:rsidP="00931B52">
            <w:pPr>
              <w:jc w:val="center"/>
              <w:rPr>
                <w:rFonts w:ascii="Calibri" w:hAnsi="Calibri"/>
                <w:b/>
                <w:szCs w:val="20"/>
              </w:rPr>
            </w:pPr>
            <w:r w:rsidRPr="0073589A">
              <w:rPr>
                <w:rFonts w:ascii="Calibri" w:hAnsi="Calibri"/>
                <w:b/>
                <w:szCs w:val="20"/>
              </w:rPr>
              <w:t>Applicant’s signature:</w:t>
            </w:r>
          </w:p>
        </w:tc>
      </w:tr>
      <w:tr w:rsidR="007077A2" w:rsidRPr="0073589A" w:rsidTr="00931B52">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b/>
                <w:szCs w:val="20"/>
              </w:rPr>
            </w:pPr>
            <w:r w:rsidRPr="0073589A">
              <w:rPr>
                <w:rFonts w:ascii="Calibri" w:hAnsi="Calibri"/>
                <w:b/>
                <w:szCs w:val="20"/>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7077A2" w:rsidRPr="0073589A" w:rsidRDefault="007077A2" w:rsidP="00931B52">
            <w:pPr>
              <w:rPr>
                <w:rFonts w:ascii="Calibri" w:hAnsi="Calibri"/>
                <w:szCs w:val="20"/>
              </w:rPr>
            </w:pPr>
            <w:r w:rsidRPr="0073589A">
              <w:rPr>
                <w:rFonts w:ascii="Calibri" w:hAnsi="Calibri"/>
                <w:szCs w:val="20"/>
              </w:rPr>
              <w:fldChar w:fldCharType="begin">
                <w:ffData>
                  <w:name w:val="Text11"/>
                  <w:enabled/>
                  <w:calcOnExit w:val="0"/>
                  <w:textInput/>
                </w:ffData>
              </w:fldChar>
            </w:r>
            <w:r w:rsidRPr="0073589A">
              <w:rPr>
                <w:rFonts w:ascii="Calibri" w:hAnsi="Calibri"/>
                <w:szCs w:val="20"/>
              </w:rPr>
              <w:instrText xml:space="preserve"> FORMTEXT </w:instrText>
            </w:r>
            <w:r w:rsidRPr="0073589A">
              <w:rPr>
                <w:rFonts w:ascii="Calibri" w:hAnsi="Calibri"/>
                <w:szCs w:val="20"/>
              </w:rPr>
            </w:r>
            <w:r w:rsidRPr="0073589A">
              <w:rPr>
                <w:rFonts w:ascii="Calibri" w:hAnsi="Calibri"/>
                <w:szCs w:val="20"/>
              </w:rPr>
              <w:fldChar w:fldCharType="separate"/>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noProof/>
                <w:szCs w:val="20"/>
              </w:rPr>
              <w:t> </w:t>
            </w:r>
            <w:r w:rsidRPr="0073589A">
              <w:rPr>
                <w:rFonts w:ascii="Calibri" w:hAnsi="Calibri"/>
                <w:szCs w:val="20"/>
              </w:rPr>
              <w:fldChar w:fldCharType="end"/>
            </w:r>
          </w:p>
        </w:tc>
        <w:tc>
          <w:tcPr>
            <w:tcW w:w="771" w:type="dxa"/>
            <w:tcBorders>
              <w:top w:val="nil"/>
              <w:left w:val="single" w:sz="4" w:space="0" w:color="auto"/>
              <w:bottom w:val="nil"/>
              <w:right w:val="single" w:sz="4" w:space="0" w:color="auto"/>
            </w:tcBorders>
          </w:tcPr>
          <w:p w:rsidR="007077A2" w:rsidRPr="0073589A" w:rsidRDefault="007077A2" w:rsidP="00931B52">
            <w:pPr>
              <w:rPr>
                <w:rFonts w:ascii="Calibri" w:hAnsi="Calibri"/>
                <w:szCs w:val="20"/>
              </w:rPr>
            </w:pPr>
          </w:p>
        </w:tc>
        <w:tc>
          <w:tcPr>
            <w:tcW w:w="3909" w:type="dxa"/>
            <w:tcBorders>
              <w:top w:val="nil"/>
              <w:left w:val="single" w:sz="4" w:space="0" w:color="auto"/>
              <w:bottom w:val="single" w:sz="4" w:space="0" w:color="auto"/>
              <w:right w:val="single" w:sz="4" w:space="0" w:color="auto"/>
            </w:tcBorders>
            <w:vAlign w:val="center"/>
          </w:tcPr>
          <w:p w:rsidR="007077A2" w:rsidRPr="0073589A" w:rsidRDefault="007077A2" w:rsidP="00931B52">
            <w:pPr>
              <w:pBdr>
                <w:bottom w:val="single" w:sz="4" w:space="1" w:color="auto"/>
              </w:pBdr>
              <w:jc w:val="center"/>
              <w:rPr>
                <w:rFonts w:ascii="Calibri" w:hAnsi="Calibri"/>
                <w:szCs w:val="20"/>
              </w:rPr>
            </w:pPr>
          </w:p>
        </w:tc>
      </w:tr>
    </w:tbl>
    <w:p w:rsidR="007077A2" w:rsidRPr="0073589A" w:rsidRDefault="007077A2">
      <w:pPr>
        <w:rPr>
          <w:rFonts w:ascii="Verdana" w:hAnsi="Verdana"/>
          <w:b/>
          <w:sz w:val="18"/>
          <w:szCs w:val="18"/>
        </w:rPr>
      </w:pPr>
    </w:p>
    <w:p w:rsidR="00847800" w:rsidRPr="0073589A" w:rsidRDefault="000921C3" w:rsidP="000921C3">
      <w:pPr>
        <w:autoSpaceDE w:val="0"/>
        <w:autoSpaceDN w:val="0"/>
        <w:adjustRightInd w:val="0"/>
        <w:rPr>
          <w:rFonts w:asciiTheme="minorHAnsi" w:hAnsiTheme="minorHAnsi"/>
          <w:b/>
          <w:sz w:val="28"/>
          <w:szCs w:val="28"/>
        </w:rPr>
      </w:pPr>
      <w:r w:rsidRPr="0073589A">
        <w:rPr>
          <w:rFonts w:asciiTheme="minorHAnsi" w:hAnsiTheme="minorHAnsi"/>
          <w:b/>
          <w:sz w:val="28"/>
          <w:szCs w:val="28"/>
        </w:rPr>
        <w:t xml:space="preserve">REQUEST FOR GIVING CONSENT FOR THE CONTENT AND LAYOUT OF THE SEAL </w:t>
      </w:r>
    </w:p>
    <w:p w:rsidR="00847800" w:rsidRPr="0073589A" w:rsidRDefault="00847800" w:rsidP="00847800">
      <w:pPr>
        <w:autoSpaceDE w:val="0"/>
        <w:autoSpaceDN w:val="0"/>
        <w:adjustRightInd w:val="0"/>
        <w:jc w:val="center"/>
        <w:rPr>
          <w:rFonts w:ascii="Verdana" w:hAnsi="Verdana"/>
          <w:b/>
          <w:sz w:val="22"/>
          <w:szCs w:val="22"/>
        </w:rPr>
      </w:pPr>
    </w:p>
    <w:p w:rsidR="00847800" w:rsidRPr="0073589A" w:rsidRDefault="00847800" w:rsidP="00847800">
      <w:pPr>
        <w:jc w:val="right"/>
        <w:rPr>
          <w:rFonts w:ascii="Calibri" w:hAnsi="Calibri"/>
          <w:i/>
          <w:sz w:val="22"/>
          <w:szCs w:val="22"/>
        </w:rPr>
      </w:pPr>
      <w:bookmarkStart w:id="153"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847800" w:rsidRPr="0073589A" w:rsidRDefault="00847800" w:rsidP="00352B54">
            <w:pPr>
              <w:tabs>
                <w:tab w:val="left" w:pos="1095"/>
              </w:tabs>
              <w:jc w:val="center"/>
              <w:rPr>
                <w:rFonts w:ascii="Calibri" w:hAnsi="Calibri"/>
                <w:b/>
              </w:rPr>
            </w:pPr>
            <w:r w:rsidRPr="0073589A">
              <w:rPr>
                <w:rFonts w:ascii="Calibri" w:hAnsi="Calibri"/>
                <w:b/>
                <w:sz w:val="22"/>
                <w:szCs w:val="22"/>
              </w:rPr>
              <w:t>PROVINCIAL SECRETARIAT FOR EDUCATION, REGULATIONS, ADMINISTRATION AND NATIONAL MINORITIES – NATIONAL COMMUNITIES</w:t>
            </w:r>
            <w:r w:rsidRPr="0073589A">
              <w:rPr>
                <w:rFonts w:ascii="Calibri" w:hAnsi="Calibri"/>
                <w:b/>
                <w:sz w:val="22"/>
                <w:szCs w:val="22"/>
              </w:rPr>
              <w:br/>
            </w:r>
            <w:r w:rsidRPr="0073589A">
              <w:rPr>
                <w:rFonts w:ascii="Calibri" w:hAnsi="Calibri"/>
                <w:b/>
              </w:rPr>
              <w:t xml:space="preserve"> </w:t>
            </w:r>
          </w:p>
          <w:p w:rsidR="00847800" w:rsidRPr="0073589A" w:rsidRDefault="00847800" w:rsidP="00352B54">
            <w:pPr>
              <w:jc w:val="center"/>
              <w:rPr>
                <w:rFonts w:ascii="Calibri" w:hAnsi="Calibri"/>
                <w:sz w:val="20"/>
                <w:szCs w:val="20"/>
              </w:rPr>
            </w:pPr>
            <w:r w:rsidRPr="0073589A">
              <w:rPr>
                <w:rFonts w:ascii="Calibri" w:hAnsi="Calibri"/>
                <w:szCs w:val="20"/>
              </w:rPr>
              <w:t>16 Mihajla Pupina Blvd., Novi Sad,</w:t>
            </w:r>
          </w:p>
          <w:p w:rsidR="00847800" w:rsidRPr="0073589A" w:rsidRDefault="00847800" w:rsidP="00352B54">
            <w:pPr>
              <w:jc w:val="center"/>
              <w:rPr>
                <w:rFonts w:ascii="Calibri" w:hAnsi="Calibri"/>
                <w:szCs w:val="20"/>
              </w:rPr>
            </w:pPr>
            <w:r w:rsidRPr="0073589A">
              <w:rPr>
                <w:rFonts w:ascii="Calibri" w:hAnsi="Calibri"/>
                <w:szCs w:val="20"/>
              </w:rPr>
              <w:t>tel. 021-487-</w:t>
            </w:r>
            <w:r w:rsidRPr="0073589A">
              <w:rPr>
                <w:rFonts w:ascii="Calibri" w:hAnsi="Calibri"/>
                <w:sz w:val="22"/>
                <w:szCs w:val="22"/>
              </w:rPr>
              <w:t>43-93</w:t>
            </w:r>
            <w:r w:rsidRPr="0073589A">
              <w:rPr>
                <w:rFonts w:ascii="Calibri" w:hAnsi="Calibri"/>
                <w:szCs w:val="20"/>
              </w:rPr>
              <w:t xml:space="preserve">, fax </w:t>
            </w:r>
            <w:r w:rsidRPr="0073589A">
              <w:rPr>
                <w:rFonts w:ascii="Calibri" w:hAnsi="Calibri"/>
                <w:sz w:val="22"/>
                <w:szCs w:val="22"/>
              </w:rPr>
              <w:t>021-456-217</w:t>
            </w:r>
          </w:p>
          <w:p w:rsidR="00847800" w:rsidRPr="0073589A" w:rsidRDefault="00847800" w:rsidP="00352B54">
            <w:pPr>
              <w:jc w:val="center"/>
              <w:rPr>
                <w:rFonts w:ascii="Calibri" w:hAnsi="Calibri"/>
                <w:sz w:val="22"/>
                <w:szCs w:val="22"/>
              </w:rPr>
            </w:pP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 xml:space="preserve">REQUEST FOR GIVING CONSENT </w:t>
            </w:r>
          </w:p>
          <w:p w:rsidR="00847800" w:rsidRPr="0073589A" w:rsidRDefault="00847800" w:rsidP="00352B54">
            <w:pPr>
              <w:tabs>
                <w:tab w:val="left" w:pos="1095"/>
              </w:tabs>
              <w:jc w:val="center"/>
              <w:rPr>
                <w:rFonts w:ascii="Calibri" w:hAnsi="Calibri"/>
                <w:b/>
                <w:sz w:val="22"/>
                <w:szCs w:val="22"/>
              </w:rPr>
            </w:pPr>
            <w:r w:rsidRPr="0073589A">
              <w:rPr>
                <w:rFonts w:ascii="Calibri" w:hAnsi="Calibri"/>
                <w:b/>
                <w:sz w:val="22"/>
                <w:szCs w:val="22"/>
              </w:rPr>
              <w:t>FOR THE CONTENT AND LAYOUT OF THE SEAL</w:t>
            </w:r>
          </w:p>
        </w:tc>
      </w:tr>
      <w:bookmarkEnd w:id="153"/>
    </w:tbl>
    <w:p w:rsidR="00847800" w:rsidRPr="0073589A" w:rsidRDefault="00847800" w:rsidP="00847800">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APPLICANT INFORMATION</w:t>
            </w:r>
          </w:p>
        </w:tc>
      </w:tr>
      <w:tr w:rsidR="00847800" w:rsidRPr="0073589A" w:rsidTr="00352B54">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Name and headquarters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Verdana" w:hAnsi="Verdana"/>
                <w:sz w:val="20"/>
              </w:rPr>
              <w:fldChar w:fldCharType="end"/>
            </w:r>
          </w:p>
        </w:tc>
      </w:tr>
      <w:tr w:rsidR="00847800" w:rsidRPr="0073589A" w:rsidTr="00352B54">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Contact person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Address</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847800" w:rsidRPr="0073589A" w:rsidTr="00352B54">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Telephone</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847800" w:rsidRPr="0073589A" w:rsidTr="00352B54">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INFORMATION ABOUT THE SEAL</w:t>
            </w:r>
          </w:p>
        </w:tc>
      </w:tr>
      <w:tr w:rsidR="00847800" w:rsidRPr="0073589A" w:rsidTr="00352B54">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Type of the seal:</w:t>
            </w:r>
          </w:p>
        </w:tc>
      </w:tr>
      <w:tr w:rsidR="00847800" w:rsidRPr="0073589A" w:rsidTr="00352B54">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Great seal</w:t>
            </w:r>
          </w:p>
        </w:tc>
        <w:tc>
          <w:tcPr>
            <w:tcW w:w="4680"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Small seal</w:t>
            </w:r>
          </w:p>
        </w:tc>
      </w:tr>
      <w:tr w:rsidR="00847800" w:rsidRPr="0073589A" w:rsidTr="00352B54">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Layout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The seal shall be round and shall contain small coat of arms of the Republic of Serbia in the middle.</w:t>
            </w:r>
            <w:r w:rsidRPr="0073589A">
              <w:rPr>
                <w:rFonts w:ascii="Calibri" w:hAnsi="Calibri"/>
                <w:sz w:val="22"/>
                <w:szCs w:val="22"/>
              </w:rPr>
              <w:br/>
              <w:t>The seal of the AP Vojvodina authorities* shall be round and shall contain small coat of arms of the Republic of Serbia in the middle and the coat of arms of the AP Vojvodina on the right side of it.**</w:t>
            </w:r>
          </w:p>
        </w:tc>
      </w:tr>
      <w:tr w:rsidR="00847800" w:rsidRPr="0073589A" w:rsidTr="00352B54">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language-Cyrillic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(32mm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lang.-Cyr. and Lat. script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(mm great),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(20-28 mm – small)</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script –language and script of national min.***</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mm (40-60 mm great)</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The Serbian l. Cyril. </w:t>
            </w:r>
            <w:proofErr w:type="gramStart"/>
            <w:r w:rsidRPr="0073589A">
              <w:rPr>
                <w:rFonts w:ascii="Calibri" w:hAnsi="Calibri"/>
                <w:sz w:val="22"/>
                <w:szCs w:val="22"/>
              </w:rPr>
              <w:t>and</w:t>
            </w:r>
            <w:proofErr w:type="gramEnd"/>
            <w:r w:rsidRPr="0073589A">
              <w:rPr>
                <w:rFonts w:ascii="Calibri" w:hAnsi="Calibri"/>
                <w:sz w:val="22"/>
                <w:szCs w:val="22"/>
              </w:rPr>
              <w:t xml:space="preserve"> Lat. script – lang. and script of nation. min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mm (40-60 mm great) </w:t>
            </w:r>
          </w:p>
          <w:p w:rsidR="00847800" w:rsidRPr="0073589A" w:rsidRDefault="00847800" w:rsidP="00352B54">
            <w:pPr>
              <w:rPr>
                <w:rFonts w:ascii="Calibri" w:hAnsi="Calibri"/>
                <w:i/>
                <w:sz w:val="22"/>
                <w:szCs w:val="22"/>
              </w:rPr>
            </w:pPr>
            <w:r w:rsidRPr="0073589A">
              <w:rPr>
                <w:rFonts w:ascii="Calibri" w:hAnsi="Calibri"/>
                <w:i/>
                <w:sz w:val="22"/>
                <w:szCs w:val="22"/>
              </w:rPr>
              <w:t>(insert the precise diameter of the seal in the grey square)</w:t>
            </w:r>
          </w:p>
        </w:tc>
      </w:tr>
      <w:tr w:rsidR="00847800" w:rsidRPr="0073589A" w:rsidTr="00352B54">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***Languages of the national minorities’ scripts the text of the seal shall be written in:</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Hungarian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Romanian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Croatian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Bulgarian </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Slovak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Ruthenian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Czech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Macedonian   </w:t>
            </w: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Montenegrin</w:t>
            </w:r>
          </w:p>
        </w:tc>
      </w:tr>
      <w:tr w:rsidR="00847800" w:rsidRPr="0073589A" w:rsidTr="00352B54">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b/>
                <w:sz w:val="22"/>
                <w:szCs w:val="22"/>
              </w:rPr>
              <w:t>Content of the seal</w:t>
            </w:r>
            <w:proofErr w:type="gramStart"/>
            <w:r w:rsidRPr="0073589A">
              <w:rPr>
                <w:rFonts w:ascii="Calibri" w:hAnsi="Calibri"/>
                <w:b/>
                <w:sz w:val="22"/>
                <w:szCs w:val="22"/>
              </w:rPr>
              <w:t>:</w:t>
            </w:r>
            <w:proofErr w:type="gramEnd"/>
            <w:r w:rsidRPr="0073589A">
              <w:rPr>
                <w:rFonts w:ascii="Calibri" w:hAnsi="Calibri"/>
                <w:b/>
                <w:sz w:val="22"/>
                <w:szCs w:val="22"/>
              </w:rPr>
              <w:br/>
            </w:r>
            <w:r w:rsidRPr="0073589A">
              <w:rPr>
                <w:rFonts w:ascii="Calibri" w:hAnsi="Calibri"/>
                <w:sz w:val="22"/>
                <w:szCs w:val="22"/>
              </w:rPr>
              <w:t xml:space="preserve">The text of the seal is printed in concentric circles around the small coat of arms of the Republic of Serbia. </w:t>
            </w:r>
          </w:p>
          <w:p w:rsidR="00847800" w:rsidRPr="0073589A" w:rsidRDefault="00847800" w:rsidP="00352B54">
            <w:pPr>
              <w:rPr>
                <w:rFonts w:ascii="Calibri" w:hAnsi="Calibri"/>
                <w:b/>
                <w:sz w:val="22"/>
                <w:szCs w:val="22"/>
              </w:rPr>
            </w:pPr>
            <w:r w:rsidRPr="0073589A">
              <w:rPr>
                <w:rFonts w:ascii="Calibri" w:hAnsi="Calibri"/>
                <w:sz w:val="22"/>
                <w:szCs w:val="22"/>
              </w:rPr>
              <w:t xml:space="preserve">The text of the seal of the AP Vojvodina authority is printed in concentric circles around the small coat of arms of the Republic of Serbia and the coat of arms of the AP Vojvodina, which is on the </w:t>
            </w:r>
            <w:r w:rsidRPr="0073589A">
              <w:rPr>
                <w:rFonts w:ascii="Calibri" w:hAnsi="Calibri"/>
                <w:sz w:val="22"/>
                <w:szCs w:val="22"/>
              </w:rPr>
              <w:lastRenderedPageBreak/>
              <w:t>right side of the coat of arms of the Republic of Serbia.</w:t>
            </w:r>
          </w:p>
        </w:tc>
      </w:tr>
      <w:tr w:rsidR="00847800" w:rsidRPr="0073589A" w:rsidTr="00352B54">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lastRenderedPageBreak/>
              <w:t>TEXT OF THE GREAT SEAL:</w:t>
            </w:r>
          </w:p>
        </w:tc>
      </w:tr>
      <w:tr w:rsidR="00847800" w:rsidRPr="0073589A" w:rsidTr="00352B54">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br/>
              <w:t>Name of Authority</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bl>
    <w:p w:rsidR="00847800" w:rsidRPr="0073589A" w:rsidRDefault="00847800" w:rsidP="00847800">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847800" w:rsidRPr="0073589A" w:rsidTr="00352B54">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TEXT OF THE SMALL SEAL:</w:t>
            </w:r>
          </w:p>
        </w:tc>
      </w:tr>
      <w:tr w:rsidR="00847800" w:rsidRPr="0073589A" w:rsidTr="00352B54">
        <w:trPr>
          <w:trHeight w:val="690"/>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REPUBLIC OF SERBIA</w:t>
            </w:r>
            <w:r w:rsidRPr="0073589A">
              <w:rPr>
                <w:rFonts w:ascii="Calibri" w:hAnsi="Calibri"/>
                <w:b/>
                <w:sz w:val="22"/>
                <w:szCs w:val="22"/>
              </w:rPr>
              <w:br/>
              <w:t>Autonomous Province of Vojvodina</w:t>
            </w:r>
          </w:p>
          <w:p w:rsidR="00847800" w:rsidRPr="0073589A" w:rsidRDefault="00847800" w:rsidP="00352B54">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 xml:space="preserve">The name of the authority can be shortened so that the abridged text unambiguously shows the owner of the seal </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Name of an organizational unit (if need be)</w:t>
            </w:r>
            <w:r w:rsidRPr="0073589A">
              <w:rPr>
                <w:rFonts w:ascii="Calibri" w:hAnsi="Calibri"/>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Pr="0073589A">
              <w:rPr>
                <w:rFonts w:ascii="Calibri" w:hAnsi="Calibri"/>
                <w:sz w:val="22"/>
                <w:szCs w:val="22"/>
              </w:rPr>
              <w:br/>
              <w:t>Headquarters of an authority or an organizational unit</w:t>
            </w:r>
          </w:p>
        </w:tc>
      </w:tr>
      <w:tr w:rsidR="00847800" w:rsidRPr="0073589A" w:rsidTr="00352B54">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great seal:</w:t>
            </w:r>
          </w:p>
        </w:tc>
      </w:tr>
      <w:tr w:rsidR="00847800" w:rsidRPr="0073589A" w:rsidTr="00352B54">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great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w:t>
            </w:r>
          </w:p>
        </w:tc>
      </w:tr>
      <w:tr w:rsidR="00847800" w:rsidRPr="0073589A" w:rsidTr="00352B54">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Number of copies of the small seal:</w:t>
            </w:r>
          </w:p>
        </w:tc>
      </w:tr>
      <w:tr w:rsidR="00847800" w:rsidRPr="0073589A" w:rsidTr="00352B54">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one               </w:t>
            </w: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several</w:t>
            </w:r>
          </w:p>
          <w:p w:rsidR="00847800" w:rsidRPr="0073589A" w:rsidRDefault="00847800" w:rsidP="00352B54">
            <w:pPr>
              <w:rPr>
                <w:rFonts w:ascii="Calibri" w:hAnsi="Calibri"/>
                <w:sz w:val="22"/>
                <w:szCs w:val="22"/>
              </w:rPr>
            </w:pPr>
          </w:p>
          <w:p w:rsidR="00847800" w:rsidRPr="0073589A" w:rsidRDefault="00847800" w:rsidP="00352B54">
            <w:pPr>
              <w:rPr>
                <w:rFonts w:ascii="Calibri" w:hAnsi="Calibri"/>
                <w:sz w:val="22"/>
                <w:szCs w:val="22"/>
              </w:rPr>
            </w:pPr>
            <w:r w:rsidRPr="0073589A">
              <w:rPr>
                <w:rFonts w:ascii="Calibri" w:hAnsi="Calibri"/>
                <w:sz w:val="22"/>
                <w:szCs w:val="22"/>
              </w:rPr>
              <w:t xml:space="preserve">The small seal is created in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copies that are identical in content and size and consecutively numbered, by Roman numerals from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to </w:t>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which are placed between the coat of arms of the Republic of Serbia and the headquarters of the authority. </w:t>
            </w:r>
          </w:p>
        </w:tc>
      </w:tr>
      <w:tr w:rsidR="00847800" w:rsidRPr="0073589A" w:rsidTr="00352B54">
        <w:trPr>
          <w:trHeight w:val="1071"/>
        </w:trPr>
        <w:tc>
          <w:tcPr>
            <w:tcW w:w="9108" w:type="dxa"/>
            <w:tcBorders>
              <w:top w:val="single" w:sz="4" w:space="0" w:color="auto"/>
              <w:left w:val="single" w:sz="4" w:space="0" w:color="auto"/>
              <w:bottom w:val="single" w:sz="4" w:space="0" w:color="auto"/>
              <w:right w:val="single" w:sz="4" w:space="0" w:color="auto"/>
            </w:tcBorders>
            <w:hideMark/>
          </w:tcPr>
          <w:p w:rsidR="00847800" w:rsidRPr="0073589A" w:rsidRDefault="00847800" w:rsidP="00352B54">
            <w:pPr>
              <w:rPr>
                <w:rFonts w:ascii="Calibri" w:hAnsi="Calibri"/>
                <w:b/>
                <w:sz w:val="22"/>
                <w:szCs w:val="22"/>
              </w:rPr>
            </w:pPr>
            <w:r w:rsidRPr="0073589A">
              <w:rPr>
                <w:rFonts w:ascii="Calibri" w:hAnsi="Calibri"/>
                <w:b/>
                <w:sz w:val="22"/>
                <w:szCs w:val="22"/>
              </w:rPr>
              <w:t>Notes:</w:t>
            </w:r>
            <w:r w:rsidRPr="0073589A">
              <w:rPr>
                <w:rFonts w:ascii="Calibri" w:hAnsi="Calibri"/>
                <w:sz w:val="22"/>
                <w:szCs w:val="22"/>
              </w:rPr>
              <w:t xml:space="preserve"> </w:t>
            </w:r>
            <w:r w:rsidRPr="0073589A">
              <w:rPr>
                <w:rFonts w:ascii="Calibri" w:hAnsi="Calibri"/>
                <w:b/>
                <w:sz w:val="22"/>
                <w:szCs w:val="22"/>
              </w:rPr>
              <w:br/>
            </w: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847800" w:rsidRPr="0073589A" w:rsidRDefault="00847800" w:rsidP="00847800">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847800" w:rsidRPr="0073589A" w:rsidTr="00352B54">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Place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hideMark/>
          </w:tcPr>
          <w:p w:rsidR="00847800" w:rsidRPr="0073589A" w:rsidRDefault="00847800" w:rsidP="00352B54">
            <w:pPr>
              <w:jc w:val="center"/>
              <w:rPr>
                <w:rFonts w:ascii="Calibri" w:hAnsi="Calibri"/>
                <w:b/>
                <w:sz w:val="22"/>
                <w:szCs w:val="22"/>
              </w:rPr>
            </w:pPr>
            <w:r w:rsidRPr="0073589A">
              <w:rPr>
                <w:rFonts w:ascii="Calibri" w:hAnsi="Calibri"/>
                <w:b/>
                <w:sz w:val="22"/>
                <w:szCs w:val="22"/>
              </w:rPr>
              <w:t>Authorised person’s signature:</w:t>
            </w:r>
          </w:p>
        </w:tc>
      </w:tr>
      <w:tr w:rsidR="00847800" w:rsidRPr="0073589A" w:rsidTr="00352B54">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vAlign w:val="center"/>
            <w:hideMark/>
          </w:tcPr>
          <w:p w:rsidR="00847800" w:rsidRPr="0073589A" w:rsidRDefault="00847800" w:rsidP="00352B54">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tcPr>
          <w:p w:rsidR="00847800" w:rsidRPr="0073589A" w:rsidRDefault="00847800" w:rsidP="00352B54">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vAlign w:val="center"/>
          </w:tcPr>
          <w:p w:rsidR="00847800" w:rsidRPr="0073589A" w:rsidRDefault="00847800" w:rsidP="00352B54">
            <w:pPr>
              <w:pBdr>
                <w:bottom w:val="single" w:sz="4" w:space="1" w:color="auto"/>
              </w:pBdr>
              <w:jc w:val="center"/>
              <w:rPr>
                <w:rFonts w:ascii="Calibri" w:hAnsi="Calibri"/>
                <w:sz w:val="22"/>
                <w:szCs w:val="22"/>
              </w:rPr>
            </w:pPr>
          </w:p>
        </w:tc>
      </w:tr>
    </w:tbl>
    <w:p w:rsidR="00847800" w:rsidRPr="0073589A" w:rsidRDefault="00847800" w:rsidP="00847800">
      <w:pPr>
        <w:rPr>
          <w:rFonts w:ascii="Calibri" w:hAnsi="Calibr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In accordance with the Statute of the AP Vojvodina (“Off</w:t>
      </w:r>
      <w:r w:rsidR="001348A6" w:rsidRPr="0073589A">
        <w:rPr>
          <w:rFonts w:ascii="Calibri" w:hAnsi="Calibri"/>
          <w:i/>
          <w:sz w:val="22"/>
          <w:szCs w:val="22"/>
        </w:rPr>
        <w:t>icial</w:t>
      </w:r>
      <w:r w:rsidRPr="0073589A">
        <w:rPr>
          <w:rFonts w:ascii="Calibri" w:hAnsi="Calibri"/>
          <w:i/>
          <w:sz w:val="22"/>
          <w:szCs w:val="22"/>
        </w:rPr>
        <w:t xml:space="preserve"> </w:t>
      </w:r>
      <w:r w:rsidR="001348A6" w:rsidRPr="0073589A">
        <w:rPr>
          <w:rFonts w:ascii="Calibri" w:hAnsi="Calibri"/>
          <w:i/>
          <w:sz w:val="22"/>
          <w:szCs w:val="22"/>
        </w:rPr>
        <w:t xml:space="preserve">Journal of the APV”, no. 20/14 </w:t>
      </w:r>
      <w:r w:rsidRPr="0073589A">
        <w:rPr>
          <w:rFonts w:ascii="Calibri" w:hAnsi="Calibri"/>
          <w:i/>
          <w:sz w:val="22"/>
          <w:szCs w:val="22"/>
        </w:rPr>
        <w:t>and the Provincial Assembly Decision on the Provincial Administration (“Off</w:t>
      </w:r>
      <w:r w:rsidR="001348A6" w:rsidRPr="0073589A">
        <w:rPr>
          <w:rFonts w:ascii="Calibri" w:hAnsi="Calibri"/>
          <w:i/>
          <w:sz w:val="22"/>
          <w:szCs w:val="22"/>
        </w:rPr>
        <w:t>icial</w:t>
      </w:r>
      <w:r w:rsidRPr="0073589A">
        <w:rPr>
          <w:rFonts w:ascii="Calibri" w:hAnsi="Calibri"/>
          <w:i/>
          <w:sz w:val="22"/>
          <w:szCs w:val="22"/>
        </w:rPr>
        <w:t xml:space="preserve"> Journal of the APV”, no. 37/2014)</w:t>
      </w:r>
      <w:r w:rsidR="001348A6" w:rsidRPr="0073589A">
        <w:rPr>
          <w:rFonts w:ascii="Calibri" w:hAnsi="Calibri"/>
          <w:i/>
          <w:sz w:val="22"/>
          <w:szCs w:val="22"/>
        </w:rPr>
        <w:t>)</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t>** Pursuant to Article 6 and Article 8 of the Provincial Assembly Decision on the Use of Historic Insignia of the Autonomous Province of Vojvodina. (“Off</w:t>
      </w:r>
      <w:r w:rsidR="001348A6" w:rsidRPr="0073589A">
        <w:rPr>
          <w:rFonts w:ascii="Calibri" w:hAnsi="Calibri"/>
          <w:i/>
          <w:sz w:val="22"/>
          <w:szCs w:val="22"/>
        </w:rPr>
        <w:t>icial</w:t>
      </w:r>
      <w:r w:rsidRPr="0073589A">
        <w:rPr>
          <w:rFonts w:ascii="Calibri" w:hAnsi="Calibri"/>
          <w:i/>
          <w:sz w:val="22"/>
          <w:szCs w:val="22"/>
        </w:rPr>
        <w:t xml:space="preserve"> Journal of the APV”, no. 10/02 and 18/09)</w:t>
      </w:r>
    </w:p>
    <w:p w:rsidR="00847800" w:rsidRPr="0073589A" w:rsidRDefault="00847800" w:rsidP="00847800">
      <w:pPr>
        <w:rPr>
          <w:rFonts w:ascii="Calibri" w:hAnsi="Calibri"/>
          <w:i/>
          <w:sz w:val="22"/>
          <w:szCs w:val="22"/>
        </w:rPr>
      </w:pPr>
    </w:p>
    <w:p w:rsidR="00847800" w:rsidRPr="0073589A" w:rsidRDefault="00847800" w:rsidP="00847800">
      <w:pPr>
        <w:rPr>
          <w:rFonts w:ascii="Calibri" w:hAnsi="Calibri"/>
          <w:i/>
          <w:sz w:val="22"/>
          <w:szCs w:val="22"/>
        </w:rPr>
      </w:pPr>
      <w:r w:rsidRPr="0073589A">
        <w:rPr>
          <w:rFonts w:ascii="Calibri" w:hAnsi="Calibri"/>
          <w:i/>
          <w:sz w:val="22"/>
          <w:szCs w:val="22"/>
        </w:rPr>
        <w:lastRenderedPageBreak/>
        <w:t>***Languages of the national minorities’ scripts that are in official use on the territory of the local self-government unit of the applicant’s headquarters.</w:t>
      </w:r>
    </w:p>
    <w:p w:rsidR="00847800" w:rsidRPr="0073589A" w:rsidRDefault="00847800" w:rsidP="00847800"/>
    <w:p w:rsidR="00A26E31" w:rsidRPr="0073589A" w:rsidRDefault="00A26E31" w:rsidP="00A26E31">
      <w:pPr>
        <w:autoSpaceDE w:val="0"/>
        <w:autoSpaceDN w:val="0"/>
        <w:adjustRightInd w:val="0"/>
        <w:rPr>
          <w:color w:val="FF0000"/>
        </w:rPr>
      </w:pPr>
    </w:p>
    <w:p w:rsidR="000921C3" w:rsidRPr="0073589A" w:rsidRDefault="000921C3">
      <w:pPr>
        <w:rPr>
          <w:rFonts w:ascii="Verdana" w:hAnsi="Verdana"/>
          <w:b/>
          <w:sz w:val="22"/>
          <w:szCs w:val="22"/>
        </w:rPr>
      </w:pPr>
      <w:r w:rsidRPr="0073589A">
        <w:rPr>
          <w:rFonts w:ascii="Verdana" w:hAnsi="Verdana"/>
          <w:b/>
          <w:sz w:val="22"/>
          <w:szCs w:val="22"/>
        </w:rPr>
        <w:br w:type="page"/>
      </w:r>
    </w:p>
    <w:p w:rsidR="00A26E31" w:rsidRPr="0073589A" w:rsidRDefault="000921C3" w:rsidP="00A26E31">
      <w:pPr>
        <w:autoSpaceDE w:val="0"/>
        <w:autoSpaceDN w:val="0"/>
        <w:adjustRightInd w:val="0"/>
        <w:jc w:val="center"/>
        <w:rPr>
          <w:rFonts w:asciiTheme="minorHAnsi" w:hAnsiTheme="minorHAnsi"/>
          <w:b/>
          <w:sz w:val="28"/>
          <w:szCs w:val="28"/>
        </w:rPr>
      </w:pPr>
      <w:r w:rsidRPr="0073589A">
        <w:rPr>
          <w:rFonts w:asciiTheme="minorHAnsi" w:hAnsiTheme="minorHAnsi"/>
          <w:b/>
          <w:sz w:val="28"/>
          <w:szCs w:val="28"/>
        </w:rPr>
        <w:lastRenderedPageBreak/>
        <w:t>REQUEST FOR ISSUING CONSENT TO THE USE OF THE COAT OF ARMS OF THE                  AP VOJVODINA</w:t>
      </w:r>
    </w:p>
    <w:p w:rsidR="00A26E31" w:rsidRPr="0073589A" w:rsidRDefault="00A26E31" w:rsidP="00A26E31">
      <w:pPr>
        <w:autoSpaceDE w:val="0"/>
        <w:autoSpaceDN w:val="0"/>
        <w:adjustRightInd w:val="0"/>
        <w:rPr>
          <w:rFonts w:ascii="Verdana" w:hAnsi="Verdana"/>
          <w:b/>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A26E31" w:rsidRPr="0073589A" w:rsidTr="00373DBF">
        <w:tc>
          <w:tcPr>
            <w:tcW w:w="9108" w:type="dxa"/>
            <w:shd w:val="clear" w:color="auto" w:fill="FFFFFF"/>
          </w:tcPr>
          <w:p w:rsidR="00FB2F41" w:rsidRPr="0073589A" w:rsidRDefault="00FB2F41" w:rsidP="00FB2F41">
            <w:pPr>
              <w:jc w:val="center"/>
              <w:rPr>
                <w:rFonts w:ascii="Calibri" w:hAnsi="Calibri"/>
                <w:b/>
                <w:sz w:val="22"/>
                <w:szCs w:val="22"/>
              </w:rPr>
            </w:pPr>
            <w:r w:rsidRPr="0073589A">
              <w:rPr>
                <w:rFonts w:ascii="Calibri" w:hAnsi="Calibri"/>
                <w:b/>
                <w:sz w:val="22"/>
                <w:szCs w:val="22"/>
              </w:rPr>
              <w:t xml:space="preserve">Provincial Secretariat for Education, Regulations, Administration and </w:t>
            </w:r>
          </w:p>
          <w:p w:rsidR="00FB2F41" w:rsidRPr="0073589A" w:rsidRDefault="00FB2F41" w:rsidP="00FB2F41">
            <w:pPr>
              <w:jc w:val="center"/>
              <w:rPr>
                <w:rFonts w:ascii="Calibri" w:hAnsi="Calibri"/>
                <w:sz w:val="22"/>
                <w:szCs w:val="22"/>
              </w:rPr>
            </w:pPr>
            <w:r w:rsidRPr="0073589A">
              <w:rPr>
                <w:rFonts w:ascii="Calibri" w:hAnsi="Calibri"/>
                <w:b/>
                <w:sz w:val="22"/>
                <w:szCs w:val="22"/>
              </w:rPr>
              <w:t>National Minorities – National Communities</w:t>
            </w:r>
            <w:r w:rsidRPr="0073589A">
              <w:rPr>
                <w:rFonts w:ascii="Calibri" w:hAnsi="Calibri"/>
                <w:sz w:val="22"/>
                <w:szCs w:val="22"/>
              </w:rPr>
              <w:br/>
              <w:t>16, Mihajla Pupina Blvd.,</w:t>
            </w:r>
            <w:r w:rsidRPr="0073589A">
              <w:rPr>
                <w:rFonts w:ascii="Calibri" w:hAnsi="Calibri"/>
                <w:sz w:val="22"/>
                <w:szCs w:val="22"/>
              </w:rPr>
              <w:br/>
              <w:t>21 000 Novi Sad</w:t>
            </w:r>
          </w:p>
          <w:p w:rsidR="00A26E31" w:rsidRPr="0073589A" w:rsidRDefault="006543BA" w:rsidP="00FB2F41">
            <w:pPr>
              <w:jc w:val="center"/>
              <w:rPr>
                <w:rFonts w:ascii="Calibri" w:hAnsi="Calibri"/>
                <w:sz w:val="22"/>
                <w:szCs w:val="22"/>
              </w:rPr>
            </w:pPr>
            <w:r>
              <w:rPr>
                <w:rFonts w:ascii="Calibri" w:hAnsi="Calibri"/>
                <w:sz w:val="22"/>
                <w:szCs w:val="22"/>
              </w:rPr>
              <w:t>Теl</w:t>
            </w:r>
            <w:r w:rsidR="0069704F">
              <w:rPr>
                <w:rFonts w:ascii="Calibri" w:hAnsi="Calibri"/>
                <w:sz w:val="22"/>
                <w:szCs w:val="22"/>
              </w:rPr>
              <w:t>: 021 487 43 96</w:t>
            </w:r>
            <w:r w:rsidR="00FB2F41" w:rsidRPr="0073589A">
              <w:rPr>
                <w:rFonts w:ascii="Calibri" w:hAnsi="Calibri"/>
                <w:sz w:val="22"/>
                <w:szCs w:val="22"/>
              </w:rPr>
              <w:t>, Fax.: 557-074</w:t>
            </w:r>
          </w:p>
        </w:tc>
      </w:tr>
      <w:tr w:rsidR="00A26E31" w:rsidRPr="0073589A" w:rsidTr="00373DBF">
        <w:tc>
          <w:tcPr>
            <w:tcW w:w="9108" w:type="dxa"/>
            <w:shd w:val="clear" w:color="auto" w:fill="FF99CC"/>
          </w:tcPr>
          <w:p w:rsidR="00A26E31" w:rsidRPr="0073589A" w:rsidRDefault="00FB2F41" w:rsidP="00FB2F41">
            <w:pPr>
              <w:tabs>
                <w:tab w:val="left" w:pos="1095"/>
              </w:tabs>
              <w:jc w:val="center"/>
              <w:rPr>
                <w:rFonts w:ascii="Calibri" w:hAnsi="Calibri"/>
                <w:b/>
                <w:sz w:val="22"/>
                <w:szCs w:val="22"/>
              </w:rPr>
            </w:pPr>
            <w:r w:rsidRPr="0073589A">
              <w:rPr>
                <w:rFonts w:ascii="Calibri" w:hAnsi="Calibri"/>
                <w:b/>
                <w:sz w:val="22"/>
                <w:szCs w:val="22"/>
              </w:rPr>
              <w:t>REQUEST FOR ISSUING CONSENT TO THE USE OF THE COAT OF ARMS OF THE AP VOJVODINA</w:t>
            </w:r>
          </w:p>
        </w:tc>
      </w:tr>
    </w:tbl>
    <w:p w:rsidR="00A26E31" w:rsidRPr="0073589A" w:rsidRDefault="00A26E31" w:rsidP="00A26E31">
      <w:pPr>
        <w:rPr>
          <w:rFonts w:ascii="Calibri" w:hAnsi="Calibri"/>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A26E31" w:rsidRPr="0073589A" w:rsidTr="00373DBF">
        <w:tc>
          <w:tcPr>
            <w:tcW w:w="9108" w:type="dxa"/>
            <w:gridSpan w:val="2"/>
            <w:tcBorders>
              <w:bottom w:val="single" w:sz="4" w:space="0" w:color="auto"/>
            </w:tcBorders>
            <w:shd w:val="clear" w:color="auto" w:fill="FF99CC"/>
            <w:vAlign w:val="center"/>
          </w:tcPr>
          <w:p w:rsidR="00A26E31" w:rsidRPr="0073589A" w:rsidRDefault="00FB2F41" w:rsidP="001348A6">
            <w:pPr>
              <w:tabs>
                <w:tab w:val="num" w:pos="2160"/>
              </w:tabs>
              <w:spacing w:before="360" w:after="120"/>
              <w:rPr>
                <w:rFonts w:ascii="Calibri" w:hAnsi="Calibri"/>
                <w:b/>
                <w:sz w:val="22"/>
                <w:szCs w:val="22"/>
              </w:rPr>
            </w:pPr>
            <w:r w:rsidRPr="0073589A">
              <w:rPr>
                <w:rFonts w:ascii="Calibri" w:hAnsi="Calibri"/>
                <w:b/>
                <w:sz w:val="22"/>
                <w:szCs w:val="22"/>
              </w:rPr>
              <w:t>INFORMATION ABOUT THE APPLICANT</w:t>
            </w:r>
          </w:p>
        </w:tc>
      </w:tr>
      <w:tr w:rsidR="001348A6" w:rsidRPr="0073589A" w:rsidTr="00373DBF">
        <w:trPr>
          <w:trHeight w:val="421"/>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Name and seat</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7"/>
        </w:trPr>
        <w:tc>
          <w:tcPr>
            <w:tcW w:w="2294" w:type="dxa"/>
            <w:shd w:val="clear" w:color="auto" w:fill="FFFFFF"/>
            <w:vAlign w:val="center"/>
          </w:tcPr>
          <w:p w:rsidR="00A26E31" w:rsidRPr="0073589A" w:rsidRDefault="00FB2F41" w:rsidP="00373DBF">
            <w:pPr>
              <w:rPr>
                <w:rFonts w:ascii="Calibri" w:hAnsi="Calibri"/>
                <w:b/>
                <w:sz w:val="22"/>
                <w:szCs w:val="22"/>
              </w:rPr>
            </w:pPr>
            <w:r w:rsidRPr="0073589A">
              <w:rPr>
                <w:rFonts w:ascii="Calibri" w:hAnsi="Calibri"/>
                <w:b/>
                <w:sz w:val="22"/>
                <w:szCs w:val="22"/>
              </w:rPr>
              <w:t>Contact person:</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43"/>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Address:</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52"/>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Place:</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1348A6" w:rsidRPr="0073589A" w:rsidTr="00373DBF">
        <w:trPr>
          <w:trHeight w:val="377"/>
        </w:trPr>
        <w:tc>
          <w:tcPr>
            <w:tcW w:w="2294" w:type="dxa"/>
            <w:shd w:val="clear" w:color="auto" w:fill="FFFFFF"/>
            <w:vAlign w:val="center"/>
          </w:tcPr>
          <w:p w:rsidR="00A26E31" w:rsidRPr="0073589A" w:rsidRDefault="00FB2F41" w:rsidP="001348A6">
            <w:pPr>
              <w:tabs>
                <w:tab w:val="num" w:pos="2160"/>
              </w:tabs>
              <w:spacing w:before="360" w:after="120"/>
              <w:jc w:val="both"/>
              <w:rPr>
                <w:rFonts w:ascii="Calibri" w:hAnsi="Calibri"/>
                <w:b/>
                <w:sz w:val="22"/>
                <w:szCs w:val="22"/>
              </w:rPr>
            </w:pPr>
            <w:r w:rsidRPr="0073589A">
              <w:rPr>
                <w:rFonts w:ascii="Calibri" w:hAnsi="Calibri"/>
                <w:b/>
                <w:sz w:val="22"/>
                <w:szCs w:val="22"/>
              </w:rPr>
              <w:t>Telephone number:</w:t>
            </w:r>
          </w:p>
        </w:tc>
        <w:tc>
          <w:tcPr>
            <w:tcW w:w="6814" w:type="dxa"/>
            <w:shd w:val="clear" w:color="auto" w:fill="FFFFFF"/>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c>
          <w:tcPr>
            <w:tcW w:w="9108" w:type="dxa"/>
            <w:shd w:val="clear" w:color="auto" w:fill="FF99CC"/>
          </w:tcPr>
          <w:p w:rsidR="00A26E31" w:rsidRPr="0073589A" w:rsidRDefault="00A26E31" w:rsidP="00373DBF">
            <w:pPr>
              <w:jc w:val="center"/>
              <w:rPr>
                <w:rFonts w:ascii="Calibri" w:hAnsi="Calibri"/>
                <w:b/>
                <w:sz w:val="22"/>
                <w:szCs w:val="22"/>
              </w:rPr>
            </w:pPr>
          </w:p>
          <w:p w:rsidR="00A26E31" w:rsidRPr="0073589A" w:rsidRDefault="00FB2F41" w:rsidP="001348A6">
            <w:pPr>
              <w:tabs>
                <w:tab w:val="num" w:pos="2160"/>
              </w:tabs>
              <w:spacing w:before="360" w:after="120"/>
              <w:ind w:left="2160" w:hanging="360"/>
              <w:rPr>
                <w:rFonts w:ascii="Calibri" w:hAnsi="Calibri"/>
                <w:b/>
                <w:sz w:val="22"/>
                <w:szCs w:val="22"/>
              </w:rPr>
            </w:pPr>
            <w:r w:rsidRPr="0073589A">
              <w:rPr>
                <w:rFonts w:ascii="Calibri" w:hAnsi="Calibri"/>
                <w:b/>
                <w:sz w:val="22"/>
                <w:szCs w:val="22"/>
              </w:rPr>
              <w:t>PURPOSE OF THE COAT OF ARMS</w:t>
            </w:r>
          </w:p>
          <w:p w:rsidR="00A26E31" w:rsidRPr="0073589A" w:rsidRDefault="00A26E31" w:rsidP="00373DBF">
            <w:pPr>
              <w:jc w:val="center"/>
              <w:rPr>
                <w:rFonts w:ascii="Calibri" w:hAnsi="Calibri"/>
                <w:b/>
                <w:sz w:val="22"/>
                <w:szCs w:val="22"/>
              </w:rPr>
            </w:pPr>
          </w:p>
        </w:tc>
      </w:tr>
      <w:tr w:rsidR="00A26E31" w:rsidRPr="0073589A" w:rsidTr="00373DBF">
        <w:trPr>
          <w:trHeight w:val="2346"/>
        </w:trPr>
        <w:tc>
          <w:tcPr>
            <w:tcW w:w="9108" w:type="dxa"/>
            <w:shd w:val="clear" w:color="auto" w:fill="auto"/>
          </w:tcPr>
          <w:p w:rsidR="00A26E31" w:rsidRPr="0073589A" w:rsidRDefault="00A26E31" w:rsidP="00373DBF">
            <w:pPr>
              <w:rPr>
                <w:rFonts w:ascii="Calibri" w:hAnsi="Calibri"/>
                <w:b/>
                <w:sz w:val="22"/>
                <w:szCs w:val="22"/>
              </w:rPr>
            </w:pPr>
            <w:r w:rsidRPr="0073589A">
              <w:rPr>
                <w:rFonts w:ascii="Calibri" w:hAnsi="Calibri"/>
                <w:sz w:val="22"/>
                <w:szCs w:val="22"/>
              </w:rPr>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r w:rsidR="00A26E31" w:rsidRPr="0073589A" w:rsidTr="00373DBF">
        <w:trPr>
          <w:trHeight w:val="179"/>
        </w:trPr>
        <w:tc>
          <w:tcPr>
            <w:tcW w:w="9108" w:type="dxa"/>
            <w:shd w:val="clear" w:color="auto" w:fill="FF99CC"/>
            <w:vAlign w:val="center"/>
          </w:tcPr>
          <w:p w:rsidR="00A26E31" w:rsidRPr="0073589A" w:rsidRDefault="00A26E31" w:rsidP="00373DBF">
            <w:pPr>
              <w:jc w:val="center"/>
              <w:rPr>
                <w:rFonts w:ascii="Calibri" w:hAnsi="Calibri"/>
                <w:b/>
                <w:sz w:val="22"/>
                <w:szCs w:val="22"/>
              </w:rPr>
            </w:pPr>
          </w:p>
          <w:p w:rsidR="00A26E31" w:rsidRPr="0073589A" w:rsidRDefault="00FB2F41" w:rsidP="00373DBF">
            <w:pPr>
              <w:jc w:val="center"/>
              <w:rPr>
                <w:rFonts w:ascii="Calibri" w:hAnsi="Calibri"/>
                <w:b/>
                <w:sz w:val="22"/>
                <w:szCs w:val="22"/>
              </w:rPr>
            </w:pPr>
            <w:r w:rsidRPr="0073589A">
              <w:rPr>
                <w:rFonts w:ascii="Calibri" w:hAnsi="Calibri"/>
                <w:b/>
                <w:sz w:val="22"/>
                <w:szCs w:val="22"/>
              </w:rPr>
              <w:t>TECHNICAL DESCRIPTION</w:t>
            </w:r>
            <w:r w:rsidR="00A26E31" w:rsidRPr="0073589A">
              <w:rPr>
                <w:rFonts w:ascii="Calibri" w:hAnsi="Calibri"/>
                <w:b/>
                <w:sz w:val="22"/>
                <w:szCs w:val="22"/>
              </w:rPr>
              <w:t xml:space="preserve"> (</w:t>
            </w:r>
            <w:r w:rsidRPr="0073589A">
              <w:rPr>
                <w:rFonts w:ascii="Calibri" w:hAnsi="Calibri"/>
                <w:b/>
                <w:sz w:val="22"/>
                <w:szCs w:val="22"/>
              </w:rPr>
              <w:t>OUTLINE AND DESCRIPTIN OF MATERIAL</w:t>
            </w:r>
            <w:r w:rsidR="00A26E31" w:rsidRPr="0073589A">
              <w:rPr>
                <w:rFonts w:ascii="Calibri" w:hAnsi="Calibri"/>
                <w:b/>
                <w:sz w:val="22"/>
                <w:szCs w:val="22"/>
              </w:rPr>
              <w:t>)</w:t>
            </w:r>
          </w:p>
          <w:p w:rsidR="00A26E31" w:rsidRPr="0073589A" w:rsidRDefault="00A26E31" w:rsidP="00373DBF">
            <w:pPr>
              <w:rPr>
                <w:rFonts w:ascii="Calibri" w:hAnsi="Calibri"/>
                <w:b/>
                <w:sz w:val="22"/>
                <w:szCs w:val="22"/>
              </w:rPr>
            </w:pPr>
          </w:p>
        </w:tc>
      </w:tr>
      <w:tr w:rsidR="00A26E31" w:rsidRPr="0073589A" w:rsidTr="00373DBF">
        <w:trPr>
          <w:trHeight w:val="4417"/>
        </w:trPr>
        <w:tc>
          <w:tcPr>
            <w:tcW w:w="9108" w:type="dxa"/>
            <w:tcBorders>
              <w:bottom w:val="single" w:sz="4" w:space="0" w:color="auto"/>
            </w:tcBorders>
            <w:shd w:val="clear" w:color="auto" w:fill="auto"/>
          </w:tcPr>
          <w:p w:rsidR="00A26E31" w:rsidRPr="0073589A" w:rsidRDefault="00A26E31" w:rsidP="00373DBF">
            <w:pPr>
              <w:rPr>
                <w:rFonts w:ascii="Calibri" w:hAnsi="Calibri"/>
                <w:sz w:val="22"/>
                <w:szCs w:val="22"/>
              </w:rPr>
            </w:pPr>
            <w:r w:rsidRPr="0073589A">
              <w:rPr>
                <w:rFonts w:ascii="Calibri" w:hAnsi="Calibri"/>
                <w:sz w:val="22"/>
                <w:szCs w:val="22"/>
              </w:rPr>
              <w:lastRenderedPageBreak/>
              <w:fldChar w:fldCharType="begin">
                <w:ffData>
                  <w:name w:val="Text1"/>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r>
    </w:tbl>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A26E31" w:rsidRPr="0073589A" w:rsidTr="00373DBF">
        <w:trPr>
          <w:trHeight w:val="213"/>
        </w:trPr>
        <w:tc>
          <w:tcPr>
            <w:tcW w:w="9108" w:type="dxa"/>
            <w:shd w:val="clear" w:color="auto" w:fill="FF99CC"/>
            <w:vAlign w:val="center"/>
          </w:tcPr>
          <w:p w:rsidR="00A26E31" w:rsidRPr="0073589A" w:rsidRDefault="00A26E31" w:rsidP="00373DBF">
            <w:pPr>
              <w:jc w:val="center"/>
              <w:rPr>
                <w:rFonts w:ascii="Calibri" w:hAnsi="Calibri"/>
                <w:b/>
                <w:sz w:val="22"/>
                <w:szCs w:val="22"/>
              </w:rPr>
            </w:pPr>
            <w:r w:rsidRPr="0073589A">
              <w:rPr>
                <w:rFonts w:ascii="Calibri" w:hAnsi="Calibri"/>
                <w:sz w:val="22"/>
                <w:szCs w:val="22"/>
              </w:rPr>
              <w:br w:type="page"/>
            </w:r>
            <w:r w:rsidR="00FB2F41" w:rsidRPr="0073589A">
              <w:rPr>
                <w:rFonts w:ascii="Calibri" w:hAnsi="Calibri"/>
                <w:b/>
                <w:sz w:val="22"/>
                <w:szCs w:val="22"/>
              </w:rPr>
              <w:t>NUMBER OF COPIES</w:t>
            </w:r>
            <w:r w:rsidRPr="0073589A">
              <w:rPr>
                <w:rFonts w:ascii="Calibri" w:hAnsi="Calibri"/>
                <w:b/>
                <w:sz w:val="22"/>
                <w:szCs w:val="22"/>
              </w:rPr>
              <w:t xml:space="preserve"> </w:t>
            </w:r>
          </w:p>
          <w:p w:rsidR="00A26E31" w:rsidRPr="0073589A" w:rsidRDefault="00FB2F41" w:rsidP="00FB2F41">
            <w:pPr>
              <w:jc w:val="center"/>
              <w:rPr>
                <w:rFonts w:ascii="Calibri" w:hAnsi="Calibri"/>
                <w:b/>
                <w:sz w:val="22"/>
                <w:szCs w:val="22"/>
              </w:rPr>
            </w:pPr>
            <w:r w:rsidRPr="0073589A">
              <w:rPr>
                <w:rFonts w:ascii="Calibri" w:hAnsi="Calibri"/>
                <w:b/>
                <w:sz w:val="22"/>
                <w:szCs w:val="22"/>
              </w:rPr>
              <w:t>AND TIME FRAME IN WHICH THE CONSENT TO THE USE OF THE COAT OF ARMS IS REQUESTED</w:t>
            </w:r>
            <w:r w:rsidR="00A26E31" w:rsidRPr="0073589A">
              <w:rPr>
                <w:rFonts w:ascii="Calibri" w:hAnsi="Calibri"/>
                <w:b/>
                <w:sz w:val="22"/>
                <w:szCs w:val="22"/>
              </w:rPr>
              <w:t>:</w:t>
            </w:r>
          </w:p>
        </w:tc>
      </w:tr>
      <w:tr w:rsidR="00A26E31" w:rsidRPr="0073589A" w:rsidTr="00373DBF">
        <w:tc>
          <w:tcPr>
            <w:tcW w:w="9108" w:type="dxa"/>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1"/>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one</w:t>
            </w:r>
            <w:r w:rsidRPr="0073589A">
              <w:rPr>
                <w:rFonts w:ascii="Calibri" w:hAnsi="Calibri"/>
                <w:sz w:val="22"/>
                <w:szCs w:val="22"/>
              </w:rPr>
              <w:t xml:space="preserve"> </w:t>
            </w: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2"/>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several</w:t>
            </w:r>
            <w:r w:rsidRPr="0073589A">
              <w:rPr>
                <w:rFonts w:ascii="Calibri" w:hAnsi="Calibri"/>
                <w:sz w:val="22"/>
                <w:szCs w:val="22"/>
              </w:rPr>
              <w:t>*</w:t>
            </w:r>
          </w:p>
          <w:p w:rsidR="00A26E31" w:rsidRPr="0073589A" w:rsidRDefault="00A26E31" w:rsidP="00373DBF">
            <w:pPr>
              <w:rPr>
                <w:rFonts w:ascii="Calibri" w:hAnsi="Calibri"/>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t xml:space="preserve">* </w:t>
            </w:r>
            <w:r w:rsidR="00FB2F41" w:rsidRPr="0073589A">
              <w:rPr>
                <w:rFonts w:ascii="Calibri" w:hAnsi="Calibri"/>
                <w:sz w:val="22"/>
                <w:szCs w:val="22"/>
              </w:rPr>
              <w:t>Emblem</w:t>
            </w:r>
            <w:r w:rsidRPr="0073589A">
              <w:rPr>
                <w:rFonts w:ascii="Calibri" w:hAnsi="Calibri"/>
                <w:sz w:val="22"/>
                <w:szCs w:val="22"/>
              </w:rPr>
              <w:t>/</w:t>
            </w:r>
            <w:r w:rsidR="001348A6" w:rsidRPr="0073589A">
              <w:rPr>
                <w:rFonts w:ascii="Calibri" w:hAnsi="Calibri"/>
                <w:sz w:val="22"/>
                <w:szCs w:val="22"/>
              </w:rPr>
              <w:t>s</w:t>
            </w:r>
            <w:r w:rsidR="00FB2F41" w:rsidRPr="0073589A">
              <w:rPr>
                <w:rFonts w:ascii="Calibri" w:hAnsi="Calibri"/>
                <w:sz w:val="22"/>
                <w:szCs w:val="22"/>
              </w:rPr>
              <w:t>ign</w:t>
            </w:r>
            <w:r w:rsidRPr="0073589A">
              <w:rPr>
                <w:rFonts w:ascii="Calibri" w:hAnsi="Calibri"/>
                <w:sz w:val="22"/>
                <w:szCs w:val="22"/>
              </w:rPr>
              <w:t xml:space="preserve">/ </w:t>
            </w:r>
            <w:r w:rsidRPr="0073589A">
              <w:rPr>
                <w:rFonts w:ascii="Calibri" w:hAnsi="Calibri"/>
                <w:sz w:val="22"/>
                <w:szCs w:val="22"/>
              </w:rPr>
              <w:fldChar w:fldCharType="begin">
                <w:ffData>
                  <w:name w:val="Text2"/>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00FB2F41" w:rsidRPr="0073589A">
              <w:rPr>
                <w:rFonts w:ascii="Calibri" w:hAnsi="Calibri"/>
                <w:sz w:val="22"/>
                <w:szCs w:val="22"/>
              </w:rPr>
              <w:t xml:space="preserve">shall be made in </w:t>
            </w:r>
            <w:r w:rsidRPr="0073589A">
              <w:rPr>
                <w:rFonts w:ascii="Calibri" w:hAnsi="Calibri"/>
                <w:sz w:val="22"/>
                <w:szCs w:val="22"/>
              </w:rPr>
              <w:t xml:space="preserve"> </w:t>
            </w:r>
            <w:r w:rsidRPr="0073589A">
              <w:rPr>
                <w:rFonts w:ascii="Calibri" w:hAnsi="Calibri"/>
                <w:sz w:val="22"/>
                <w:szCs w:val="22"/>
              </w:rPr>
              <w:fldChar w:fldCharType="begin">
                <w:ffData>
                  <w:name w:val="Text3"/>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copies</w:t>
            </w:r>
            <w:r w:rsidRPr="0073589A">
              <w:rPr>
                <w:rFonts w:ascii="Calibri" w:hAnsi="Calibri"/>
                <w:sz w:val="22"/>
                <w:szCs w:val="22"/>
              </w:rPr>
              <w:t xml:space="preserve">, </w:t>
            </w:r>
            <w:r w:rsidR="00FB2F41" w:rsidRPr="0073589A">
              <w:rPr>
                <w:rFonts w:ascii="Calibri" w:hAnsi="Calibri"/>
                <w:sz w:val="22"/>
                <w:szCs w:val="22"/>
              </w:rPr>
              <w:t>described under the Technical Description field.</w:t>
            </w:r>
          </w:p>
          <w:p w:rsidR="00A26E31" w:rsidRPr="0073589A" w:rsidRDefault="00A26E31" w:rsidP="00373DBF">
            <w:pPr>
              <w:rPr>
                <w:rFonts w:ascii="Calibri" w:hAnsi="Calibri"/>
                <w:sz w:val="22"/>
                <w:szCs w:val="22"/>
              </w:rPr>
            </w:pPr>
          </w:p>
        </w:tc>
      </w:tr>
      <w:tr w:rsidR="00A26E31" w:rsidRPr="0073589A" w:rsidTr="00373DBF">
        <w:trPr>
          <w:trHeight w:val="336"/>
        </w:trPr>
        <w:tc>
          <w:tcPr>
            <w:tcW w:w="9108" w:type="dxa"/>
            <w:shd w:val="clear" w:color="auto" w:fill="auto"/>
            <w:vAlign w:val="center"/>
          </w:tcPr>
          <w:p w:rsidR="00A26E31" w:rsidRPr="0073589A" w:rsidRDefault="00A26E31" w:rsidP="00373DBF">
            <w:pPr>
              <w:rPr>
                <w:rFonts w:ascii="Calibri" w:hAnsi="Calibri"/>
                <w:b/>
                <w:sz w:val="22"/>
                <w:szCs w:val="22"/>
              </w:rPr>
            </w:pPr>
          </w:p>
          <w:p w:rsidR="00A26E31" w:rsidRPr="0073589A" w:rsidRDefault="00A26E31" w:rsidP="001348A6">
            <w:pPr>
              <w:tabs>
                <w:tab w:val="num" w:pos="2160"/>
              </w:tabs>
              <w:spacing w:before="360" w:after="120"/>
              <w:jc w:val="both"/>
              <w:rPr>
                <w:rFonts w:ascii="Calibri" w:hAnsi="Calibri"/>
                <w:sz w:val="22"/>
                <w:szCs w:val="22"/>
              </w:rPr>
            </w:pPr>
            <w:r w:rsidRPr="0073589A">
              <w:rPr>
                <w:rFonts w:ascii="Calibri" w:hAnsi="Calibri"/>
                <w:sz w:val="22"/>
                <w:szCs w:val="22"/>
              </w:rPr>
              <w:fldChar w:fldCharType="begin">
                <w:ffData>
                  <w:name w:val="Check3"/>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an indefinite period of time</w:t>
            </w:r>
          </w:p>
          <w:p w:rsidR="00A26E31" w:rsidRPr="0073589A" w:rsidRDefault="00A26E31" w:rsidP="00373DBF">
            <w:pPr>
              <w:rPr>
                <w:rFonts w:ascii="Calibri" w:hAnsi="Calibri"/>
                <w:b/>
                <w:sz w:val="22"/>
                <w:szCs w:val="22"/>
              </w:rPr>
            </w:pPr>
          </w:p>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Check4"/>
                  <w:enabled/>
                  <w:calcOnExit w:val="0"/>
                  <w:checkBox>
                    <w:sizeAuto/>
                    <w:default w:val="0"/>
                  </w:checkBox>
                </w:ffData>
              </w:fldChar>
            </w:r>
            <w:r w:rsidRPr="0073589A">
              <w:rPr>
                <w:rFonts w:ascii="Calibri" w:hAnsi="Calibri"/>
                <w:sz w:val="22"/>
                <w:szCs w:val="22"/>
              </w:rPr>
              <w:instrText xml:space="preserve"> FORMCHECKBOX </w:instrText>
            </w:r>
            <w:r w:rsidR="002F0E76">
              <w:rPr>
                <w:rFonts w:ascii="Calibri" w:hAnsi="Calibri"/>
                <w:sz w:val="22"/>
                <w:szCs w:val="22"/>
              </w:rPr>
            </w:r>
            <w:r w:rsidR="002F0E76">
              <w:rPr>
                <w:rFonts w:ascii="Calibri" w:hAnsi="Calibri"/>
                <w:sz w:val="22"/>
                <w:szCs w:val="22"/>
              </w:rPr>
              <w:fldChar w:fldCharType="separate"/>
            </w:r>
            <w:r w:rsidRPr="0073589A">
              <w:rPr>
                <w:rFonts w:ascii="Calibri" w:hAnsi="Calibri"/>
                <w:sz w:val="22"/>
                <w:szCs w:val="22"/>
              </w:rPr>
              <w:fldChar w:fldCharType="end"/>
            </w:r>
            <w:r w:rsidRPr="0073589A">
              <w:rPr>
                <w:rFonts w:ascii="Calibri" w:hAnsi="Calibri"/>
                <w:sz w:val="22"/>
                <w:szCs w:val="22"/>
              </w:rPr>
              <w:t xml:space="preserve"> </w:t>
            </w:r>
            <w:r w:rsidR="00FB2F41" w:rsidRPr="0073589A">
              <w:rPr>
                <w:rFonts w:ascii="Calibri" w:hAnsi="Calibri"/>
                <w:sz w:val="22"/>
                <w:szCs w:val="22"/>
              </w:rPr>
              <w:t>for a definite period of time</w:t>
            </w:r>
            <w:r w:rsidRPr="0073589A">
              <w:rPr>
                <w:rFonts w:ascii="Calibri" w:hAnsi="Calibri"/>
                <w:sz w:val="22"/>
                <w:szCs w:val="22"/>
              </w:rPr>
              <w:t xml:space="preserve"> (</w:t>
            </w:r>
            <w:r w:rsidR="00FB2F41" w:rsidRPr="0073589A">
              <w:rPr>
                <w:rFonts w:ascii="Calibri" w:hAnsi="Calibri"/>
                <w:sz w:val="22"/>
                <w:szCs w:val="22"/>
              </w:rPr>
              <w:t xml:space="preserve">e.g. during </w:t>
            </w:r>
            <w:r w:rsidR="006F50B6" w:rsidRPr="0073589A">
              <w:rPr>
                <w:rFonts w:ascii="Calibri" w:hAnsi="Calibri"/>
                <w:sz w:val="22"/>
                <w:szCs w:val="22"/>
              </w:rPr>
              <w:t xml:space="preserve">particular event) in the period </w:t>
            </w:r>
          </w:p>
          <w:p w:rsidR="00A26E31" w:rsidRPr="0073589A" w:rsidRDefault="00A26E31" w:rsidP="00373DBF">
            <w:pPr>
              <w:rPr>
                <w:rFonts w:ascii="Calibri" w:hAnsi="Calibri"/>
                <w:b/>
                <w:sz w:val="22"/>
                <w:szCs w:val="22"/>
              </w:rPr>
            </w:pPr>
          </w:p>
          <w:p w:rsidR="00A26E31" w:rsidRPr="0073589A" w:rsidRDefault="006F50B6" w:rsidP="00373DBF">
            <w:pPr>
              <w:rPr>
                <w:rFonts w:ascii="Calibri" w:hAnsi="Calibri"/>
                <w:b/>
                <w:sz w:val="22"/>
                <w:szCs w:val="22"/>
              </w:rPr>
            </w:pPr>
            <w:proofErr w:type="gramStart"/>
            <w:r w:rsidRPr="0073589A">
              <w:rPr>
                <w:rFonts w:ascii="Calibri" w:hAnsi="Calibri"/>
                <w:sz w:val="22"/>
                <w:szCs w:val="22"/>
              </w:rPr>
              <w:t>from</w:t>
            </w:r>
            <w:proofErr w:type="gramEnd"/>
            <w:r w:rsidR="00A26E31" w:rsidRPr="0073589A">
              <w:rPr>
                <w:rFonts w:ascii="Calibri" w:hAnsi="Calibri"/>
                <w:b/>
                <w:sz w:val="22"/>
                <w:szCs w:val="22"/>
              </w:rPr>
              <w:t xml:space="preserve"> </w:t>
            </w:r>
            <w:r w:rsidR="00A26E31" w:rsidRPr="0073589A">
              <w:rPr>
                <w:rFonts w:ascii="Calibri" w:hAnsi="Calibri"/>
                <w:sz w:val="22"/>
                <w:szCs w:val="22"/>
              </w:rPr>
              <w:fldChar w:fldCharType="begin">
                <w:ffData>
                  <w:name w:val="Text4"/>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00A26E31" w:rsidRPr="0073589A">
              <w:rPr>
                <w:rFonts w:ascii="Calibri" w:hAnsi="Calibri"/>
                <w:sz w:val="22"/>
                <w:szCs w:val="22"/>
              </w:rPr>
              <w:t xml:space="preserve"> </w:t>
            </w:r>
            <w:r w:rsidRPr="0073589A">
              <w:rPr>
                <w:rFonts w:ascii="Calibri" w:hAnsi="Calibri"/>
                <w:sz w:val="22"/>
                <w:szCs w:val="22"/>
              </w:rPr>
              <w:t>to</w:t>
            </w:r>
            <w:r w:rsidR="00A26E31" w:rsidRPr="0073589A">
              <w:rPr>
                <w:rFonts w:ascii="Calibri" w:hAnsi="Calibri"/>
                <w:sz w:val="22"/>
                <w:szCs w:val="22"/>
              </w:rPr>
              <w:t xml:space="preserve"> </w:t>
            </w:r>
            <w:r w:rsidR="00A26E31" w:rsidRPr="0073589A">
              <w:rPr>
                <w:rFonts w:ascii="Calibri" w:hAnsi="Calibri"/>
                <w:sz w:val="22"/>
                <w:szCs w:val="22"/>
              </w:rPr>
              <w:fldChar w:fldCharType="begin">
                <w:ffData>
                  <w:name w:val="Text5"/>
                  <w:enabled/>
                  <w:calcOnExit w:val="0"/>
                  <w:textInput/>
                </w:ffData>
              </w:fldChar>
            </w:r>
            <w:r w:rsidR="00A26E31" w:rsidRPr="0073589A">
              <w:rPr>
                <w:rFonts w:ascii="Calibri" w:hAnsi="Calibri"/>
                <w:sz w:val="22"/>
                <w:szCs w:val="22"/>
              </w:rPr>
              <w:instrText xml:space="preserve"> FORMTEXT </w:instrText>
            </w:r>
            <w:r w:rsidR="00A26E31" w:rsidRPr="0073589A">
              <w:rPr>
                <w:rFonts w:ascii="Calibri" w:hAnsi="Calibri"/>
                <w:sz w:val="22"/>
                <w:szCs w:val="22"/>
              </w:rPr>
            </w:r>
            <w:r w:rsidR="00A26E31" w:rsidRPr="0073589A">
              <w:rPr>
                <w:rFonts w:ascii="Calibri" w:hAnsi="Calibri"/>
                <w:sz w:val="22"/>
                <w:szCs w:val="22"/>
              </w:rPr>
              <w:fldChar w:fldCharType="separate"/>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noProof/>
                <w:sz w:val="22"/>
                <w:szCs w:val="22"/>
              </w:rPr>
              <w:t> </w:t>
            </w:r>
            <w:r w:rsidR="00A26E31" w:rsidRPr="0073589A">
              <w:rPr>
                <w:rFonts w:ascii="Calibri" w:hAnsi="Calibri"/>
                <w:sz w:val="22"/>
                <w:szCs w:val="22"/>
              </w:rPr>
              <w:fldChar w:fldCharType="end"/>
            </w:r>
            <w:r w:rsidRPr="0073589A">
              <w:rPr>
                <w:rFonts w:ascii="Calibri" w:hAnsi="Calibri"/>
                <w:sz w:val="22"/>
                <w:szCs w:val="22"/>
              </w:rPr>
              <w:t xml:space="preserve"> (please specify  years)</w:t>
            </w:r>
            <w:r w:rsidR="00A26E31" w:rsidRPr="0073589A">
              <w:rPr>
                <w:rFonts w:ascii="Calibri" w:hAnsi="Calibri"/>
                <w:sz w:val="22"/>
                <w:szCs w:val="22"/>
              </w:rPr>
              <w:t>.</w:t>
            </w:r>
          </w:p>
          <w:p w:rsidR="00A26E31" w:rsidRPr="0073589A" w:rsidRDefault="00A26E31" w:rsidP="00373DBF">
            <w:pPr>
              <w:rPr>
                <w:rFonts w:ascii="Calibri" w:hAnsi="Calibri"/>
                <w:sz w:val="22"/>
                <w:szCs w:val="22"/>
              </w:rPr>
            </w:pPr>
          </w:p>
        </w:tc>
      </w:tr>
      <w:tr w:rsidR="001348A6" w:rsidRPr="0073589A" w:rsidTr="001348A6">
        <w:trPr>
          <w:trHeight w:val="6852"/>
        </w:trPr>
        <w:tc>
          <w:tcPr>
            <w:tcW w:w="9108" w:type="dxa"/>
            <w:shd w:val="clear" w:color="auto" w:fill="auto"/>
          </w:tcPr>
          <w:p w:rsidR="00A26E31" w:rsidRPr="0073589A" w:rsidRDefault="006F50B6" w:rsidP="00373DBF">
            <w:pPr>
              <w:rPr>
                <w:rFonts w:ascii="Calibri" w:hAnsi="Calibri"/>
                <w:b/>
                <w:sz w:val="22"/>
                <w:szCs w:val="22"/>
              </w:rPr>
            </w:pPr>
            <w:r w:rsidRPr="0073589A">
              <w:rPr>
                <w:rFonts w:ascii="Calibri" w:hAnsi="Calibri"/>
                <w:b/>
                <w:sz w:val="22"/>
                <w:szCs w:val="22"/>
              </w:rPr>
              <w:lastRenderedPageBreak/>
              <w:t>OTHER FACTS RELEVANT FOR MAKING THE DECISION</w:t>
            </w:r>
            <w:r w:rsidR="00A26E31" w:rsidRPr="0073589A">
              <w:rPr>
                <w:rFonts w:ascii="Calibri" w:hAnsi="Calibri"/>
                <w:b/>
                <w:sz w:val="22"/>
                <w:szCs w:val="22"/>
              </w:rPr>
              <w:t>:</w:t>
            </w:r>
            <w:r w:rsidR="00A26E31" w:rsidRPr="0073589A">
              <w:rPr>
                <w:rFonts w:ascii="Calibri" w:hAnsi="Calibri"/>
                <w:b/>
                <w:sz w:val="22"/>
                <w:szCs w:val="22"/>
              </w:rPr>
              <w:br/>
            </w:r>
            <w:r w:rsidR="00A26E31" w:rsidRPr="0073589A">
              <w:rPr>
                <w:rFonts w:ascii="Calibri" w:hAnsi="Calibri"/>
                <w:b/>
                <w:sz w:val="22"/>
                <w:szCs w:val="22"/>
              </w:rPr>
              <w:fldChar w:fldCharType="begin">
                <w:ffData>
                  <w:name w:val="Text6"/>
                  <w:enabled/>
                  <w:calcOnExit w:val="0"/>
                  <w:textInput/>
                </w:ffData>
              </w:fldChar>
            </w:r>
            <w:r w:rsidR="00A26E31" w:rsidRPr="0073589A">
              <w:rPr>
                <w:rFonts w:ascii="Calibri" w:hAnsi="Calibri"/>
                <w:b/>
                <w:sz w:val="22"/>
                <w:szCs w:val="22"/>
              </w:rPr>
              <w:instrText xml:space="preserve"> FORMTEXT </w:instrText>
            </w:r>
            <w:r w:rsidR="00A26E31" w:rsidRPr="0073589A">
              <w:rPr>
                <w:rFonts w:ascii="Calibri" w:hAnsi="Calibri"/>
                <w:b/>
                <w:sz w:val="22"/>
                <w:szCs w:val="22"/>
              </w:rPr>
            </w:r>
            <w:r w:rsidR="00A26E31" w:rsidRPr="0073589A">
              <w:rPr>
                <w:rFonts w:ascii="Calibri" w:hAnsi="Calibri"/>
                <w:b/>
                <w:sz w:val="22"/>
                <w:szCs w:val="22"/>
              </w:rPr>
              <w:fldChar w:fldCharType="separate"/>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noProof/>
                <w:sz w:val="22"/>
                <w:szCs w:val="22"/>
              </w:rPr>
              <w:t> </w:t>
            </w:r>
            <w:r w:rsidR="00A26E31" w:rsidRPr="0073589A">
              <w:rPr>
                <w:rFonts w:ascii="Calibri" w:hAnsi="Calibri"/>
                <w:b/>
                <w:sz w:val="22"/>
                <w:szCs w:val="22"/>
              </w:rPr>
              <w:fldChar w:fldCharType="end"/>
            </w:r>
          </w:p>
        </w:tc>
      </w:tr>
    </w:tbl>
    <w:p w:rsidR="00A26E31" w:rsidRPr="0073589A" w:rsidRDefault="00A26E31" w:rsidP="00A26E31">
      <w:pPr>
        <w:rPr>
          <w:rFonts w:ascii="Calibri" w:hAnsi="Calibri"/>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376"/>
        <w:gridCol w:w="670"/>
        <w:gridCol w:w="3563"/>
      </w:tblGrid>
      <w:tr w:rsidR="00A26E31" w:rsidRPr="0073589A" w:rsidTr="00373DBF">
        <w:trPr>
          <w:trHeight w:val="51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tabs>
                <w:tab w:val="num" w:pos="2160"/>
              </w:tabs>
              <w:spacing w:before="360" w:after="120"/>
              <w:ind w:left="2160" w:hanging="360"/>
              <w:jc w:val="both"/>
              <w:rPr>
                <w:rFonts w:ascii="Calibri" w:hAnsi="Calibri"/>
                <w:b/>
                <w:sz w:val="22"/>
                <w:szCs w:val="22"/>
              </w:rPr>
            </w:pPr>
            <w:r w:rsidRPr="0073589A">
              <w:rPr>
                <w:rFonts w:ascii="Calibri" w:hAnsi="Calibri"/>
                <w:b/>
                <w:sz w:val="22"/>
                <w:szCs w:val="22"/>
              </w:rPr>
              <w:t xml:space="preserve">Place </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7"/>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b/>
                <w:sz w:val="22"/>
                <w:szCs w:val="22"/>
              </w:rPr>
            </w:pPr>
          </w:p>
        </w:tc>
        <w:tc>
          <w:tcPr>
            <w:tcW w:w="4089" w:type="dxa"/>
            <w:tcBorders>
              <w:top w:val="single" w:sz="4" w:space="0" w:color="auto"/>
              <w:left w:val="single" w:sz="4" w:space="0" w:color="auto"/>
              <w:bottom w:val="nil"/>
              <w:right w:val="single" w:sz="4" w:space="0" w:color="auto"/>
            </w:tcBorders>
            <w:shd w:val="clear" w:color="auto" w:fill="auto"/>
          </w:tcPr>
          <w:p w:rsidR="00A26E31" w:rsidRPr="0073589A" w:rsidRDefault="006F50B6" w:rsidP="00373DBF">
            <w:pPr>
              <w:jc w:val="center"/>
              <w:rPr>
                <w:rFonts w:ascii="Calibri" w:hAnsi="Calibri"/>
                <w:b/>
                <w:sz w:val="22"/>
                <w:szCs w:val="22"/>
              </w:rPr>
            </w:pPr>
            <w:r w:rsidRPr="0073589A">
              <w:rPr>
                <w:rFonts w:ascii="Calibri" w:hAnsi="Calibri"/>
                <w:b/>
                <w:sz w:val="22"/>
                <w:szCs w:val="22"/>
              </w:rPr>
              <w:t>Authorised person’s signature</w:t>
            </w:r>
            <w:r w:rsidR="00A26E31" w:rsidRPr="0073589A">
              <w:rPr>
                <w:rFonts w:ascii="Calibri" w:hAnsi="Calibri"/>
                <w:b/>
                <w:sz w:val="22"/>
                <w:szCs w:val="22"/>
              </w:rPr>
              <w:t>:</w:t>
            </w:r>
          </w:p>
        </w:tc>
      </w:tr>
      <w:tr w:rsidR="00A26E31" w:rsidRPr="0073589A" w:rsidTr="00373DBF">
        <w:trPr>
          <w:trHeight w:val="566"/>
        </w:trPr>
        <w:tc>
          <w:tcPr>
            <w:tcW w:w="1509" w:type="dxa"/>
            <w:tcBorders>
              <w:bottom w:val="single" w:sz="4" w:space="0" w:color="auto"/>
              <w:right w:val="single" w:sz="4" w:space="0" w:color="auto"/>
            </w:tcBorders>
            <w:shd w:val="clear" w:color="auto" w:fill="auto"/>
            <w:vAlign w:val="center"/>
          </w:tcPr>
          <w:p w:rsidR="00A26E31" w:rsidRPr="0073589A" w:rsidRDefault="006F50B6" w:rsidP="00373DBF">
            <w:pPr>
              <w:rPr>
                <w:rFonts w:ascii="Calibri" w:hAnsi="Calibri"/>
                <w:b/>
                <w:sz w:val="22"/>
                <w:szCs w:val="22"/>
              </w:rPr>
            </w:pPr>
            <w:r w:rsidRPr="0073589A">
              <w:rPr>
                <w:rFonts w:ascii="Calibri" w:hAnsi="Calibri"/>
                <w:b/>
                <w:sz w:val="22"/>
                <w:szCs w:val="22"/>
              </w:rPr>
              <w:t>Date</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A26E31" w:rsidRPr="0073589A" w:rsidRDefault="00A26E31" w:rsidP="00373DBF">
            <w:pPr>
              <w:rPr>
                <w:rFonts w:ascii="Calibri" w:hAnsi="Calibri"/>
                <w:sz w:val="22"/>
                <w:szCs w:val="22"/>
              </w:rPr>
            </w:pPr>
            <w:r w:rsidRPr="0073589A">
              <w:rPr>
                <w:rFonts w:ascii="Calibri" w:hAnsi="Calibri"/>
                <w:sz w:val="22"/>
                <w:szCs w:val="22"/>
              </w:rPr>
              <w:fldChar w:fldCharType="begin">
                <w:ffData>
                  <w:name w:val="Text8"/>
                  <w:enabled/>
                  <w:calcOnExit w:val="0"/>
                  <w:textInput/>
                </w:ffData>
              </w:fldChar>
            </w:r>
            <w:r w:rsidRPr="0073589A">
              <w:rPr>
                <w:rFonts w:ascii="Calibri" w:hAnsi="Calibri"/>
                <w:sz w:val="22"/>
                <w:szCs w:val="22"/>
              </w:rPr>
              <w:instrText xml:space="preserve"> FORMTEXT </w:instrText>
            </w:r>
            <w:r w:rsidRPr="0073589A">
              <w:rPr>
                <w:rFonts w:ascii="Calibri" w:hAnsi="Calibri"/>
                <w:sz w:val="22"/>
                <w:szCs w:val="22"/>
              </w:rPr>
            </w:r>
            <w:r w:rsidRPr="0073589A">
              <w:rPr>
                <w:rFonts w:ascii="Calibri" w:hAnsi="Calibri"/>
                <w:sz w:val="22"/>
                <w:szCs w:val="22"/>
              </w:rPr>
              <w:fldChar w:fldCharType="separate"/>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noProof/>
                <w:sz w:val="22"/>
                <w:szCs w:val="22"/>
              </w:rPr>
              <w:t> </w:t>
            </w:r>
            <w:r w:rsidRPr="0073589A">
              <w:rPr>
                <w:rFonts w:ascii="Calibri" w:hAnsi="Calibri"/>
                <w:sz w:val="22"/>
                <w:szCs w:val="22"/>
              </w:rPr>
              <w:fldChar w:fldCharType="end"/>
            </w:r>
          </w:p>
        </w:tc>
        <w:tc>
          <w:tcPr>
            <w:tcW w:w="771" w:type="dxa"/>
            <w:tcBorders>
              <w:top w:val="nil"/>
              <w:left w:val="single" w:sz="4" w:space="0" w:color="auto"/>
              <w:bottom w:val="nil"/>
              <w:right w:val="single" w:sz="4" w:space="0" w:color="auto"/>
            </w:tcBorders>
            <w:shd w:val="clear" w:color="auto" w:fill="auto"/>
          </w:tcPr>
          <w:p w:rsidR="00A26E31" w:rsidRPr="0073589A" w:rsidRDefault="00A26E31" w:rsidP="00373DBF">
            <w:pPr>
              <w:rPr>
                <w:rFonts w:ascii="Calibri" w:hAnsi="Calibri"/>
                <w:sz w:val="22"/>
                <w:szCs w:val="22"/>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A26E31" w:rsidRPr="0073589A" w:rsidRDefault="00A26E31" w:rsidP="00373DBF">
            <w:pPr>
              <w:pBdr>
                <w:bottom w:val="single" w:sz="4" w:space="1" w:color="auto"/>
              </w:pBdr>
              <w:jc w:val="center"/>
              <w:rPr>
                <w:rFonts w:ascii="Calibri" w:hAnsi="Calibri"/>
                <w:sz w:val="22"/>
                <w:szCs w:val="22"/>
              </w:rPr>
            </w:pPr>
          </w:p>
        </w:tc>
      </w:tr>
    </w:tbl>
    <w:p w:rsidR="00697BCE" w:rsidRPr="0073589A" w:rsidRDefault="00697BCE" w:rsidP="00697BCE">
      <w:pPr>
        <w:keepNext/>
        <w:spacing w:before="240" w:after="60"/>
        <w:outlineLvl w:val="0"/>
        <w:rPr>
          <w:rFonts w:ascii="Verdana" w:hAnsi="Verdana" w:cs="Arial"/>
          <w:b/>
          <w:bCs/>
          <w:kern w:val="32"/>
          <w:sz w:val="18"/>
          <w:szCs w:val="18"/>
        </w:rPr>
      </w:pPr>
    </w:p>
    <w:p w:rsidR="000921C3" w:rsidRPr="0073589A" w:rsidRDefault="000921C3">
      <w:pPr>
        <w:rPr>
          <w:rFonts w:ascii="Verdana" w:hAnsi="Verdana" w:cs="Arial"/>
          <w:b/>
          <w:bCs/>
          <w:kern w:val="32"/>
          <w:sz w:val="18"/>
          <w:szCs w:val="18"/>
        </w:rPr>
      </w:pPr>
      <w:r w:rsidRPr="0073589A">
        <w:rPr>
          <w:rFonts w:ascii="Verdana" w:hAnsi="Verdana" w:cs="Arial"/>
          <w:b/>
          <w:bCs/>
          <w:kern w:val="32"/>
          <w:sz w:val="18"/>
          <w:szCs w:val="18"/>
        </w:rPr>
        <w:br w:type="page"/>
      </w:r>
    </w:p>
    <w:p w:rsidR="00697BCE" w:rsidRPr="0073589A" w:rsidRDefault="00697BCE" w:rsidP="000921C3">
      <w:pPr>
        <w:pStyle w:val="Heading1"/>
      </w:pPr>
      <w:bookmarkStart w:id="154" w:name="_Toc450568716"/>
      <w:r w:rsidRPr="0073589A">
        <w:lastRenderedPageBreak/>
        <w:t>ADDENDUM: FORMS</w:t>
      </w:r>
      <w:bookmarkEnd w:id="154"/>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autoSpaceDE w:val="0"/>
        <w:autoSpaceDN w:val="0"/>
        <w:adjustRightInd w:val="0"/>
        <w:rPr>
          <w:rFonts w:ascii="Verdana" w:hAnsi="Verdana"/>
          <w:sz w:val="18"/>
          <w:szCs w:val="18"/>
        </w:rPr>
      </w:pPr>
    </w:p>
    <w:p w:rsidR="00697BCE" w:rsidRPr="0073589A" w:rsidRDefault="00697BCE" w:rsidP="00697BCE">
      <w:pPr>
        <w:rPr>
          <w:rFonts w:ascii="Verdana" w:hAnsi="Verdana"/>
          <w:b/>
          <w:sz w:val="18"/>
          <w:szCs w:val="18"/>
        </w:rPr>
      </w:pPr>
      <w:r w:rsidRPr="0073589A">
        <w:rPr>
          <w:rFonts w:ascii="Verdana" w:hAnsi="Verdana"/>
          <w:b/>
          <w:sz w:val="18"/>
          <w:szCs w:val="18"/>
        </w:rPr>
        <w:t xml:space="preserve">Certain tasks performed in the Secretariat will be illustrated with the following examples: </w:t>
      </w:r>
    </w:p>
    <w:p w:rsidR="00697BCE" w:rsidRPr="0073589A" w:rsidRDefault="00697BCE" w:rsidP="00697BCE">
      <w:pPr>
        <w:ind w:right="15"/>
        <w:rPr>
          <w:rFonts w:ascii="Verdana" w:hAnsi="Verdana"/>
          <w:sz w:val="18"/>
          <w:szCs w:val="18"/>
        </w:rPr>
      </w:pPr>
    </w:p>
    <w:p w:rsidR="00697BCE" w:rsidRPr="0073589A" w:rsidRDefault="00697BCE" w:rsidP="00697BCE">
      <w:pPr>
        <w:ind w:right="15"/>
        <w:rPr>
          <w:rFonts w:ascii="Verdana" w:hAnsi="Verdana"/>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t>EXAMPLE 1</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Verification of a New Educational Profile </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5E37E9DB" wp14:editId="221371F8">
                  <wp:extent cx="1485900" cy="962025"/>
                  <wp:effectExtent l="0" t="0" r="0" b="9525"/>
                  <wp:docPr id="8" name="Picture 8"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+381 21  487 46 21</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DF6118">
        <w:rPr>
          <w:rFonts w:ascii="Verdana" w:hAnsi="Verdana"/>
          <w:sz w:val="18"/>
          <w:szCs w:val="18"/>
          <w:lang w:eastAsia="ar-SA"/>
        </w:rPr>
        <w:t xml:space="preserve">Pursuant to Article </w:t>
      </w:r>
      <w:r w:rsidR="0069704F" w:rsidRPr="00DF6118">
        <w:rPr>
          <w:rFonts w:ascii="Verdana" w:hAnsi="Verdana"/>
          <w:sz w:val="18"/>
          <w:szCs w:val="18"/>
          <w:lang w:eastAsia="ar-SA"/>
        </w:rPr>
        <w:t xml:space="preserve">94, paragraph 5, </w:t>
      </w:r>
      <w:r w:rsidR="00B44BE0" w:rsidRPr="00DF6118">
        <w:rPr>
          <w:rFonts w:ascii="Verdana" w:hAnsi="Verdana"/>
          <w:sz w:val="18"/>
          <w:szCs w:val="18"/>
          <w:lang w:eastAsia="ar-SA"/>
        </w:rPr>
        <w:t xml:space="preserve">in regard to Article 185, paragraph 1 </w:t>
      </w:r>
      <w:r w:rsidRPr="00DF6118">
        <w:rPr>
          <w:rFonts w:ascii="Verdana" w:hAnsi="Verdana"/>
          <w:sz w:val="18"/>
          <w:szCs w:val="18"/>
          <w:lang w:eastAsia="ar-SA"/>
        </w:rPr>
        <w:t>the Law on the Foundations of the Educational System (“Official Gazette of RS”, No.</w:t>
      </w:r>
      <w:r w:rsidR="00B44BE0" w:rsidRPr="00DF6118">
        <w:rPr>
          <w:rFonts w:ascii="Verdana" w:hAnsi="Verdana"/>
          <w:sz w:val="18"/>
          <w:szCs w:val="18"/>
          <w:lang w:eastAsia="ar-SA"/>
        </w:rPr>
        <w:t>88/2017</w:t>
      </w:r>
      <w:r w:rsidRPr="00DF6118">
        <w:rPr>
          <w:rFonts w:ascii="Verdana" w:hAnsi="Verdana"/>
          <w:sz w:val="18"/>
          <w:szCs w:val="18"/>
          <w:lang w:eastAsia="ar-SA"/>
        </w:rPr>
        <w:t>) (hereinafter referred to as: Law) and Articles 16 and 37 of the Provincial Assembly Decision on the Provincial Administration (“Official Journal of APV” No. 37/14 and 54/14 – second decision</w:t>
      </w:r>
      <w:r w:rsidR="00B44BE0" w:rsidRPr="00DF6118">
        <w:rPr>
          <w:rFonts w:ascii="Verdana" w:hAnsi="Verdana"/>
          <w:sz w:val="18"/>
          <w:szCs w:val="18"/>
          <w:lang w:eastAsia="ar-SA"/>
        </w:rPr>
        <w:t>, 37/16 and 29/17</w:t>
      </w:r>
      <w:r w:rsidRPr="00DF6118">
        <w:rPr>
          <w:rFonts w:ascii="Verdana" w:hAnsi="Verdana"/>
          <w:sz w:val="18"/>
          <w:szCs w:val="18"/>
          <w:lang w:eastAsia="ar-SA"/>
        </w:rPr>
        <w:t>), deciding upon the request of_____________ from ___________, 22 Knjicanin Street for the verification of new educational profiles in ________ (in establishing) in Pančevo, 1 Vuka Karadzica, on 11</w:t>
      </w:r>
      <w:r w:rsidRPr="00DF6118">
        <w:rPr>
          <w:rFonts w:ascii="Verdana" w:hAnsi="Verdana"/>
          <w:sz w:val="18"/>
          <w:szCs w:val="18"/>
          <w:vertAlign w:val="superscript"/>
          <w:lang w:eastAsia="ar-SA"/>
        </w:rPr>
        <w:t>th</w:t>
      </w:r>
      <w:r w:rsidRPr="00DF6118">
        <w:rPr>
          <w:rFonts w:ascii="Verdana" w:hAnsi="Verdana"/>
          <w:sz w:val="18"/>
          <w:szCs w:val="18"/>
          <w:lang w:eastAsia="ar-SA"/>
        </w:rPr>
        <w:t xml:space="preserve"> July 2013, the Provincial Secretariat for Education, Regulations, Administration and National Minorities – National Communities </w:t>
      </w:r>
      <w:r w:rsidRPr="0073589A">
        <w:rPr>
          <w:rFonts w:ascii="Verdana" w:hAnsi="Verdana"/>
          <w:sz w:val="18"/>
          <w:szCs w:val="18"/>
          <w:lang w:eastAsia="ar-SA"/>
        </w:rPr>
        <w:t xml:space="preserve">passes a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pacing w:before="240" w:after="60"/>
        <w:jc w:val="center"/>
        <w:outlineLvl w:val="5"/>
        <w:rPr>
          <w:rFonts w:ascii="Verdana" w:hAnsi="Verdana"/>
          <w:b/>
          <w:bCs/>
          <w:sz w:val="18"/>
          <w:szCs w:val="18"/>
        </w:rPr>
      </w:pPr>
      <w:r w:rsidRPr="0073589A">
        <w:rPr>
          <w:rFonts w:ascii="Verdana" w:hAnsi="Verdana"/>
          <w:b/>
          <w:bCs/>
          <w:sz w:val="18"/>
          <w:szCs w:val="18"/>
        </w:rPr>
        <w:t>D EC I S I O N</w:t>
      </w:r>
    </w:p>
    <w:p w:rsidR="00697BCE" w:rsidRPr="0073589A" w:rsidRDefault="00697BCE" w:rsidP="00697BCE">
      <w:pPr>
        <w:rPr>
          <w:rFonts w:ascii="Verdana" w:hAnsi="Verdana"/>
          <w:sz w:val="18"/>
          <w:szCs w:val="18"/>
        </w:rPr>
      </w:pPr>
    </w:p>
    <w:p w:rsidR="00697BCE" w:rsidRPr="0073589A" w:rsidRDefault="00697BCE" w:rsidP="00697BCE">
      <w:pPr>
        <w:spacing w:after="120"/>
        <w:jc w:val="both"/>
        <w:rPr>
          <w:rFonts w:ascii="Verdana" w:hAnsi="Verdana"/>
          <w:b/>
          <w:sz w:val="18"/>
          <w:szCs w:val="18"/>
        </w:rPr>
      </w:pPr>
      <w:r w:rsidRPr="0073589A">
        <w:rPr>
          <w:rFonts w:ascii="Verdana" w:hAnsi="Verdana"/>
          <w:b/>
          <w:sz w:val="18"/>
          <w:szCs w:val="18"/>
        </w:rPr>
        <w:t xml:space="preserve">IT IS ESTABLISHED that the Secondary Vocational School “ ---------“ in -----------, address: --------------- fulfils the requirements in terms of space, equipment, teaching materials and the necessary number of teachers and professional associates for conducting educational  activities in the field of healthcare and social protection for the educational profiles:   </w:t>
      </w:r>
    </w:p>
    <w:p w:rsidR="00697BCE" w:rsidRPr="0073589A" w:rsidRDefault="00697BCE" w:rsidP="00697BCE">
      <w:pPr>
        <w:spacing w:after="120"/>
        <w:jc w:val="both"/>
        <w:rPr>
          <w:rFonts w:ascii="Verdana" w:hAnsi="Verdana"/>
          <w:b/>
          <w:sz w:val="18"/>
          <w:szCs w:val="18"/>
        </w:rPr>
      </w:pP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nurse/technician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nurse / kindergarten teacher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dental nurse/technician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sanitary-ecological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dental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pharmaceutical technician in the four-year period;</w:t>
      </w:r>
    </w:p>
    <w:p w:rsidR="00697BCE" w:rsidRPr="0073589A" w:rsidRDefault="00697BCE" w:rsidP="00EB65A7">
      <w:pPr>
        <w:numPr>
          <w:ilvl w:val="1"/>
          <w:numId w:val="9"/>
        </w:numPr>
        <w:spacing w:after="120"/>
        <w:ind w:hanging="1309"/>
        <w:jc w:val="both"/>
        <w:rPr>
          <w:rFonts w:ascii="Verdana" w:hAnsi="Verdana"/>
          <w:b/>
          <w:sz w:val="18"/>
          <w:szCs w:val="18"/>
        </w:rPr>
      </w:pPr>
      <w:r w:rsidRPr="0073589A">
        <w:rPr>
          <w:rFonts w:ascii="Verdana" w:hAnsi="Verdana"/>
          <w:b/>
          <w:sz w:val="18"/>
          <w:szCs w:val="18"/>
        </w:rPr>
        <w:t>cosmetics technician in the four-year period;</w:t>
      </w:r>
    </w:p>
    <w:p w:rsidR="00697BCE" w:rsidRPr="0073589A" w:rsidRDefault="00697BCE" w:rsidP="00EB65A7">
      <w:pPr>
        <w:numPr>
          <w:ilvl w:val="1"/>
          <w:numId w:val="9"/>
        </w:numPr>
        <w:spacing w:after="120"/>
        <w:ind w:left="1440" w:hanging="540"/>
        <w:jc w:val="both"/>
        <w:rPr>
          <w:rFonts w:ascii="Verdana" w:hAnsi="Verdana"/>
          <w:b/>
          <w:sz w:val="18"/>
          <w:szCs w:val="18"/>
        </w:rPr>
      </w:pPr>
      <w:r w:rsidRPr="0073589A">
        <w:rPr>
          <w:rFonts w:ascii="Verdana" w:hAnsi="Verdana"/>
          <w:b/>
          <w:sz w:val="18"/>
          <w:szCs w:val="18"/>
        </w:rPr>
        <w:tab/>
        <w:t xml:space="preserve">Nurse/technician for the work in geriatrics in one-year period (specialist educational profile).   </w:t>
      </w:r>
    </w:p>
    <w:p w:rsidR="00697BCE" w:rsidRPr="0073589A" w:rsidRDefault="00697BCE" w:rsidP="00697BCE">
      <w:pPr>
        <w:spacing w:after="120"/>
        <w:jc w:val="both"/>
        <w:rPr>
          <w:rFonts w:ascii="Verdana" w:hAnsi="Verdana"/>
          <w:b/>
          <w:sz w:val="18"/>
          <w:szCs w:val="18"/>
        </w:rPr>
      </w:pPr>
    </w:p>
    <w:p w:rsidR="00697BCE" w:rsidRPr="0073589A" w:rsidRDefault="00697BCE" w:rsidP="00697BCE">
      <w:pPr>
        <w:suppressAutoHyphens/>
        <w:spacing w:after="120"/>
        <w:jc w:val="center"/>
        <w:rPr>
          <w:rFonts w:ascii="Verdana" w:hAnsi="Verdana"/>
          <w:b/>
          <w:bCs/>
          <w:sz w:val="18"/>
          <w:szCs w:val="18"/>
          <w:lang w:eastAsia="ar-SA"/>
        </w:rPr>
      </w:pPr>
      <w:r w:rsidRPr="0073589A">
        <w:rPr>
          <w:rFonts w:ascii="Verdana" w:hAnsi="Verdana"/>
          <w:b/>
          <w:bCs/>
          <w:sz w:val="18"/>
          <w:szCs w:val="18"/>
          <w:lang w:eastAsia="ar-SA"/>
        </w:rPr>
        <w:t xml:space="preserve">E X P L A N A T I O N  </w:t>
      </w:r>
    </w:p>
    <w:p w:rsidR="00697BCE" w:rsidRPr="0073589A" w:rsidRDefault="00697BCE" w:rsidP="00697BCE">
      <w:pPr>
        <w:suppressAutoHyphens/>
        <w:spacing w:after="120"/>
        <w:jc w:val="center"/>
        <w:rPr>
          <w:rFonts w:ascii="Verdana" w:hAnsi="Verdana"/>
          <w:bCs/>
          <w:sz w:val="18"/>
          <w:szCs w:val="18"/>
          <w:lang w:eastAsia="ar-SA"/>
        </w:rPr>
      </w:pP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________________from Pančevo, address _______________, addressed the Provincial Secretariat for Education, Regulations, Administration and National Minorities – National Communities with a request for the verification of new educational profiles in the Secondary Vocational School “--------------“ (in </w:t>
      </w:r>
      <w:r w:rsidRPr="0073589A">
        <w:rPr>
          <w:rFonts w:ascii="Verdana" w:hAnsi="Verdana"/>
          <w:sz w:val="18"/>
          <w:szCs w:val="18"/>
          <w:lang w:eastAsia="ar-SA"/>
        </w:rPr>
        <w:lastRenderedPageBreak/>
        <w:t xml:space="preserve">establishing) in --------------, address ------------------, on ----------------- </w:t>
      </w:r>
      <w:r w:rsidRPr="0073589A">
        <w:rPr>
          <w:rFonts w:ascii="Verdana" w:hAnsi="Verdana"/>
          <w:kern w:val="2"/>
          <w:sz w:val="18"/>
          <w:szCs w:val="18"/>
          <w:lang w:eastAsia="ar-SA"/>
        </w:rPr>
        <w:t>(date)</w:t>
      </w:r>
      <w:r w:rsidRPr="0073589A">
        <w:rPr>
          <w:rFonts w:ascii="Verdana" w:hAnsi="Verdana"/>
          <w:sz w:val="18"/>
          <w:szCs w:val="18"/>
          <w:lang w:eastAsia="ar-SA"/>
        </w:rPr>
        <w:t xml:space="preserve"> with the supporting documentation. </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 xml:space="preserve">In determining whether the requirements for conducting educational activities in the sense of Article 30 of the Law, the provincial inspectors of the City -----------, determined that the Secondary Vocational School ______________ (in establishing) in Pančevo, fulfilled the requirements in accordance with the relevant rulebooks in terms of space and its equipment, and the type and quantity of teaching materials, as well as in terms of the required number of teachers and professional associates, for the start and performance of education in the field of </w:t>
      </w:r>
      <w:r w:rsidRPr="0073589A">
        <w:rPr>
          <w:rFonts w:ascii="Verdana" w:hAnsi="Verdana"/>
          <w:i/>
          <w:sz w:val="18"/>
          <w:szCs w:val="18"/>
          <w:lang w:eastAsia="ar-SA"/>
        </w:rPr>
        <w:t>healthcare and social protection</w:t>
      </w:r>
      <w:r w:rsidRPr="0073589A">
        <w:rPr>
          <w:rFonts w:ascii="Verdana" w:hAnsi="Verdana"/>
          <w:sz w:val="18"/>
          <w:szCs w:val="18"/>
          <w:lang w:eastAsia="ar-SA"/>
        </w:rPr>
        <w:t xml:space="preserve"> for the above mentioned educational profiles as is determined in the Record of the performed inspection in Secondary Vocational School "______________" (in establishing) in _____________, address _________________ No. 1 for the purpose of the verification of educational profiles in the field of healthcare and social protection, number I -------------------on --------------- ------ </w:t>
      </w:r>
      <w:r w:rsidRPr="0073589A">
        <w:rPr>
          <w:rFonts w:ascii="Verdana" w:hAnsi="Verdana"/>
          <w:kern w:val="2"/>
          <w:sz w:val="18"/>
          <w:szCs w:val="18"/>
          <w:lang w:eastAsia="ar-SA"/>
        </w:rPr>
        <w:t>(date)</w:t>
      </w:r>
      <w:r w:rsidRPr="0073589A">
        <w:rPr>
          <w:rFonts w:ascii="Verdana" w:hAnsi="Verdana"/>
          <w:sz w:val="18"/>
          <w:szCs w:val="18"/>
          <w:lang w:eastAsia="ar-SA"/>
        </w:rPr>
        <w:t>, which is an integral part of this Decision.</w:t>
      </w:r>
    </w:p>
    <w:p w:rsidR="00697BCE" w:rsidRPr="0073589A" w:rsidRDefault="00697BCE" w:rsidP="00697BCE">
      <w:pPr>
        <w:suppressAutoHyphens/>
        <w:spacing w:after="120"/>
        <w:jc w:val="both"/>
        <w:rPr>
          <w:rFonts w:ascii="Verdana" w:hAnsi="Verdana"/>
          <w:sz w:val="18"/>
          <w:szCs w:val="18"/>
          <w:lang w:eastAsia="ar-SA"/>
        </w:rPr>
      </w:pPr>
      <w:r w:rsidRPr="0073589A">
        <w:rPr>
          <w:rFonts w:ascii="Verdana" w:hAnsi="Verdana"/>
          <w:sz w:val="18"/>
          <w:szCs w:val="18"/>
          <w:lang w:eastAsia="ar-SA"/>
        </w:rPr>
        <w:t>On the basis of the above mentioned, it has been decided as in the wording of this Decision.</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EB65A7">
      <w:pPr>
        <w:numPr>
          <w:ilvl w:val="0"/>
          <w:numId w:val="8"/>
        </w:numPr>
        <w:jc w:val="both"/>
        <w:rPr>
          <w:rFonts w:ascii="Verdana" w:hAnsi="Verdana"/>
          <w:sz w:val="18"/>
          <w:szCs w:val="18"/>
          <w:lang w:eastAsia="ar-SA"/>
        </w:rPr>
      </w:pPr>
      <w:r w:rsidRPr="0073589A">
        <w:rPr>
          <w:rFonts w:ascii="Verdana" w:hAnsi="Verdana"/>
          <w:sz w:val="18"/>
          <w:szCs w:val="18"/>
          <w:lang w:eastAsia="ar-SA"/>
        </w:rPr>
        <w:t xml:space="preserve">School Authorities of the Ministry of Education, Science and Technological Development in --------------. </w:t>
      </w: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2</w:t>
      </w:r>
    </w:p>
    <w:p w:rsidR="00697BCE" w:rsidRPr="0073589A" w:rsidRDefault="00697BCE" w:rsidP="00697BCE">
      <w:pPr>
        <w:rPr>
          <w:rFonts w:ascii="Verdana" w:hAnsi="Verdana"/>
          <w:b/>
          <w:i/>
          <w:sz w:val="18"/>
          <w:szCs w:val="18"/>
        </w:rPr>
      </w:pPr>
    </w:p>
    <w:p w:rsidR="00697BCE" w:rsidRPr="0073589A" w:rsidRDefault="00697BCE" w:rsidP="00697BCE">
      <w:pPr>
        <w:ind w:right="560"/>
        <w:jc w:val="center"/>
        <w:rPr>
          <w:rFonts w:ascii="Verdana" w:hAnsi="Verdana"/>
          <w:b/>
          <w:i/>
          <w:sz w:val="18"/>
          <w:szCs w:val="18"/>
        </w:rPr>
      </w:pPr>
      <w:r w:rsidRPr="0073589A">
        <w:rPr>
          <w:rFonts w:ascii="Verdana" w:hAnsi="Verdana"/>
          <w:b/>
          <w:i/>
          <w:sz w:val="18"/>
          <w:szCs w:val="18"/>
        </w:rPr>
        <w:t xml:space="preserve">An example of the Decision on the Validation of School Certificates Obtained Abroad </w:t>
      </w:r>
    </w:p>
    <w:p w:rsidR="00697BCE" w:rsidRPr="0073589A" w:rsidRDefault="00697BCE" w:rsidP="00697BCE">
      <w:pPr>
        <w:ind w:right="560"/>
        <w:jc w:val="center"/>
        <w:rPr>
          <w:rFonts w:ascii="Verdana" w:hAnsi="Verdana"/>
          <w:b/>
          <w:i/>
          <w:sz w:val="18"/>
          <w:szCs w:val="18"/>
        </w:rPr>
      </w:pPr>
    </w:p>
    <w:tbl>
      <w:tblPr>
        <w:tblW w:w="11483" w:type="dxa"/>
        <w:tblInd w:w="108" w:type="dxa"/>
        <w:tblLayout w:type="fixed"/>
        <w:tblLook w:val="00A0" w:firstRow="1" w:lastRow="0" w:firstColumn="1" w:lastColumn="0" w:noHBand="0" w:noVBand="0"/>
      </w:tblPr>
      <w:tblGrid>
        <w:gridCol w:w="2552"/>
        <w:gridCol w:w="8931"/>
      </w:tblGrid>
      <w:tr w:rsidR="00697BCE" w:rsidRPr="0073589A" w:rsidTr="005A3490">
        <w:trPr>
          <w:trHeight w:val="1975"/>
        </w:trPr>
        <w:tc>
          <w:tcPr>
            <w:tcW w:w="2552" w:type="dxa"/>
          </w:tcPr>
          <w:p w:rsidR="00697BCE" w:rsidRPr="0073589A" w:rsidRDefault="005A3490" w:rsidP="00EB2E18">
            <w:pPr>
              <w:tabs>
                <w:tab w:val="center" w:pos="4703"/>
                <w:tab w:val="right" w:pos="9406"/>
              </w:tabs>
              <w:rPr>
                <w:rFonts w:ascii="Verdana" w:eastAsia="Calibri" w:hAnsi="Verdana"/>
                <w:color w:val="000000"/>
                <w:sz w:val="18"/>
                <w:szCs w:val="18"/>
              </w:rPr>
            </w:pPr>
            <w:r>
              <w:rPr>
                <w:noProof/>
                <w:lang w:val="sr-Latn-RS" w:eastAsia="sr-Latn-RS"/>
              </w:rPr>
              <w:drawing>
                <wp:inline distT="0" distB="0" distL="0" distR="0" wp14:anchorId="426366C7" wp14:editId="7A6AB230">
                  <wp:extent cx="1487170" cy="962025"/>
                  <wp:effectExtent l="0" t="0" r="0" b="9525"/>
                  <wp:docPr id="11" name="Picture 1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931" w:type="dxa"/>
          </w:tcPr>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Republic of Serbia</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Autonomous Province of Vojvodina</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 xml:space="preserve">Provincial Secretariat for Education, Regulations, </w:t>
            </w:r>
          </w:p>
          <w:p w:rsidR="00697BCE" w:rsidRPr="0073589A" w:rsidRDefault="00697BCE" w:rsidP="00EB2E18">
            <w:pPr>
              <w:tabs>
                <w:tab w:val="center" w:pos="4703"/>
                <w:tab w:val="right" w:pos="9406"/>
              </w:tabs>
              <w:rPr>
                <w:rFonts w:ascii="Verdana" w:eastAsia="Calibri" w:hAnsi="Verdana"/>
                <w:b/>
                <w:color w:val="000000"/>
                <w:sz w:val="18"/>
                <w:szCs w:val="18"/>
              </w:rPr>
            </w:pPr>
            <w:r w:rsidRPr="0073589A">
              <w:rPr>
                <w:rFonts w:ascii="Verdana" w:eastAsia="Calibri" w:hAnsi="Verdana"/>
                <w:b/>
                <w:color w:val="000000"/>
                <w:sz w:val="18"/>
                <w:szCs w:val="18"/>
              </w:rPr>
              <w:t>Administration and National Minorities – National Communities</w:t>
            </w:r>
          </w:p>
          <w:p w:rsidR="00697BCE" w:rsidRPr="0073589A" w:rsidRDefault="00697BCE" w:rsidP="00EB2E18">
            <w:pPr>
              <w:tabs>
                <w:tab w:val="center" w:pos="4703"/>
                <w:tab w:val="right" w:pos="9406"/>
              </w:tabs>
              <w:rPr>
                <w:rFonts w:ascii="Verdana" w:eastAsia="Calibri" w:hAnsi="Verdana"/>
                <w:color w:val="000000"/>
                <w:sz w:val="18"/>
                <w:szCs w:val="18"/>
              </w:rPr>
            </w:pPr>
            <w:r w:rsidRPr="0073589A">
              <w:rPr>
                <w:rFonts w:ascii="Verdana" w:eastAsia="Calibri" w:hAnsi="Verdana"/>
                <w:color w:val="000000"/>
                <w:sz w:val="18"/>
                <w:szCs w:val="18"/>
              </w:rPr>
              <w:t>16 Mihajla Pupina Boulevard  21000 Novi Sad</w:t>
            </w:r>
          </w:p>
          <w:p w:rsidR="00697BCE" w:rsidRPr="0073589A" w:rsidRDefault="00697BCE" w:rsidP="00EB2E18">
            <w:pPr>
              <w:tabs>
                <w:tab w:val="center" w:pos="4703"/>
                <w:tab w:val="right" w:pos="9406"/>
              </w:tabs>
              <w:rPr>
                <w:rFonts w:ascii="Verdana" w:hAnsi="Verdana"/>
                <w:sz w:val="18"/>
                <w:szCs w:val="18"/>
              </w:rPr>
            </w:pPr>
            <w:r w:rsidRPr="0073589A">
              <w:rPr>
                <w:rFonts w:ascii="Verdana" w:hAnsi="Verdana"/>
                <w:color w:val="000000"/>
                <w:sz w:val="18"/>
                <w:szCs w:val="18"/>
              </w:rPr>
              <w:t xml:space="preserve">Тel: +381 21  </w:t>
            </w:r>
            <w:r w:rsidRPr="0073589A">
              <w:rPr>
                <w:rFonts w:ascii="Verdana" w:hAnsi="Verdana"/>
                <w:sz w:val="18"/>
                <w:szCs w:val="18"/>
              </w:rPr>
              <w:t xml:space="preserve">487 42 13; </w:t>
            </w:r>
            <w:r w:rsidRPr="0073589A">
              <w:rPr>
                <w:rFonts w:ascii="Verdana" w:hAnsi="Verdana"/>
                <w:color w:val="000000"/>
                <w:sz w:val="18"/>
                <w:szCs w:val="18"/>
              </w:rPr>
              <w:t xml:space="preserve"> </w:t>
            </w:r>
            <w:r w:rsidRPr="0073589A">
              <w:rPr>
                <w:rFonts w:ascii="Verdana" w:hAnsi="Verdana"/>
                <w:sz w:val="18"/>
                <w:szCs w:val="18"/>
              </w:rPr>
              <w:t xml:space="preserve">487 45 65 </w:t>
            </w:r>
          </w:p>
          <w:p w:rsidR="00697BCE" w:rsidRPr="0073589A" w:rsidRDefault="00697BCE" w:rsidP="00EB2E18">
            <w:pPr>
              <w:tabs>
                <w:tab w:val="center" w:pos="4703"/>
                <w:tab w:val="right" w:pos="9406"/>
              </w:tabs>
              <w:rPr>
                <w:rFonts w:ascii="Verdana" w:hAnsi="Verdana"/>
                <w:color w:val="000000"/>
                <w:sz w:val="18"/>
                <w:szCs w:val="18"/>
              </w:rPr>
            </w:pPr>
            <w:r w:rsidRPr="0073589A">
              <w:rPr>
                <w:rFonts w:ascii="Verdana" w:hAnsi="Verdana"/>
                <w:color w:val="000000"/>
                <w:sz w:val="18"/>
                <w:szCs w:val="18"/>
              </w:rPr>
              <w:t xml:space="preserve">Fax: +381 21  </w:t>
            </w:r>
            <w:r w:rsidRPr="0073589A">
              <w:rPr>
                <w:rFonts w:ascii="Verdana" w:hAnsi="Verdana"/>
                <w:sz w:val="18"/>
                <w:szCs w:val="18"/>
              </w:rPr>
              <w:t xml:space="preserve">557 074; 456 986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Ounz@vojvodinа.gov.rs </w:t>
            </w:r>
          </w:p>
          <w:p w:rsidR="00697BCE" w:rsidRPr="0073589A" w:rsidRDefault="00697BCE" w:rsidP="00EB2E18">
            <w:pPr>
              <w:rPr>
                <w:rFonts w:ascii="Verdana" w:eastAsia="Calibri" w:hAnsi="Verdana"/>
                <w:sz w:val="18"/>
                <w:szCs w:val="18"/>
              </w:rPr>
            </w:pPr>
            <w:r w:rsidRPr="0073589A">
              <w:rPr>
                <w:rFonts w:ascii="Verdana" w:eastAsia="Calibri" w:hAnsi="Verdana"/>
                <w:sz w:val="18"/>
                <w:szCs w:val="18"/>
              </w:rPr>
              <w:t xml:space="preserve">Number:                                                         Date: </w:t>
            </w:r>
          </w:p>
        </w:tc>
      </w:tr>
    </w:tbl>
    <w:p w:rsidR="00697BCE" w:rsidRPr="0073589A" w:rsidRDefault="00697BCE" w:rsidP="00697BCE">
      <w:pPr>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Pursuant to Articl</w:t>
      </w:r>
      <w:r w:rsidR="00C96170">
        <w:rPr>
          <w:rFonts w:ascii="Verdana" w:eastAsia="Calibri" w:hAnsi="Verdana"/>
          <w:sz w:val="18"/>
          <w:szCs w:val="18"/>
        </w:rPr>
        <w:t xml:space="preserve">e 104 and 136 </w:t>
      </w:r>
      <w:r w:rsidRPr="0073589A">
        <w:rPr>
          <w:rFonts w:ascii="Verdana" w:eastAsia="Calibri" w:hAnsi="Verdana"/>
          <w:sz w:val="18"/>
          <w:szCs w:val="18"/>
        </w:rPr>
        <w:t xml:space="preserve">of the Law on the General Administrative Procedure (“Official Gazette of </w:t>
      </w:r>
      <w:r w:rsidR="00C96170">
        <w:rPr>
          <w:rFonts w:ascii="Verdana" w:eastAsia="Calibri" w:hAnsi="Verdana"/>
          <w:sz w:val="18"/>
          <w:szCs w:val="18"/>
        </w:rPr>
        <w:t>of RS”, No. 18/2016</w:t>
      </w:r>
      <w:r w:rsidRPr="0073589A">
        <w:rPr>
          <w:rFonts w:ascii="Verdana" w:eastAsia="Calibri" w:hAnsi="Verdana"/>
          <w:sz w:val="18"/>
          <w:szCs w:val="18"/>
        </w:rPr>
        <w:t>) and Articles 86 and 94 of the Law on Secondary Education (“Official Gazette of RS”, No. 55/13</w:t>
      </w:r>
      <w:r w:rsidR="00C96170">
        <w:rPr>
          <w:rFonts w:ascii="Verdana" w:eastAsia="Calibri" w:hAnsi="Verdana"/>
          <w:sz w:val="18"/>
          <w:szCs w:val="18"/>
        </w:rPr>
        <w:t xml:space="preserve"> and 101/2017</w:t>
      </w:r>
      <w:r w:rsidRPr="0073589A">
        <w:rPr>
          <w:rFonts w:ascii="Verdana" w:eastAsia="Calibri" w:hAnsi="Verdana"/>
          <w:sz w:val="18"/>
          <w:szCs w:val="18"/>
        </w:rPr>
        <w:t>) deciding upon a request of ----------, representative ------------ from -------------, Republic of Serbia, in the administrative manner of the recognition of school certificate obtained abroad, the Provincial Secretary for Education, Regulations, Administration and National Minorities – National Communities passes a</w:t>
      </w:r>
    </w:p>
    <w:p w:rsidR="00697BCE" w:rsidRPr="0073589A" w:rsidRDefault="00697BCE" w:rsidP="00697BCE">
      <w:pPr>
        <w:jc w:val="both"/>
        <w:rPr>
          <w:rFonts w:ascii="Verdana" w:eastAsia="Calibri" w:hAnsi="Verdana"/>
          <w:sz w:val="18"/>
          <w:szCs w:val="18"/>
        </w:rPr>
      </w:pP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b/>
          <w:sz w:val="18"/>
          <w:szCs w:val="18"/>
        </w:rPr>
      </w:pPr>
      <w:r w:rsidRPr="0073589A">
        <w:rPr>
          <w:rFonts w:ascii="Verdana" w:eastAsia="Calibri" w:hAnsi="Verdana"/>
          <w:b/>
          <w:sz w:val="18"/>
          <w:szCs w:val="18"/>
        </w:rPr>
        <w:t>D E C I S I O N</w:t>
      </w:r>
    </w:p>
    <w:p w:rsidR="00697BCE" w:rsidRPr="0073589A" w:rsidRDefault="00697BCE" w:rsidP="00697BCE">
      <w:pPr>
        <w:jc w:val="center"/>
        <w:rPr>
          <w:rFonts w:ascii="Verdana" w:eastAsia="Calibri" w:hAnsi="Verdana"/>
          <w:b/>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 diploma of passed graduation examination in (name of school, city, state), issued on (issuance date) to -----------, born on (date of birth) in (name of city and state), is recognised as the evidence of the completion of A </w:t>
      </w:r>
      <w:r w:rsidRPr="0073589A">
        <w:rPr>
          <w:rFonts w:ascii="Verdana" w:eastAsia="Calibri" w:hAnsi="Verdana"/>
          <w:caps/>
          <w:sz w:val="18"/>
          <w:szCs w:val="18"/>
        </w:rPr>
        <w:t xml:space="preserve">comprehensive GRaMMAR SCHOOL WITH PASSED GRADUATION EXAMINATION. </w:t>
      </w: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 </w:t>
      </w:r>
    </w:p>
    <w:p w:rsidR="00697BCE" w:rsidRPr="0073589A" w:rsidRDefault="00697BCE" w:rsidP="00697BCE">
      <w:pPr>
        <w:rPr>
          <w:rFonts w:ascii="Verdana" w:eastAsia="Calibri" w:hAnsi="Verdana"/>
          <w:sz w:val="18"/>
          <w:szCs w:val="18"/>
        </w:rPr>
      </w:pPr>
    </w:p>
    <w:p w:rsidR="00697BCE" w:rsidRPr="0073589A" w:rsidRDefault="00697BCE" w:rsidP="00697BCE">
      <w:pPr>
        <w:jc w:val="center"/>
        <w:rPr>
          <w:rFonts w:ascii="Verdana" w:eastAsia="Calibri" w:hAnsi="Verdana"/>
          <w:sz w:val="18"/>
          <w:szCs w:val="18"/>
        </w:rPr>
      </w:pPr>
      <w:r w:rsidRPr="0073589A">
        <w:rPr>
          <w:rFonts w:ascii="Verdana" w:eastAsia="Calibri" w:hAnsi="Verdana"/>
          <w:sz w:val="18"/>
          <w:szCs w:val="18"/>
        </w:rPr>
        <w:t xml:space="preserve">E x p l a n a t i o n </w:t>
      </w:r>
    </w:p>
    <w:p w:rsidR="00697BCE" w:rsidRPr="0073589A" w:rsidRDefault="00697BCE" w:rsidP="00697BCE">
      <w:pPr>
        <w:jc w:val="center"/>
        <w:rPr>
          <w:rFonts w:ascii="Verdana" w:eastAsia="Calibri" w:hAnsi="Verdana"/>
          <w:sz w:val="18"/>
          <w:szCs w:val="18"/>
        </w:rPr>
      </w:pPr>
    </w:p>
    <w:p w:rsidR="00697BCE" w:rsidRPr="0073589A" w:rsidRDefault="00697BCE" w:rsidP="00697BCE">
      <w:pPr>
        <w:jc w:val="both"/>
        <w:rPr>
          <w:rFonts w:ascii="Verdana" w:eastAsia="Calibri" w:hAnsi="Verdana"/>
          <w:noProof/>
          <w:sz w:val="18"/>
          <w:szCs w:val="18"/>
        </w:rPr>
      </w:pPr>
      <w:r w:rsidRPr="0073589A">
        <w:rPr>
          <w:rFonts w:ascii="Verdana" w:eastAsia="Calibri" w:hAnsi="Verdana"/>
          <w:noProof/>
          <w:sz w:val="18"/>
          <w:szCs w:val="18"/>
        </w:rPr>
        <w:t>--------- addressed this Secretariat, by means of a petition on ---------- (date), with the request for the recognition of a school certificate obtained abroad with the reference number and content stated in the</w:t>
      </w:r>
      <w:r w:rsidRPr="0073589A">
        <w:rPr>
          <w:rFonts w:ascii="Verdana" w:eastAsia="Calibri" w:hAnsi="Verdana"/>
          <w:noProof/>
          <w:color w:val="FF0000"/>
          <w:sz w:val="18"/>
          <w:szCs w:val="18"/>
        </w:rPr>
        <w:t xml:space="preserve"> </w:t>
      </w:r>
      <w:r w:rsidRPr="0073589A">
        <w:rPr>
          <w:rFonts w:ascii="Verdana" w:eastAsia="Calibri" w:hAnsi="Verdana"/>
          <w:noProof/>
          <w:sz w:val="18"/>
          <w:szCs w:val="18"/>
        </w:rPr>
        <w:t xml:space="preserve">wording. Along with the request, the client submitted original certificates, a translation of a court interpreter and other documents and evidence relevant for decision making.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 xml:space="preserve">After reviewing the request of the client, submitted for the purpose of the continuation of education in the Republic of Serbia, by examining documents’ originals and their translations and considering the system and duration of education, curriculum and other facts and statements of importance, it has been determined that the request is founded. Thus, in accordance with Article 87 of the Law on Secondary Education, it has been decided as stated in the wording.  </w:t>
      </w:r>
    </w:p>
    <w:p w:rsidR="00697BCE" w:rsidRPr="0073589A" w:rsidRDefault="00697BCE" w:rsidP="00697BCE">
      <w:pPr>
        <w:jc w:val="both"/>
        <w:rPr>
          <w:rFonts w:ascii="Verdana" w:eastAsia="Calibri" w:hAnsi="Verdana"/>
          <w:sz w:val="18"/>
          <w:szCs w:val="18"/>
        </w:rPr>
      </w:pPr>
    </w:p>
    <w:p w:rsidR="00697BCE" w:rsidRPr="0073589A" w:rsidRDefault="00697BCE" w:rsidP="00697BCE">
      <w:pPr>
        <w:jc w:val="both"/>
        <w:rPr>
          <w:rFonts w:ascii="Verdana" w:eastAsia="Calibri" w:hAnsi="Verdana"/>
          <w:sz w:val="18"/>
          <w:szCs w:val="18"/>
        </w:rPr>
      </w:pPr>
      <w:r w:rsidRPr="0073589A">
        <w:rPr>
          <w:rFonts w:ascii="Verdana" w:eastAsia="Calibri" w:hAnsi="Verdana"/>
          <w:sz w:val="18"/>
          <w:szCs w:val="18"/>
        </w:rPr>
        <w:t>The provincial administrative fee in the amount of 3850.00 RSD (tariff No. 15) has been paid in accordance with Article 11 of the Provincial Administrative Decision on Provincial Administrative Fees (“Official Journal of APV” No. 20/2009 and 3/2011).</w:t>
      </w:r>
    </w:p>
    <w:p w:rsidR="00697BCE" w:rsidRPr="0073589A" w:rsidRDefault="00697BCE" w:rsidP="00697BCE">
      <w:pPr>
        <w:rPr>
          <w:rFonts w:ascii="Verdana" w:eastAsia="Calibri" w:hAnsi="Verdana"/>
          <w:sz w:val="18"/>
          <w:szCs w:val="18"/>
        </w:rPr>
      </w:pPr>
    </w:p>
    <w:p w:rsidR="00697BCE" w:rsidRPr="0073589A" w:rsidRDefault="00697BCE" w:rsidP="00697BCE">
      <w:pPr>
        <w:rPr>
          <w:rFonts w:ascii="Verdana" w:hAnsi="Verdana"/>
          <w:b/>
          <w:sz w:val="18"/>
          <w:szCs w:val="18"/>
          <w:u w:val="single"/>
        </w:rPr>
      </w:pPr>
      <w:r w:rsidRPr="0073589A">
        <w:rPr>
          <w:rFonts w:ascii="Verdana" w:hAnsi="Verdana"/>
          <w:b/>
          <w:sz w:val="18"/>
          <w:szCs w:val="18"/>
          <w:u w:val="single"/>
        </w:rPr>
        <w:t>Instruction on legal remedy:</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Decision is final in the administrative procedure, but an administrative dispute may be initiated against it. The complaint is to be submitted to the Administrative Court in Belgrade within 30 days of the receipt of this Decision. </w:t>
      </w:r>
    </w:p>
    <w:p w:rsidR="00697BCE" w:rsidRPr="0073589A" w:rsidRDefault="00697BCE" w:rsidP="00697BCE">
      <w:pPr>
        <w:suppressAutoHyphens/>
        <w:spacing w:after="120"/>
        <w:jc w:val="both"/>
        <w:rPr>
          <w:rFonts w:ascii="Verdana" w:hAnsi="Verdana"/>
          <w:sz w:val="18"/>
          <w:szCs w:val="18"/>
          <w:lang w:eastAsia="ar-SA"/>
        </w:rPr>
      </w:pPr>
    </w:p>
    <w:p w:rsidR="00697BCE" w:rsidRPr="0073589A" w:rsidRDefault="00697BCE" w:rsidP="00697BCE">
      <w:pPr>
        <w:suppressAutoHyphens/>
        <w:spacing w:after="120"/>
        <w:rPr>
          <w:rFonts w:ascii="Verdana" w:hAnsi="Verdana"/>
          <w:sz w:val="18"/>
          <w:szCs w:val="18"/>
          <w:lang w:eastAsia="ar-SA"/>
        </w:rPr>
      </w:pPr>
      <w:r w:rsidRPr="0073589A">
        <w:rPr>
          <w:rFonts w:ascii="Verdana" w:hAnsi="Verdana"/>
          <w:sz w:val="18"/>
          <w:szCs w:val="18"/>
          <w:lang w:eastAsia="ar-SA"/>
        </w:rPr>
        <w:t xml:space="preserve">Decision is to be submitted to: </w:t>
      </w:r>
    </w:p>
    <w:p w:rsidR="00697BCE" w:rsidRPr="0073589A" w:rsidRDefault="00697BCE" w:rsidP="00EB65A7">
      <w:pPr>
        <w:pStyle w:val="ListParagraph"/>
        <w:numPr>
          <w:ilvl w:val="0"/>
          <w:numId w:val="29"/>
        </w:numPr>
        <w:spacing w:after="0" w:line="240" w:lineRule="auto"/>
        <w:jc w:val="both"/>
        <w:rPr>
          <w:rFonts w:ascii="Verdana" w:hAnsi="Verdana"/>
          <w:sz w:val="18"/>
          <w:szCs w:val="18"/>
          <w:lang w:val="en-US" w:eastAsia="ar-SA"/>
        </w:rPr>
      </w:pPr>
      <w:r w:rsidRPr="0073589A">
        <w:rPr>
          <w:rFonts w:ascii="Verdana" w:hAnsi="Verdana"/>
          <w:sz w:val="18"/>
          <w:szCs w:val="18"/>
          <w:lang w:val="en-US" w:eastAsia="ar-SA"/>
        </w:rPr>
        <w:t>Submitter of a request;</w:t>
      </w:r>
    </w:p>
    <w:p w:rsidR="00697BCE" w:rsidRPr="0073589A" w:rsidRDefault="00697BCE" w:rsidP="00EB65A7">
      <w:pPr>
        <w:numPr>
          <w:ilvl w:val="0"/>
          <w:numId w:val="29"/>
        </w:numPr>
        <w:jc w:val="both"/>
        <w:rPr>
          <w:rFonts w:ascii="Verdana" w:hAnsi="Verdana"/>
          <w:sz w:val="18"/>
          <w:szCs w:val="18"/>
          <w:lang w:eastAsia="ar-SA"/>
        </w:rPr>
      </w:pPr>
      <w:r w:rsidRPr="0073589A">
        <w:rPr>
          <w:rFonts w:ascii="Verdana" w:hAnsi="Verdana"/>
          <w:sz w:val="18"/>
          <w:szCs w:val="18"/>
          <w:lang w:eastAsia="ar-SA"/>
        </w:rPr>
        <w:t>Archives;</w:t>
      </w:r>
    </w:p>
    <w:p w:rsidR="00697BCE" w:rsidRPr="0073589A" w:rsidRDefault="00697BCE" w:rsidP="00697BCE">
      <w:pPr>
        <w:rPr>
          <w:rFonts w:ascii="Verdana" w:eastAsia="Calibri" w:hAnsi="Verdana"/>
          <w:sz w:val="18"/>
          <w:szCs w:val="18"/>
        </w:rPr>
      </w:pPr>
    </w:p>
    <w:p w:rsidR="00697BCE" w:rsidRPr="0073589A" w:rsidRDefault="00697BCE" w:rsidP="00697BCE">
      <w:pPr>
        <w:tabs>
          <w:tab w:val="center" w:pos="7088"/>
        </w:tabs>
        <w:ind w:right="743"/>
        <w:jc w:val="right"/>
        <w:rPr>
          <w:rFonts w:ascii="Verdana" w:hAnsi="Verdana"/>
          <w:sz w:val="18"/>
          <w:szCs w:val="18"/>
        </w:rPr>
      </w:pPr>
      <w:r w:rsidRPr="0073589A">
        <w:rPr>
          <w:rFonts w:ascii="Verdana" w:hAnsi="Verdana"/>
          <w:sz w:val="18"/>
          <w:szCs w:val="18"/>
        </w:rPr>
        <w:t>PROVINCIAL SECRETARY</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p>
    <w:p w:rsidR="00697BCE" w:rsidRPr="0073589A" w:rsidRDefault="00697BCE" w:rsidP="00697BCE">
      <w:pPr>
        <w:tabs>
          <w:tab w:val="center" w:pos="7088"/>
        </w:tabs>
        <w:ind w:right="743"/>
        <w:jc w:val="both"/>
        <w:rPr>
          <w:rFonts w:ascii="Verdana" w:hAnsi="Verdana"/>
          <w:sz w:val="18"/>
          <w:szCs w:val="18"/>
        </w:rPr>
      </w:pPr>
      <w:r w:rsidRPr="0073589A">
        <w:rPr>
          <w:rFonts w:ascii="Verdana" w:hAnsi="Verdana"/>
          <w:sz w:val="18"/>
          <w:szCs w:val="18"/>
        </w:rPr>
        <w:tab/>
        <w:t xml:space="preserve">                  </w:t>
      </w:r>
      <w:r w:rsidRPr="0073589A">
        <w:rPr>
          <w:rFonts w:ascii="Verdana" w:hAnsi="Verdana" w:cs="Calibri"/>
          <w:sz w:val="18"/>
          <w:szCs w:val="18"/>
        </w:rPr>
        <w:t>________________</w:t>
      </w:r>
    </w:p>
    <w:p w:rsidR="00697BCE" w:rsidRPr="0073589A" w:rsidRDefault="00697BCE" w:rsidP="00697BCE">
      <w:pPr>
        <w:suppressAutoHyphens/>
        <w:spacing w:after="120"/>
        <w:rPr>
          <w:rFonts w:ascii="Verdana" w:hAnsi="Verdana"/>
          <w:sz w:val="18"/>
          <w:szCs w:val="18"/>
          <w:lang w:eastAsia="ar-SA"/>
        </w:rPr>
      </w:pP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3</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An example of an Opinion on Acts Passed by the Government of AP Vojvodina</w:t>
      </w:r>
    </w:p>
    <w:p w:rsidR="00697BCE" w:rsidRPr="0073589A" w:rsidRDefault="00697BCE" w:rsidP="00697BCE">
      <w:pPr>
        <w:jc w:val="center"/>
        <w:rPr>
          <w:rFonts w:ascii="Verdana" w:hAnsi="Verdana"/>
          <w:b/>
          <w:i/>
          <w:sz w:val="18"/>
          <w:szCs w:val="18"/>
        </w:rPr>
      </w:pPr>
    </w:p>
    <w:tbl>
      <w:tblPr>
        <w:tblW w:w="10890" w:type="dxa"/>
        <w:tblLayout w:type="fixed"/>
        <w:tblLook w:val="04A0" w:firstRow="1" w:lastRow="0" w:firstColumn="1" w:lastColumn="0" w:noHBand="0" w:noVBand="1"/>
      </w:tblPr>
      <w:tblGrid>
        <w:gridCol w:w="2518"/>
        <w:gridCol w:w="3483"/>
        <w:gridCol w:w="488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1F1ADD6F" wp14:editId="64ADBD5E">
                  <wp:extent cx="1487170" cy="962025"/>
                  <wp:effectExtent l="0" t="0" r="0" b="9525"/>
                  <wp:docPr id="12" name="Picture 1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37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+487 4213</w:t>
            </w:r>
          </w:p>
          <w:p w:rsidR="00697BCE" w:rsidRPr="0073589A" w:rsidRDefault="00697BCE" w:rsidP="00EB2E18">
            <w:pPr>
              <w:rPr>
                <w:rFonts w:ascii="Verdana" w:hAnsi="Verdana"/>
                <w:sz w:val="18"/>
                <w:szCs w:val="18"/>
              </w:rPr>
            </w:pPr>
            <w:r w:rsidRPr="0073589A">
              <w:rPr>
                <w:rFonts w:ascii="Verdana" w:hAnsi="Verdana"/>
                <w:sz w:val="18"/>
                <w:szCs w:val="18"/>
              </w:rPr>
              <w:t>Ounz@vojvodina.gov.rs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488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jc w:val="center"/>
        <w:rPr>
          <w:rFonts w:ascii="Verdana" w:hAnsi="Verdana"/>
          <w:b/>
          <w:i/>
          <w:sz w:val="18"/>
          <w:szCs w:val="18"/>
        </w:rPr>
      </w:pPr>
    </w:p>
    <w:p w:rsidR="00697BCE" w:rsidRPr="0073589A" w:rsidRDefault="00697BCE" w:rsidP="00697BCE">
      <w:pPr>
        <w:tabs>
          <w:tab w:val="left" w:pos="1500"/>
        </w:tabs>
        <w:rPr>
          <w:rFonts w:ascii="Verdana" w:hAnsi="Verdana"/>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Opinion on the Proposal of the Provincial Assembly Decision on Salaries of Persons Elected by the Assembly of the Autonomous Province of Vojvodina</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ab/>
        <w:t>We have reviewed the Proposal of the Provincial Assembly Decision on Salaries of Persons Elected by the Assembly of the Autonomous Province of Vojvodina and give the following</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1. The title of the foregoing act “Provincial Assembly Decision on Salaries of Persons Elected by the Assembly of the Autonomous Province of Vojvodina” is the primary element for the identification of type of this normative act. Article 1 should be reformulated to read: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“This Provincial Assembly Decision defines the method of determining salaries, salary compensation and salary supplements of elected persons in the authorities of the Autonomous Province of Vojvodina (hereinafter referred to as: elected person)”.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2. In Article 2 after the word ”labelling” the word ”title” shall be added;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3. Article 5 shall be reformulated to read:</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“The elected person is entitled to salary compensation in accordance with the regulations determining this field.”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It is our opinion that in this case, a specific regulation shall not be indicated, i.e. the title of the act shall not be cited, but the regulation from this field in general shall be determined. </w:t>
      </w: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b/>
          <w:sz w:val="18"/>
          <w:szCs w:val="18"/>
        </w:rPr>
        <w:t xml:space="preserve"> </w:t>
      </w:r>
      <w:r w:rsidRPr="0073589A">
        <w:rPr>
          <w:rFonts w:ascii="Verdana" w:hAnsi="Verdana"/>
          <w:sz w:val="18"/>
          <w:szCs w:val="18"/>
        </w:rPr>
        <w:tab/>
      </w:r>
      <w:r w:rsidRPr="0073589A">
        <w:rPr>
          <w:rFonts w:ascii="Verdana" w:hAnsi="Verdana"/>
          <w:sz w:val="18"/>
          <w:szCs w:val="18"/>
        </w:rPr>
        <w:tab/>
      </w:r>
    </w:p>
    <w:p w:rsidR="00697BCE" w:rsidRPr="0073589A" w:rsidRDefault="00697BCE" w:rsidP="00697BCE">
      <w:pPr>
        <w:rPr>
          <w:rFonts w:ascii="Verdana" w:hAnsi="Verdana"/>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PROVINCIAL SECRETARY</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r>
      <w:r w:rsidRPr="0073589A">
        <w:rPr>
          <w:rFonts w:ascii="Verdana" w:hAnsi="Verdana"/>
          <w:sz w:val="18"/>
          <w:szCs w:val="18"/>
          <w:lang w:eastAsia="ar-SA"/>
        </w:rPr>
        <w:tab/>
        <w:t xml:space="preserve">    </w:t>
      </w:r>
      <w:r w:rsidRPr="0073589A">
        <w:rPr>
          <w:rFonts w:ascii="Verdana" w:hAnsi="Verdana"/>
          <w:sz w:val="18"/>
          <w:szCs w:val="18"/>
        </w:rPr>
        <w:t>-----------------------</w:t>
      </w:r>
    </w:p>
    <w:p w:rsidR="00697BCE" w:rsidRPr="0073589A" w:rsidRDefault="00697BCE" w:rsidP="00697BCE">
      <w:pPr>
        <w:tabs>
          <w:tab w:val="left" w:pos="5400"/>
        </w:tabs>
        <w:autoSpaceDE w:val="0"/>
        <w:autoSpaceDN w:val="0"/>
        <w:adjustRightInd w:val="0"/>
        <w:jc w:val="cente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tabs>
          <w:tab w:val="left" w:pos="5775"/>
        </w:tabs>
        <w:rPr>
          <w:rFonts w:ascii="Verdana" w:hAnsi="Verdana"/>
          <w:sz w:val="18"/>
          <w:szCs w:val="18"/>
        </w:rPr>
      </w:pPr>
      <w:r w:rsidRPr="0073589A">
        <w:rPr>
          <w:rFonts w:ascii="Verdana" w:hAnsi="Verdana"/>
          <w:sz w:val="18"/>
          <w:szCs w:val="18"/>
        </w:rPr>
        <w:tab/>
      </w: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4</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Motion of the Opinion on Proposed Amendments </w:t>
      </w:r>
    </w:p>
    <w:p w:rsidR="00697BCE" w:rsidRPr="0073589A" w:rsidRDefault="00697BCE" w:rsidP="00697BCE">
      <w:pPr>
        <w:jc w:val="center"/>
        <w:rPr>
          <w:rFonts w:ascii="Verdana" w:hAnsi="Verdana"/>
          <w:b/>
          <w:i/>
          <w:sz w:val="18"/>
          <w:szCs w:val="18"/>
        </w:rPr>
      </w:pPr>
    </w:p>
    <w:tbl>
      <w:tblPr>
        <w:tblW w:w="11070" w:type="dxa"/>
        <w:tblLayout w:type="fixed"/>
        <w:tblLook w:val="04A0" w:firstRow="1" w:lastRow="0" w:firstColumn="1" w:lastColumn="0" w:noHBand="0" w:noVBand="1"/>
      </w:tblPr>
      <w:tblGrid>
        <w:gridCol w:w="2518"/>
        <w:gridCol w:w="3483"/>
        <w:gridCol w:w="5069"/>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5C17DDB9" wp14:editId="1AA1E677">
                  <wp:extent cx="148717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8552"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Provincial Secretariat for Education, Regulations, </w:t>
            </w: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Administration and National Minorities – National Communities</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16 Mihajla Pupina Boulevard  21000 Novi Sad</w:t>
            </w:r>
          </w:p>
          <w:p w:rsidR="00697BCE" w:rsidRPr="0073589A" w:rsidRDefault="00697BCE" w:rsidP="00EB2E18">
            <w:pPr>
              <w:tabs>
                <w:tab w:val="center" w:pos="4320"/>
                <w:tab w:val="right" w:pos="8640"/>
              </w:tabs>
              <w:rPr>
                <w:rFonts w:ascii="Verdana" w:hAnsi="Verdana"/>
                <w:sz w:val="18"/>
                <w:szCs w:val="18"/>
              </w:rPr>
            </w:pPr>
            <w:r w:rsidRPr="0073589A">
              <w:rPr>
                <w:rFonts w:ascii="Verdana" w:hAnsi="Verdana"/>
                <w:sz w:val="18"/>
                <w:szCs w:val="18"/>
              </w:rPr>
              <w:t>Тel: +021 487 4213</w:t>
            </w:r>
          </w:p>
          <w:p w:rsidR="00697BCE" w:rsidRPr="0073589A" w:rsidRDefault="00697BCE" w:rsidP="00EB2E18">
            <w:pPr>
              <w:rPr>
                <w:rFonts w:ascii="Verdana" w:hAnsi="Verdana"/>
                <w:sz w:val="18"/>
                <w:szCs w:val="18"/>
              </w:rPr>
            </w:pPr>
            <w:r w:rsidRPr="0073589A">
              <w:rPr>
                <w:rFonts w:ascii="Verdana" w:hAnsi="Verdana"/>
                <w:sz w:val="18"/>
                <w:szCs w:val="18"/>
              </w:rPr>
              <w:t xml:space="preserve">Ounz@vojvodina.gov.rs </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3"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69"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tabs>
          <w:tab w:val="center" w:pos="4703"/>
          <w:tab w:val="right" w:pos="9406"/>
        </w:tabs>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PROVINCIAL GOVERNMENT</w:t>
      </w: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SECRETARIAT OF THE PROVINCIAL GOVERNMENT</w:t>
      </w:r>
    </w:p>
    <w:p w:rsidR="00697BCE" w:rsidRPr="0073589A" w:rsidRDefault="00697BCE" w:rsidP="00697BCE">
      <w:pPr>
        <w:tabs>
          <w:tab w:val="left" w:pos="1425"/>
        </w:tabs>
        <w:rPr>
          <w:rFonts w:ascii="Verdana" w:hAnsi="Verdana"/>
          <w:b/>
          <w:sz w:val="18"/>
          <w:szCs w:val="18"/>
        </w:rPr>
      </w:pPr>
    </w:p>
    <w:p w:rsidR="00697BCE" w:rsidRPr="0073589A" w:rsidRDefault="00697BCE" w:rsidP="00697BCE">
      <w:pPr>
        <w:tabs>
          <w:tab w:val="left" w:pos="1425"/>
        </w:tabs>
        <w:rPr>
          <w:rFonts w:ascii="Verdana" w:hAnsi="Verdana"/>
          <w:b/>
          <w:sz w:val="18"/>
          <w:szCs w:val="18"/>
        </w:rPr>
      </w:pPr>
      <w:r w:rsidRPr="0073589A">
        <w:rPr>
          <w:rFonts w:ascii="Verdana" w:hAnsi="Verdana"/>
          <w:b/>
          <w:sz w:val="18"/>
          <w:szCs w:val="18"/>
        </w:rPr>
        <w:t xml:space="preserve">SUBJECT: </w:t>
      </w:r>
      <w:r w:rsidRPr="0073589A">
        <w:rPr>
          <w:rFonts w:ascii="Verdana" w:hAnsi="Verdana"/>
          <w:sz w:val="18"/>
          <w:szCs w:val="18"/>
        </w:rPr>
        <w:t xml:space="preserve">Opinion on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p>
    <w:p w:rsidR="00697BCE" w:rsidRPr="0073589A" w:rsidRDefault="00697BCE" w:rsidP="00697BCE">
      <w:pPr>
        <w:jc w:val="both"/>
        <w:rPr>
          <w:rFonts w:ascii="Verdana" w:hAnsi="Verdana"/>
          <w:b/>
          <w:sz w:val="18"/>
          <w:szCs w:val="18"/>
        </w:rPr>
      </w:pPr>
    </w:p>
    <w:p w:rsidR="00697BCE" w:rsidRPr="0073589A" w:rsidRDefault="00697BCE" w:rsidP="00697BCE">
      <w:pPr>
        <w:jc w:val="both"/>
        <w:rPr>
          <w:rFonts w:ascii="Verdana" w:hAnsi="Verdana"/>
          <w:b/>
          <w:sz w:val="18"/>
          <w:szCs w:val="18"/>
        </w:rPr>
      </w:pPr>
    </w:p>
    <w:p w:rsidR="00697BCE" w:rsidRPr="0073589A" w:rsidRDefault="00697BCE" w:rsidP="00697BCE">
      <w:pPr>
        <w:tabs>
          <w:tab w:val="left" w:pos="1425"/>
        </w:tabs>
        <w:jc w:val="both"/>
        <w:rPr>
          <w:rFonts w:ascii="Verdana" w:hAnsi="Verdana"/>
          <w:sz w:val="18"/>
          <w:szCs w:val="18"/>
        </w:rPr>
      </w:pPr>
      <w:r w:rsidRPr="0073589A">
        <w:rPr>
          <w:rFonts w:ascii="Verdana" w:hAnsi="Verdana"/>
          <w:sz w:val="18"/>
          <w:szCs w:val="18"/>
        </w:rPr>
        <w:t xml:space="preserve">We have reviewed the amendments to the </w:t>
      </w:r>
      <w:r w:rsidRPr="0073589A">
        <w:rPr>
          <w:rFonts w:ascii="Verdana" w:hAnsi="Verdana"/>
          <w:b/>
          <w:sz w:val="18"/>
          <w:szCs w:val="18"/>
        </w:rPr>
        <w:t xml:space="preserve">Motion of the Provincial Assembly Decision on the Amendments and Supplements to the Provincial Assembly Decision on the Election of Deputies to the Assembly of AP Vojvodina  </w:t>
      </w:r>
      <w:r w:rsidRPr="0073589A">
        <w:rPr>
          <w:rFonts w:ascii="Verdana" w:hAnsi="Verdana"/>
          <w:sz w:val="18"/>
          <w:szCs w:val="18"/>
        </w:rPr>
        <w:t>(hereinafter referred to as: Motion of the Decision), submitted by the deputies in the Assembly of Autonomous Province of Vojvodina</w:t>
      </w:r>
      <w:r w:rsidRPr="0073589A">
        <w:rPr>
          <w:rFonts w:ascii="Verdana" w:hAnsi="Verdana"/>
          <w:b/>
          <w:sz w:val="18"/>
          <w:szCs w:val="18"/>
        </w:rPr>
        <w:t xml:space="preserve"> </w:t>
      </w:r>
      <w:r w:rsidRPr="0073589A">
        <w:rPr>
          <w:rFonts w:ascii="Verdana" w:hAnsi="Verdana"/>
          <w:sz w:val="18"/>
          <w:szCs w:val="18"/>
        </w:rPr>
        <w:t xml:space="preserve">and give the following </w:t>
      </w: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O P I N I O N</w:t>
      </w:r>
    </w:p>
    <w:p w:rsidR="00697BCE" w:rsidRPr="0073589A" w:rsidRDefault="00697BCE" w:rsidP="00697BCE">
      <w:pPr>
        <w:jc w:val="center"/>
        <w:rPr>
          <w:rFonts w:ascii="Verdana" w:hAnsi="Verdana"/>
          <w:sz w:val="18"/>
          <w:szCs w:val="18"/>
        </w:rPr>
      </w:pPr>
    </w:p>
    <w:p w:rsidR="00697BCE" w:rsidRPr="0073589A" w:rsidRDefault="00697BCE" w:rsidP="00EB65A7">
      <w:pPr>
        <w:pStyle w:val="ListParagraph"/>
        <w:numPr>
          <w:ilvl w:val="0"/>
          <w:numId w:val="22"/>
        </w:numPr>
        <w:jc w:val="both"/>
        <w:rPr>
          <w:rFonts w:ascii="Verdana" w:hAnsi="Verdana"/>
          <w:sz w:val="18"/>
          <w:szCs w:val="18"/>
          <w:lang w:val="en-US"/>
        </w:rPr>
      </w:pPr>
      <w:r w:rsidRPr="0073589A">
        <w:rPr>
          <w:rFonts w:ascii="Verdana" w:hAnsi="Verdana"/>
          <w:sz w:val="18"/>
          <w:szCs w:val="18"/>
          <w:lang w:val="en-US"/>
        </w:rPr>
        <w:t xml:space="preserve">------------------------, deputy in the Assembly of AP Vojvodina, as an authorised mover, submitted </w:t>
      </w:r>
      <w:r w:rsidRPr="0073589A">
        <w:rPr>
          <w:rFonts w:ascii="Verdana" w:hAnsi="Verdana"/>
          <w:b/>
          <w:sz w:val="18"/>
          <w:szCs w:val="18"/>
          <w:lang w:val="en-US"/>
        </w:rPr>
        <w:t>Amendment I</w:t>
      </w:r>
      <w:r w:rsidRPr="0073589A">
        <w:rPr>
          <w:rFonts w:ascii="Verdana" w:hAnsi="Verdana"/>
          <w:sz w:val="18"/>
          <w:szCs w:val="18"/>
          <w:lang w:val="en-US"/>
        </w:rPr>
        <w:t xml:space="preserve"> which proposes the deletion of Article 1 of the Motion of the Decision. </w:t>
      </w:r>
    </w:p>
    <w:p w:rsidR="00697BCE" w:rsidRPr="0073589A" w:rsidRDefault="00697BCE" w:rsidP="00697BCE">
      <w:pPr>
        <w:tabs>
          <w:tab w:val="left" w:pos="709"/>
        </w:tabs>
        <w:jc w:val="both"/>
        <w:rPr>
          <w:rFonts w:ascii="Verdana" w:hAnsi="Verdana" w:cs="Arial"/>
          <w:sz w:val="18"/>
          <w:szCs w:val="18"/>
        </w:rPr>
      </w:pPr>
      <w:r w:rsidRPr="0073589A">
        <w:rPr>
          <w:rFonts w:ascii="Verdana" w:hAnsi="Verdana" w:cs="Arial"/>
          <w:b/>
          <w:sz w:val="18"/>
          <w:szCs w:val="18"/>
        </w:rPr>
        <w:t>The submitted amendment shall not be adopted.</w:t>
      </w:r>
      <w:r w:rsidRPr="0073589A">
        <w:rPr>
          <w:rFonts w:ascii="Verdana" w:hAnsi="Verdana" w:cs="Arial"/>
          <w:sz w:val="18"/>
          <w:szCs w:val="18"/>
        </w:rPr>
        <w:t xml:space="preserve"> Specifically, Article 1 of the Motion of the Decision determines that “All nouns, used in this Decision in the masculine gender shall imply the same nouns in the feminine gender. Nouns denoting the official positions and titles in the authorities of the Autonomous Province of Vojvodina shall be used in the form expressing the gender of the person who is the holder of the position or title”. It is our opinion that there is no valid justification for the deletion of this Article since the same solution is already embedded, at the recommendation of the Provincial Ombudsman, in the provincial regulations adopted, among others, by the Assembly of AP Vojvodina. At the same time, we point out that the proposed solution for the compliance with regulation pertains to the field of gender equality. </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w:t>
      </w:r>
      <w:r w:rsidRPr="0073589A">
        <w:rPr>
          <w:rFonts w:ascii="Verdana" w:hAnsi="Verdana"/>
          <w:sz w:val="18"/>
          <w:szCs w:val="18"/>
        </w:rPr>
        <w:t xml:space="preserve"> which proposes the deletion of Paragraph 1 in Article 2 that regulates the possibility of a group of citizens to enter into a coalition with the political party.    </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b/>
          <w:sz w:val="18"/>
          <w:szCs w:val="18"/>
        </w:rPr>
        <w:t xml:space="preserve"> </w:t>
      </w:r>
      <w:r w:rsidRPr="0073589A">
        <w:rPr>
          <w:rFonts w:ascii="Verdana" w:hAnsi="Verdana"/>
          <w:sz w:val="18"/>
          <w:szCs w:val="18"/>
        </w:rPr>
        <w:t>due to the fact that both political parties and groups of citizens are equal nominators of candidates for deputies. Therefore, it is our opinion that there are no obstacles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III</w:t>
      </w:r>
      <w:r w:rsidRPr="0073589A">
        <w:rPr>
          <w:rFonts w:ascii="Verdana" w:hAnsi="Verdana"/>
          <w:sz w:val="18"/>
          <w:szCs w:val="18"/>
        </w:rPr>
        <w:t xml:space="preserve"> which proposes the deletion of Paragraph 3 in Article 3 of the Motion with the statement of reasons that this amendment attempts to imply that the Government of AP Vojvodina is superior to the Assembly of AP Vojvodina.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The submitted amendment shall not be adopted</w:t>
      </w:r>
      <w:r w:rsidRPr="0073589A">
        <w:rPr>
          <w:rFonts w:ascii="Verdana" w:hAnsi="Verdana"/>
          <w:sz w:val="18"/>
          <w:szCs w:val="18"/>
        </w:rPr>
        <w:t xml:space="preserve"> due to the fact that </w:t>
      </w:r>
      <w:r w:rsidRPr="0073589A">
        <w:rPr>
          <w:rFonts w:ascii="Verdana" w:hAnsi="Verdana" w:cs="Arial"/>
          <w:sz w:val="18"/>
          <w:szCs w:val="18"/>
        </w:rPr>
        <w:t>it merely specifies the provisions of the Statute of AP Vojvodina in terms of actions that the President of the Assembly of AP Vojvodina undertakes after the dissolution of the Assembly of AP Vojvodina.</w:t>
      </w:r>
      <w:r w:rsidRPr="0073589A">
        <w:rPr>
          <w:rFonts w:ascii="Verdana" w:hAnsi="Verdana"/>
          <w:b/>
          <w:sz w:val="18"/>
          <w:szCs w:val="18"/>
        </w:rPr>
        <w:t xml:space="preserve"> </w:t>
      </w:r>
      <w:r w:rsidRPr="0073589A">
        <w:rPr>
          <w:rFonts w:ascii="Verdana" w:hAnsi="Verdana"/>
          <w:sz w:val="18"/>
          <w:szCs w:val="18"/>
        </w:rPr>
        <w:t xml:space="preserve">We point out that the proposed solution does not affect the basic solutions of the Statute of AP Vojvodina in terms of the </w:t>
      </w:r>
      <w:r w:rsidRPr="0073589A">
        <w:rPr>
          <w:rFonts w:ascii="Verdana" w:hAnsi="Verdana"/>
          <w:sz w:val="18"/>
          <w:szCs w:val="18"/>
        </w:rPr>
        <w:lastRenderedPageBreak/>
        <w:t>dissolution of the Assembly of AP Vojvodina nor interfere in its autonomy or the autonomy of its President. The proposed solution should determine the deadline for the President of the Assembly of AP Vojvodina to call new elections in case he or she accepts a substantiated proposal of the Government of AP Vojvodina and dissolve the Assembly of AP Vojvodina.</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the </w:t>
      </w:r>
      <w:r w:rsidRPr="0073589A">
        <w:rPr>
          <w:rFonts w:ascii="Verdana" w:hAnsi="Verdana"/>
          <w:b/>
          <w:sz w:val="18"/>
          <w:szCs w:val="18"/>
        </w:rPr>
        <w:t>Amendment IV</w:t>
      </w:r>
      <w:r w:rsidRPr="0073589A">
        <w:rPr>
          <w:rFonts w:ascii="Verdana" w:hAnsi="Verdana"/>
          <w:sz w:val="18"/>
          <w:szCs w:val="18"/>
        </w:rPr>
        <w:t xml:space="preserve"> which proposes the addition of a new Paragraph to Article 5 of the Motion of the Decision, and to Article 14.a after Paragraph 2 in order to enable the definition of deadlines for the submission of proposals of members and deputy members to the extended composition of POC by the submitter of the list. </w:t>
      </w:r>
    </w:p>
    <w:p w:rsidR="00697BCE" w:rsidRPr="0073589A" w:rsidRDefault="00697BCE" w:rsidP="00697BCE">
      <w:pPr>
        <w:ind w:left="36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Arial"/>
          <w:b/>
          <w:sz w:val="18"/>
          <w:szCs w:val="18"/>
        </w:rPr>
        <w:t xml:space="preserve">The submitted amendment shall be adopted and shall become an integral part of the Motion of the Decision. </w:t>
      </w:r>
      <w:r w:rsidRPr="0073589A">
        <w:rPr>
          <w:rFonts w:ascii="Verdana" w:hAnsi="Verdana"/>
          <w:sz w:val="18"/>
          <w:szCs w:val="18"/>
        </w:rPr>
        <w:t xml:space="preserve"> </w:t>
      </w: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w:t>
      </w:r>
      <w:r w:rsidRPr="0073589A">
        <w:rPr>
          <w:rFonts w:ascii="Verdana" w:hAnsi="Verdana"/>
          <w:sz w:val="18"/>
          <w:szCs w:val="18"/>
        </w:rPr>
        <w:t xml:space="preserve"> which proposes the deletion of Motion of the Amendment of Article 16 Paragraph 6 in Article 6 which stipulates that POC members must have three years of professional experience in addition to the law degree.  </w:t>
      </w:r>
    </w:p>
    <w:p w:rsidR="00697BCE" w:rsidRPr="0073589A" w:rsidRDefault="00697BCE" w:rsidP="00697BCE">
      <w:pPr>
        <w:ind w:left="720"/>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as each electoral process requires that the authorities which implement it, i.e. the members of that authority, have a certain degree of knowledge and experience, particularly experience in the legal profession. The proposed solution endeavours to strengthen the professional capacity of POC.</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w:t>
      </w:r>
      <w:r w:rsidRPr="0073589A">
        <w:rPr>
          <w:rFonts w:ascii="Verdana" w:hAnsi="Verdana"/>
          <w:sz w:val="18"/>
          <w:szCs w:val="18"/>
        </w:rPr>
        <w:t xml:space="preserve"> which proposes the amendment of Article 8 of the Motion of the Decision since she considers it unnecessary to introduce the possibility of creating coalitions of political parties and groups of citizens. Moreover, she considers the certification of ten signatures in court on an agreement for the formation of groups of citizens unnecessary.</w:t>
      </w:r>
    </w:p>
    <w:p w:rsidR="00697BCE" w:rsidRPr="0073589A" w:rsidRDefault="00697BCE" w:rsidP="00697BCE">
      <w:pPr>
        <w:ind w:left="720"/>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both the political parties and groups of citizens are equal nominators for deputy candidates. Therefore, it is our opinion that there are no obstacles for the creation of mutual coalition and that this in no way represents nor provides an opportunity for the circumvention of the Law on the Registration of Political Parties. At the same time, we indicate that the lack of a definition of a group of citizens in the Decision led to problems in practice. Consequently, proceeding from the fact that the similar solution is included in the Law on the Election of the President of the Republic (“Official Gazette of RS”, No. 111/2007), the definition of the group of citizens included in Article 8 of the Motion of the Decision is proposed.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w:t>
      </w:r>
      <w:r w:rsidRPr="0073589A">
        <w:rPr>
          <w:rFonts w:ascii="Verdana" w:hAnsi="Verdana"/>
          <w:sz w:val="18"/>
          <w:szCs w:val="18"/>
        </w:rPr>
        <w:t xml:space="preserve"> to Article 9 which proposes the deletion of new Paragrap</w:t>
      </w:r>
      <w:r w:rsidR="00A77ADA" w:rsidRPr="0073589A">
        <w:rPr>
          <w:rFonts w:ascii="Verdana" w:hAnsi="Verdana"/>
          <w:sz w:val="18"/>
          <w:szCs w:val="18"/>
        </w:rPr>
        <w:t xml:space="preserve">h 3 in Article 29 since the </w:t>
      </w:r>
      <w:r w:rsidRPr="0073589A">
        <w:rPr>
          <w:rFonts w:ascii="Verdana" w:hAnsi="Verdana"/>
          <w:sz w:val="18"/>
          <w:szCs w:val="18"/>
        </w:rPr>
        <w:t xml:space="preserve">mover assessed it is necessary to submit a coalition agreement in addition to the proposal, when a  coalition nominates the candidate for majority elections.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since the function of the submission of the coalition agreement is to assess the </w:t>
      </w:r>
      <w:r w:rsidR="006543BA" w:rsidRPr="0073589A">
        <w:rPr>
          <w:rFonts w:ascii="Verdana" w:hAnsi="Verdana"/>
          <w:sz w:val="18"/>
          <w:szCs w:val="18"/>
        </w:rPr>
        <w:t>fu</w:t>
      </w:r>
      <w:r w:rsidR="006543BA">
        <w:rPr>
          <w:rFonts w:ascii="Verdana" w:hAnsi="Verdana"/>
          <w:sz w:val="18"/>
          <w:szCs w:val="18"/>
        </w:rPr>
        <w:t>l</w:t>
      </w:r>
      <w:r w:rsidR="006543BA" w:rsidRPr="0073589A">
        <w:rPr>
          <w:rFonts w:ascii="Verdana" w:hAnsi="Verdana"/>
          <w:sz w:val="18"/>
          <w:szCs w:val="18"/>
        </w:rPr>
        <w:t>fillment</w:t>
      </w:r>
      <w:r w:rsidRPr="0073589A">
        <w:rPr>
          <w:rFonts w:ascii="Verdana" w:hAnsi="Verdana"/>
          <w:sz w:val="18"/>
          <w:szCs w:val="18"/>
        </w:rPr>
        <w:t xml:space="preserve"> of conditions when the nominators are coalitions of political parties or a coalition of political parties and groups of citizens and it is not related to the election and deputies’ mandate.</w:t>
      </w:r>
      <w:r w:rsidRPr="0073589A">
        <w:rPr>
          <w:rFonts w:ascii="Verdana" w:hAnsi="Verdana"/>
          <w:sz w:val="18"/>
          <w:szCs w:val="18"/>
        </w:rPr>
        <w:tab/>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 VIII</w:t>
      </w:r>
      <w:r w:rsidRPr="0073589A">
        <w:rPr>
          <w:rFonts w:ascii="Verdana" w:hAnsi="Verdana"/>
          <w:sz w:val="18"/>
          <w:szCs w:val="18"/>
        </w:rPr>
        <w:t xml:space="preserve"> with the motion to delete Article 13 of the Motion of the Decision. The mover of the amendment disputes the possibility of making a coalition of political parties and group of citizens. </w:t>
      </w:r>
    </w:p>
    <w:p w:rsidR="00697BCE" w:rsidRPr="0073589A" w:rsidRDefault="00697BCE" w:rsidP="00697BCE">
      <w:pPr>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both"/>
        <w:rPr>
          <w:rFonts w:ascii="Verdana" w:hAnsi="Verdana"/>
          <w:sz w:val="18"/>
          <w:szCs w:val="18"/>
        </w:rPr>
      </w:pPr>
      <w:r w:rsidRPr="0073589A">
        <w:rPr>
          <w:rFonts w:ascii="Verdana" w:hAnsi="Verdana"/>
          <w:b/>
          <w:sz w:val="18"/>
          <w:szCs w:val="18"/>
        </w:rPr>
        <w:t xml:space="preserve">The proposed amendment shall not be legally possible </w:t>
      </w:r>
      <w:r w:rsidRPr="0073589A">
        <w:rPr>
          <w:rFonts w:ascii="Verdana" w:hAnsi="Verdana"/>
          <w:sz w:val="18"/>
          <w:szCs w:val="18"/>
        </w:rPr>
        <w:t xml:space="preserve">because the deletion of Article 13 of the Motion of the Decision, which contains an amendment to Article 53 of the Decision, would at the same time delete the statements which determine the number of signatures required for candidate lists in the proportional elections, which would disrupt the election implementation. Also, we draw attention to the fact that both the political parties and group of citizens are equal nominators of candidates for deputies. Therefore, we believe that there is no obstacle to the creation of mutual coalitions and that this in no way represents nor provides an opportunity for the circumvention of the Law on the Registration of Political Parties. At the same time we indicate that the lack of a definition of a group of citizens in the Decision led to problems in practice. Consequently, starting from the fact that the similar solution is </w:t>
      </w:r>
      <w:r w:rsidRPr="0073589A">
        <w:rPr>
          <w:rFonts w:ascii="Verdana" w:hAnsi="Verdana"/>
          <w:sz w:val="18"/>
          <w:szCs w:val="18"/>
        </w:rPr>
        <w:lastRenderedPageBreak/>
        <w:t xml:space="preserve">included in the Law on the Registration of Political Parties (“Official Gazette of RS”, No. 111/2007) the definition of the group of citizens included in Article 8 of the Motion of the Decision has been proposed. </w:t>
      </w:r>
    </w:p>
    <w:p w:rsidR="00697BCE" w:rsidRPr="0073589A" w:rsidRDefault="00697BCE" w:rsidP="00697BCE">
      <w:pPr>
        <w:jc w:val="both"/>
        <w:rPr>
          <w:rFonts w:ascii="Verdana" w:hAnsi="Verdana"/>
          <w:sz w:val="18"/>
          <w:szCs w:val="18"/>
        </w:rPr>
      </w:pPr>
    </w:p>
    <w:p w:rsidR="00697BCE" w:rsidRPr="0073589A" w:rsidRDefault="00697BCE" w:rsidP="00EB65A7">
      <w:pPr>
        <w:numPr>
          <w:ilvl w:val="0"/>
          <w:numId w:val="22"/>
        </w:numPr>
        <w:jc w:val="both"/>
        <w:rPr>
          <w:rFonts w:ascii="Verdana" w:hAnsi="Verdana"/>
          <w:sz w:val="18"/>
          <w:szCs w:val="18"/>
        </w:rPr>
      </w:pPr>
      <w:r w:rsidRPr="0073589A">
        <w:rPr>
          <w:rFonts w:ascii="Verdana" w:hAnsi="Verdana"/>
          <w:sz w:val="18"/>
          <w:szCs w:val="18"/>
        </w:rPr>
        <w:t xml:space="preserve">-------------------------------, deputy in the Assembly of AP Vojvodina, as an authorised mover, submitted </w:t>
      </w:r>
      <w:r w:rsidRPr="0073589A">
        <w:rPr>
          <w:rFonts w:ascii="Verdana" w:hAnsi="Verdana"/>
          <w:b/>
          <w:sz w:val="18"/>
          <w:szCs w:val="18"/>
        </w:rPr>
        <w:t>Amendment</w:t>
      </w:r>
      <w:r w:rsidRPr="0073589A">
        <w:rPr>
          <w:rFonts w:ascii="Verdana" w:hAnsi="Verdana"/>
          <w:sz w:val="18"/>
          <w:szCs w:val="18"/>
        </w:rPr>
        <w:t xml:space="preserve"> </w:t>
      </w:r>
      <w:r w:rsidRPr="0073589A">
        <w:rPr>
          <w:rFonts w:ascii="Verdana" w:hAnsi="Verdana"/>
          <w:b/>
          <w:sz w:val="18"/>
          <w:szCs w:val="18"/>
        </w:rPr>
        <w:t>IX</w:t>
      </w:r>
      <w:r w:rsidRPr="0073589A">
        <w:rPr>
          <w:rFonts w:ascii="Verdana" w:hAnsi="Verdana"/>
          <w:sz w:val="18"/>
          <w:szCs w:val="18"/>
        </w:rPr>
        <w:t xml:space="preserve"> with the motion to delete Paragraph 2 in Article 14 which regulates the possibility of a group of citizens to enter a coalition with a political party. </w:t>
      </w:r>
    </w:p>
    <w:p w:rsidR="00697BCE" w:rsidRPr="0073589A" w:rsidRDefault="00697BCE" w:rsidP="00697BCE">
      <w:pPr>
        <w:jc w:val="both"/>
        <w:rPr>
          <w:rFonts w:ascii="Verdana" w:hAnsi="Verdana"/>
          <w:i/>
          <w:sz w:val="18"/>
          <w:szCs w:val="18"/>
        </w:rPr>
      </w:pPr>
    </w:p>
    <w:p w:rsidR="00697BCE" w:rsidRPr="0073589A" w:rsidRDefault="00697BCE" w:rsidP="00697BCE">
      <w:pPr>
        <w:jc w:val="both"/>
        <w:rPr>
          <w:rFonts w:ascii="Verdana" w:hAnsi="Verdana"/>
          <w:i/>
          <w:sz w:val="18"/>
          <w:szCs w:val="18"/>
        </w:rPr>
      </w:pPr>
      <w:r w:rsidRPr="0073589A">
        <w:rPr>
          <w:rFonts w:ascii="Verdana" w:hAnsi="Verdana"/>
          <w:b/>
          <w:sz w:val="18"/>
          <w:szCs w:val="18"/>
        </w:rPr>
        <w:t>The submitted amendment shall not be adopted</w:t>
      </w:r>
      <w:r w:rsidRPr="0073589A">
        <w:rPr>
          <w:rFonts w:ascii="Verdana" w:hAnsi="Verdana"/>
          <w:sz w:val="18"/>
          <w:szCs w:val="18"/>
        </w:rPr>
        <w:t xml:space="preserve"> because the political parties and group of citizens are equal nominators of candidates for deputies. Therefore,</w:t>
      </w:r>
      <w:r w:rsidR="00A77ADA" w:rsidRPr="0073589A">
        <w:rPr>
          <w:rFonts w:ascii="Verdana" w:hAnsi="Verdana"/>
          <w:sz w:val="18"/>
          <w:szCs w:val="18"/>
        </w:rPr>
        <w:t xml:space="preserve"> </w:t>
      </w:r>
      <w:r w:rsidRPr="0073589A">
        <w:rPr>
          <w:rFonts w:ascii="Verdana" w:hAnsi="Verdana"/>
          <w:sz w:val="18"/>
          <w:szCs w:val="18"/>
        </w:rPr>
        <w:t>we believe that there is no obstacle to the creation of mutual coalitions and that this in no way represents nor provides an opportunity for the circumvention of the Law on the Registration of Political Parties.</w:t>
      </w:r>
    </w:p>
    <w:p w:rsidR="00697BCE" w:rsidRPr="0073589A" w:rsidRDefault="00697BCE" w:rsidP="00697BCE">
      <w:pPr>
        <w:jc w:val="both"/>
        <w:rPr>
          <w:rFonts w:ascii="Verdana" w:hAnsi="Verdana"/>
          <w:i/>
          <w:sz w:val="18"/>
          <w:szCs w:val="18"/>
        </w:rPr>
      </w:pPr>
    </w:p>
    <w:p w:rsidR="00697BCE" w:rsidRPr="0073589A" w:rsidRDefault="00697BCE" w:rsidP="00697BCE">
      <w:pPr>
        <w:rPr>
          <w:rFonts w:ascii="Verdana" w:hAnsi="Verdana"/>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PROVINCIAL SECRETARY </w:t>
      </w:r>
    </w:p>
    <w:p w:rsidR="00697BCE" w:rsidRPr="0073589A" w:rsidRDefault="00697BCE" w:rsidP="00697BCE">
      <w:pPr>
        <w:rPr>
          <w:rFonts w:ascii="Verdana" w:hAnsi="Verdana"/>
          <w:sz w:val="18"/>
          <w:szCs w:val="18"/>
          <w:lang w:eastAsia="ar-SA"/>
        </w:rPr>
      </w:pPr>
    </w:p>
    <w:p w:rsidR="00697BCE" w:rsidRPr="0073589A" w:rsidRDefault="00697BCE" w:rsidP="00697BCE">
      <w:pPr>
        <w:suppressAutoHyphens/>
        <w:ind w:left="3540" w:firstLine="708"/>
        <w:jc w:val="center"/>
        <w:rPr>
          <w:rFonts w:ascii="Verdana" w:hAnsi="Verdana"/>
          <w:sz w:val="18"/>
          <w:szCs w:val="18"/>
          <w:lang w:eastAsia="ar-SA"/>
        </w:rPr>
      </w:pPr>
      <w:r w:rsidRPr="0073589A">
        <w:rPr>
          <w:rFonts w:ascii="Verdana" w:hAnsi="Verdana"/>
          <w:sz w:val="18"/>
          <w:szCs w:val="18"/>
          <w:lang w:eastAsia="ar-SA"/>
        </w:rPr>
        <w:t xml:space="preserve">    </w:t>
      </w:r>
      <w:r w:rsidRPr="0073589A">
        <w:rPr>
          <w:rFonts w:ascii="Verdana" w:hAnsi="Verdana"/>
          <w:sz w:val="18"/>
          <w:szCs w:val="18"/>
        </w:rPr>
        <w:t>-----------------------</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b/>
          <w:i/>
          <w:sz w:val="18"/>
          <w:szCs w:val="18"/>
        </w:rPr>
      </w:pPr>
      <w:r w:rsidRPr="0073589A">
        <w:rPr>
          <w:rFonts w:ascii="Verdana" w:hAnsi="Verdana"/>
          <w:b/>
          <w:i/>
          <w:sz w:val="18"/>
          <w:szCs w:val="18"/>
        </w:rPr>
        <w:lastRenderedPageBreak/>
        <w:t>EXAMPLE 5</w:t>
      </w:r>
    </w:p>
    <w:p w:rsidR="00697BCE" w:rsidRPr="0073589A" w:rsidRDefault="00697BCE" w:rsidP="00697BCE">
      <w:pPr>
        <w:rPr>
          <w:rFonts w:ascii="Verdana" w:hAnsi="Verdana"/>
          <w:b/>
          <w:i/>
          <w:sz w:val="18"/>
          <w:szCs w:val="18"/>
        </w:rPr>
      </w:pPr>
    </w:p>
    <w:p w:rsidR="00697BCE" w:rsidRPr="0073589A" w:rsidRDefault="00697BCE" w:rsidP="00697BCE">
      <w:pPr>
        <w:jc w:val="center"/>
        <w:rPr>
          <w:rFonts w:ascii="Verdana" w:hAnsi="Verdana"/>
          <w:b/>
          <w:i/>
          <w:sz w:val="18"/>
          <w:szCs w:val="18"/>
        </w:rPr>
      </w:pPr>
      <w:r w:rsidRPr="0073589A">
        <w:rPr>
          <w:rFonts w:ascii="Verdana" w:hAnsi="Verdana"/>
          <w:b/>
          <w:i/>
          <w:sz w:val="18"/>
          <w:szCs w:val="18"/>
        </w:rPr>
        <w:t xml:space="preserve">An Example of the Decision on the Issuance of Consent for the Content and Layout of Seals </w:t>
      </w:r>
    </w:p>
    <w:p w:rsidR="00697BCE" w:rsidRPr="0073589A" w:rsidRDefault="00697BCE" w:rsidP="00697BCE">
      <w:pPr>
        <w:jc w:val="right"/>
        <w:rPr>
          <w:rFonts w:ascii="Verdana" w:hAnsi="Verdana"/>
          <w:i/>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Provincial Secretary for Education, Regulations, Administration and National Minorities – National Communities, pursuant to Article 47 of the Provincial Assembly Decision on the Provincial Administration (“Official Journal of APV” No. 37/14 and 54/14 – second regulation</w:t>
      </w:r>
      <w:r w:rsidR="0022713F">
        <w:rPr>
          <w:rFonts w:ascii="Verdana" w:hAnsi="Verdana"/>
          <w:sz w:val="18"/>
          <w:szCs w:val="18"/>
        </w:rPr>
        <w:t>, 37/16 and 29/17</w:t>
      </w:r>
      <w:r w:rsidRPr="0073589A">
        <w:rPr>
          <w:rFonts w:ascii="Verdana" w:hAnsi="Verdana"/>
          <w:sz w:val="18"/>
          <w:szCs w:val="18"/>
        </w:rPr>
        <w:t>), Article 11 of the Law on Seals of State and Other Authorities (“Offici</w:t>
      </w:r>
      <w:r w:rsidR="0022713F">
        <w:rPr>
          <w:rFonts w:ascii="Verdana" w:hAnsi="Verdana"/>
          <w:sz w:val="18"/>
          <w:szCs w:val="18"/>
        </w:rPr>
        <w:t>al Gazette of RS”, No. 101/07)</w:t>
      </w:r>
      <w:r w:rsidRPr="0073589A">
        <w:rPr>
          <w:rFonts w:ascii="Verdana" w:hAnsi="Verdana"/>
          <w:sz w:val="18"/>
          <w:szCs w:val="18"/>
        </w:rPr>
        <w:t>, deciding upon the request of _____________________ in the case</w:t>
      </w:r>
      <w:r w:rsidR="00956447">
        <w:rPr>
          <w:rFonts w:ascii="Verdana" w:hAnsi="Verdana"/>
          <w:sz w:val="18"/>
          <w:szCs w:val="18"/>
        </w:rPr>
        <w:t xml:space="preserve"> number:</w:t>
      </w:r>
      <w:r w:rsidR="00956447" w:rsidRPr="00956447">
        <w:rPr>
          <w:rFonts w:ascii="Verdana" w:hAnsi="Verdana"/>
          <w:sz w:val="18"/>
          <w:szCs w:val="18"/>
        </w:rPr>
        <w:t xml:space="preserve"> </w:t>
      </w:r>
      <w:r w:rsidR="00956447" w:rsidRPr="0073589A">
        <w:rPr>
          <w:rFonts w:ascii="Verdana" w:hAnsi="Verdana"/>
          <w:sz w:val="18"/>
          <w:szCs w:val="18"/>
        </w:rPr>
        <w:t>_____________________</w:t>
      </w:r>
      <w:r w:rsidR="00956447">
        <w:rPr>
          <w:rFonts w:ascii="Verdana" w:hAnsi="Verdana"/>
          <w:sz w:val="18"/>
          <w:szCs w:val="18"/>
        </w:rPr>
        <w:t xml:space="preserve"> for</w:t>
      </w:r>
      <w:r w:rsidR="00956447" w:rsidRPr="00956447">
        <w:rPr>
          <w:rFonts w:ascii="Verdana" w:hAnsi="Verdana"/>
          <w:sz w:val="18"/>
          <w:szCs w:val="18"/>
        </w:rPr>
        <w:t xml:space="preserve"> </w:t>
      </w:r>
      <w:r w:rsidR="00956447" w:rsidRPr="0073589A">
        <w:rPr>
          <w:rFonts w:ascii="Verdana" w:hAnsi="Verdana"/>
          <w:sz w:val="18"/>
          <w:szCs w:val="18"/>
        </w:rPr>
        <w:t>issuing consent for the content and layout of seals</w:t>
      </w:r>
      <w:r w:rsidR="00956447">
        <w:rPr>
          <w:rFonts w:ascii="Verdana" w:hAnsi="Verdana"/>
          <w:sz w:val="18"/>
          <w:szCs w:val="18"/>
        </w:rPr>
        <w:t>, by the Deputy Provincial Secretary, Milan Kovacevic, based on the Decision of the Provincial Secretary for Education,</w:t>
      </w:r>
      <w:r w:rsidR="00003BA9">
        <w:rPr>
          <w:rFonts w:ascii="Verdana" w:hAnsi="Verdana"/>
          <w:sz w:val="18"/>
          <w:szCs w:val="18"/>
        </w:rPr>
        <w:t xml:space="preserve"> Regulations, Administration and National Minorities-National Communities, number:</w:t>
      </w:r>
      <w:r w:rsidR="00956447">
        <w:rPr>
          <w:rFonts w:ascii="Verdana" w:hAnsi="Verdana"/>
          <w:sz w:val="18"/>
          <w:szCs w:val="18"/>
        </w:rPr>
        <w:t xml:space="preserve"> </w:t>
      </w:r>
      <w:r w:rsidRPr="0073589A">
        <w:rPr>
          <w:rFonts w:ascii="Verdana" w:hAnsi="Verdana"/>
          <w:sz w:val="18"/>
          <w:szCs w:val="18"/>
        </w:rPr>
        <w:t xml:space="preserve"> </w:t>
      </w:r>
      <w:r w:rsidR="00956447" w:rsidRPr="007454CA">
        <w:rPr>
          <w:rFonts w:ascii="Calibri" w:eastAsia="Calibri" w:hAnsi="Calibri"/>
          <w:color w:val="000000"/>
          <w:sz w:val="22"/>
          <w:szCs w:val="22"/>
          <w:lang w:val="sr-Cyrl-CS" w:eastAsia="en-GB"/>
        </w:rPr>
        <w:t xml:space="preserve">128-031-241/2016 </w:t>
      </w:r>
      <w:r w:rsidR="00003BA9">
        <w:rPr>
          <w:rFonts w:ascii="Calibri" w:eastAsia="Calibri" w:hAnsi="Calibri"/>
          <w:color w:val="000000"/>
          <w:sz w:val="22"/>
          <w:szCs w:val="22"/>
          <w:lang w:eastAsia="en-GB"/>
        </w:rPr>
        <w:t>from 19 July 2016</w:t>
      </w:r>
      <w:r w:rsidRPr="0073589A">
        <w:rPr>
          <w:rFonts w:ascii="Verdana" w:hAnsi="Verdana"/>
          <w:sz w:val="18"/>
          <w:szCs w:val="18"/>
        </w:rPr>
        <w:t xml:space="preserve">, </w:t>
      </w:r>
      <w:r w:rsidR="00003BA9">
        <w:rPr>
          <w:rFonts w:ascii="Verdana" w:hAnsi="Verdana"/>
          <w:sz w:val="18"/>
          <w:szCs w:val="18"/>
        </w:rPr>
        <w:t xml:space="preserve">on </w:t>
      </w:r>
      <w:r w:rsidR="00003BA9" w:rsidRPr="0073589A">
        <w:rPr>
          <w:rFonts w:ascii="Verdana" w:hAnsi="Verdana"/>
          <w:sz w:val="18"/>
          <w:szCs w:val="18"/>
        </w:rPr>
        <w:t>_____________________</w:t>
      </w:r>
      <w:r w:rsidR="00003BA9">
        <w:rPr>
          <w:rFonts w:ascii="Verdana" w:hAnsi="Verdana"/>
          <w:sz w:val="18"/>
          <w:szCs w:val="18"/>
        </w:rPr>
        <w:t xml:space="preserve">, </w:t>
      </w:r>
      <w:r w:rsidRPr="0073589A">
        <w:rPr>
          <w:rFonts w:ascii="Verdana" w:hAnsi="Verdana"/>
          <w:sz w:val="18"/>
          <w:szCs w:val="18"/>
        </w:rPr>
        <w:t>passes a</w:t>
      </w:r>
    </w:p>
    <w:p w:rsidR="00697BCE" w:rsidRPr="0073589A" w:rsidRDefault="00697BCE" w:rsidP="00697BCE">
      <w:pPr>
        <w:keepNext/>
        <w:tabs>
          <w:tab w:val="left" w:pos="7020"/>
        </w:tabs>
        <w:spacing w:before="240" w:after="60"/>
        <w:jc w:val="center"/>
        <w:outlineLvl w:val="0"/>
        <w:rPr>
          <w:rFonts w:ascii="Verdana" w:hAnsi="Verdana" w:cs="Arial"/>
          <w:b/>
          <w:kern w:val="32"/>
          <w:sz w:val="18"/>
          <w:szCs w:val="18"/>
        </w:rPr>
      </w:pPr>
      <w:bookmarkStart w:id="155" w:name="_Toc437792430"/>
      <w:bookmarkStart w:id="156" w:name="_Toc450568717"/>
      <w:r w:rsidRPr="0073589A">
        <w:rPr>
          <w:rFonts w:ascii="Verdana" w:hAnsi="Verdana" w:cs="Arial"/>
          <w:b/>
          <w:bCs/>
          <w:kern w:val="32"/>
          <w:sz w:val="18"/>
          <w:szCs w:val="18"/>
        </w:rPr>
        <w:t>D E C I S I O N</w:t>
      </w:r>
      <w:bookmarkEnd w:id="155"/>
      <w:bookmarkEnd w:id="156"/>
    </w:p>
    <w:p w:rsidR="00697BCE" w:rsidRPr="0073589A" w:rsidRDefault="00697BCE" w:rsidP="00697BCE">
      <w:pPr>
        <w:keepNext/>
        <w:tabs>
          <w:tab w:val="left" w:pos="7020"/>
        </w:tabs>
        <w:spacing w:before="240" w:after="60"/>
        <w:jc w:val="center"/>
        <w:outlineLvl w:val="0"/>
        <w:rPr>
          <w:rFonts w:ascii="Verdana" w:hAnsi="Verdana" w:cs="Arial"/>
          <w:b/>
          <w:bCs/>
          <w:kern w:val="32"/>
          <w:sz w:val="18"/>
          <w:szCs w:val="18"/>
        </w:rPr>
      </w:pPr>
      <w:bookmarkStart w:id="157" w:name="_Toc437792431"/>
      <w:bookmarkStart w:id="158" w:name="_Toc450568718"/>
      <w:r w:rsidRPr="0073589A">
        <w:rPr>
          <w:rFonts w:ascii="Verdana" w:hAnsi="Verdana" w:cs="Arial"/>
          <w:b/>
          <w:kern w:val="32"/>
          <w:sz w:val="18"/>
          <w:szCs w:val="18"/>
        </w:rPr>
        <w:t>I</w:t>
      </w:r>
      <w:bookmarkEnd w:id="157"/>
      <w:bookmarkEnd w:id="158"/>
    </w:p>
    <w:p w:rsidR="00697BCE" w:rsidRPr="0073589A" w:rsidRDefault="00697BCE" w:rsidP="00697BCE">
      <w:pPr>
        <w:rPr>
          <w:rFonts w:ascii="Verdana" w:hAnsi="Verdana"/>
          <w:sz w:val="18"/>
          <w:szCs w:val="18"/>
        </w:rPr>
      </w:pPr>
      <w:r w:rsidRPr="0073589A">
        <w:rPr>
          <w:rFonts w:ascii="Verdana" w:hAnsi="Verdana"/>
          <w:sz w:val="18"/>
          <w:szCs w:val="18"/>
        </w:rPr>
        <w:t>The consent is issued for the content and layout of a seal</w:t>
      </w:r>
    </w:p>
    <w:p w:rsidR="00697BCE" w:rsidRPr="0073589A" w:rsidRDefault="00697BCE" w:rsidP="00697BCE">
      <w:pPr>
        <w:rPr>
          <w:rFonts w:ascii="Verdana" w:hAnsi="Verdana"/>
          <w:sz w:val="18"/>
          <w:szCs w:val="18"/>
        </w:rPr>
      </w:pPr>
    </w:p>
    <w:p w:rsidR="00697BCE" w:rsidRPr="0073589A" w:rsidRDefault="00697BCE" w:rsidP="00697BCE">
      <w:pPr>
        <w:rPr>
          <w:rFonts w:ascii="Verdana" w:hAnsi="Verdana"/>
          <w:bCs/>
          <w:sz w:val="18"/>
          <w:szCs w:val="18"/>
        </w:rPr>
      </w:pPr>
      <w:r w:rsidRPr="0073589A">
        <w:rPr>
          <w:rFonts w:ascii="Verdana" w:hAnsi="Verdana"/>
          <w:bCs/>
          <w:sz w:val="18"/>
          <w:szCs w:val="18"/>
        </w:rPr>
        <w:t>1. CONTENT OF A SEAL:</w:t>
      </w:r>
    </w:p>
    <w:p w:rsidR="00697BCE" w:rsidRPr="0073589A" w:rsidRDefault="00697BCE" w:rsidP="00EB65A7">
      <w:pPr>
        <w:numPr>
          <w:ilvl w:val="0"/>
          <w:numId w:val="24"/>
        </w:numPr>
        <w:tabs>
          <w:tab w:val="left" w:pos="1080"/>
        </w:tabs>
        <w:jc w:val="both"/>
        <w:rPr>
          <w:rFonts w:ascii="Verdana" w:hAnsi="Verdana"/>
          <w:bCs/>
          <w:sz w:val="18"/>
          <w:szCs w:val="18"/>
        </w:rPr>
      </w:pPr>
      <w:bookmarkStart w:id="159" w:name="OLE_LINK1"/>
      <w:r w:rsidRPr="0073589A">
        <w:rPr>
          <w:rFonts w:ascii="Verdana" w:hAnsi="Verdana"/>
          <w:bCs/>
          <w:sz w:val="18"/>
          <w:szCs w:val="18"/>
        </w:rPr>
        <w:t>Republic of Serbia</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Autonomous Province of Vojvodina</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_____________________________ (name of authority)</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_____________________________ (name of an organisational unit)</w:t>
      </w:r>
    </w:p>
    <w:p w:rsidR="00697BCE" w:rsidRPr="0073589A" w:rsidRDefault="00697BCE" w:rsidP="00EB65A7">
      <w:pPr>
        <w:numPr>
          <w:ilvl w:val="0"/>
          <w:numId w:val="24"/>
        </w:numPr>
        <w:jc w:val="both"/>
        <w:rPr>
          <w:rFonts w:ascii="Verdana" w:hAnsi="Verdana"/>
          <w:bCs/>
          <w:sz w:val="18"/>
          <w:szCs w:val="18"/>
        </w:rPr>
      </w:pPr>
      <w:r w:rsidRPr="0073589A">
        <w:rPr>
          <w:rFonts w:ascii="Verdana" w:hAnsi="Verdana"/>
          <w:bCs/>
          <w:sz w:val="18"/>
          <w:szCs w:val="18"/>
        </w:rPr>
        <w:t>________________ (headquarters)</w:t>
      </w:r>
    </w:p>
    <w:bookmarkEnd w:id="159"/>
    <w:p w:rsidR="00697BCE" w:rsidRPr="00FC43AB" w:rsidRDefault="00697BCE" w:rsidP="00EB65A7">
      <w:pPr>
        <w:numPr>
          <w:ilvl w:val="0"/>
          <w:numId w:val="24"/>
        </w:numPr>
        <w:jc w:val="both"/>
        <w:rPr>
          <w:rFonts w:ascii="Verdana" w:hAnsi="Verdana"/>
          <w:bCs/>
          <w:sz w:val="18"/>
          <w:szCs w:val="18"/>
        </w:rPr>
      </w:pPr>
      <w:r w:rsidRPr="0073589A">
        <w:rPr>
          <w:rFonts w:ascii="Verdana" w:hAnsi="Verdana"/>
          <w:bCs/>
          <w:sz w:val="18"/>
          <w:szCs w:val="18"/>
        </w:rPr>
        <w:t xml:space="preserve">In the middle of a seal is a small coat of arms of the Republic of Serbia </w:t>
      </w:r>
      <w:r w:rsidR="00FC43AB">
        <w:rPr>
          <w:rFonts w:ascii="Verdana" w:hAnsi="Verdana"/>
          <w:bCs/>
          <w:sz w:val="18"/>
          <w:szCs w:val="18"/>
        </w:rPr>
        <w:t xml:space="preserve">/in the middle of </w:t>
      </w:r>
      <w:r w:rsidR="00FC43AB" w:rsidRPr="00FC43AB">
        <w:rPr>
          <w:rFonts w:ascii="Verdana" w:hAnsi="Verdana"/>
          <w:bCs/>
          <w:sz w:val="18"/>
          <w:szCs w:val="18"/>
        </w:rPr>
        <w:t xml:space="preserve">the seal is a small </w:t>
      </w:r>
      <w:r w:rsidR="00FC43AB" w:rsidRPr="00FC43AB">
        <w:rPr>
          <w:rFonts w:ascii="Verdana" w:hAnsi="Verdana"/>
          <w:sz w:val="18"/>
          <w:szCs w:val="18"/>
        </w:rPr>
        <w:t xml:space="preserve">coat of arms of the Republic of Serbia, 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 which are placed to the right if the coat of arms of the Republic of Serbia.</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bCs/>
          <w:sz w:val="18"/>
          <w:szCs w:val="18"/>
        </w:rPr>
      </w:pPr>
      <w:r w:rsidRPr="0073589A">
        <w:rPr>
          <w:rFonts w:ascii="Verdana" w:hAnsi="Verdana"/>
          <w:sz w:val="18"/>
          <w:szCs w:val="18"/>
        </w:rPr>
        <w:t>The text of the seal is printed in concentric circles around the small coat of arms of the Republic of Serbia</w:t>
      </w:r>
      <w:r w:rsidR="00167E75">
        <w:rPr>
          <w:rFonts w:ascii="Verdana" w:hAnsi="Verdana"/>
          <w:sz w:val="18"/>
          <w:szCs w:val="18"/>
        </w:rPr>
        <w:t>,</w:t>
      </w:r>
      <w:r w:rsid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Autonomous Province of Vojvodina</w:t>
      </w:r>
      <w:r w:rsidR="00FC43AB">
        <w:rPr>
          <w:rFonts w:ascii="Verdana" w:hAnsi="Verdana"/>
          <w:bCs/>
          <w:sz w:val="18"/>
          <w:szCs w:val="18"/>
        </w:rPr>
        <w:t>, which</w:t>
      </w:r>
      <w:r w:rsidR="00FC43AB"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Republic of Serbia is printed on the outer circle of the seal;</w:t>
      </w:r>
      <w:r w:rsidRPr="0073589A">
        <w:rPr>
          <w:rFonts w:ascii="Verdana" w:hAnsi="Verdana"/>
          <w:bCs/>
          <w:sz w:val="18"/>
          <w:szCs w:val="18"/>
        </w:rPr>
        <w:t xml:space="preserve"> Autonomous Province of Vojvodina is printed in the next inner circle. _________________</w:t>
      </w:r>
      <w:proofErr w:type="gramStart"/>
      <w:r w:rsidRPr="0073589A">
        <w:rPr>
          <w:rFonts w:ascii="Verdana" w:hAnsi="Verdana"/>
          <w:bCs/>
          <w:sz w:val="18"/>
          <w:szCs w:val="18"/>
        </w:rPr>
        <w:t>_</w:t>
      </w:r>
      <w:r w:rsidR="00FC43AB">
        <w:rPr>
          <w:rFonts w:ascii="Verdana" w:hAnsi="Verdana"/>
          <w:bCs/>
          <w:sz w:val="18"/>
          <w:szCs w:val="18"/>
        </w:rPr>
        <w:t>(</w:t>
      </w:r>
      <w:proofErr w:type="gramEnd"/>
      <w:r w:rsidR="00FC43AB">
        <w:rPr>
          <w:rFonts w:ascii="Verdana" w:hAnsi="Verdana"/>
          <w:bCs/>
          <w:sz w:val="18"/>
          <w:szCs w:val="18"/>
        </w:rPr>
        <w:t>name of authority)</w:t>
      </w:r>
      <w:r w:rsidRPr="0073589A">
        <w:rPr>
          <w:rFonts w:ascii="Verdana" w:hAnsi="Verdana"/>
          <w:bCs/>
          <w:sz w:val="18"/>
          <w:szCs w:val="18"/>
        </w:rPr>
        <w:t xml:space="preserve"> is printed in the next inner circle and ________________</w:t>
      </w:r>
      <w:r w:rsidR="00FC43AB">
        <w:rPr>
          <w:rFonts w:ascii="Verdana" w:hAnsi="Verdana"/>
          <w:bCs/>
          <w:sz w:val="18"/>
          <w:szCs w:val="18"/>
        </w:rPr>
        <w:t>(name of organisational unit)</w:t>
      </w:r>
      <w:r w:rsidRPr="0073589A">
        <w:rPr>
          <w:rFonts w:ascii="Verdana" w:hAnsi="Verdana"/>
          <w:bCs/>
          <w:sz w:val="18"/>
          <w:szCs w:val="18"/>
        </w:rPr>
        <w:t xml:space="preserve"> is printed in the next circle. Headquarters ____________________ is printed in the next inner circle under the name of the institution. </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is printed in the Serbian Cyrillic script and in _____________ language and script (language and script of national minority).</w:t>
      </w:r>
    </w:p>
    <w:p w:rsidR="00697BCE" w:rsidRPr="0073589A" w:rsidRDefault="00697BCE" w:rsidP="00697BCE">
      <w:pPr>
        <w:jc w:val="both"/>
        <w:rPr>
          <w:rFonts w:ascii="Verdana" w:hAnsi="Verdana"/>
          <w:sz w:val="18"/>
          <w:szCs w:val="18"/>
        </w:rPr>
      </w:pPr>
      <w:r w:rsidRPr="0073589A">
        <w:rPr>
          <w:rFonts w:ascii="Verdana" w:hAnsi="Verdana"/>
          <w:sz w:val="18"/>
          <w:szCs w:val="18"/>
        </w:rPr>
        <w:t>The text of the great seal in the Serbian Cyrillic script is printed in every circle above the coat of arms of the Republic of Serbia</w:t>
      </w:r>
      <w:r w:rsidR="00FC43AB">
        <w:rPr>
          <w:rFonts w:ascii="Verdana" w:hAnsi="Verdana"/>
          <w:sz w:val="18"/>
          <w:szCs w:val="18"/>
        </w:rPr>
        <w:t>/</w:t>
      </w:r>
      <w:r w:rsidR="00A668D4">
        <w:rPr>
          <w:rFonts w:ascii="Verdana" w:hAnsi="Verdana"/>
          <w:sz w:val="18"/>
          <w:szCs w:val="18"/>
        </w:rPr>
        <w:t xml:space="preserve"> </w:t>
      </w:r>
      <w:r w:rsidR="00FC43AB"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sidRPr="00FC43AB">
        <w:rPr>
          <w:rFonts w:ascii="Verdana" w:hAnsi="Verdana"/>
          <w:sz w:val="18"/>
          <w:szCs w:val="18"/>
        </w:rPr>
        <w:t xml:space="preserve">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and traditional </w:t>
      </w:r>
      <w:r w:rsidR="00FC43AB" w:rsidRPr="00FC43AB">
        <w:rPr>
          <w:rFonts w:ascii="Verdana" w:hAnsi="Verdana"/>
          <w:sz w:val="18"/>
          <w:szCs w:val="18"/>
        </w:rPr>
        <w:t xml:space="preserve">coat of arms of the </w:t>
      </w:r>
      <w:r w:rsidR="00FC43AB" w:rsidRPr="00FC43AB">
        <w:rPr>
          <w:rFonts w:ascii="Verdana" w:hAnsi="Verdana"/>
          <w:bCs/>
          <w:sz w:val="18"/>
          <w:szCs w:val="18"/>
        </w:rPr>
        <w:t xml:space="preserve">Autonomous Province of Vojvodina </w:t>
      </w:r>
      <w:r w:rsidR="00FC43AB">
        <w:rPr>
          <w:rFonts w:ascii="Verdana" w:hAnsi="Verdana"/>
          <w:bCs/>
          <w:sz w:val="18"/>
          <w:szCs w:val="18"/>
        </w:rPr>
        <w:t>which</w:t>
      </w:r>
      <w:r w:rsidR="00FC43AB" w:rsidRPr="00FC43AB">
        <w:rPr>
          <w:rFonts w:ascii="Verdana" w:hAnsi="Verdana"/>
          <w:bCs/>
          <w:sz w:val="18"/>
          <w:szCs w:val="18"/>
        </w:rPr>
        <w:t xml:space="preserve"> are placed to the right if the coat of arms of the Republic of Serbia</w:t>
      </w:r>
      <w:r w:rsidRPr="00FC43AB">
        <w:rPr>
          <w:rFonts w:ascii="Verdana" w:hAnsi="Verdana"/>
          <w:sz w:val="18"/>
          <w:szCs w:val="18"/>
        </w:rPr>
        <w:t xml:space="preserve"> </w:t>
      </w:r>
      <w:r w:rsidRPr="0073589A">
        <w:rPr>
          <w:rFonts w:ascii="Verdana" w:hAnsi="Verdana"/>
          <w:sz w:val="18"/>
          <w:szCs w:val="18"/>
        </w:rPr>
        <w:t>and the text in the language and script of national minorities is printed in the continuation of every circle, ending with the headquarters of the institution.</w:t>
      </w:r>
    </w:p>
    <w:p w:rsidR="00931B52" w:rsidRPr="0073589A" w:rsidRDefault="00931B52" w:rsidP="00931B52">
      <w:pPr>
        <w:jc w:val="both"/>
        <w:rPr>
          <w:rFonts w:ascii="Verdana" w:hAnsi="Verdana"/>
          <w:sz w:val="18"/>
          <w:szCs w:val="18"/>
        </w:rPr>
      </w:pPr>
      <w:r w:rsidRPr="0073589A">
        <w:rPr>
          <w:rFonts w:ascii="Verdana" w:hAnsi="Verdana"/>
          <w:sz w:val="18"/>
          <w:szCs w:val="18"/>
        </w:rPr>
        <w:t xml:space="preserve">The great seal is created in </w:t>
      </w:r>
      <w:r>
        <w:rPr>
          <w:rFonts w:ascii="Verdana" w:hAnsi="Verdana"/>
          <w:sz w:val="18"/>
          <w:szCs w:val="18"/>
        </w:rPr>
        <w:t xml:space="preserve">one copy/ </w:t>
      </w:r>
      <w:r w:rsidRPr="0073589A">
        <w:rPr>
          <w:rFonts w:ascii="Verdana" w:hAnsi="Verdana"/>
          <w:sz w:val="18"/>
          <w:szCs w:val="18"/>
        </w:rPr>
        <w:t>The great seal is numbered, by Roman numerals from _____ to _____</w:t>
      </w:r>
      <w:proofErr w:type="gramStart"/>
      <w:r w:rsidRPr="0073589A">
        <w:rPr>
          <w:rFonts w:ascii="Verdana" w:hAnsi="Verdana"/>
          <w:sz w:val="18"/>
          <w:szCs w:val="18"/>
        </w:rPr>
        <w:t>_  which</w:t>
      </w:r>
      <w:proofErr w:type="gramEnd"/>
      <w:r w:rsidRPr="0073589A">
        <w:rPr>
          <w:rFonts w:ascii="Verdana" w:hAnsi="Verdana"/>
          <w:sz w:val="18"/>
          <w:szCs w:val="18"/>
        </w:rPr>
        <w:t xml:space="preserve"> are placed between  the coat of arms of the Republic of Serbia</w:t>
      </w:r>
      <w:r>
        <w:rPr>
          <w:rFonts w:ascii="Verdana" w:hAnsi="Verdana"/>
          <w:sz w:val="18"/>
          <w:szCs w:val="18"/>
        </w:rPr>
        <w:t>/</w:t>
      </w:r>
      <w:r w:rsidR="00180C7C" w:rsidRPr="00180C7C">
        <w:rPr>
          <w:rFonts w:ascii="Verdana" w:hAnsi="Verdana"/>
          <w:sz w:val="18"/>
          <w:szCs w:val="18"/>
        </w:rPr>
        <w:t xml:space="preserve"> </w:t>
      </w:r>
      <w:r w:rsidR="00180C7C" w:rsidRPr="0073589A">
        <w:rPr>
          <w:rFonts w:ascii="Verdana" w:hAnsi="Verdana"/>
          <w:sz w:val="18"/>
          <w:szCs w:val="18"/>
        </w:rPr>
        <w:t>coat of arms of the Republic of Serbia</w:t>
      </w:r>
      <w:r w:rsidR="00180C7C">
        <w:rPr>
          <w:rFonts w:ascii="Verdana" w:hAnsi="Verdana"/>
          <w:sz w:val="18"/>
          <w:szCs w:val="18"/>
        </w:rPr>
        <w:t>,</w:t>
      </w:r>
      <w:r w:rsidRPr="0073589A">
        <w:rPr>
          <w:rFonts w:ascii="Verdana" w:hAnsi="Verdana"/>
          <w:sz w:val="18"/>
          <w:szCs w:val="18"/>
        </w:rPr>
        <w:t xml:space="preserve">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and traditional </w:t>
      </w:r>
      <w:r w:rsidRPr="00FC43AB">
        <w:rPr>
          <w:rFonts w:ascii="Verdana" w:hAnsi="Verdana"/>
          <w:sz w:val="18"/>
          <w:szCs w:val="18"/>
        </w:rPr>
        <w:t xml:space="preserve">coat of arms of the </w:t>
      </w:r>
      <w:r w:rsidRPr="00FC43AB">
        <w:rPr>
          <w:rFonts w:ascii="Verdana" w:hAnsi="Verdana"/>
          <w:bCs/>
          <w:sz w:val="18"/>
          <w:szCs w:val="18"/>
        </w:rPr>
        <w:t xml:space="preserve">Autonomous Province of Vojvodina </w:t>
      </w:r>
      <w:r>
        <w:rPr>
          <w:rFonts w:ascii="Verdana" w:hAnsi="Verdana"/>
          <w:bCs/>
          <w:sz w:val="18"/>
          <w:szCs w:val="18"/>
        </w:rPr>
        <w:t>which</w:t>
      </w:r>
      <w:r w:rsidRPr="00FC43AB">
        <w:rPr>
          <w:rFonts w:ascii="Verdana" w:hAnsi="Verdana"/>
          <w:bCs/>
          <w:sz w:val="18"/>
          <w:szCs w:val="18"/>
        </w:rPr>
        <w:t xml:space="preserve"> are placed to the right if the coat of arms of the Republic of Serbia</w:t>
      </w:r>
      <w:r>
        <w:rPr>
          <w:rFonts w:ascii="Verdana" w:hAnsi="Verdana"/>
          <w:bCs/>
          <w:sz w:val="18"/>
          <w:szCs w:val="18"/>
        </w:rPr>
        <w:t xml:space="preserve"> </w:t>
      </w:r>
      <w:r w:rsidRPr="0073589A">
        <w:rPr>
          <w:rFonts w:ascii="Verdana" w:hAnsi="Verdana"/>
          <w:sz w:val="18"/>
          <w:szCs w:val="18"/>
        </w:rPr>
        <w:t xml:space="preserve">and the headquarters of the institution. </w:t>
      </w:r>
    </w:p>
    <w:p w:rsidR="00697BCE" w:rsidRPr="0073589A" w:rsidRDefault="00697BCE" w:rsidP="00697BCE">
      <w:pPr>
        <w:jc w:val="both"/>
        <w:rPr>
          <w:rFonts w:ascii="Verdana" w:hAnsi="Verdana"/>
          <w:color w:val="000000"/>
          <w:sz w:val="18"/>
          <w:szCs w:val="18"/>
        </w:rPr>
      </w:pPr>
      <w:r w:rsidRPr="0073589A">
        <w:rPr>
          <w:rFonts w:ascii="Verdana" w:hAnsi="Verdana"/>
          <w:color w:val="000000"/>
          <w:sz w:val="18"/>
          <w:szCs w:val="18"/>
        </w:rPr>
        <w:t xml:space="preserve">The text of the small seal is printed in </w:t>
      </w:r>
      <w:r w:rsidR="00931B52" w:rsidRPr="0073589A">
        <w:rPr>
          <w:rFonts w:ascii="Verdana" w:hAnsi="Verdana"/>
          <w:sz w:val="18"/>
          <w:szCs w:val="18"/>
        </w:rPr>
        <w:t>______</w:t>
      </w:r>
      <w:r w:rsidR="00931B52">
        <w:rPr>
          <w:rFonts w:ascii="Verdana" w:hAnsi="Verdana"/>
          <w:sz w:val="18"/>
          <w:szCs w:val="18"/>
        </w:rPr>
        <w:t xml:space="preserve"> language </w:t>
      </w:r>
      <w:r w:rsidRPr="0073589A">
        <w:rPr>
          <w:rFonts w:ascii="Verdana" w:hAnsi="Verdana"/>
          <w:sz w:val="18"/>
          <w:szCs w:val="18"/>
        </w:rPr>
        <w:t xml:space="preserve">and is of the same content as the content of the great seal, except that the headquarters is printed at the bottom of the seal. </w:t>
      </w:r>
    </w:p>
    <w:p w:rsidR="00697BCE" w:rsidRDefault="00697BCE" w:rsidP="00697BCE">
      <w:pPr>
        <w:jc w:val="both"/>
        <w:rPr>
          <w:rFonts w:ascii="Verdana" w:hAnsi="Verdana"/>
          <w:sz w:val="18"/>
          <w:szCs w:val="18"/>
        </w:rPr>
      </w:pPr>
      <w:r w:rsidRPr="0073589A">
        <w:rPr>
          <w:rFonts w:ascii="Verdana" w:hAnsi="Verdana"/>
          <w:sz w:val="18"/>
          <w:szCs w:val="18"/>
        </w:rPr>
        <w:t>The</w:t>
      </w:r>
      <w:r w:rsidR="00931B52">
        <w:rPr>
          <w:rFonts w:ascii="Verdana" w:hAnsi="Verdana"/>
          <w:sz w:val="18"/>
          <w:szCs w:val="18"/>
        </w:rPr>
        <w:t xml:space="preserve"> small seal is created in one copy/The</w:t>
      </w:r>
      <w:r w:rsidR="00931B52" w:rsidRPr="00931B52">
        <w:rPr>
          <w:rFonts w:ascii="Verdana" w:hAnsi="Verdana"/>
          <w:sz w:val="18"/>
          <w:szCs w:val="18"/>
        </w:rPr>
        <w:t xml:space="preserve"> </w:t>
      </w:r>
      <w:r w:rsidR="00931B52">
        <w:rPr>
          <w:rFonts w:ascii="Verdana" w:hAnsi="Verdana"/>
          <w:sz w:val="18"/>
          <w:szCs w:val="18"/>
        </w:rPr>
        <w:t xml:space="preserve">small seal is created in </w:t>
      </w:r>
      <w:r w:rsidR="00931B52" w:rsidRPr="0073589A">
        <w:rPr>
          <w:rFonts w:ascii="Verdana" w:hAnsi="Verdana"/>
          <w:sz w:val="18"/>
          <w:szCs w:val="18"/>
        </w:rPr>
        <w:t>_____</w:t>
      </w:r>
      <w:r w:rsidR="00931B52">
        <w:rPr>
          <w:rFonts w:ascii="Verdana" w:hAnsi="Verdana"/>
          <w:sz w:val="18"/>
          <w:szCs w:val="18"/>
        </w:rPr>
        <w:t xml:space="preserve"> </w:t>
      </w:r>
      <w:proofErr w:type="gramStart"/>
      <w:r w:rsidR="00931B52">
        <w:rPr>
          <w:rFonts w:ascii="Verdana" w:hAnsi="Verdana"/>
          <w:sz w:val="18"/>
          <w:szCs w:val="18"/>
        </w:rPr>
        <w:t xml:space="preserve">copies </w:t>
      </w:r>
      <w:r w:rsidRPr="0073589A">
        <w:rPr>
          <w:rFonts w:ascii="Verdana" w:hAnsi="Verdana"/>
          <w:sz w:val="18"/>
          <w:szCs w:val="18"/>
        </w:rPr>
        <w:t xml:space="preserve"> that</w:t>
      </w:r>
      <w:proofErr w:type="gramEnd"/>
      <w:r w:rsidRPr="0073589A">
        <w:rPr>
          <w:rFonts w:ascii="Verdana" w:hAnsi="Verdana"/>
          <w:sz w:val="18"/>
          <w:szCs w:val="18"/>
        </w:rPr>
        <w:t xml:space="preserve"> </w:t>
      </w:r>
      <w:r w:rsidR="00931B52">
        <w:rPr>
          <w:rFonts w:ascii="Verdana" w:hAnsi="Verdana"/>
          <w:sz w:val="18"/>
          <w:szCs w:val="18"/>
        </w:rPr>
        <w:t xml:space="preserve">are </w:t>
      </w:r>
      <w:r w:rsidRPr="0073589A">
        <w:rPr>
          <w:rFonts w:ascii="Verdana" w:hAnsi="Verdana"/>
          <w:sz w:val="18"/>
          <w:szCs w:val="18"/>
        </w:rPr>
        <w:t>numbered, by Roman numerals from _____ to ______ which are placed between the coat of arms of the Republic of Serbia</w:t>
      </w:r>
      <w:r w:rsidR="00931B52">
        <w:rPr>
          <w:rFonts w:ascii="Verdana" w:hAnsi="Verdana"/>
          <w:sz w:val="18"/>
          <w:szCs w:val="18"/>
        </w:rPr>
        <w:t>/</w:t>
      </w:r>
      <w:r w:rsidR="00931B52" w:rsidRPr="00FC43AB">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and traditional </w:t>
      </w:r>
      <w:r w:rsidR="00931B52" w:rsidRPr="00FC43AB">
        <w:rPr>
          <w:rFonts w:ascii="Verdana" w:hAnsi="Verdana"/>
          <w:sz w:val="18"/>
          <w:szCs w:val="18"/>
        </w:rPr>
        <w:t xml:space="preserve">coat of arms of the </w:t>
      </w:r>
      <w:r w:rsidR="00931B52" w:rsidRPr="00FC43AB">
        <w:rPr>
          <w:rFonts w:ascii="Verdana" w:hAnsi="Verdana"/>
          <w:bCs/>
          <w:sz w:val="18"/>
          <w:szCs w:val="18"/>
        </w:rPr>
        <w:t xml:space="preserve">Autonomous Province of Vojvodina </w:t>
      </w:r>
      <w:r w:rsidR="00931B52">
        <w:rPr>
          <w:rFonts w:ascii="Verdana" w:hAnsi="Verdana"/>
          <w:bCs/>
          <w:sz w:val="18"/>
          <w:szCs w:val="18"/>
        </w:rPr>
        <w:t>which</w:t>
      </w:r>
      <w:r w:rsidR="00931B52" w:rsidRPr="00FC43AB">
        <w:rPr>
          <w:rFonts w:ascii="Verdana" w:hAnsi="Verdana"/>
          <w:bCs/>
          <w:sz w:val="18"/>
          <w:szCs w:val="18"/>
        </w:rPr>
        <w:t xml:space="preserve"> are placed to the right if the coat of arms of the Republic of Serbia</w:t>
      </w:r>
      <w:r w:rsidRPr="0073589A">
        <w:rPr>
          <w:rFonts w:ascii="Verdana" w:hAnsi="Verdana"/>
          <w:sz w:val="18"/>
          <w:szCs w:val="18"/>
        </w:rPr>
        <w:t xml:space="preserve"> and the headquarters of the institution.</w:t>
      </w:r>
    </w:p>
    <w:p w:rsidR="00931B52" w:rsidRPr="0073589A" w:rsidRDefault="00931B52" w:rsidP="00697BCE">
      <w:pPr>
        <w:jc w:val="both"/>
        <w:rPr>
          <w:rFonts w:ascii="Verdana" w:hAnsi="Verdana"/>
          <w:sz w:val="18"/>
          <w:szCs w:val="18"/>
        </w:rPr>
      </w:pPr>
      <w:r>
        <w:rPr>
          <w:rFonts w:ascii="Verdana" w:hAnsi="Verdana"/>
          <w:sz w:val="18"/>
          <w:szCs w:val="18"/>
        </w:rPr>
        <w:t>The name of the institution may be shortened in the small seal, so as to be clear from the shortened text to whom the seal belongs.</w:t>
      </w:r>
    </w:p>
    <w:p w:rsidR="00697BCE" w:rsidRPr="0073589A" w:rsidRDefault="00697BCE" w:rsidP="00697BCE">
      <w:pPr>
        <w:jc w:val="both"/>
        <w:rPr>
          <w:rFonts w:ascii="Verdana" w:hAnsi="Verdana"/>
          <w:sz w:val="18"/>
          <w:szCs w:val="18"/>
        </w:rPr>
      </w:pPr>
      <w:r w:rsidRPr="0073589A">
        <w:rPr>
          <w:rFonts w:ascii="Verdana" w:hAnsi="Verdana"/>
          <w:sz w:val="18"/>
          <w:szCs w:val="18"/>
        </w:rPr>
        <w:t>The translation of a seal is an integral part of a Decision.</w:t>
      </w:r>
    </w:p>
    <w:p w:rsidR="00697BCE" w:rsidRPr="0073589A" w:rsidRDefault="00697BCE" w:rsidP="00697BCE">
      <w:pPr>
        <w:jc w:val="both"/>
        <w:rPr>
          <w:rFonts w:ascii="Verdana" w:hAnsi="Verdana"/>
          <w:sz w:val="18"/>
          <w:szCs w:val="18"/>
        </w:rPr>
      </w:pPr>
      <w:r w:rsidRPr="0073589A">
        <w:rPr>
          <w:rFonts w:ascii="Verdana" w:hAnsi="Verdana"/>
          <w:sz w:val="18"/>
          <w:szCs w:val="18"/>
        </w:rPr>
        <w:t>2. LAYOUT OF A SEAL:</w:t>
      </w:r>
    </w:p>
    <w:p w:rsidR="00697BCE" w:rsidRPr="0073589A" w:rsidRDefault="00697BCE" w:rsidP="00697BCE">
      <w:pPr>
        <w:jc w:val="both"/>
        <w:rPr>
          <w:rFonts w:ascii="Verdana" w:hAnsi="Verdana"/>
          <w:sz w:val="18"/>
          <w:szCs w:val="18"/>
        </w:rPr>
      </w:pPr>
      <w:r w:rsidRPr="0073589A">
        <w:rPr>
          <w:rFonts w:ascii="Verdana" w:hAnsi="Verdana"/>
          <w:sz w:val="18"/>
          <w:szCs w:val="18"/>
        </w:rPr>
        <w:t>The great seal is circular with a diameter of ______ mm, with a small coat of arms of the Republic of Serbia</w:t>
      </w:r>
      <w:r w:rsidR="00A668D4">
        <w:rPr>
          <w:rFonts w:ascii="Verdana" w:hAnsi="Verdana"/>
          <w:sz w:val="18"/>
          <w:szCs w:val="18"/>
        </w:rPr>
        <w:t>/</w:t>
      </w:r>
      <w:r w:rsidRPr="0073589A">
        <w:rPr>
          <w:rFonts w:ascii="Verdana" w:hAnsi="Verdana"/>
          <w:sz w:val="18"/>
          <w:szCs w:val="18"/>
        </w:rPr>
        <w:t xml:space="preserve"> </w:t>
      </w:r>
      <w:r w:rsidR="00A668D4" w:rsidRPr="0073589A">
        <w:rPr>
          <w:rFonts w:ascii="Verdana" w:hAnsi="Verdana"/>
          <w:sz w:val="18"/>
          <w:szCs w:val="18"/>
        </w:rPr>
        <w:t>coat of arms of the Republic of Serbia</w:t>
      </w:r>
      <w:r w:rsidR="00A668D4">
        <w:rPr>
          <w:rFonts w:ascii="Verdana" w:hAnsi="Verdana"/>
          <w:sz w:val="18"/>
          <w:szCs w:val="18"/>
        </w:rPr>
        <w:t xml:space="preserve">, </w:t>
      </w:r>
      <w:r w:rsidR="00A668D4" w:rsidRPr="00FC43AB">
        <w:rPr>
          <w:rFonts w:ascii="Verdana" w:hAnsi="Verdana"/>
          <w:sz w:val="18"/>
          <w:szCs w:val="18"/>
        </w:rPr>
        <w:t xml:space="preserve">coat of arms of the </w:t>
      </w:r>
      <w:r w:rsidR="00A668D4" w:rsidRPr="00FC43AB">
        <w:rPr>
          <w:rFonts w:ascii="Verdana" w:hAnsi="Verdana"/>
          <w:bCs/>
          <w:sz w:val="18"/>
          <w:szCs w:val="18"/>
        </w:rPr>
        <w:t xml:space="preserve">Autonomous Province of Vojvodina </w:t>
      </w:r>
      <w:r w:rsidR="00A668D4" w:rsidRPr="00FC43AB">
        <w:rPr>
          <w:rFonts w:ascii="Verdana" w:hAnsi="Verdana"/>
          <w:bCs/>
          <w:sz w:val="18"/>
          <w:szCs w:val="18"/>
        </w:rPr>
        <w:lastRenderedPageBreak/>
        <w:t xml:space="preserve">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in the middle.</w:t>
      </w:r>
    </w:p>
    <w:p w:rsidR="00697BCE" w:rsidRPr="0073589A" w:rsidRDefault="00697BCE" w:rsidP="00697BCE">
      <w:pPr>
        <w:jc w:val="both"/>
        <w:rPr>
          <w:rFonts w:ascii="Verdana" w:hAnsi="Verdana"/>
          <w:sz w:val="18"/>
          <w:szCs w:val="18"/>
        </w:rPr>
      </w:pPr>
      <w:r w:rsidRPr="0073589A">
        <w:rPr>
          <w:rFonts w:ascii="Verdana" w:hAnsi="Verdana"/>
          <w:sz w:val="18"/>
          <w:szCs w:val="18"/>
        </w:rPr>
        <w:t>The small seal is circular with a diameter of ______ mm, with a small coat of arms of the Republic of Serbia</w:t>
      </w:r>
      <w:r w:rsidR="00A668D4">
        <w:rPr>
          <w:rFonts w:ascii="Verdana" w:hAnsi="Verdana"/>
          <w:sz w:val="18"/>
          <w:szCs w:val="18"/>
        </w:rPr>
        <w:t>/</w:t>
      </w:r>
      <w:r w:rsidR="00A668D4" w:rsidRPr="00A668D4">
        <w:rPr>
          <w:rFonts w:ascii="Verdana" w:hAnsi="Verdana"/>
          <w:sz w:val="18"/>
          <w:szCs w:val="18"/>
        </w:rPr>
        <w:t xml:space="preserve"> </w:t>
      </w:r>
      <w:r w:rsidR="00A668D4" w:rsidRPr="0073589A">
        <w:rPr>
          <w:rFonts w:ascii="Verdana" w:hAnsi="Verdana"/>
          <w:sz w:val="18"/>
          <w:szCs w:val="18"/>
        </w:rPr>
        <w:t>coat of arms of the Republic of Serbia</w:t>
      </w:r>
      <w:proofErr w:type="gramStart"/>
      <w:r w:rsidR="00A668D4">
        <w:rPr>
          <w:rFonts w:ascii="Verdana" w:hAnsi="Verdana"/>
          <w:sz w:val="18"/>
          <w:szCs w:val="18"/>
        </w:rPr>
        <w:t>,</w:t>
      </w:r>
      <w:r w:rsidR="00A668D4" w:rsidRPr="00FC43AB">
        <w:rPr>
          <w:rFonts w:ascii="Verdana" w:hAnsi="Verdana"/>
          <w:sz w:val="18"/>
          <w:szCs w:val="18"/>
        </w:rPr>
        <w:t>coat</w:t>
      </w:r>
      <w:proofErr w:type="gramEnd"/>
      <w:r w:rsidR="00A668D4" w:rsidRPr="00FC43AB">
        <w:rPr>
          <w:rFonts w:ascii="Verdana" w:hAnsi="Verdana"/>
          <w:sz w:val="18"/>
          <w:szCs w:val="18"/>
        </w:rPr>
        <w:t xml:space="preserve"> of arms of the </w:t>
      </w:r>
      <w:r w:rsidR="00A668D4" w:rsidRPr="00FC43AB">
        <w:rPr>
          <w:rFonts w:ascii="Verdana" w:hAnsi="Verdana"/>
          <w:bCs/>
          <w:sz w:val="18"/>
          <w:szCs w:val="18"/>
        </w:rPr>
        <w:t xml:space="preserve">Autonomous Province of Vojvodina and traditional </w:t>
      </w:r>
      <w:r w:rsidR="00A668D4" w:rsidRPr="00FC43AB">
        <w:rPr>
          <w:rFonts w:ascii="Verdana" w:hAnsi="Verdana"/>
          <w:sz w:val="18"/>
          <w:szCs w:val="18"/>
        </w:rPr>
        <w:t xml:space="preserve">coat of arms of the </w:t>
      </w:r>
      <w:r w:rsidR="00A668D4" w:rsidRPr="00FC43AB">
        <w:rPr>
          <w:rFonts w:ascii="Verdana" w:hAnsi="Verdana"/>
          <w:bCs/>
          <w:sz w:val="18"/>
          <w:szCs w:val="18"/>
        </w:rPr>
        <w:t>Autonomous Province of Vojvodina</w:t>
      </w:r>
      <w:r w:rsidR="00A668D4">
        <w:rPr>
          <w:rFonts w:ascii="Verdana" w:hAnsi="Verdana"/>
          <w:bCs/>
          <w:sz w:val="18"/>
          <w:szCs w:val="18"/>
        </w:rPr>
        <w:t>,</w:t>
      </w:r>
      <w:r w:rsidR="00A668D4" w:rsidRPr="00FC43AB">
        <w:rPr>
          <w:rFonts w:ascii="Verdana" w:hAnsi="Verdana"/>
          <w:bCs/>
          <w:sz w:val="18"/>
          <w:szCs w:val="18"/>
        </w:rPr>
        <w:t xml:space="preserve"> </w:t>
      </w:r>
      <w:r w:rsidR="00A668D4">
        <w:rPr>
          <w:rFonts w:ascii="Verdana" w:hAnsi="Verdana"/>
          <w:bCs/>
          <w:sz w:val="18"/>
          <w:szCs w:val="18"/>
        </w:rPr>
        <w:t>which</w:t>
      </w:r>
      <w:r w:rsidR="00A668D4" w:rsidRPr="00FC43AB">
        <w:rPr>
          <w:rFonts w:ascii="Verdana" w:hAnsi="Verdana"/>
          <w:bCs/>
          <w:sz w:val="18"/>
          <w:szCs w:val="18"/>
        </w:rPr>
        <w:t xml:space="preserve"> are placed to the right if the coat of arms of the Republic of Serbia</w:t>
      </w:r>
      <w:r w:rsidR="00A668D4">
        <w:rPr>
          <w:rFonts w:ascii="Verdana" w:hAnsi="Verdana"/>
          <w:bCs/>
          <w:sz w:val="18"/>
          <w:szCs w:val="18"/>
        </w:rPr>
        <w:t>,</w:t>
      </w:r>
      <w:r w:rsidR="00A668D4" w:rsidRPr="0073589A">
        <w:rPr>
          <w:rFonts w:ascii="Verdana" w:hAnsi="Verdana"/>
          <w:sz w:val="18"/>
          <w:szCs w:val="18"/>
        </w:rPr>
        <w:t xml:space="preserve"> </w:t>
      </w:r>
      <w:r w:rsidRPr="0073589A">
        <w:rPr>
          <w:rFonts w:ascii="Verdana" w:hAnsi="Verdana"/>
          <w:sz w:val="18"/>
          <w:szCs w:val="18"/>
        </w:rPr>
        <w:t xml:space="preserve"> in the middle.</w:t>
      </w:r>
    </w:p>
    <w:p w:rsidR="00697BCE" w:rsidRPr="0073589A" w:rsidRDefault="00697BCE" w:rsidP="00697BCE">
      <w:pPr>
        <w:jc w:val="center"/>
        <w:rPr>
          <w:rFonts w:ascii="Verdana" w:hAnsi="Verdana"/>
          <w:sz w:val="18"/>
          <w:szCs w:val="18"/>
        </w:rPr>
      </w:pPr>
      <w:r w:rsidRPr="0073589A">
        <w:rPr>
          <w:rFonts w:ascii="Verdana" w:hAnsi="Verdana"/>
          <w:sz w:val="18"/>
          <w:szCs w:val="18"/>
        </w:rPr>
        <w:t>II</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__________________</w:t>
      </w:r>
      <w:proofErr w:type="gramStart"/>
      <w:r w:rsidRPr="0073589A">
        <w:rPr>
          <w:rFonts w:ascii="Verdana" w:hAnsi="Verdana"/>
          <w:sz w:val="18"/>
          <w:szCs w:val="18"/>
        </w:rPr>
        <w:t>_(</w:t>
      </w:r>
      <w:proofErr w:type="gramEnd"/>
      <w:r w:rsidRPr="0073589A">
        <w:rPr>
          <w:rFonts w:ascii="Verdana" w:hAnsi="Verdana"/>
          <w:sz w:val="18"/>
          <w:szCs w:val="18"/>
        </w:rPr>
        <w:t>request submitter) shall, within 10 days of the date of seal creation, submit to the Provincial Secretariat for Education, Regulations, Administration and National Minorities – National Communities the prints of the seals done in two copies (for the case and for the record) as well as the commencement date of seal usage (Article 18 of the Law on Seals of State and Other Authorities).</w:t>
      </w:r>
    </w:p>
    <w:p w:rsidR="00697BCE" w:rsidRPr="0073589A" w:rsidRDefault="00697BCE" w:rsidP="00697BCE">
      <w:pPr>
        <w:jc w:val="both"/>
        <w:rPr>
          <w:rFonts w:ascii="Verdana" w:hAnsi="Verdana"/>
          <w:sz w:val="18"/>
          <w:szCs w:val="18"/>
        </w:rPr>
      </w:pPr>
    </w:p>
    <w:p w:rsidR="00697BCE" w:rsidRPr="0073589A" w:rsidRDefault="00697BCE" w:rsidP="00697BCE">
      <w:pPr>
        <w:spacing w:after="120"/>
        <w:jc w:val="center"/>
        <w:rPr>
          <w:rFonts w:ascii="Verdana" w:hAnsi="Verdana"/>
          <w:b/>
          <w:sz w:val="18"/>
          <w:szCs w:val="18"/>
        </w:rPr>
      </w:pPr>
      <w:r w:rsidRPr="0073589A">
        <w:rPr>
          <w:rFonts w:ascii="Verdana" w:hAnsi="Verdana"/>
          <w:b/>
          <w:sz w:val="18"/>
          <w:szCs w:val="18"/>
        </w:rPr>
        <w:t>E X P L A N A T I O N</w:t>
      </w:r>
    </w:p>
    <w:p w:rsidR="00697BCE" w:rsidRPr="0073589A" w:rsidRDefault="00697BCE" w:rsidP="00697BCE">
      <w:pPr>
        <w:spacing w:after="120"/>
        <w:jc w:val="center"/>
        <w:rPr>
          <w:rFonts w:ascii="Verdana" w:hAnsi="Verdana"/>
          <w:b/>
          <w:sz w:val="18"/>
          <w:szCs w:val="18"/>
        </w:rPr>
      </w:pPr>
    </w:p>
    <w:p w:rsidR="00697BCE" w:rsidRPr="0073589A" w:rsidRDefault="00697BCE" w:rsidP="00697BCE">
      <w:pPr>
        <w:jc w:val="both"/>
        <w:rPr>
          <w:rFonts w:ascii="Verdana" w:hAnsi="Verdana"/>
          <w:i/>
          <w:sz w:val="18"/>
          <w:szCs w:val="18"/>
        </w:rPr>
      </w:pPr>
      <w:r w:rsidRPr="0073589A">
        <w:rPr>
          <w:rFonts w:ascii="Verdana" w:hAnsi="Verdana"/>
          <w:bCs/>
          <w:sz w:val="18"/>
          <w:szCs w:val="18"/>
        </w:rPr>
        <w:t>_______________________(</w:t>
      </w:r>
      <w:r w:rsidRPr="0073589A">
        <w:rPr>
          <w:rFonts w:ascii="Verdana" w:hAnsi="Verdana"/>
          <w:sz w:val="18"/>
          <w:szCs w:val="18"/>
        </w:rPr>
        <w:t>request submitter</w:t>
      </w:r>
      <w:r w:rsidRPr="0073589A">
        <w:rPr>
          <w:rFonts w:ascii="Verdana" w:hAnsi="Verdana"/>
          <w:bCs/>
          <w:sz w:val="18"/>
          <w:szCs w:val="18"/>
        </w:rPr>
        <w:t>)</w:t>
      </w:r>
      <w:r w:rsidRPr="0073589A">
        <w:rPr>
          <w:rFonts w:ascii="Verdana" w:hAnsi="Verdana"/>
          <w:i/>
          <w:sz w:val="18"/>
          <w:szCs w:val="18"/>
        </w:rPr>
        <w:t>,</w:t>
      </w:r>
      <w:r w:rsidRPr="0073589A">
        <w:rPr>
          <w:rFonts w:ascii="Verdana" w:hAnsi="Verdana"/>
          <w:sz w:val="18"/>
          <w:szCs w:val="18"/>
        </w:rPr>
        <w:t xml:space="preserve"> submitted a request on _________ (date), which was delivered the next day for processing to the Provincial Secretariat of Education, Regulation, Administration and National Minorities - National Communities, for the purpose of issuing consent for the content and layout of a seal. </w:t>
      </w:r>
    </w:p>
    <w:p w:rsidR="00697BCE" w:rsidRDefault="00697BCE" w:rsidP="00697BCE">
      <w:pPr>
        <w:jc w:val="both"/>
        <w:rPr>
          <w:rFonts w:ascii="Verdana" w:hAnsi="Verdana"/>
          <w:sz w:val="18"/>
          <w:szCs w:val="18"/>
        </w:rPr>
      </w:pPr>
      <w:r w:rsidRPr="0073589A">
        <w:rPr>
          <w:rFonts w:ascii="Verdana" w:hAnsi="Verdana"/>
          <w:sz w:val="18"/>
          <w:szCs w:val="18"/>
        </w:rPr>
        <w:t>As the procedure stipulated by law determined that the requested content, layout and shape and size of the seal is in accordance with the provisions of Articles 3-8 of the Law on Seals of State and Other Authorities (“Official Gazette of RS”, No. 101/07) and Article 14, Paragraph 1, Item 2 of the Law on Layout and Usage of Coat of Arms, Flag and Hymn of the Republic of Serbia (“Official Gazette of RS”, No. 36/09), it has been decided as in the wording of the Decision.</w:t>
      </w:r>
    </w:p>
    <w:p w:rsidR="00A668D4" w:rsidRPr="0073589A" w:rsidRDefault="00A668D4" w:rsidP="00697BCE">
      <w:pPr>
        <w:jc w:val="both"/>
        <w:rPr>
          <w:rFonts w:ascii="Verdana" w:hAnsi="Verdana"/>
          <w:sz w:val="18"/>
          <w:szCs w:val="18"/>
        </w:rPr>
      </w:pPr>
    </w:p>
    <w:p w:rsidR="00A668D4" w:rsidRPr="0073589A" w:rsidRDefault="00A668D4" w:rsidP="00A668D4">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Default="00A668D4" w:rsidP="00A668D4">
      <w:pPr>
        <w:jc w:val="both"/>
        <w:rPr>
          <w:rFonts w:ascii="Verdana" w:hAnsi="Verdana"/>
          <w:sz w:val="18"/>
          <w:szCs w:val="18"/>
        </w:rPr>
      </w:pPr>
      <w:r w:rsidRPr="0073589A">
        <w:rPr>
          <w:rFonts w:ascii="Verdana" w:hAnsi="Verdana"/>
          <w:sz w:val="18"/>
          <w:szCs w:val="18"/>
        </w:rPr>
        <w:t>This Decision may be appealed to the Minister of Justice and State Administration of the Republic of Serbia, within 15 days of the receipt of this Decision.</w:t>
      </w:r>
    </w:p>
    <w:p w:rsidR="00A668D4" w:rsidRPr="0073589A" w:rsidRDefault="00A668D4" w:rsidP="00A668D4">
      <w:pPr>
        <w:jc w:val="both"/>
        <w:rPr>
          <w:rFonts w:ascii="Verdana" w:hAnsi="Verdana"/>
          <w:sz w:val="18"/>
          <w:szCs w:val="18"/>
        </w:rPr>
      </w:pPr>
    </w:p>
    <w:p w:rsidR="00697BCE" w:rsidRPr="0073589A" w:rsidRDefault="00697BCE" w:rsidP="00697BCE">
      <w:pPr>
        <w:ind w:right="743"/>
        <w:jc w:val="both"/>
        <w:rPr>
          <w:rFonts w:ascii="Verdana" w:hAnsi="Verdana"/>
          <w:sz w:val="18"/>
          <w:szCs w:val="18"/>
        </w:rPr>
      </w:pPr>
      <w:r w:rsidRPr="0073589A">
        <w:rPr>
          <w:rFonts w:ascii="Verdana" w:hAnsi="Verdana"/>
          <w:sz w:val="18"/>
          <w:szCs w:val="18"/>
        </w:rPr>
        <w:t>Copy of this Decision is to be submitted to:</w:t>
      </w:r>
    </w:p>
    <w:p w:rsidR="00697BCE" w:rsidRPr="0073589A" w:rsidRDefault="00697BCE" w:rsidP="00EB65A7">
      <w:pPr>
        <w:pStyle w:val="ListParagraph"/>
        <w:numPr>
          <w:ilvl w:val="0"/>
          <w:numId w:val="30"/>
        </w:numPr>
        <w:spacing w:after="0" w:line="240" w:lineRule="auto"/>
        <w:ind w:right="743"/>
        <w:jc w:val="both"/>
        <w:rPr>
          <w:rFonts w:ascii="Verdana" w:hAnsi="Verdana"/>
          <w:sz w:val="18"/>
          <w:szCs w:val="18"/>
          <w:lang w:val="en-US"/>
        </w:rPr>
      </w:pPr>
      <w:r w:rsidRPr="0073589A">
        <w:rPr>
          <w:rFonts w:ascii="Verdana" w:hAnsi="Verdana"/>
          <w:bCs/>
          <w:sz w:val="18"/>
          <w:szCs w:val="18"/>
          <w:lang w:val="en-US"/>
        </w:rPr>
        <w:t>________________</w:t>
      </w:r>
      <w:r w:rsidRPr="0073589A">
        <w:rPr>
          <w:rFonts w:ascii="Verdana" w:hAnsi="Verdana"/>
          <w:b/>
          <w:bCs/>
          <w:sz w:val="18"/>
          <w:szCs w:val="18"/>
          <w:lang w:val="en-US"/>
        </w:rPr>
        <w:t xml:space="preserve"> </w:t>
      </w:r>
      <w:r w:rsidRPr="0073589A">
        <w:rPr>
          <w:rFonts w:ascii="Verdana" w:hAnsi="Verdana"/>
          <w:b/>
          <w:sz w:val="18"/>
          <w:szCs w:val="18"/>
          <w:lang w:val="en-US"/>
        </w:rPr>
        <w:t xml:space="preserve"> </w:t>
      </w:r>
      <w:r w:rsidRPr="0073589A">
        <w:rPr>
          <w:rFonts w:ascii="Verdana" w:hAnsi="Verdana"/>
          <w:sz w:val="18"/>
          <w:szCs w:val="18"/>
          <w:lang w:val="en-US"/>
        </w:rPr>
        <w:t>(two copies</w:t>
      </w:r>
      <w:r w:rsidR="00A668D4">
        <w:rPr>
          <w:rFonts w:ascii="Verdana" w:hAnsi="Verdana"/>
          <w:sz w:val="18"/>
          <w:szCs w:val="18"/>
          <w:lang w:val="en-US"/>
        </w:rPr>
        <w:t xml:space="preserve"> to the request submitter</w:t>
      </w:r>
      <w:r w:rsidRPr="0073589A">
        <w:rPr>
          <w:rFonts w:ascii="Verdana" w:hAnsi="Verdana"/>
          <w:sz w:val="18"/>
          <w:szCs w:val="18"/>
          <w:lang w:val="en-US"/>
        </w:rPr>
        <w:t>);</w:t>
      </w:r>
    </w:p>
    <w:p w:rsidR="00697BCE" w:rsidRPr="0073589A" w:rsidRDefault="00697BCE" w:rsidP="00EB65A7">
      <w:pPr>
        <w:pStyle w:val="ListParagraph"/>
        <w:numPr>
          <w:ilvl w:val="0"/>
          <w:numId w:val="30"/>
        </w:numPr>
        <w:spacing w:after="0" w:line="240" w:lineRule="auto"/>
        <w:ind w:right="743"/>
        <w:jc w:val="both"/>
        <w:rPr>
          <w:rFonts w:ascii="Verdana" w:hAnsi="Verdana"/>
          <w:sz w:val="18"/>
          <w:szCs w:val="18"/>
          <w:lang w:val="en-US"/>
        </w:rPr>
      </w:pPr>
      <w:r w:rsidRPr="0073589A">
        <w:rPr>
          <w:rFonts w:ascii="Verdana" w:hAnsi="Verdana"/>
          <w:sz w:val="18"/>
          <w:szCs w:val="18"/>
          <w:lang w:val="en-US"/>
        </w:rPr>
        <w:t>Archives.</w:t>
      </w:r>
    </w:p>
    <w:p w:rsidR="00697BCE" w:rsidRDefault="00697BCE" w:rsidP="00697BCE">
      <w:pPr>
        <w:spacing w:after="100" w:afterAutospacing="1"/>
        <w:jc w:val="both"/>
        <w:rPr>
          <w:rFonts w:ascii="Verdana" w:hAnsi="Verdana"/>
          <w:sz w:val="18"/>
          <w:szCs w:val="18"/>
        </w:rPr>
      </w:pPr>
    </w:p>
    <w:p w:rsidR="00A668D4" w:rsidRDefault="00A668D4" w:rsidP="00A668D4">
      <w:pPr>
        <w:spacing w:after="100" w:afterAutospacing="1"/>
        <w:jc w:val="right"/>
        <w:rPr>
          <w:rFonts w:ascii="Verdana" w:hAnsi="Verdana"/>
          <w:sz w:val="18"/>
          <w:szCs w:val="18"/>
        </w:rPr>
      </w:pPr>
      <w:proofErr w:type="gramStart"/>
      <w:r>
        <w:rPr>
          <w:rFonts w:ascii="Verdana" w:hAnsi="Verdana"/>
          <w:sz w:val="18"/>
          <w:szCs w:val="18"/>
        </w:rPr>
        <w:t>p.p</w:t>
      </w:r>
      <w:proofErr w:type="gramEnd"/>
      <w:r>
        <w:rPr>
          <w:rFonts w:ascii="Verdana" w:hAnsi="Verdana"/>
          <w:sz w:val="18"/>
          <w:szCs w:val="18"/>
        </w:rPr>
        <w:t>. PROVINCIAL SECRETARY</w:t>
      </w:r>
    </w:p>
    <w:p w:rsidR="00A668D4" w:rsidRPr="007454CA" w:rsidRDefault="00A668D4" w:rsidP="00A668D4">
      <w:pPr>
        <w:tabs>
          <w:tab w:val="left" w:pos="2820"/>
          <w:tab w:val="center" w:pos="7200"/>
        </w:tabs>
        <w:spacing w:line="276" w:lineRule="auto"/>
        <w:jc w:val="center"/>
        <w:rPr>
          <w:rFonts w:ascii="Calibri" w:eastAsia="Calibri" w:hAnsi="Calibri"/>
          <w:sz w:val="22"/>
          <w:szCs w:val="22"/>
          <w:lang w:val="sr-Cyrl-RS" w:eastAsia="en-GB"/>
        </w:rPr>
      </w:pPr>
      <w:r>
        <w:rPr>
          <w:rFonts w:ascii="Calibri" w:eastAsia="Calibri" w:hAnsi="Calibri" w:cs="Calibri"/>
          <w:sz w:val="22"/>
          <w:szCs w:val="22"/>
        </w:rPr>
        <w:t xml:space="preserve">                                                                                                                   </w:t>
      </w:r>
      <w:r w:rsidRPr="007454CA">
        <w:rPr>
          <w:rFonts w:ascii="Calibri" w:eastAsia="Calibri" w:hAnsi="Calibri" w:cs="Calibri"/>
          <w:sz w:val="22"/>
          <w:szCs w:val="22"/>
          <w:lang w:val="sr-Cyrl-RS"/>
        </w:rPr>
        <w:t>__________________________________</w:t>
      </w:r>
    </w:p>
    <w:p w:rsidR="00A668D4" w:rsidRPr="00512ED2" w:rsidRDefault="00A668D4" w:rsidP="00512ED2">
      <w:pPr>
        <w:ind w:firstLine="720"/>
        <w:jc w:val="right"/>
        <w:rPr>
          <w:rFonts w:ascii="Calibri" w:hAnsi="Calibri"/>
          <w:noProof/>
          <w:sz w:val="22"/>
          <w:szCs w:val="22"/>
        </w:rPr>
      </w:pPr>
      <w:r>
        <w:rPr>
          <w:rFonts w:ascii="Calibri" w:hAnsi="Calibri"/>
          <w:noProof/>
          <w:sz w:val="22"/>
          <w:szCs w:val="22"/>
          <w:lang w:val="sr-Cyrl-CS"/>
        </w:rPr>
        <w:t>(</w:t>
      </w:r>
      <w:r>
        <w:rPr>
          <w:rFonts w:ascii="Calibri" w:hAnsi="Calibri"/>
          <w:noProof/>
          <w:sz w:val="22"/>
          <w:szCs w:val="22"/>
        </w:rPr>
        <w:t>Deputy Provincial Secretary</w:t>
      </w:r>
      <w:r w:rsidRPr="007454CA">
        <w:rPr>
          <w:rFonts w:ascii="Calibri" w:hAnsi="Calibri"/>
          <w:noProof/>
          <w:sz w:val="22"/>
          <w:szCs w:val="22"/>
          <w:lang w:val="sr-Cyrl-CS"/>
        </w:rPr>
        <w:t>)</w:t>
      </w:r>
    </w:p>
    <w:p w:rsidR="00697BCE" w:rsidRPr="00512ED2" w:rsidRDefault="00697BCE" w:rsidP="00697BCE">
      <w:pPr>
        <w:spacing w:after="100" w:afterAutospacing="1"/>
        <w:jc w:val="both"/>
        <w:rPr>
          <w:rFonts w:ascii="Verdana" w:hAnsi="Verdana"/>
          <w:sz w:val="18"/>
          <w:szCs w:val="18"/>
        </w:rPr>
      </w:pPr>
    </w:p>
    <w:p w:rsidR="00697BCE" w:rsidRPr="0073589A" w:rsidRDefault="00697BCE" w:rsidP="00697BCE">
      <w:pPr>
        <w:ind w:right="15"/>
        <w:jc w:val="center"/>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jc w:val="center"/>
        <w:rPr>
          <w:rFonts w:ascii="Verdana" w:hAnsi="Verdana"/>
          <w:sz w:val="18"/>
          <w:szCs w:val="18"/>
        </w:rPr>
      </w:pPr>
    </w:p>
    <w:p w:rsidR="00697BCE" w:rsidRPr="0073589A" w:rsidRDefault="00697BCE" w:rsidP="00697BCE">
      <w:pPr>
        <w:jc w:val="center"/>
        <w:rPr>
          <w:rFonts w:ascii="Verdana" w:hAnsi="Verdana"/>
          <w:sz w:val="18"/>
          <w:szCs w:val="18"/>
        </w:rPr>
      </w:pPr>
    </w:p>
    <w:p w:rsidR="00697BCE" w:rsidRPr="0073589A" w:rsidRDefault="00697BCE" w:rsidP="00697BCE">
      <w:pPr>
        <w:rPr>
          <w:rFonts w:ascii="Verdana" w:hAnsi="Verdana" w:cs="Arial"/>
          <w:sz w:val="18"/>
          <w:szCs w:val="18"/>
        </w:rPr>
      </w:pPr>
      <w:r w:rsidRPr="0073589A">
        <w:rPr>
          <w:rFonts w:ascii="Verdana" w:hAnsi="Verdana" w:cs="Arial"/>
          <w:sz w:val="18"/>
          <w:szCs w:val="18"/>
        </w:rPr>
        <w:t>*</w:t>
      </w:r>
      <w:r w:rsidRPr="0073589A">
        <w:rPr>
          <w:rFonts w:ascii="Verdana" w:hAnsi="Verdana"/>
          <w:sz w:val="18"/>
          <w:szCs w:val="18"/>
        </w:rPr>
        <w:t xml:space="preserve"> </w:t>
      </w:r>
      <w:r w:rsidRPr="0073589A">
        <w:rPr>
          <w:rFonts w:ascii="Verdana" w:hAnsi="Verdana" w:cs="Arial"/>
          <w:sz w:val="18"/>
          <w:szCs w:val="18"/>
        </w:rPr>
        <w:t>Translation of the text of the seal in the languages of national minorities - national communities:</w:t>
      </w:r>
    </w:p>
    <w:p w:rsidR="00697BCE" w:rsidRPr="0073589A" w:rsidRDefault="00697BCE" w:rsidP="00697BCE">
      <w:pPr>
        <w:rPr>
          <w:rFonts w:ascii="Verdana" w:hAnsi="Verdana" w:cs="Arial"/>
          <w:sz w:val="18"/>
          <w:szCs w:val="18"/>
        </w:rPr>
      </w:pPr>
      <w:r w:rsidRPr="0073589A">
        <w:rPr>
          <w:rFonts w:ascii="Verdana" w:hAnsi="Verdana" w:cs="Arial"/>
          <w:sz w:val="18"/>
          <w:szCs w:val="18"/>
        </w:rPr>
        <w:br w:type="page"/>
      </w:r>
    </w:p>
    <w:p w:rsidR="00F96D43" w:rsidRDefault="00697BCE" w:rsidP="00697BCE">
      <w:pPr>
        <w:rPr>
          <w:rFonts w:ascii="Verdana" w:hAnsi="Verdana"/>
          <w:b/>
          <w:i/>
          <w:sz w:val="18"/>
          <w:szCs w:val="18"/>
        </w:rPr>
      </w:pPr>
      <w:r w:rsidRPr="0073589A">
        <w:rPr>
          <w:rFonts w:ascii="Verdana" w:hAnsi="Verdana"/>
          <w:b/>
          <w:i/>
          <w:sz w:val="18"/>
          <w:szCs w:val="18"/>
        </w:rPr>
        <w:lastRenderedPageBreak/>
        <w:t>Example 6</w:t>
      </w:r>
      <w:r w:rsidR="00F96D43" w:rsidRPr="00F96D43">
        <w:rPr>
          <w:rFonts w:ascii="Verdana" w:hAnsi="Verdana"/>
          <w:b/>
          <w:i/>
          <w:sz w:val="18"/>
          <w:szCs w:val="18"/>
        </w:rPr>
        <w:t xml:space="preserve"> </w:t>
      </w:r>
    </w:p>
    <w:p w:rsidR="00F96D43" w:rsidRDefault="00F96D43" w:rsidP="00697BCE">
      <w:pPr>
        <w:rPr>
          <w:rFonts w:ascii="Verdana" w:hAnsi="Verdana"/>
          <w:b/>
          <w:i/>
          <w:sz w:val="18"/>
          <w:szCs w:val="18"/>
        </w:rPr>
      </w:pPr>
    </w:p>
    <w:p w:rsidR="00697BCE" w:rsidRPr="0073589A" w:rsidRDefault="00F96D43" w:rsidP="00F96D43">
      <w:pPr>
        <w:jc w:val="center"/>
        <w:rPr>
          <w:rFonts w:ascii="Verdana" w:hAnsi="Verdana"/>
          <w:b/>
          <w:i/>
          <w:sz w:val="18"/>
          <w:szCs w:val="18"/>
        </w:rPr>
      </w:pPr>
      <w:r w:rsidRPr="0073589A">
        <w:rPr>
          <w:rFonts w:ascii="Verdana" w:hAnsi="Verdana"/>
          <w:b/>
          <w:i/>
          <w:sz w:val="18"/>
          <w:szCs w:val="18"/>
        </w:rPr>
        <w:t>An example of the Decision on Bar Examination</w:t>
      </w:r>
    </w:p>
    <w:p w:rsidR="00697BCE" w:rsidRPr="0073589A" w:rsidRDefault="00697BCE" w:rsidP="00697BCE">
      <w:pPr>
        <w:jc w:val="both"/>
        <w:rPr>
          <w:rFonts w:ascii="Verdana" w:hAnsi="Verdana"/>
          <w:sz w:val="18"/>
          <w:szCs w:val="18"/>
        </w:rPr>
      </w:pPr>
    </w:p>
    <w:p w:rsidR="00697BCE" w:rsidRDefault="00697BCE" w:rsidP="00697BCE">
      <w:pPr>
        <w:jc w:val="center"/>
        <w:rPr>
          <w:rFonts w:ascii="Verdana" w:hAnsi="Verdana"/>
          <w:b/>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F96D43" w:rsidRPr="00821BB3" w:rsidTr="00062E84">
        <w:trPr>
          <w:trHeight w:val="1985"/>
        </w:trPr>
        <w:tc>
          <w:tcPr>
            <w:tcW w:w="2518" w:type="dxa"/>
            <w:hideMark/>
          </w:tcPr>
          <w:p w:rsidR="00F96D43" w:rsidRDefault="00F96D43" w:rsidP="00062E84">
            <w:pPr>
              <w:pStyle w:val="Header"/>
              <w:ind w:left="-198" w:firstLine="108"/>
              <w:rPr>
                <w:rFonts w:ascii="Calibri" w:hAnsi="Calibri"/>
                <w:color w:val="000000"/>
              </w:rPr>
            </w:pPr>
            <w:r>
              <w:rPr>
                <w:b/>
                <w:noProof/>
                <w:color w:val="000000"/>
                <w:lang w:val="sr-Latn-RS" w:eastAsia="sr-Latn-RS"/>
              </w:rPr>
              <w:drawing>
                <wp:inline distT="0" distB="0" distL="0" distR="0">
                  <wp:extent cx="1487170" cy="962025"/>
                  <wp:effectExtent l="0" t="0" r="0" b="9525"/>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F96D43" w:rsidRPr="00F96D43" w:rsidRDefault="00F96D43" w:rsidP="00062E84">
            <w:pPr>
              <w:spacing w:line="204" w:lineRule="auto"/>
              <w:rPr>
                <w:rFonts w:ascii="Calibri" w:hAnsi="Calibri" w:cs="Arial"/>
                <w:noProof/>
                <w:sz w:val="20"/>
                <w:szCs w:val="20"/>
              </w:rPr>
            </w:pPr>
            <w:r>
              <w:rPr>
                <w:rFonts w:ascii="Calibri" w:hAnsi="Calibri" w:cs="Arial"/>
                <w:noProof/>
                <w:sz w:val="20"/>
                <w:szCs w:val="20"/>
              </w:rPr>
              <w:t>Republic of Serbia</w:t>
            </w:r>
          </w:p>
          <w:p w:rsidR="00F96D43" w:rsidRPr="00F96D43" w:rsidRDefault="00F96D43" w:rsidP="00062E84">
            <w:pPr>
              <w:spacing w:after="240" w:line="204" w:lineRule="auto"/>
              <w:rPr>
                <w:rFonts w:ascii="Calibri" w:hAnsi="Calibri" w:cs="Arial"/>
                <w:b/>
                <w:noProof/>
                <w:sz w:val="20"/>
                <w:szCs w:val="20"/>
              </w:rPr>
            </w:pPr>
            <w:r>
              <w:rPr>
                <w:rFonts w:ascii="Calibri" w:hAnsi="Calibri" w:cs="Arial"/>
                <w:noProof/>
                <w:sz w:val="20"/>
                <w:szCs w:val="20"/>
              </w:rPr>
              <w:t>Autonomous Province of Vojvodina</w:t>
            </w:r>
          </w:p>
          <w:p w:rsidR="00F96D43" w:rsidRPr="00F96D43" w:rsidRDefault="00F96D43" w:rsidP="00062E84">
            <w:pPr>
              <w:spacing w:after="240" w:line="204" w:lineRule="auto"/>
              <w:rPr>
                <w:rFonts w:ascii="Calibri" w:hAnsi="Calibri" w:cs="Arial"/>
                <w:b/>
                <w:noProof/>
                <w:sz w:val="20"/>
                <w:szCs w:val="20"/>
              </w:rPr>
            </w:pPr>
            <w:r>
              <w:rPr>
                <w:rFonts w:ascii="Calibri" w:hAnsi="Calibri" w:cs="Arial"/>
                <w:b/>
                <w:noProof/>
                <w:sz w:val="20"/>
                <w:szCs w:val="20"/>
              </w:rPr>
              <w:t>Provincial Secretariat for Education, Regulations</w:t>
            </w:r>
            <w:r w:rsidRPr="00E469A9">
              <w:rPr>
                <w:rFonts w:ascii="Calibri" w:hAnsi="Calibri" w:cs="Arial"/>
                <w:b/>
                <w:noProof/>
                <w:sz w:val="20"/>
                <w:szCs w:val="20"/>
                <w:lang w:val="sr-Cyrl-CS"/>
              </w:rPr>
              <w:t>,</w:t>
            </w:r>
            <w:r>
              <w:rPr>
                <w:rFonts w:ascii="Calibri" w:hAnsi="Calibri" w:cs="Arial"/>
                <w:b/>
                <w:noProof/>
                <w:sz w:val="20"/>
                <w:szCs w:val="20"/>
              </w:rPr>
              <w:t xml:space="preserve"> Administration</w:t>
            </w:r>
            <w:r w:rsidRPr="00E469A9">
              <w:rPr>
                <w:rFonts w:ascii="Calibri" w:hAnsi="Calibri" w:cs="Arial"/>
                <w:b/>
                <w:noProof/>
                <w:sz w:val="20"/>
                <w:szCs w:val="20"/>
                <w:lang w:val="sr-Cyrl-CS"/>
              </w:rPr>
              <w:br/>
            </w:r>
            <w:r>
              <w:rPr>
                <w:rFonts w:ascii="Calibri" w:hAnsi="Calibri" w:cs="Arial"/>
                <w:b/>
                <w:noProof/>
                <w:sz w:val="20"/>
                <w:szCs w:val="20"/>
              </w:rPr>
              <w:t>and National Minorities – National Communities</w:t>
            </w:r>
          </w:p>
          <w:p w:rsidR="00F96D43" w:rsidRPr="00F96D43" w:rsidRDefault="00F96D43" w:rsidP="00062E84">
            <w:pPr>
              <w:spacing w:line="204" w:lineRule="auto"/>
              <w:rPr>
                <w:rFonts w:ascii="Calibri" w:hAnsi="Calibri" w:cs="Arial"/>
                <w:noProof/>
                <w:sz w:val="20"/>
                <w:szCs w:val="20"/>
              </w:rPr>
            </w:pPr>
            <w:r w:rsidRPr="003F21A3">
              <w:rPr>
                <w:rFonts w:ascii="Calibri" w:hAnsi="Calibri" w:cs="Arial"/>
                <w:noProof/>
                <w:sz w:val="20"/>
                <w:szCs w:val="20"/>
                <w:lang w:val="sr-Cyrl-CS"/>
              </w:rPr>
              <w:t>16</w:t>
            </w:r>
            <w:r>
              <w:rPr>
                <w:rFonts w:ascii="Calibri" w:hAnsi="Calibri" w:cs="Arial"/>
                <w:noProof/>
                <w:sz w:val="20"/>
                <w:szCs w:val="20"/>
              </w:rPr>
              <w:t xml:space="preserve"> Mihajlo Pupin Blvrd</w:t>
            </w:r>
            <w:r>
              <w:rPr>
                <w:rFonts w:ascii="Calibri" w:hAnsi="Calibri" w:cs="Arial"/>
                <w:noProof/>
                <w:sz w:val="20"/>
                <w:szCs w:val="20"/>
                <w:lang w:val="en-GB"/>
              </w:rPr>
              <w:t xml:space="preserve">, </w:t>
            </w:r>
            <w:r w:rsidRPr="003F21A3">
              <w:rPr>
                <w:rFonts w:ascii="Calibri" w:hAnsi="Calibri" w:cs="Arial"/>
                <w:noProof/>
                <w:sz w:val="20"/>
                <w:szCs w:val="20"/>
                <w:lang w:val="sr-Cyrl-CS"/>
              </w:rPr>
              <w:t xml:space="preserve">21000 </w:t>
            </w:r>
            <w:r>
              <w:rPr>
                <w:rFonts w:ascii="Calibri" w:hAnsi="Calibri" w:cs="Arial"/>
                <w:noProof/>
                <w:sz w:val="20"/>
                <w:szCs w:val="20"/>
              </w:rPr>
              <w:t>Novi Sad</w:t>
            </w:r>
          </w:p>
          <w:p w:rsidR="00F96D43" w:rsidRDefault="00F96D43" w:rsidP="00062E84">
            <w:pPr>
              <w:pStyle w:val="Header"/>
              <w:rPr>
                <w:rFonts w:ascii="Calibri" w:eastAsia="Calibri" w:hAnsi="Calibri"/>
                <w:sz w:val="18"/>
                <w:szCs w:val="18"/>
              </w:rPr>
            </w:pPr>
            <w:r w:rsidRPr="00653538">
              <w:rPr>
                <w:rFonts w:ascii="Calibri" w:eastAsia="Calibri" w:hAnsi="Calibri"/>
                <w:sz w:val="18"/>
                <w:szCs w:val="18"/>
              </w:rPr>
              <w:t>Т: +381 21  487  42 13</w:t>
            </w:r>
            <w:r w:rsidRPr="00653538">
              <w:rPr>
                <w:rFonts w:ascii="Calibri" w:eastAsia="Calibri" w:hAnsi="Calibri"/>
                <w:sz w:val="18"/>
                <w:szCs w:val="18"/>
                <w:lang w:val="sr-Cyrl-RS"/>
              </w:rPr>
              <w:t xml:space="preserve"> </w:t>
            </w:r>
            <w:r w:rsidRPr="00653538">
              <w:rPr>
                <w:rFonts w:ascii="Calibri" w:eastAsia="Calibri" w:hAnsi="Calibri"/>
                <w:sz w:val="18"/>
                <w:szCs w:val="18"/>
              </w:rPr>
              <w:t xml:space="preserve"> </w:t>
            </w:r>
          </w:p>
          <w:p w:rsidR="00F96D43" w:rsidRPr="007F6275" w:rsidRDefault="00F96D43" w:rsidP="00062E84">
            <w:pPr>
              <w:pStyle w:val="Header"/>
              <w:rPr>
                <w:rFonts w:ascii="Calibri" w:hAnsi="Calibri"/>
                <w:color w:val="000000"/>
                <w:sz w:val="16"/>
                <w:szCs w:val="20"/>
                <w:lang w:val="sr-Cyrl-RS"/>
              </w:rPr>
            </w:pPr>
          </w:p>
          <w:p w:rsidR="00F96D43" w:rsidRPr="00821BB3" w:rsidRDefault="00F96D43" w:rsidP="00F96D43">
            <w:pPr>
              <w:spacing w:line="204" w:lineRule="auto"/>
              <w:rPr>
                <w:rFonts w:ascii="Calibri" w:hAnsi="Calibri"/>
                <w:color w:val="000000"/>
                <w:sz w:val="20"/>
                <w:szCs w:val="20"/>
                <w:lang w:val="sr-Cyrl-RS"/>
              </w:rPr>
            </w:pPr>
            <w:r>
              <w:rPr>
                <w:rFonts w:ascii="Calibri" w:hAnsi="Calibri" w:cs="Arial"/>
                <w:noProof/>
                <w:sz w:val="20"/>
                <w:szCs w:val="20"/>
              </w:rPr>
              <w:t>NUMBER</w:t>
            </w:r>
            <w:r w:rsidRPr="00821BB3">
              <w:rPr>
                <w:rFonts w:ascii="Calibri" w:hAnsi="Calibri" w:cs="Arial"/>
                <w:noProof/>
                <w:sz w:val="20"/>
                <w:szCs w:val="20"/>
                <w:lang w:val="sr-Cyrl-CS"/>
              </w:rPr>
              <w:t xml:space="preserve">: </w:t>
            </w:r>
            <w:r w:rsidRPr="00821BB3">
              <w:rPr>
                <w:rFonts w:ascii="Calibri" w:hAnsi="Calibri" w:cs="Arial"/>
                <w:noProof/>
                <w:sz w:val="20"/>
                <w:szCs w:val="20"/>
                <w:lang w:val="en-GB"/>
              </w:rPr>
              <w:t xml:space="preserve">                   </w:t>
            </w:r>
            <w:r>
              <w:rPr>
                <w:rFonts w:ascii="Calibri" w:hAnsi="Calibri" w:cs="Arial"/>
                <w:noProof/>
                <w:sz w:val="20"/>
                <w:szCs w:val="20"/>
                <w:lang w:val="en-GB"/>
              </w:rPr>
              <w:t xml:space="preserve">                   </w:t>
            </w:r>
            <w:r w:rsidRPr="00821BB3">
              <w:rPr>
                <w:rFonts w:ascii="Calibri" w:hAnsi="Calibri" w:cs="Arial"/>
                <w:noProof/>
                <w:sz w:val="20"/>
                <w:szCs w:val="20"/>
                <w:lang w:val="en-GB"/>
              </w:rPr>
              <w:t xml:space="preserve"> </w:t>
            </w:r>
            <w:r>
              <w:rPr>
                <w:rFonts w:ascii="Calibri" w:hAnsi="Calibri" w:cs="Arial"/>
                <w:noProof/>
                <w:sz w:val="20"/>
                <w:szCs w:val="20"/>
              </w:rPr>
              <w:t>DATE</w:t>
            </w:r>
            <w:r w:rsidRPr="00821BB3">
              <w:rPr>
                <w:rFonts w:ascii="Calibri" w:hAnsi="Calibri" w:cs="Arial"/>
                <w:noProof/>
                <w:sz w:val="20"/>
                <w:szCs w:val="20"/>
                <w:lang w:val="sr-Cyrl-CS"/>
              </w:rPr>
              <w:t>:</w:t>
            </w:r>
            <w:r w:rsidRPr="00821BB3">
              <w:rPr>
                <w:rFonts w:ascii="Calibri" w:hAnsi="Calibri" w:cs="Arial"/>
                <w:noProof/>
                <w:sz w:val="20"/>
                <w:szCs w:val="20"/>
              </w:rPr>
              <w:t xml:space="preserve"> </w:t>
            </w:r>
          </w:p>
        </w:tc>
      </w:tr>
    </w:tbl>
    <w:p w:rsidR="00F96D43" w:rsidRPr="0073589A" w:rsidRDefault="00F96D43" w:rsidP="00697BCE">
      <w:pPr>
        <w:jc w:val="center"/>
        <w:rPr>
          <w:rFonts w:ascii="Verdana" w:hAnsi="Verdana"/>
          <w:b/>
          <w:i/>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Pursuant to Article 77 of the Law on Establishing the Competences of the Autonomous Province of Vojvodina (“Official Gazette of RS”, No. 99/2009, 67/2012 – Decision of the Constitutional Court No. Coz -353/2009), and relating to Article 11 of the Law on Bar Examination (“Official Gazette of RS”, No. 16/97), deciding upon the request of  _____________ from Novi Sad to take bar examination, the Provincial Secretary passes a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b/>
          <w:sz w:val="18"/>
          <w:szCs w:val="18"/>
        </w:rPr>
      </w:pPr>
      <w:r w:rsidRPr="0073589A">
        <w:rPr>
          <w:rFonts w:ascii="Verdana" w:hAnsi="Verdana"/>
          <w:b/>
          <w:sz w:val="18"/>
          <w:szCs w:val="18"/>
        </w:rPr>
        <w:t>D E C I S I O N</w:t>
      </w:r>
    </w:p>
    <w:p w:rsidR="00697BCE" w:rsidRPr="0073589A" w:rsidRDefault="00697BCE" w:rsidP="00697BCE">
      <w:pPr>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 xml:space="preserve">__________ from Novi Sad, a law trainee in Novi Sad is approved to take the bar examination in all subjects in May examination period of 2015. </w:t>
      </w:r>
    </w:p>
    <w:p w:rsidR="00697BCE" w:rsidRPr="0073589A" w:rsidRDefault="00697BCE" w:rsidP="00697BCE">
      <w:pPr>
        <w:jc w:val="both"/>
        <w:rPr>
          <w:rFonts w:ascii="Verdana" w:hAnsi="Verdana"/>
          <w:sz w:val="18"/>
          <w:szCs w:val="18"/>
        </w:rPr>
      </w:pPr>
      <w:r w:rsidRPr="0073589A">
        <w:rPr>
          <w:rFonts w:ascii="Verdana" w:hAnsi="Verdana"/>
          <w:sz w:val="18"/>
          <w:szCs w:val="18"/>
        </w:rPr>
        <w:t>The candidate shall take the bar examination according to the following schedule:</w:t>
      </w:r>
    </w:p>
    <w:p w:rsidR="00697BCE" w:rsidRPr="0073589A" w:rsidRDefault="00697BCE" w:rsidP="00697BCE">
      <w:pPr>
        <w:jc w:val="both"/>
        <w:rPr>
          <w:rFonts w:ascii="Verdana" w:hAnsi="Verdana"/>
          <w:sz w:val="18"/>
          <w:szCs w:val="18"/>
        </w:rPr>
      </w:pPr>
    </w:p>
    <w:p w:rsidR="00697BCE" w:rsidRPr="0073589A" w:rsidRDefault="00697BCE" w:rsidP="00697BCE">
      <w:pPr>
        <w:tabs>
          <w:tab w:val="left" w:pos="900"/>
        </w:tabs>
        <w:jc w:val="both"/>
        <w:rPr>
          <w:rFonts w:ascii="Verdana" w:hAnsi="Verdana"/>
          <w:b/>
          <w:sz w:val="18"/>
          <w:szCs w:val="18"/>
        </w:rPr>
      </w:pPr>
      <w:r w:rsidRPr="0073589A">
        <w:rPr>
          <w:rFonts w:ascii="Verdana" w:hAnsi="Verdana"/>
          <w:b/>
          <w:sz w:val="18"/>
          <w:szCs w:val="18"/>
        </w:rPr>
        <w:t xml:space="preserve">1. </w:t>
      </w:r>
      <w:r w:rsidRPr="0073589A">
        <w:rPr>
          <w:rFonts w:ascii="Verdana" w:hAnsi="Verdana"/>
          <w:sz w:val="18"/>
          <w:szCs w:val="18"/>
          <w:u w:val="single"/>
        </w:rPr>
        <w:t>Written part of the exam</w:t>
      </w:r>
      <w:r w:rsidRPr="0073589A">
        <w:rPr>
          <w:rFonts w:ascii="Verdana" w:hAnsi="Verdana"/>
          <w:sz w:val="18"/>
          <w:szCs w:val="18"/>
        </w:rPr>
        <w:t xml:space="preserve"> in the Blue Room of the Assembly of the City of Novi Sad, 2 Žarka Zrenjanina Street  </w:t>
      </w:r>
    </w:p>
    <w:p w:rsidR="00697BCE" w:rsidRPr="0073589A" w:rsidRDefault="00697BCE" w:rsidP="00697BCE">
      <w:pPr>
        <w:jc w:val="both"/>
        <w:rPr>
          <w:rFonts w:ascii="Verdana" w:hAnsi="Verdana"/>
          <w:b/>
          <w:sz w:val="18"/>
          <w:szCs w:val="18"/>
        </w:rPr>
      </w:pPr>
      <w:r w:rsidRPr="0073589A">
        <w:rPr>
          <w:rFonts w:ascii="Verdana" w:hAnsi="Verdana"/>
          <w:sz w:val="18"/>
          <w:szCs w:val="18"/>
        </w:rPr>
        <w:t>Criminal Law on</w:t>
      </w:r>
      <w:r w:rsidRPr="0073589A">
        <w:rPr>
          <w:rFonts w:ascii="Verdana" w:hAnsi="Verdana"/>
          <w:b/>
          <w:sz w:val="18"/>
          <w:szCs w:val="18"/>
        </w:rPr>
        <w:t xml:space="preserve"> 12</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jc w:val="both"/>
        <w:rPr>
          <w:rFonts w:ascii="Verdana" w:hAnsi="Verdana"/>
          <w:sz w:val="18"/>
          <w:szCs w:val="18"/>
        </w:rPr>
      </w:pPr>
      <w:r w:rsidRPr="0073589A">
        <w:rPr>
          <w:rFonts w:ascii="Verdana" w:hAnsi="Verdana"/>
          <w:sz w:val="18"/>
          <w:szCs w:val="18"/>
        </w:rPr>
        <w:t>Civil Law on</w:t>
      </w:r>
      <w:r w:rsidRPr="0073589A">
        <w:rPr>
          <w:rFonts w:ascii="Verdana" w:hAnsi="Verdana"/>
          <w:b/>
          <w:sz w:val="18"/>
          <w:szCs w:val="18"/>
        </w:rPr>
        <w:t xml:space="preserve"> 13</w:t>
      </w:r>
      <w:r w:rsidRPr="0073589A">
        <w:rPr>
          <w:rFonts w:ascii="Verdana" w:hAnsi="Verdana"/>
          <w:b/>
          <w:sz w:val="18"/>
          <w:szCs w:val="18"/>
          <w:vertAlign w:val="superscript"/>
        </w:rPr>
        <w:t>th</w:t>
      </w:r>
      <w:r w:rsidRPr="0073589A">
        <w:rPr>
          <w:rFonts w:ascii="Verdana" w:hAnsi="Verdana"/>
          <w:b/>
          <w:sz w:val="18"/>
          <w:szCs w:val="18"/>
        </w:rPr>
        <w:t xml:space="preserve"> May 2015 </w:t>
      </w:r>
      <w:r w:rsidRPr="0073589A">
        <w:rPr>
          <w:rFonts w:ascii="Verdana" w:hAnsi="Verdana"/>
          <w:sz w:val="18"/>
          <w:szCs w:val="18"/>
        </w:rPr>
        <w:t>at</w:t>
      </w:r>
      <w:r w:rsidRPr="0073589A">
        <w:rPr>
          <w:rFonts w:ascii="Verdana" w:hAnsi="Verdana"/>
          <w:b/>
          <w:sz w:val="18"/>
          <w:szCs w:val="18"/>
        </w:rPr>
        <w:t xml:space="preserve"> 9 h </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b/>
          <w:sz w:val="18"/>
          <w:szCs w:val="18"/>
        </w:rPr>
        <w:t xml:space="preserve">2. </w:t>
      </w:r>
      <w:r w:rsidRPr="0073589A">
        <w:rPr>
          <w:rFonts w:ascii="Verdana" w:hAnsi="Verdana"/>
          <w:sz w:val="18"/>
          <w:szCs w:val="18"/>
          <w:u w:val="single"/>
        </w:rPr>
        <w:t>Oral part of the exam</w:t>
      </w:r>
      <w:r w:rsidRPr="0073589A">
        <w:rPr>
          <w:rFonts w:ascii="Verdana" w:hAnsi="Verdana"/>
          <w:sz w:val="18"/>
          <w:szCs w:val="18"/>
        </w:rPr>
        <w:t xml:space="preserve"> in the Room of the Court of Appeal in Novi Sad (V floor), 3 Sutjeska Street on </w:t>
      </w:r>
      <w:r w:rsidRPr="0073589A">
        <w:rPr>
          <w:rFonts w:ascii="Verdana" w:hAnsi="Verdana"/>
          <w:b/>
          <w:sz w:val="18"/>
          <w:szCs w:val="18"/>
        </w:rPr>
        <w:t>25</w:t>
      </w:r>
      <w:r w:rsidRPr="0073589A">
        <w:rPr>
          <w:rFonts w:ascii="Verdana" w:hAnsi="Verdana"/>
          <w:b/>
          <w:sz w:val="18"/>
          <w:szCs w:val="18"/>
          <w:vertAlign w:val="superscript"/>
        </w:rPr>
        <w:t>th</w:t>
      </w:r>
      <w:r w:rsidRPr="0073589A">
        <w:rPr>
          <w:rFonts w:ascii="Verdana" w:hAnsi="Verdana"/>
          <w:b/>
          <w:sz w:val="18"/>
          <w:szCs w:val="18"/>
        </w:rPr>
        <w:t xml:space="preserve"> May 2015</w:t>
      </w:r>
      <w:r w:rsidRPr="0073589A">
        <w:rPr>
          <w:rFonts w:ascii="Verdana" w:hAnsi="Verdana"/>
          <w:sz w:val="18"/>
          <w:szCs w:val="18"/>
        </w:rPr>
        <w:t xml:space="preserve"> at </w:t>
      </w:r>
      <w:r w:rsidRPr="0073589A">
        <w:rPr>
          <w:rFonts w:ascii="Verdana" w:hAnsi="Verdana"/>
          <w:b/>
          <w:sz w:val="18"/>
          <w:szCs w:val="18"/>
        </w:rPr>
        <w:t>15.30 h</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The candidate is required to pay the cost of taking the bar examination:</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1. The amount of </w:t>
      </w:r>
      <w:r w:rsidRPr="0073589A">
        <w:rPr>
          <w:rFonts w:ascii="Verdana" w:hAnsi="Verdana"/>
          <w:b/>
          <w:sz w:val="18"/>
          <w:szCs w:val="18"/>
          <w:u w:val="single"/>
        </w:rPr>
        <w:t>15,600.00</w:t>
      </w:r>
      <w:r w:rsidRPr="0073589A">
        <w:rPr>
          <w:rFonts w:ascii="Verdana" w:hAnsi="Verdana"/>
          <w:sz w:val="18"/>
          <w:szCs w:val="18"/>
        </w:rPr>
        <w:t xml:space="preserve"> RSD to the </w:t>
      </w:r>
      <w:r w:rsidRPr="0073589A">
        <w:rPr>
          <w:rFonts w:ascii="Verdana" w:hAnsi="Verdana"/>
          <w:b/>
          <w:sz w:val="18"/>
          <w:szCs w:val="18"/>
        </w:rPr>
        <w:t>Budget of AP Vojvodina</w:t>
      </w:r>
      <w:r w:rsidRPr="0073589A">
        <w:rPr>
          <w:rFonts w:ascii="Verdana" w:hAnsi="Verdana"/>
          <w:sz w:val="18"/>
          <w:szCs w:val="18"/>
        </w:rPr>
        <w:t xml:space="preserve">, bank account </w:t>
      </w:r>
      <w:r w:rsidRPr="0073589A">
        <w:rPr>
          <w:rFonts w:ascii="Verdana" w:hAnsi="Verdana"/>
          <w:b/>
          <w:sz w:val="18"/>
          <w:szCs w:val="18"/>
        </w:rPr>
        <w:t>840-1572845-61</w:t>
      </w:r>
      <w:r w:rsidRPr="0073589A">
        <w:rPr>
          <w:rFonts w:ascii="Verdana" w:hAnsi="Verdana"/>
          <w:sz w:val="18"/>
          <w:szCs w:val="18"/>
        </w:rPr>
        <w:t>, with mandatory indication - reference number:</w:t>
      </w:r>
      <w:r w:rsidRPr="0073589A">
        <w:rPr>
          <w:rFonts w:ascii="Verdana" w:hAnsi="Verdana"/>
          <w:b/>
          <w:sz w:val="18"/>
          <w:szCs w:val="18"/>
        </w:rPr>
        <w:t xml:space="preserve"> </w:t>
      </w:r>
      <w:proofErr w:type="gramStart"/>
      <w:r w:rsidRPr="0073589A">
        <w:rPr>
          <w:rFonts w:ascii="Verdana" w:hAnsi="Verdana"/>
          <w:b/>
          <w:sz w:val="18"/>
          <w:szCs w:val="18"/>
        </w:rPr>
        <w:t>97  81</w:t>
      </w:r>
      <w:proofErr w:type="gramEnd"/>
      <w:r w:rsidRPr="0073589A">
        <w:rPr>
          <w:rFonts w:ascii="Verdana" w:hAnsi="Verdana"/>
          <w:b/>
          <w:sz w:val="18"/>
          <w:szCs w:val="18"/>
        </w:rPr>
        <w:t>-09427-74233165</w:t>
      </w:r>
      <w:r w:rsidRPr="0073589A">
        <w:rPr>
          <w:rFonts w:ascii="Verdana" w:hAnsi="Verdana"/>
          <w:sz w:val="18"/>
          <w:szCs w:val="18"/>
        </w:rPr>
        <w:t xml:space="preserve"> and</w:t>
      </w:r>
    </w:p>
    <w:p w:rsidR="00697BCE" w:rsidRPr="0073589A" w:rsidRDefault="00697BCE" w:rsidP="00697BCE">
      <w:pPr>
        <w:tabs>
          <w:tab w:val="left" w:pos="900"/>
        </w:tabs>
        <w:jc w:val="both"/>
        <w:rPr>
          <w:rFonts w:ascii="Verdana" w:hAnsi="Verdana"/>
          <w:sz w:val="18"/>
          <w:szCs w:val="18"/>
        </w:rPr>
      </w:pPr>
      <w:r w:rsidRPr="0073589A">
        <w:rPr>
          <w:rFonts w:ascii="Verdana" w:hAnsi="Verdana"/>
          <w:sz w:val="18"/>
          <w:szCs w:val="18"/>
        </w:rPr>
        <w:t xml:space="preserve">2. The Republic Administrative Tax in the amount of </w:t>
      </w:r>
      <w:r w:rsidRPr="0073589A">
        <w:rPr>
          <w:rFonts w:ascii="Verdana" w:hAnsi="Verdana"/>
          <w:b/>
          <w:sz w:val="18"/>
          <w:szCs w:val="18"/>
          <w:u w:val="single"/>
        </w:rPr>
        <w:t xml:space="preserve">930.00 </w:t>
      </w:r>
      <w:r w:rsidRPr="0073589A">
        <w:rPr>
          <w:rFonts w:ascii="Verdana" w:hAnsi="Verdana"/>
          <w:sz w:val="18"/>
          <w:szCs w:val="18"/>
        </w:rPr>
        <w:t xml:space="preserve">RSD, to the bank account of the </w:t>
      </w:r>
      <w:r w:rsidRPr="0073589A">
        <w:rPr>
          <w:rFonts w:ascii="Verdana" w:hAnsi="Verdana"/>
          <w:b/>
          <w:sz w:val="18"/>
          <w:szCs w:val="18"/>
        </w:rPr>
        <w:t>Budget of the Republic of Serbia</w:t>
      </w:r>
      <w:r w:rsidRPr="0073589A">
        <w:rPr>
          <w:rFonts w:ascii="Verdana" w:hAnsi="Verdana"/>
          <w:sz w:val="18"/>
          <w:szCs w:val="18"/>
        </w:rPr>
        <w:t xml:space="preserve">: </w:t>
      </w:r>
      <w:r w:rsidRPr="0073589A">
        <w:rPr>
          <w:rFonts w:ascii="Verdana" w:hAnsi="Verdana"/>
          <w:b/>
          <w:sz w:val="18"/>
          <w:szCs w:val="18"/>
        </w:rPr>
        <w:t>840-742221843-57</w:t>
      </w:r>
      <w:r w:rsidRPr="0073589A">
        <w:rPr>
          <w:rFonts w:ascii="Verdana" w:hAnsi="Verdana"/>
          <w:sz w:val="18"/>
          <w:szCs w:val="18"/>
        </w:rPr>
        <w:t xml:space="preserve">, reference number: </w:t>
      </w:r>
      <w:proofErr w:type="gramStart"/>
      <w:r w:rsidRPr="0073589A">
        <w:rPr>
          <w:rFonts w:ascii="Verdana" w:hAnsi="Verdana"/>
          <w:b/>
          <w:sz w:val="18"/>
          <w:szCs w:val="18"/>
        </w:rPr>
        <w:t>97  11</w:t>
      </w:r>
      <w:proofErr w:type="gramEnd"/>
      <w:r w:rsidRPr="0073589A">
        <w:rPr>
          <w:rFonts w:ascii="Verdana" w:hAnsi="Verdana"/>
          <w:b/>
          <w:sz w:val="18"/>
          <w:szCs w:val="18"/>
        </w:rPr>
        <w:t>-223</w:t>
      </w:r>
      <w:r w:rsidRPr="0073589A">
        <w:rPr>
          <w:rFonts w:ascii="Verdana" w:hAnsi="Verdana"/>
          <w:sz w:val="18"/>
          <w:szCs w:val="18"/>
        </w:rPr>
        <w:t>.</w:t>
      </w:r>
    </w:p>
    <w:p w:rsidR="00697BCE" w:rsidRPr="0073589A" w:rsidRDefault="00697BCE" w:rsidP="00697BCE">
      <w:pPr>
        <w:tabs>
          <w:tab w:val="left" w:pos="900"/>
        </w:tabs>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E X P L A N A T I O N</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cs="Calibri"/>
          <w:sz w:val="18"/>
          <w:szCs w:val="18"/>
        </w:rPr>
        <w:t>________</w:t>
      </w:r>
      <w:r w:rsidRPr="0073589A">
        <w:rPr>
          <w:rFonts w:ascii="Verdana" w:hAnsi="Verdana"/>
          <w:sz w:val="18"/>
          <w:szCs w:val="18"/>
        </w:rPr>
        <w:t xml:space="preserve"> has submitted a request to the Provincial Secretariat to take the bar examination in all subjects in May examination period in 2015.  </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On the basis of the submitted documentation, it has been determined that the candidate fulfil</w:t>
      </w:r>
      <w:r w:rsidR="00A90D3E">
        <w:rPr>
          <w:rFonts w:ascii="Verdana" w:hAnsi="Verdana"/>
          <w:sz w:val="18"/>
          <w:szCs w:val="18"/>
        </w:rPr>
        <w:t>l</w:t>
      </w:r>
      <w:r w:rsidRPr="0073589A">
        <w:rPr>
          <w:rFonts w:ascii="Verdana" w:hAnsi="Verdana"/>
          <w:sz w:val="18"/>
          <w:szCs w:val="18"/>
        </w:rPr>
        <w:t xml:space="preserve">s conditions stipulated in Article 2 of the Law on Bar Examination, Thus, pursuant to Article 192 of the Law on the General Administrative Procedure (“Official Gazette of FRY”, No. 33/97 and 31/01, and “Official Gazette of RS, No. 30/10), it has been decided as in the wording of the Decision. </w:t>
      </w:r>
    </w:p>
    <w:p w:rsidR="00697BCE" w:rsidRPr="0073589A" w:rsidRDefault="00697BCE" w:rsidP="00697BCE">
      <w:pPr>
        <w:jc w:val="both"/>
        <w:rPr>
          <w:rFonts w:ascii="Verdana" w:hAnsi="Verdana"/>
          <w:sz w:val="18"/>
          <w:szCs w:val="18"/>
        </w:rPr>
      </w:pPr>
    </w:p>
    <w:p w:rsidR="00697BCE" w:rsidRPr="0073589A" w:rsidRDefault="00697BCE" w:rsidP="00697BCE">
      <w:pPr>
        <w:rPr>
          <w:rFonts w:ascii="Verdana" w:hAnsi="Verdana"/>
          <w:sz w:val="18"/>
          <w:szCs w:val="18"/>
        </w:rPr>
      </w:pPr>
    </w:p>
    <w:p w:rsidR="00697BCE" w:rsidRPr="0073589A" w:rsidRDefault="00697BCE" w:rsidP="00697BCE">
      <w:pPr>
        <w:spacing w:after="100" w:afterAutospacing="1"/>
        <w:jc w:val="both"/>
        <w:rPr>
          <w:rFonts w:ascii="Verdana" w:hAnsi="Verdana"/>
          <w:caps/>
          <w:sz w:val="18"/>
          <w:szCs w:val="18"/>
        </w:rPr>
      </w:pPr>
      <w:r w:rsidRPr="0073589A">
        <w:rPr>
          <w:rFonts w:ascii="Verdana" w:hAnsi="Verdana"/>
          <w:caps/>
          <w:sz w:val="18"/>
          <w:szCs w:val="18"/>
        </w:rPr>
        <w:t>Instruction on legal remedy:</w:t>
      </w:r>
    </w:p>
    <w:p w:rsidR="00697BCE" w:rsidRPr="0073589A" w:rsidRDefault="00697BCE" w:rsidP="00697BCE">
      <w:pPr>
        <w:spacing w:after="100" w:afterAutospacing="1"/>
        <w:jc w:val="both"/>
        <w:rPr>
          <w:rFonts w:ascii="Verdana" w:hAnsi="Verdana"/>
          <w:sz w:val="18"/>
          <w:szCs w:val="18"/>
        </w:rPr>
      </w:pPr>
      <w:r w:rsidRPr="0073589A">
        <w:rPr>
          <w:rFonts w:ascii="Verdana" w:hAnsi="Verdana"/>
          <w:sz w:val="18"/>
          <w:szCs w:val="18"/>
        </w:rPr>
        <w:t>This Decision may be appealed to the Minister of Justice, through this Secretariat, within 15 days of the receipt of this Decision.</w:t>
      </w:r>
    </w:p>
    <w:p w:rsidR="00697BCE" w:rsidRPr="0073589A" w:rsidRDefault="00697BCE" w:rsidP="00697BCE">
      <w:pPr>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Decided at</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THE PROVINCIAL SECRETARIAT FOR EDUCATION, REGULATIONS, </w:t>
      </w:r>
    </w:p>
    <w:p w:rsidR="00697BCE" w:rsidRPr="0073589A" w:rsidRDefault="00697BCE" w:rsidP="00697BCE">
      <w:pPr>
        <w:jc w:val="center"/>
        <w:rPr>
          <w:rFonts w:ascii="Verdana" w:hAnsi="Verdana"/>
          <w:sz w:val="18"/>
          <w:szCs w:val="18"/>
        </w:rPr>
      </w:pPr>
      <w:r w:rsidRPr="0073589A">
        <w:rPr>
          <w:rFonts w:ascii="Verdana" w:hAnsi="Verdana"/>
          <w:sz w:val="18"/>
          <w:szCs w:val="18"/>
        </w:rPr>
        <w:lastRenderedPageBreak/>
        <w:t xml:space="preserve">ADMINISTRATION AND NATIONAL MINORITIES – NATIONAL COMMUNITIES </w:t>
      </w:r>
    </w:p>
    <w:p w:rsidR="00697BCE" w:rsidRPr="0073589A" w:rsidRDefault="00697BCE" w:rsidP="00697BCE">
      <w:pPr>
        <w:jc w:val="center"/>
        <w:rPr>
          <w:rFonts w:ascii="Verdana" w:hAnsi="Verdana"/>
          <w:sz w:val="18"/>
          <w:szCs w:val="18"/>
        </w:rPr>
      </w:pPr>
      <w:r w:rsidRPr="0073589A">
        <w:rPr>
          <w:rFonts w:ascii="Verdana" w:hAnsi="Verdana"/>
          <w:sz w:val="18"/>
          <w:szCs w:val="18"/>
        </w:rPr>
        <w:t>Novi Sad</w:t>
      </w:r>
    </w:p>
    <w:p w:rsidR="00697BCE" w:rsidRPr="0073589A" w:rsidRDefault="00697BCE" w:rsidP="00697BCE">
      <w:pPr>
        <w:jc w:val="center"/>
        <w:rPr>
          <w:rFonts w:ascii="Verdana" w:hAnsi="Verdana"/>
          <w:sz w:val="18"/>
          <w:szCs w:val="18"/>
        </w:rPr>
      </w:pPr>
      <w:r w:rsidRPr="0073589A">
        <w:rPr>
          <w:rFonts w:ascii="Verdana" w:hAnsi="Verdana"/>
          <w:sz w:val="18"/>
          <w:szCs w:val="18"/>
        </w:rPr>
        <w:t xml:space="preserve">No. </w:t>
      </w:r>
      <w:r w:rsidRPr="0073589A">
        <w:rPr>
          <w:rFonts w:ascii="Verdana" w:hAnsi="Verdana" w:cs="Calibri"/>
          <w:sz w:val="18"/>
          <w:szCs w:val="18"/>
        </w:rPr>
        <w:t>________</w:t>
      </w:r>
      <w:r w:rsidRPr="0073589A">
        <w:rPr>
          <w:rFonts w:ascii="Verdana" w:hAnsi="Verdana"/>
          <w:sz w:val="18"/>
          <w:szCs w:val="18"/>
        </w:rPr>
        <w:t xml:space="preserve"> </w:t>
      </w:r>
      <w:proofErr w:type="gramStart"/>
      <w:r w:rsidRPr="0073589A">
        <w:rPr>
          <w:rFonts w:ascii="Verdana" w:hAnsi="Verdana"/>
          <w:sz w:val="18"/>
          <w:szCs w:val="18"/>
        </w:rPr>
        <w:t>on</w:t>
      </w:r>
      <w:proofErr w:type="gramEnd"/>
      <w:r w:rsidRPr="0073589A">
        <w:rPr>
          <w:rFonts w:ascii="Verdana" w:hAnsi="Verdana"/>
          <w:sz w:val="18"/>
          <w:szCs w:val="18"/>
        </w:rPr>
        <w:t xml:space="preserve"> </w:t>
      </w:r>
      <w:r w:rsidRPr="0073589A">
        <w:rPr>
          <w:rFonts w:ascii="Verdana" w:hAnsi="Verdana" w:cs="Calibri"/>
          <w:sz w:val="18"/>
          <w:szCs w:val="18"/>
        </w:rPr>
        <w:t>________</w:t>
      </w:r>
      <w:r w:rsidRPr="0073589A">
        <w:rPr>
          <w:rFonts w:ascii="Verdana" w:hAnsi="Verdana"/>
          <w:sz w:val="18"/>
          <w:szCs w:val="18"/>
        </w:rPr>
        <w:t xml:space="preserve"> (date)</w:t>
      </w:r>
    </w:p>
    <w:p w:rsidR="00697BCE" w:rsidRPr="0073589A" w:rsidRDefault="00697BCE" w:rsidP="00697BCE">
      <w:pPr>
        <w:jc w:val="center"/>
        <w:rPr>
          <w:rFonts w:ascii="Verdana" w:hAnsi="Verdana"/>
          <w:sz w:val="18"/>
          <w:szCs w:val="18"/>
        </w:rPr>
      </w:pPr>
    </w:p>
    <w:tbl>
      <w:tblPr>
        <w:tblW w:w="0" w:type="auto"/>
        <w:tblLook w:val="04A0" w:firstRow="1" w:lastRow="0" w:firstColumn="1" w:lastColumn="0" w:noHBand="0" w:noVBand="1"/>
      </w:tblPr>
      <w:tblGrid>
        <w:gridCol w:w="2843"/>
        <w:gridCol w:w="1801"/>
        <w:gridCol w:w="3885"/>
      </w:tblGrid>
      <w:tr w:rsidR="00697BCE" w:rsidRPr="0073589A" w:rsidTr="00EB2E18">
        <w:trPr>
          <w:trHeight w:val="736"/>
        </w:trPr>
        <w:tc>
          <w:tcPr>
            <w:tcW w:w="2843" w:type="dxa"/>
            <w:shd w:val="clear" w:color="auto" w:fill="auto"/>
          </w:tcPr>
          <w:p w:rsidR="00697BCE" w:rsidRPr="0073589A" w:rsidRDefault="00697BCE" w:rsidP="00EB2E18">
            <w:pPr>
              <w:rPr>
                <w:rFonts w:ascii="Verdana" w:hAnsi="Verdana"/>
                <w:sz w:val="18"/>
                <w:szCs w:val="18"/>
              </w:rPr>
            </w:pPr>
          </w:p>
        </w:tc>
        <w:tc>
          <w:tcPr>
            <w:tcW w:w="1801" w:type="dxa"/>
            <w:shd w:val="clear" w:color="auto" w:fill="auto"/>
            <w:vAlign w:val="center"/>
          </w:tcPr>
          <w:p w:rsidR="00697BCE" w:rsidRPr="0073589A" w:rsidRDefault="00697BCE" w:rsidP="00EB2E18">
            <w:pPr>
              <w:jc w:val="center"/>
              <w:rPr>
                <w:rFonts w:ascii="Verdana" w:hAnsi="Verdana"/>
                <w:sz w:val="18"/>
                <w:szCs w:val="18"/>
              </w:rPr>
            </w:pPr>
          </w:p>
        </w:tc>
        <w:tc>
          <w:tcPr>
            <w:tcW w:w="3885" w:type="dxa"/>
            <w:shd w:val="clear" w:color="auto" w:fill="auto"/>
          </w:tcPr>
          <w:p w:rsidR="00697BCE" w:rsidRPr="0073589A" w:rsidRDefault="00697BCE" w:rsidP="00EB2E18">
            <w:pPr>
              <w:jc w:val="center"/>
              <w:rPr>
                <w:rFonts w:ascii="Verdana" w:hAnsi="Verdana"/>
                <w:sz w:val="18"/>
                <w:szCs w:val="18"/>
              </w:rPr>
            </w:pPr>
            <w:r w:rsidRPr="0073589A">
              <w:rPr>
                <w:rFonts w:ascii="Verdana" w:hAnsi="Verdana"/>
                <w:sz w:val="18"/>
                <w:szCs w:val="18"/>
              </w:rPr>
              <w:t>PROVINCIAL SECRETARY</w:t>
            </w:r>
          </w:p>
          <w:p w:rsidR="00697BCE" w:rsidRPr="0073589A" w:rsidRDefault="00697BCE" w:rsidP="00EB2E18">
            <w:pPr>
              <w:jc w:val="center"/>
              <w:rPr>
                <w:rFonts w:ascii="Verdana" w:hAnsi="Verdana"/>
                <w:sz w:val="18"/>
                <w:szCs w:val="18"/>
              </w:rPr>
            </w:pPr>
          </w:p>
          <w:p w:rsidR="00697BCE" w:rsidRPr="0073589A" w:rsidRDefault="00697BCE" w:rsidP="00EB2E18">
            <w:pPr>
              <w:jc w:val="center"/>
              <w:rPr>
                <w:rFonts w:ascii="Verdana" w:hAnsi="Verdana"/>
                <w:sz w:val="18"/>
                <w:szCs w:val="18"/>
              </w:rPr>
            </w:pPr>
            <w:r w:rsidRPr="0073589A">
              <w:rPr>
                <w:rFonts w:ascii="Verdana" w:hAnsi="Verdana"/>
                <w:sz w:val="18"/>
                <w:szCs w:val="18"/>
              </w:rPr>
              <w:t>-----------------------</w:t>
            </w:r>
          </w:p>
        </w:tc>
      </w:tr>
    </w:tbl>
    <w:p w:rsidR="00697BCE" w:rsidRPr="0073589A" w:rsidRDefault="00697BCE" w:rsidP="00697BCE">
      <w:pPr>
        <w:rPr>
          <w:rFonts w:ascii="Verdana" w:hAnsi="Verdana" w:cs="Arial"/>
          <w:sz w:val="18"/>
          <w:szCs w:val="18"/>
        </w:rPr>
      </w:pPr>
    </w:p>
    <w:p w:rsidR="00697BCE" w:rsidRPr="0073589A" w:rsidRDefault="00697BCE" w:rsidP="00697BCE">
      <w:pPr>
        <w:tabs>
          <w:tab w:val="left" w:pos="360"/>
        </w:tabs>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7</w:t>
      </w:r>
    </w:p>
    <w:p w:rsidR="00697BCE" w:rsidRPr="0073589A" w:rsidRDefault="00697BCE" w:rsidP="00697BCE">
      <w:pPr>
        <w:tabs>
          <w:tab w:val="left" w:pos="360"/>
        </w:tabs>
        <w:rPr>
          <w:rFonts w:ascii="Verdana" w:hAnsi="Verdana"/>
          <w:b/>
          <w:i/>
          <w:sz w:val="18"/>
          <w:szCs w:val="18"/>
        </w:rPr>
      </w:pPr>
    </w:p>
    <w:p w:rsidR="00697BCE" w:rsidRPr="0073589A" w:rsidRDefault="00697BCE" w:rsidP="00697BCE">
      <w:pPr>
        <w:tabs>
          <w:tab w:val="left" w:pos="360"/>
        </w:tabs>
        <w:jc w:val="center"/>
        <w:rPr>
          <w:rFonts w:ascii="Verdana" w:hAnsi="Verdana"/>
          <w:b/>
          <w:i/>
          <w:sz w:val="18"/>
          <w:szCs w:val="18"/>
        </w:rPr>
      </w:pPr>
      <w:r w:rsidRPr="0073589A">
        <w:rPr>
          <w:rFonts w:ascii="Verdana" w:hAnsi="Verdana"/>
          <w:b/>
          <w:i/>
          <w:sz w:val="18"/>
          <w:szCs w:val="18"/>
        </w:rPr>
        <w:t>An example of the Decision on Appointing a Court Interpreter</w:t>
      </w:r>
    </w:p>
    <w:p w:rsidR="00697BCE" w:rsidRDefault="00697BCE" w:rsidP="00697BCE">
      <w:pPr>
        <w:tabs>
          <w:tab w:val="left" w:pos="360"/>
        </w:tabs>
        <w:jc w:val="right"/>
        <w:rPr>
          <w:rFonts w:ascii="Verdana" w:hAnsi="Verdana"/>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FA1E11" w:rsidRPr="00821BB3" w:rsidTr="00062E84">
        <w:trPr>
          <w:trHeight w:val="1985"/>
        </w:trPr>
        <w:tc>
          <w:tcPr>
            <w:tcW w:w="2518" w:type="dxa"/>
            <w:hideMark/>
          </w:tcPr>
          <w:p w:rsidR="00FA1E11" w:rsidRDefault="00FA1E11" w:rsidP="00062E84">
            <w:pPr>
              <w:pStyle w:val="Header"/>
              <w:ind w:left="-198" w:firstLine="108"/>
              <w:rPr>
                <w:rFonts w:ascii="Calibri" w:hAnsi="Calibri"/>
                <w:color w:val="000000"/>
              </w:rPr>
            </w:pPr>
            <w:r>
              <w:rPr>
                <w:b/>
                <w:noProof/>
                <w:color w:val="000000"/>
                <w:lang w:val="sr-Latn-RS" w:eastAsia="sr-Latn-RS"/>
              </w:rPr>
              <w:drawing>
                <wp:inline distT="0" distB="0" distL="0" distR="0" wp14:anchorId="2B8C5514" wp14:editId="41A8B742">
                  <wp:extent cx="1487170" cy="962025"/>
                  <wp:effectExtent l="0" t="0" r="0" b="9525"/>
                  <wp:docPr id="4"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FA1E11" w:rsidRPr="00F96D43" w:rsidRDefault="00FA1E11" w:rsidP="00062E84">
            <w:pPr>
              <w:spacing w:line="204" w:lineRule="auto"/>
              <w:rPr>
                <w:rFonts w:ascii="Calibri" w:hAnsi="Calibri" w:cs="Arial"/>
                <w:noProof/>
                <w:sz w:val="20"/>
                <w:szCs w:val="20"/>
              </w:rPr>
            </w:pPr>
            <w:r>
              <w:rPr>
                <w:rFonts w:ascii="Calibri" w:hAnsi="Calibri" w:cs="Arial"/>
                <w:noProof/>
                <w:sz w:val="20"/>
                <w:szCs w:val="20"/>
              </w:rPr>
              <w:t>Republic of Serbia</w:t>
            </w:r>
          </w:p>
          <w:p w:rsidR="00FA1E11" w:rsidRPr="00F96D43" w:rsidRDefault="00FA1E11" w:rsidP="00062E84">
            <w:pPr>
              <w:spacing w:after="240" w:line="204" w:lineRule="auto"/>
              <w:rPr>
                <w:rFonts w:ascii="Calibri" w:hAnsi="Calibri" w:cs="Arial"/>
                <w:b/>
                <w:noProof/>
                <w:sz w:val="20"/>
                <w:szCs w:val="20"/>
              </w:rPr>
            </w:pPr>
            <w:r>
              <w:rPr>
                <w:rFonts w:ascii="Calibri" w:hAnsi="Calibri" w:cs="Arial"/>
                <w:noProof/>
                <w:sz w:val="20"/>
                <w:szCs w:val="20"/>
              </w:rPr>
              <w:t>Autonomous Province of Vojvodina</w:t>
            </w:r>
          </w:p>
          <w:p w:rsidR="00FA1E11" w:rsidRPr="00F96D43" w:rsidRDefault="00FA1E11" w:rsidP="00062E84">
            <w:pPr>
              <w:spacing w:after="240" w:line="204" w:lineRule="auto"/>
              <w:rPr>
                <w:rFonts w:ascii="Calibri" w:hAnsi="Calibri" w:cs="Arial"/>
                <w:b/>
                <w:noProof/>
                <w:sz w:val="20"/>
                <w:szCs w:val="20"/>
              </w:rPr>
            </w:pPr>
            <w:r>
              <w:rPr>
                <w:rFonts w:ascii="Calibri" w:hAnsi="Calibri" w:cs="Arial"/>
                <w:b/>
                <w:noProof/>
                <w:sz w:val="20"/>
                <w:szCs w:val="20"/>
              </w:rPr>
              <w:t>Provincial Secretariat for Education, Regulations</w:t>
            </w:r>
            <w:r w:rsidRPr="00E469A9">
              <w:rPr>
                <w:rFonts w:ascii="Calibri" w:hAnsi="Calibri" w:cs="Arial"/>
                <w:b/>
                <w:noProof/>
                <w:sz w:val="20"/>
                <w:szCs w:val="20"/>
                <w:lang w:val="sr-Cyrl-CS"/>
              </w:rPr>
              <w:t>,</w:t>
            </w:r>
            <w:r>
              <w:rPr>
                <w:rFonts w:ascii="Calibri" w:hAnsi="Calibri" w:cs="Arial"/>
                <w:b/>
                <w:noProof/>
                <w:sz w:val="20"/>
                <w:szCs w:val="20"/>
              </w:rPr>
              <w:t xml:space="preserve"> Administration</w:t>
            </w:r>
            <w:r w:rsidRPr="00E469A9">
              <w:rPr>
                <w:rFonts w:ascii="Calibri" w:hAnsi="Calibri" w:cs="Arial"/>
                <w:b/>
                <w:noProof/>
                <w:sz w:val="20"/>
                <w:szCs w:val="20"/>
                <w:lang w:val="sr-Cyrl-CS"/>
              </w:rPr>
              <w:br/>
            </w:r>
            <w:r>
              <w:rPr>
                <w:rFonts w:ascii="Calibri" w:hAnsi="Calibri" w:cs="Arial"/>
                <w:b/>
                <w:noProof/>
                <w:sz w:val="20"/>
                <w:szCs w:val="20"/>
              </w:rPr>
              <w:t>and National Minorities – National Communities</w:t>
            </w:r>
          </w:p>
          <w:p w:rsidR="00FA1E11" w:rsidRPr="00F96D43" w:rsidRDefault="00FA1E11" w:rsidP="00062E84">
            <w:pPr>
              <w:spacing w:line="204" w:lineRule="auto"/>
              <w:rPr>
                <w:rFonts w:ascii="Calibri" w:hAnsi="Calibri" w:cs="Arial"/>
                <w:noProof/>
                <w:sz w:val="20"/>
                <w:szCs w:val="20"/>
              </w:rPr>
            </w:pPr>
            <w:r w:rsidRPr="003F21A3">
              <w:rPr>
                <w:rFonts w:ascii="Calibri" w:hAnsi="Calibri" w:cs="Arial"/>
                <w:noProof/>
                <w:sz w:val="20"/>
                <w:szCs w:val="20"/>
                <w:lang w:val="sr-Cyrl-CS"/>
              </w:rPr>
              <w:t>16</w:t>
            </w:r>
            <w:r>
              <w:rPr>
                <w:rFonts w:ascii="Calibri" w:hAnsi="Calibri" w:cs="Arial"/>
                <w:noProof/>
                <w:sz w:val="20"/>
                <w:szCs w:val="20"/>
              </w:rPr>
              <w:t xml:space="preserve"> Mihajlo Pupin Blvrd</w:t>
            </w:r>
            <w:r>
              <w:rPr>
                <w:rFonts w:ascii="Calibri" w:hAnsi="Calibri" w:cs="Arial"/>
                <w:noProof/>
                <w:sz w:val="20"/>
                <w:szCs w:val="20"/>
                <w:lang w:val="en-GB"/>
              </w:rPr>
              <w:t xml:space="preserve">, </w:t>
            </w:r>
            <w:r w:rsidRPr="003F21A3">
              <w:rPr>
                <w:rFonts w:ascii="Calibri" w:hAnsi="Calibri" w:cs="Arial"/>
                <w:noProof/>
                <w:sz w:val="20"/>
                <w:szCs w:val="20"/>
                <w:lang w:val="sr-Cyrl-CS"/>
              </w:rPr>
              <w:t xml:space="preserve">21000 </w:t>
            </w:r>
            <w:r>
              <w:rPr>
                <w:rFonts w:ascii="Calibri" w:hAnsi="Calibri" w:cs="Arial"/>
                <w:noProof/>
                <w:sz w:val="20"/>
                <w:szCs w:val="20"/>
              </w:rPr>
              <w:t>Novi Sad</w:t>
            </w:r>
          </w:p>
          <w:p w:rsidR="00FA1E11" w:rsidRDefault="00FA1E11" w:rsidP="00062E84">
            <w:pPr>
              <w:pStyle w:val="Header"/>
              <w:rPr>
                <w:rFonts w:ascii="Calibri" w:eastAsia="Calibri" w:hAnsi="Calibri"/>
                <w:sz w:val="18"/>
                <w:szCs w:val="18"/>
              </w:rPr>
            </w:pPr>
            <w:r w:rsidRPr="00653538">
              <w:rPr>
                <w:rFonts w:ascii="Calibri" w:eastAsia="Calibri" w:hAnsi="Calibri"/>
                <w:sz w:val="18"/>
                <w:szCs w:val="18"/>
              </w:rPr>
              <w:t>Т: +381 21  487  42 13</w:t>
            </w:r>
            <w:r w:rsidRPr="00653538">
              <w:rPr>
                <w:rFonts w:ascii="Calibri" w:eastAsia="Calibri" w:hAnsi="Calibri"/>
                <w:sz w:val="18"/>
                <w:szCs w:val="18"/>
                <w:lang w:val="sr-Cyrl-RS"/>
              </w:rPr>
              <w:t xml:space="preserve"> </w:t>
            </w:r>
            <w:r w:rsidRPr="00653538">
              <w:rPr>
                <w:rFonts w:ascii="Calibri" w:eastAsia="Calibri" w:hAnsi="Calibri"/>
                <w:sz w:val="18"/>
                <w:szCs w:val="18"/>
              </w:rPr>
              <w:t xml:space="preserve"> </w:t>
            </w:r>
          </w:p>
          <w:p w:rsidR="00FA1E11" w:rsidRPr="007F6275" w:rsidRDefault="00FA1E11" w:rsidP="00062E84">
            <w:pPr>
              <w:pStyle w:val="Header"/>
              <w:rPr>
                <w:rFonts w:ascii="Calibri" w:hAnsi="Calibri"/>
                <w:color w:val="000000"/>
                <w:sz w:val="16"/>
                <w:szCs w:val="20"/>
                <w:lang w:val="sr-Cyrl-RS"/>
              </w:rPr>
            </w:pPr>
          </w:p>
          <w:p w:rsidR="00FA1E11" w:rsidRPr="00821BB3" w:rsidRDefault="00FA1E11" w:rsidP="00062E84">
            <w:pPr>
              <w:spacing w:line="204" w:lineRule="auto"/>
              <w:rPr>
                <w:rFonts w:ascii="Calibri" w:hAnsi="Calibri"/>
                <w:color w:val="000000"/>
                <w:sz w:val="20"/>
                <w:szCs w:val="20"/>
                <w:lang w:val="sr-Cyrl-RS"/>
              </w:rPr>
            </w:pPr>
            <w:r>
              <w:rPr>
                <w:rFonts w:ascii="Calibri" w:hAnsi="Calibri" w:cs="Arial"/>
                <w:noProof/>
                <w:sz w:val="20"/>
                <w:szCs w:val="20"/>
              </w:rPr>
              <w:t>NUMBER</w:t>
            </w:r>
            <w:r w:rsidRPr="00821BB3">
              <w:rPr>
                <w:rFonts w:ascii="Calibri" w:hAnsi="Calibri" w:cs="Arial"/>
                <w:noProof/>
                <w:sz w:val="20"/>
                <w:szCs w:val="20"/>
                <w:lang w:val="sr-Cyrl-CS"/>
              </w:rPr>
              <w:t xml:space="preserve">: </w:t>
            </w:r>
            <w:r w:rsidRPr="00821BB3">
              <w:rPr>
                <w:rFonts w:ascii="Calibri" w:hAnsi="Calibri" w:cs="Arial"/>
                <w:noProof/>
                <w:sz w:val="20"/>
                <w:szCs w:val="20"/>
                <w:lang w:val="en-GB"/>
              </w:rPr>
              <w:t xml:space="preserve">                   </w:t>
            </w:r>
            <w:r>
              <w:rPr>
                <w:rFonts w:ascii="Calibri" w:hAnsi="Calibri" w:cs="Arial"/>
                <w:noProof/>
                <w:sz w:val="20"/>
                <w:szCs w:val="20"/>
                <w:lang w:val="en-GB"/>
              </w:rPr>
              <w:t xml:space="preserve">                   </w:t>
            </w:r>
            <w:r w:rsidRPr="00821BB3">
              <w:rPr>
                <w:rFonts w:ascii="Calibri" w:hAnsi="Calibri" w:cs="Arial"/>
                <w:noProof/>
                <w:sz w:val="20"/>
                <w:szCs w:val="20"/>
                <w:lang w:val="en-GB"/>
              </w:rPr>
              <w:t xml:space="preserve"> </w:t>
            </w:r>
            <w:r>
              <w:rPr>
                <w:rFonts w:ascii="Calibri" w:hAnsi="Calibri" w:cs="Arial"/>
                <w:noProof/>
                <w:sz w:val="20"/>
                <w:szCs w:val="20"/>
              </w:rPr>
              <w:t>DATE</w:t>
            </w:r>
            <w:r w:rsidRPr="00821BB3">
              <w:rPr>
                <w:rFonts w:ascii="Calibri" w:hAnsi="Calibri" w:cs="Arial"/>
                <w:noProof/>
                <w:sz w:val="20"/>
                <w:szCs w:val="20"/>
                <w:lang w:val="sr-Cyrl-CS"/>
              </w:rPr>
              <w:t>:</w:t>
            </w:r>
            <w:r w:rsidRPr="00821BB3">
              <w:rPr>
                <w:rFonts w:ascii="Calibri" w:hAnsi="Calibri" w:cs="Arial"/>
                <w:noProof/>
                <w:sz w:val="20"/>
                <w:szCs w:val="20"/>
              </w:rPr>
              <w:t xml:space="preserve"> </w:t>
            </w:r>
          </w:p>
        </w:tc>
      </w:tr>
    </w:tbl>
    <w:p w:rsidR="00FA1E11" w:rsidRPr="0073589A" w:rsidRDefault="00FA1E11" w:rsidP="00697BCE">
      <w:pPr>
        <w:tabs>
          <w:tab w:val="left" w:pos="360"/>
        </w:tabs>
        <w:jc w:val="right"/>
        <w:rPr>
          <w:rFonts w:ascii="Verdana" w:hAnsi="Verdana"/>
          <w:i/>
          <w:sz w:val="18"/>
          <w:szCs w:val="18"/>
        </w:rPr>
      </w:pPr>
    </w:p>
    <w:p w:rsidR="00697BCE" w:rsidRPr="0073589A" w:rsidRDefault="00697BCE" w:rsidP="00697BCE">
      <w:pPr>
        <w:suppressAutoHyphens/>
        <w:spacing w:line="320" w:lineRule="exact"/>
        <w:jc w:val="both"/>
        <w:rPr>
          <w:rFonts w:ascii="Verdana" w:hAnsi="Verdana"/>
          <w:kern w:val="2"/>
          <w:sz w:val="18"/>
          <w:szCs w:val="18"/>
          <w:lang w:eastAsia="ar-SA"/>
        </w:rPr>
      </w:pPr>
      <w:r w:rsidRPr="0073589A">
        <w:rPr>
          <w:rFonts w:ascii="Verdana" w:hAnsi="Verdana"/>
          <w:kern w:val="2"/>
          <w:sz w:val="18"/>
          <w:szCs w:val="18"/>
          <w:lang w:eastAsia="ar-SA"/>
        </w:rPr>
        <w:t>The Provincial Secretary for Education, Regulations, Administration and National Minorities – National Communities, pursuant to Article 5, Paragraph 1 of the Rulebook on Court Interpreters (“Official Gazette of RS”, no. 35/2010</w:t>
      </w:r>
      <w:r w:rsidR="0077523E">
        <w:rPr>
          <w:rFonts w:ascii="Verdana" w:hAnsi="Verdana"/>
          <w:kern w:val="2"/>
          <w:sz w:val="18"/>
          <w:szCs w:val="18"/>
          <w:lang w:eastAsia="ar-SA"/>
        </w:rPr>
        <w:t>, 80/2016 and 7/2017</w:t>
      </w:r>
      <w:r w:rsidRPr="0073589A">
        <w:rPr>
          <w:rFonts w:ascii="Verdana" w:hAnsi="Verdana"/>
          <w:kern w:val="2"/>
          <w:sz w:val="18"/>
          <w:szCs w:val="18"/>
          <w:lang w:eastAsia="ar-SA"/>
        </w:rPr>
        <w:t>), in regard to Article 79 of the Law on Establishing the Competences of the Autonomous Province of Vojvodina (“Official Gazette of RS”, No. 99/2009, 67/2012 – Decision of the Constitutional Court No. Coz -353/2009) and Article 37 of the Provincial Assembly Decision on the Provincial Administration (“Official Journal of APV”, no. 37/2014 and 54/2014- second decision</w:t>
      </w:r>
      <w:r w:rsidR="0077523E">
        <w:rPr>
          <w:rFonts w:ascii="Verdana" w:hAnsi="Verdana"/>
          <w:kern w:val="2"/>
          <w:sz w:val="18"/>
          <w:szCs w:val="18"/>
          <w:lang w:eastAsia="ar-SA"/>
        </w:rPr>
        <w:t>, 37/16 and 29/17</w:t>
      </w:r>
      <w:r w:rsidRPr="0073589A">
        <w:rPr>
          <w:rFonts w:ascii="Verdana" w:hAnsi="Verdana"/>
          <w:kern w:val="2"/>
          <w:sz w:val="18"/>
          <w:szCs w:val="18"/>
          <w:lang w:eastAsia="ar-SA"/>
        </w:rPr>
        <w:t>) deciding upon request</w:t>
      </w:r>
      <w:r w:rsidR="0077523E">
        <w:rPr>
          <w:rFonts w:ascii="Verdana" w:hAnsi="Verdana"/>
          <w:kern w:val="2"/>
          <w:sz w:val="18"/>
          <w:szCs w:val="18"/>
          <w:lang w:eastAsia="ar-SA"/>
        </w:rPr>
        <w:t xml:space="preserve">s, </w:t>
      </w:r>
      <w:r w:rsidRPr="0073589A">
        <w:rPr>
          <w:rFonts w:ascii="Verdana" w:hAnsi="Verdana"/>
          <w:kern w:val="2"/>
          <w:sz w:val="18"/>
          <w:szCs w:val="18"/>
          <w:lang w:eastAsia="ar-SA"/>
        </w:rPr>
        <w:t xml:space="preserve">submitted upon the Advertisement for appointing </w:t>
      </w:r>
      <w:r w:rsidRPr="000E058D">
        <w:rPr>
          <w:rFonts w:ascii="Verdana" w:hAnsi="Verdana"/>
          <w:kern w:val="2"/>
          <w:sz w:val="18"/>
          <w:szCs w:val="18"/>
          <w:lang w:eastAsia="ar-SA"/>
        </w:rPr>
        <w:t>court interpreters</w:t>
      </w:r>
      <w:r w:rsidR="0077523E">
        <w:rPr>
          <w:rFonts w:ascii="Verdana" w:hAnsi="Verdana"/>
          <w:kern w:val="2"/>
          <w:sz w:val="18"/>
          <w:szCs w:val="18"/>
          <w:lang w:eastAsia="ar-SA"/>
        </w:rPr>
        <w:t>,</w:t>
      </w:r>
      <w:r w:rsidR="000E058D" w:rsidRPr="000E058D">
        <w:rPr>
          <w:rFonts w:ascii="Verdana" w:hAnsi="Verdana"/>
          <w:b/>
          <w:sz w:val="18"/>
          <w:szCs w:val="18"/>
          <w:lang w:eastAsia="en-GB"/>
        </w:rPr>
        <w:t xml:space="preserve"> </w:t>
      </w:r>
      <w:r w:rsidR="000E058D" w:rsidRPr="000E058D">
        <w:rPr>
          <w:rFonts w:ascii="Verdana" w:hAnsi="Verdana"/>
          <w:sz w:val="18"/>
          <w:szCs w:val="18"/>
          <w:lang w:eastAsia="en-GB"/>
        </w:rPr>
        <w:t xml:space="preserve">court translators and sign language, deaf and mute court </w:t>
      </w:r>
      <w:proofErr w:type="gramStart"/>
      <w:r w:rsidR="000E058D" w:rsidRPr="000E058D">
        <w:rPr>
          <w:rFonts w:ascii="Verdana" w:hAnsi="Verdana"/>
          <w:sz w:val="18"/>
          <w:szCs w:val="18"/>
          <w:lang w:eastAsia="en-GB"/>
        </w:rPr>
        <w:t>interpreters</w:t>
      </w:r>
      <w:r w:rsidR="0077523E">
        <w:rPr>
          <w:rFonts w:ascii="Verdana" w:hAnsi="Verdana"/>
          <w:kern w:val="2"/>
          <w:sz w:val="18"/>
          <w:szCs w:val="18"/>
          <w:lang w:eastAsia="ar-SA"/>
        </w:rPr>
        <w:t xml:space="preserve"> </w:t>
      </w:r>
      <w:r w:rsidRPr="0073589A">
        <w:rPr>
          <w:rFonts w:ascii="Verdana" w:hAnsi="Verdana"/>
          <w:kern w:val="2"/>
          <w:sz w:val="18"/>
          <w:szCs w:val="18"/>
          <w:lang w:eastAsia="ar-SA"/>
        </w:rPr>
        <w:t xml:space="preserve"> for</w:t>
      </w:r>
      <w:proofErr w:type="gramEnd"/>
      <w:r w:rsidR="000E058D">
        <w:rPr>
          <w:rFonts w:ascii="Verdana" w:hAnsi="Verdana"/>
          <w:kern w:val="2"/>
          <w:sz w:val="18"/>
          <w:szCs w:val="18"/>
          <w:lang w:eastAsia="ar-SA"/>
        </w:rPr>
        <w:t>--------language, for</w:t>
      </w:r>
      <w:r w:rsidRPr="0073589A">
        <w:rPr>
          <w:rFonts w:ascii="Verdana" w:hAnsi="Verdana"/>
          <w:kern w:val="2"/>
          <w:sz w:val="18"/>
          <w:szCs w:val="18"/>
          <w:lang w:eastAsia="ar-SA"/>
        </w:rPr>
        <w:t xml:space="preserve"> the area of higher courts on the territory of AP Vojvodina, no. </w:t>
      </w:r>
      <w:r w:rsidR="000E058D">
        <w:rPr>
          <w:rFonts w:ascii="Verdana" w:hAnsi="Verdana"/>
          <w:kern w:val="2"/>
          <w:sz w:val="18"/>
          <w:szCs w:val="18"/>
          <w:lang w:eastAsia="ar-SA"/>
        </w:rPr>
        <w:t>-----------</w:t>
      </w:r>
      <w:proofErr w:type="gramStart"/>
      <w:r w:rsidR="000E058D">
        <w:rPr>
          <w:rFonts w:ascii="Verdana" w:hAnsi="Verdana"/>
          <w:kern w:val="2"/>
          <w:sz w:val="18"/>
          <w:szCs w:val="18"/>
          <w:lang w:eastAsia="ar-SA"/>
        </w:rPr>
        <w:t>,</w:t>
      </w:r>
      <w:r w:rsidRPr="0073589A">
        <w:rPr>
          <w:rFonts w:ascii="Verdana" w:hAnsi="Verdana"/>
          <w:kern w:val="2"/>
          <w:sz w:val="18"/>
          <w:szCs w:val="18"/>
          <w:lang w:eastAsia="ar-SA"/>
        </w:rPr>
        <w:t>published</w:t>
      </w:r>
      <w:proofErr w:type="gramEnd"/>
      <w:r w:rsidRPr="0073589A">
        <w:rPr>
          <w:rFonts w:ascii="Verdana" w:hAnsi="Verdana"/>
          <w:kern w:val="2"/>
          <w:sz w:val="18"/>
          <w:szCs w:val="18"/>
          <w:lang w:eastAsia="ar-SA"/>
        </w:rPr>
        <w:t xml:space="preserve"> on </w:t>
      </w:r>
      <w:r w:rsidR="000E058D">
        <w:rPr>
          <w:rFonts w:ascii="Verdana" w:hAnsi="Verdana"/>
          <w:kern w:val="2"/>
          <w:sz w:val="18"/>
          <w:szCs w:val="18"/>
          <w:lang w:eastAsia="ar-SA"/>
        </w:rPr>
        <w:t>------------</w:t>
      </w:r>
      <w:r w:rsidRPr="0073589A">
        <w:rPr>
          <w:rFonts w:ascii="Verdana" w:hAnsi="Verdana"/>
          <w:kern w:val="2"/>
          <w:sz w:val="18"/>
          <w:szCs w:val="18"/>
          <w:lang w:eastAsia="ar-SA"/>
        </w:rPr>
        <w:t xml:space="preserve"> in the “Official Journal of APV” no.</w:t>
      </w:r>
      <w:r w:rsidR="000E058D">
        <w:rPr>
          <w:rFonts w:ascii="Verdana" w:hAnsi="Verdana"/>
          <w:kern w:val="2"/>
          <w:sz w:val="18"/>
          <w:szCs w:val="18"/>
          <w:lang w:eastAsia="ar-SA"/>
        </w:rPr>
        <w:t>------------</w:t>
      </w:r>
      <w:r w:rsidRPr="0073589A">
        <w:rPr>
          <w:rFonts w:ascii="Verdana" w:hAnsi="Verdana"/>
          <w:kern w:val="2"/>
          <w:sz w:val="18"/>
          <w:szCs w:val="18"/>
          <w:lang w:eastAsia="ar-SA"/>
        </w:rPr>
        <w:t xml:space="preserve">, the newspaper “Dnevnik” and Internet website of this Secretariat, passes a </w:t>
      </w:r>
    </w:p>
    <w:p w:rsidR="00697BCE" w:rsidRPr="0073589A" w:rsidRDefault="00697BCE" w:rsidP="00697BCE">
      <w:pPr>
        <w:spacing w:line="320" w:lineRule="exact"/>
        <w:jc w:val="both"/>
        <w:rPr>
          <w:rFonts w:ascii="Verdana" w:hAnsi="Verdana"/>
          <w:sz w:val="18"/>
          <w:szCs w:val="18"/>
        </w:rPr>
      </w:pPr>
    </w:p>
    <w:p w:rsidR="00697BCE" w:rsidRPr="0073589A" w:rsidRDefault="00697BCE" w:rsidP="00697BCE">
      <w:pPr>
        <w:spacing w:line="320" w:lineRule="exact"/>
        <w:jc w:val="center"/>
        <w:rPr>
          <w:rFonts w:ascii="Verdana" w:hAnsi="Verdana"/>
          <w:b/>
          <w:sz w:val="18"/>
          <w:szCs w:val="18"/>
        </w:rPr>
      </w:pPr>
      <w:r w:rsidRPr="0073589A">
        <w:rPr>
          <w:rFonts w:ascii="Verdana" w:hAnsi="Verdana"/>
          <w:b/>
          <w:sz w:val="18"/>
          <w:szCs w:val="18"/>
        </w:rPr>
        <w:t>DECISION</w:t>
      </w:r>
    </w:p>
    <w:p w:rsidR="00697BCE" w:rsidRPr="0073589A" w:rsidRDefault="00697BCE" w:rsidP="00697BCE">
      <w:pPr>
        <w:spacing w:line="320" w:lineRule="exact"/>
        <w:jc w:val="both"/>
        <w:rPr>
          <w:rFonts w:ascii="Verdana" w:hAnsi="Verdana"/>
          <w:b/>
          <w:sz w:val="18"/>
          <w:szCs w:val="18"/>
        </w:rPr>
      </w:pPr>
    </w:p>
    <w:p w:rsidR="00697BCE" w:rsidRPr="0073589A" w:rsidRDefault="00697BCE" w:rsidP="00EB65A7">
      <w:pPr>
        <w:numPr>
          <w:ilvl w:val="0"/>
          <w:numId w:val="26"/>
        </w:numPr>
        <w:tabs>
          <w:tab w:val="left" w:pos="0"/>
        </w:tabs>
        <w:suppressAutoHyphens/>
        <w:spacing w:line="320" w:lineRule="exact"/>
        <w:ind w:firstLine="709"/>
        <w:jc w:val="both"/>
        <w:rPr>
          <w:rFonts w:ascii="Verdana" w:hAnsi="Verdana"/>
          <w:kern w:val="2"/>
          <w:sz w:val="18"/>
          <w:szCs w:val="18"/>
          <w:lang w:eastAsia="ar-SA"/>
        </w:rPr>
      </w:pPr>
      <w:r w:rsidRPr="0073589A">
        <w:rPr>
          <w:rFonts w:ascii="Verdana" w:hAnsi="Verdana" w:cs="Calibri"/>
          <w:sz w:val="18"/>
          <w:szCs w:val="18"/>
        </w:rPr>
        <w:t>________</w:t>
      </w:r>
      <w:r w:rsidRPr="0073589A">
        <w:rPr>
          <w:rFonts w:ascii="Verdana" w:hAnsi="Verdana"/>
          <w:kern w:val="2"/>
          <w:sz w:val="18"/>
          <w:szCs w:val="18"/>
          <w:lang w:eastAsia="ar-SA"/>
        </w:rPr>
        <w:t xml:space="preserve">, </w:t>
      </w:r>
      <w:r w:rsidRPr="0073589A">
        <w:rPr>
          <w:rFonts w:ascii="Verdana" w:hAnsi="Verdana" w:cs="Calibri"/>
          <w:sz w:val="18"/>
          <w:szCs w:val="18"/>
        </w:rPr>
        <w:t>________</w:t>
      </w:r>
      <w:proofErr w:type="gramStart"/>
      <w:r w:rsidRPr="0073589A">
        <w:rPr>
          <w:rFonts w:ascii="Verdana" w:hAnsi="Verdana"/>
          <w:kern w:val="2"/>
          <w:sz w:val="18"/>
          <w:szCs w:val="18"/>
          <w:lang w:eastAsia="ar-SA"/>
        </w:rPr>
        <w:t>,  is</w:t>
      </w:r>
      <w:proofErr w:type="gramEnd"/>
      <w:r w:rsidRPr="0073589A">
        <w:rPr>
          <w:rFonts w:ascii="Verdana" w:hAnsi="Verdana"/>
          <w:kern w:val="2"/>
          <w:sz w:val="18"/>
          <w:szCs w:val="18"/>
          <w:lang w:eastAsia="ar-SA"/>
        </w:rPr>
        <w:t xml:space="preserve"> appointed a court interpreter for the</w:t>
      </w:r>
      <w:r w:rsidR="000E058D" w:rsidRPr="0073589A">
        <w:rPr>
          <w:rFonts w:ascii="Verdana" w:hAnsi="Verdana" w:cs="Calibri"/>
          <w:sz w:val="18"/>
          <w:szCs w:val="18"/>
        </w:rPr>
        <w:t>________</w:t>
      </w:r>
      <w:r w:rsidR="000E058D" w:rsidRPr="000E058D">
        <w:rPr>
          <w:rFonts w:ascii="Verdana" w:hAnsi="Verdana"/>
          <w:b/>
          <w:kern w:val="2"/>
          <w:sz w:val="18"/>
          <w:szCs w:val="18"/>
          <w:lang w:eastAsia="ar-SA"/>
        </w:rPr>
        <w:t>language, for the area of higher court in</w:t>
      </w:r>
      <w:r w:rsidR="000E058D">
        <w:rPr>
          <w:rFonts w:ascii="Verdana" w:hAnsi="Verdana"/>
          <w:kern w:val="2"/>
          <w:sz w:val="18"/>
          <w:szCs w:val="18"/>
          <w:lang w:eastAsia="ar-SA"/>
        </w:rPr>
        <w:t xml:space="preserve"> ------------- </w:t>
      </w:r>
      <w:r w:rsidRPr="0073589A">
        <w:rPr>
          <w:rFonts w:ascii="Verdana" w:hAnsi="Verdana"/>
          <w:b/>
          <w:kern w:val="2"/>
          <w:sz w:val="18"/>
          <w:szCs w:val="18"/>
          <w:lang w:eastAsia="ar-SA"/>
        </w:rPr>
        <w:t>.</w:t>
      </w:r>
    </w:p>
    <w:p w:rsidR="00697BCE" w:rsidRPr="0073589A" w:rsidRDefault="00697BCE" w:rsidP="00EB65A7">
      <w:pPr>
        <w:numPr>
          <w:ilvl w:val="0"/>
          <w:numId w:val="26"/>
        </w:numPr>
        <w:tabs>
          <w:tab w:val="left" w:pos="0"/>
        </w:tabs>
        <w:suppressAutoHyphens/>
        <w:spacing w:line="320" w:lineRule="exact"/>
        <w:ind w:firstLine="709"/>
        <w:jc w:val="both"/>
        <w:rPr>
          <w:rFonts w:ascii="Verdana" w:hAnsi="Verdana"/>
          <w:b/>
          <w:kern w:val="2"/>
          <w:sz w:val="18"/>
          <w:szCs w:val="18"/>
          <w:lang w:eastAsia="ar-SA"/>
        </w:rPr>
      </w:pPr>
      <w:r w:rsidRPr="0073589A">
        <w:rPr>
          <w:rFonts w:ascii="Verdana" w:hAnsi="Verdana"/>
          <w:kern w:val="2"/>
          <w:sz w:val="18"/>
          <w:szCs w:val="18"/>
          <w:lang w:eastAsia="ar-SA"/>
        </w:rPr>
        <w:t>Item 1 of the Decision wording shall be published in the “Official Journal of APV”.</w:t>
      </w:r>
    </w:p>
    <w:p w:rsidR="00697BCE" w:rsidRPr="0073589A" w:rsidRDefault="00697BCE" w:rsidP="00697BCE">
      <w:pPr>
        <w:spacing w:line="320" w:lineRule="exact"/>
        <w:jc w:val="center"/>
        <w:rPr>
          <w:rFonts w:ascii="Verdana" w:hAnsi="Verdana"/>
          <w:sz w:val="18"/>
          <w:szCs w:val="18"/>
        </w:rPr>
      </w:pPr>
    </w:p>
    <w:p w:rsidR="00697BCE" w:rsidRPr="0073589A" w:rsidRDefault="00697BCE" w:rsidP="00697BCE">
      <w:pPr>
        <w:spacing w:line="320" w:lineRule="exact"/>
        <w:jc w:val="center"/>
        <w:rPr>
          <w:rFonts w:ascii="Verdana" w:hAnsi="Verdana"/>
          <w:sz w:val="18"/>
          <w:szCs w:val="18"/>
        </w:rPr>
      </w:pPr>
      <w:r w:rsidRPr="00DE41E4">
        <w:rPr>
          <w:rFonts w:ascii="Verdana" w:hAnsi="Verdana"/>
          <w:sz w:val="18"/>
          <w:szCs w:val="18"/>
        </w:rPr>
        <w:t xml:space="preserve">E X P L A I N A </w:t>
      </w:r>
      <w:r w:rsidRPr="0087455E">
        <w:rPr>
          <w:rFonts w:ascii="Verdana" w:hAnsi="Verdana"/>
          <w:sz w:val="18"/>
          <w:szCs w:val="18"/>
        </w:rPr>
        <w:t>T I O N</w:t>
      </w:r>
    </w:p>
    <w:p w:rsidR="00697BCE" w:rsidRPr="0073589A" w:rsidRDefault="00697BCE" w:rsidP="00697BCE">
      <w:pPr>
        <w:spacing w:line="320" w:lineRule="exact"/>
        <w:jc w:val="both"/>
        <w:rPr>
          <w:rFonts w:ascii="Verdana" w:hAnsi="Verdana"/>
          <w:sz w:val="18"/>
          <w:szCs w:val="18"/>
        </w:rPr>
      </w:pPr>
    </w:p>
    <w:p w:rsidR="00697BCE" w:rsidRPr="00DE41E4" w:rsidRDefault="00697BCE" w:rsidP="00DE41E4">
      <w:pPr>
        <w:spacing w:before="100" w:beforeAutospacing="1" w:after="100" w:afterAutospacing="1"/>
        <w:jc w:val="both"/>
        <w:rPr>
          <w:rFonts w:ascii="Verdana" w:hAnsi="Verdana"/>
          <w:sz w:val="18"/>
          <w:szCs w:val="18"/>
          <w:lang w:eastAsia="en-GB"/>
        </w:rPr>
      </w:pPr>
      <w:r w:rsidRPr="00DE41E4">
        <w:rPr>
          <w:rFonts w:ascii="Verdana" w:hAnsi="Verdana"/>
          <w:kern w:val="2"/>
          <w:sz w:val="18"/>
          <w:szCs w:val="18"/>
          <w:lang w:eastAsia="ar-SA"/>
        </w:rPr>
        <w:t>The Provincial Secretary for Education, Regulations, Administration and National Minorities – National Communities published the advertisement for appointing court interpreters</w:t>
      </w:r>
      <w:r w:rsidR="00DE41E4" w:rsidRPr="00DE41E4">
        <w:rPr>
          <w:rFonts w:ascii="Verdana" w:hAnsi="Verdana"/>
          <w:kern w:val="2"/>
          <w:sz w:val="18"/>
          <w:szCs w:val="18"/>
          <w:lang w:eastAsia="ar-SA"/>
        </w:rPr>
        <w:t>-</w:t>
      </w:r>
      <w:r w:rsidR="00DE41E4" w:rsidRPr="00DE41E4">
        <w:rPr>
          <w:rFonts w:ascii="Verdana" w:hAnsi="Verdana"/>
          <w:sz w:val="18"/>
          <w:szCs w:val="18"/>
          <w:lang w:eastAsia="en-GB"/>
        </w:rPr>
        <w:t xml:space="preserve"> court translators and sign language, deaf and mute court interpreters</w:t>
      </w:r>
      <w:r w:rsidRPr="00DE41E4">
        <w:rPr>
          <w:rFonts w:ascii="Verdana" w:hAnsi="Verdana"/>
          <w:kern w:val="2"/>
          <w:sz w:val="18"/>
          <w:szCs w:val="18"/>
          <w:lang w:eastAsia="ar-SA"/>
        </w:rPr>
        <w:t xml:space="preserve"> for the area of higher courts on the territory of AP Vojvodina, no.</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Pursuant to Article 2, Paragraph 2 of the Rulebook on Court Interpreters, the advertisement was published on </w:t>
      </w:r>
      <w:r w:rsidR="00DE41E4" w:rsidRPr="00DE41E4">
        <w:rPr>
          <w:rFonts w:ascii="Verdana" w:hAnsi="Verdana"/>
          <w:kern w:val="2"/>
          <w:sz w:val="18"/>
          <w:szCs w:val="18"/>
          <w:lang w:eastAsia="ar-SA"/>
        </w:rPr>
        <w:t>-----------</w:t>
      </w:r>
      <w:r w:rsidRPr="00DE41E4">
        <w:rPr>
          <w:rFonts w:ascii="Verdana" w:hAnsi="Verdana"/>
          <w:kern w:val="2"/>
          <w:sz w:val="18"/>
          <w:szCs w:val="18"/>
          <w:lang w:eastAsia="ar-SA"/>
        </w:rPr>
        <w:t>in the “Offi</w:t>
      </w:r>
      <w:r w:rsidR="00DE41E4" w:rsidRPr="00DE41E4">
        <w:rPr>
          <w:rFonts w:ascii="Verdana" w:hAnsi="Verdana"/>
          <w:kern w:val="2"/>
          <w:sz w:val="18"/>
          <w:szCs w:val="18"/>
          <w:lang w:eastAsia="ar-SA"/>
        </w:rPr>
        <w:t>cial Journal of APV” no. ---------</w:t>
      </w:r>
      <w:r w:rsidRPr="00DE41E4">
        <w:rPr>
          <w:rFonts w:ascii="Verdana" w:hAnsi="Verdana"/>
          <w:kern w:val="2"/>
          <w:sz w:val="18"/>
          <w:szCs w:val="18"/>
          <w:lang w:eastAsia="ar-SA"/>
        </w:rPr>
        <w:t>, the newspaper “Dnevnik” and Internet website of this Secretariat and it contained, in accordance with the Rulebook, general and specific conditions to be met by a candidate for a court interpreter</w:t>
      </w:r>
      <w:r w:rsidR="00DE41E4" w:rsidRPr="00DE41E4">
        <w:rPr>
          <w:rFonts w:ascii="Verdana" w:hAnsi="Verdana"/>
          <w:kern w:val="2"/>
          <w:sz w:val="18"/>
          <w:szCs w:val="18"/>
          <w:lang w:eastAsia="ar-SA"/>
        </w:rPr>
        <w:t>-</w:t>
      </w:r>
      <w:r w:rsidRPr="00DE41E4">
        <w:rPr>
          <w:rFonts w:ascii="Verdana" w:hAnsi="Verdana"/>
          <w:kern w:val="2"/>
          <w:sz w:val="18"/>
          <w:szCs w:val="18"/>
          <w:lang w:eastAsia="ar-SA"/>
        </w:rPr>
        <w:t xml:space="preserve"> </w:t>
      </w:r>
      <w:r w:rsidR="00DE41E4" w:rsidRPr="00DE41E4">
        <w:rPr>
          <w:rFonts w:ascii="Verdana" w:hAnsi="Verdana"/>
          <w:sz w:val="18"/>
          <w:szCs w:val="18"/>
          <w:lang w:eastAsia="en-GB"/>
        </w:rPr>
        <w:t>court translators and sign language, deaf and mute court interpreters</w:t>
      </w:r>
      <w:r w:rsidR="00DE41E4" w:rsidRPr="00DE41E4">
        <w:rPr>
          <w:rFonts w:ascii="Verdana" w:hAnsi="Verdana"/>
          <w:kern w:val="2"/>
          <w:sz w:val="18"/>
          <w:szCs w:val="18"/>
          <w:lang w:eastAsia="ar-SA"/>
        </w:rPr>
        <w:t xml:space="preserve"> </w:t>
      </w:r>
      <w:r w:rsidRPr="00DE41E4">
        <w:rPr>
          <w:rFonts w:ascii="Verdana" w:hAnsi="Verdana"/>
          <w:kern w:val="2"/>
          <w:sz w:val="18"/>
          <w:szCs w:val="18"/>
          <w:lang w:eastAsia="ar-SA"/>
        </w:rPr>
        <w:t xml:space="preserve">as well as the evidence of </w:t>
      </w:r>
      <w:r w:rsidR="006543BA" w:rsidRPr="00DE41E4">
        <w:rPr>
          <w:rFonts w:ascii="Verdana" w:hAnsi="Verdana"/>
          <w:kern w:val="2"/>
          <w:sz w:val="18"/>
          <w:szCs w:val="18"/>
          <w:lang w:eastAsia="ar-SA"/>
        </w:rPr>
        <w:t>fulfillment</w:t>
      </w:r>
      <w:r w:rsidRPr="00DE41E4">
        <w:rPr>
          <w:rFonts w:ascii="Verdana" w:hAnsi="Verdana"/>
          <w:kern w:val="2"/>
          <w:sz w:val="18"/>
          <w:szCs w:val="18"/>
          <w:lang w:eastAsia="ar-SA"/>
        </w:rPr>
        <w:t xml:space="preserve"> of these conditions that are necessary to submit along with the application. </w:t>
      </w:r>
    </w:p>
    <w:p w:rsidR="00697BCE" w:rsidRPr="00DE41E4" w:rsidRDefault="00697BCE" w:rsidP="00697BCE">
      <w:pPr>
        <w:spacing w:line="320" w:lineRule="exact"/>
        <w:jc w:val="both"/>
        <w:rPr>
          <w:rFonts w:ascii="Verdana" w:hAnsi="Verdana"/>
          <w:sz w:val="18"/>
          <w:szCs w:val="18"/>
        </w:rPr>
      </w:pPr>
      <w:r w:rsidRPr="00DE41E4">
        <w:rPr>
          <w:rFonts w:ascii="Verdana" w:hAnsi="Verdana"/>
          <w:sz w:val="18"/>
          <w:szCs w:val="18"/>
        </w:rPr>
        <w:t>A timely, permissible and complete application upon the advertisement, for the court interpreter</w:t>
      </w:r>
      <w:r w:rsidR="00DE41E4" w:rsidRPr="00DE41E4">
        <w:rPr>
          <w:rFonts w:ascii="Verdana" w:hAnsi="Verdana"/>
          <w:sz w:val="18"/>
          <w:szCs w:val="18"/>
        </w:rPr>
        <w:t>-</w:t>
      </w:r>
      <w:r w:rsidR="00DE41E4" w:rsidRPr="00DE41E4">
        <w:rPr>
          <w:rFonts w:ascii="Verdana" w:hAnsi="Verdana"/>
          <w:sz w:val="18"/>
          <w:szCs w:val="18"/>
          <w:lang w:eastAsia="en-GB"/>
        </w:rPr>
        <w:t xml:space="preserve"> court translators and sign language, deaf and mute court interpreters</w:t>
      </w:r>
      <w:r w:rsidR="00DE41E4" w:rsidRPr="00DE41E4">
        <w:rPr>
          <w:rFonts w:ascii="Verdana" w:hAnsi="Verdana"/>
          <w:kern w:val="2"/>
          <w:sz w:val="18"/>
          <w:szCs w:val="18"/>
          <w:lang w:eastAsia="ar-SA"/>
        </w:rPr>
        <w:t xml:space="preserve"> </w:t>
      </w:r>
      <w:r w:rsidR="00DE41E4" w:rsidRPr="00DE41E4">
        <w:rPr>
          <w:rFonts w:ascii="Verdana" w:hAnsi="Verdana"/>
          <w:sz w:val="18"/>
          <w:szCs w:val="18"/>
        </w:rPr>
        <w:t>for the------------language</w:t>
      </w:r>
      <w:r w:rsidRPr="00DE41E4">
        <w:rPr>
          <w:rFonts w:ascii="Verdana" w:hAnsi="Verdana"/>
          <w:sz w:val="18"/>
          <w:szCs w:val="18"/>
        </w:rPr>
        <w:t xml:space="preserve"> in the area of the High Court in ________, was submitte</w:t>
      </w:r>
      <w:r w:rsidR="00DE41E4">
        <w:rPr>
          <w:rFonts w:ascii="Verdana" w:hAnsi="Verdana"/>
          <w:sz w:val="18"/>
          <w:szCs w:val="18"/>
        </w:rPr>
        <w:t xml:space="preserve">d by </w:t>
      </w:r>
      <w:r w:rsidR="00DE41E4" w:rsidRPr="00DE41E4">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candidate</w:t>
      </w:r>
      <w:r w:rsidR="00DE41E4">
        <w:rPr>
          <w:rFonts w:ascii="Verdana" w:hAnsi="Verdana"/>
          <w:sz w:val="18"/>
          <w:szCs w:val="18"/>
        </w:rPr>
        <w:t>s</w:t>
      </w:r>
      <w:r w:rsidR="00AE6C56">
        <w:rPr>
          <w:rFonts w:ascii="Verdana" w:hAnsi="Verdana"/>
          <w:sz w:val="18"/>
          <w:szCs w:val="18"/>
        </w:rPr>
        <w:t>:</w:t>
      </w:r>
      <w:r w:rsidR="00AE6C56" w:rsidRPr="00AE6C56">
        <w:rPr>
          <w:rFonts w:ascii="Verdana" w:hAnsi="Verdana"/>
          <w:sz w:val="18"/>
          <w:szCs w:val="18"/>
        </w:rPr>
        <w:t xml:space="preserve"> </w:t>
      </w:r>
      <w:r w:rsidR="00AE6C56" w:rsidRPr="00DE41E4">
        <w:rPr>
          <w:rFonts w:ascii="Verdana" w:hAnsi="Verdana"/>
          <w:sz w:val="18"/>
          <w:szCs w:val="18"/>
        </w:rPr>
        <w:t>________</w:t>
      </w:r>
      <w:r w:rsidR="00DE41E4" w:rsidRPr="00DE41E4">
        <w:rPr>
          <w:rFonts w:ascii="Verdana" w:hAnsi="Verdana"/>
          <w:sz w:val="18"/>
          <w:szCs w:val="18"/>
        </w:rPr>
        <w:t>.</w:t>
      </w:r>
      <w:r w:rsidRPr="00DE41E4">
        <w:rPr>
          <w:rFonts w:ascii="Verdana" w:hAnsi="Verdana"/>
          <w:sz w:val="18"/>
          <w:szCs w:val="18"/>
        </w:rPr>
        <w:t xml:space="preserv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lastRenderedPageBreak/>
        <w:t>The candidate</w:t>
      </w:r>
      <w:r w:rsidR="00DE41E4">
        <w:rPr>
          <w:rFonts w:ascii="Verdana" w:hAnsi="Verdana"/>
          <w:sz w:val="18"/>
          <w:szCs w:val="18"/>
        </w:rPr>
        <w:t>s were</w:t>
      </w:r>
      <w:r w:rsidRPr="0073589A">
        <w:rPr>
          <w:rFonts w:ascii="Verdana" w:hAnsi="Verdana"/>
          <w:sz w:val="18"/>
          <w:szCs w:val="18"/>
        </w:rPr>
        <w:t xml:space="preserve"> given a proper notice of the time and place of the language examination before the Commission for the verification of language proficiency for court interpreters for the</w:t>
      </w:r>
      <w:r w:rsidR="00DE41E4" w:rsidRPr="00DE41E4">
        <w:rPr>
          <w:rFonts w:ascii="Verdana" w:hAnsi="Verdana"/>
          <w:sz w:val="18"/>
          <w:szCs w:val="18"/>
        </w:rPr>
        <w:t>________</w:t>
      </w:r>
      <w:r w:rsidRPr="0073589A">
        <w:rPr>
          <w:rFonts w:ascii="Verdana" w:hAnsi="Verdana"/>
          <w:sz w:val="18"/>
          <w:szCs w:val="18"/>
        </w:rPr>
        <w:t xml:space="preserve"> language, formed by the </w:t>
      </w:r>
      <w:r w:rsidRPr="0073589A">
        <w:rPr>
          <w:rFonts w:ascii="Verdana" w:hAnsi="Verdana"/>
          <w:kern w:val="2"/>
          <w:sz w:val="18"/>
          <w:szCs w:val="18"/>
          <w:lang w:eastAsia="ar-SA"/>
        </w:rPr>
        <w:t xml:space="preserve">Provincial Secretary for Education, Regulations, Administration and National Minorities – National Communities by the Decision no. _____________ </w:t>
      </w:r>
      <w:proofErr w:type="gramStart"/>
      <w:r w:rsidRPr="0073589A">
        <w:rPr>
          <w:rFonts w:ascii="Verdana" w:hAnsi="Verdana"/>
          <w:kern w:val="2"/>
          <w:sz w:val="18"/>
          <w:szCs w:val="18"/>
          <w:lang w:eastAsia="ar-SA"/>
        </w:rPr>
        <w:t>on</w:t>
      </w:r>
      <w:proofErr w:type="gramEnd"/>
      <w:r w:rsidRPr="0073589A">
        <w:rPr>
          <w:rFonts w:ascii="Verdana" w:hAnsi="Verdana"/>
          <w:kern w:val="2"/>
          <w:sz w:val="18"/>
          <w:szCs w:val="18"/>
          <w:lang w:eastAsia="ar-SA"/>
        </w:rPr>
        <w:t xml:space="preserve"> ___________ (date). </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language and legal terminology examination was held on __________ </w:t>
      </w:r>
      <w:r w:rsidRPr="0073589A">
        <w:rPr>
          <w:rFonts w:ascii="Verdana" w:hAnsi="Verdana"/>
          <w:kern w:val="2"/>
          <w:sz w:val="18"/>
          <w:szCs w:val="18"/>
          <w:lang w:eastAsia="ar-SA"/>
        </w:rPr>
        <w:t>(date)</w:t>
      </w:r>
      <w:r w:rsidRPr="0073589A">
        <w:rPr>
          <w:rFonts w:ascii="Verdana" w:hAnsi="Verdana"/>
          <w:sz w:val="18"/>
          <w:szCs w:val="18"/>
        </w:rPr>
        <w:t xml:space="preserve">. </w:t>
      </w:r>
    </w:p>
    <w:p w:rsidR="00D87551" w:rsidRDefault="00DE41E4" w:rsidP="00697BCE">
      <w:pPr>
        <w:spacing w:line="320" w:lineRule="exact"/>
        <w:jc w:val="both"/>
        <w:rPr>
          <w:rFonts w:ascii="Verdana" w:hAnsi="Verdana"/>
          <w:sz w:val="18"/>
          <w:szCs w:val="18"/>
        </w:rPr>
      </w:pPr>
      <w:r>
        <w:rPr>
          <w:rFonts w:ascii="Verdana" w:hAnsi="Verdana"/>
          <w:sz w:val="18"/>
          <w:szCs w:val="18"/>
        </w:rPr>
        <w:t>Based on the</w:t>
      </w:r>
      <w:r w:rsidR="00697BCE" w:rsidRPr="0073589A">
        <w:rPr>
          <w:rFonts w:ascii="Verdana" w:hAnsi="Verdana"/>
          <w:sz w:val="18"/>
          <w:szCs w:val="18"/>
        </w:rPr>
        <w:t xml:space="preserve"> </w:t>
      </w:r>
      <w:r w:rsidR="00D87551">
        <w:rPr>
          <w:rFonts w:ascii="Verdana" w:hAnsi="Verdana"/>
          <w:sz w:val="18"/>
          <w:szCs w:val="18"/>
        </w:rPr>
        <w:t>Commission’s assessment of</w:t>
      </w:r>
      <w:r w:rsidR="00697BCE" w:rsidRPr="0073589A">
        <w:rPr>
          <w:rFonts w:ascii="Verdana" w:hAnsi="Verdana"/>
          <w:sz w:val="18"/>
          <w:szCs w:val="18"/>
        </w:rPr>
        <w:t xml:space="preserve"> demonstrated knowledge of the candidate</w:t>
      </w:r>
      <w:r>
        <w:rPr>
          <w:rFonts w:ascii="Verdana" w:hAnsi="Verdana"/>
          <w:sz w:val="18"/>
          <w:szCs w:val="18"/>
        </w:rPr>
        <w:t>s</w:t>
      </w:r>
      <w:r w:rsidR="00D87551">
        <w:rPr>
          <w:rFonts w:ascii="Verdana" w:hAnsi="Verdana"/>
          <w:sz w:val="18"/>
          <w:szCs w:val="18"/>
        </w:rPr>
        <w:t>, who took the exam in the stated exam period, the Commission ranked the candidates as follows:</w:t>
      </w:r>
    </w:p>
    <w:p w:rsidR="00697BCE" w:rsidRDefault="00D87551" w:rsidP="00697BCE">
      <w:pPr>
        <w:spacing w:line="320" w:lineRule="exact"/>
        <w:jc w:val="both"/>
        <w:rPr>
          <w:rFonts w:ascii="Verdana" w:hAnsi="Verdana"/>
          <w:sz w:val="18"/>
          <w:szCs w:val="18"/>
        </w:rPr>
      </w:pPr>
      <w:r>
        <w:rPr>
          <w:rFonts w:ascii="Verdana" w:hAnsi="Verdana"/>
          <w:sz w:val="18"/>
          <w:szCs w:val="18"/>
        </w:rPr>
        <w:t xml:space="preserve">1. </w:t>
      </w:r>
      <w:r w:rsidR="00720388">
        <w:rPr>
          <w:rFonts w:ascii="Verdana" w:hAnsi="Verdana"/>
          <w:sz w:val="18"/>
          <w:szCs w:val="18"/>
        </w:rPr>
        <w:t xml:space="preserve"> _________ received a grade</w:t>
      </w:r>
      <w:r w:rsidR="00697BCE" w:rsidRPr="0073589A">
        <w:rPr>
          <w:rFonts w:ascii="Verdana" w:hAnsi="Verdana"/>
          <w:sz w:val="18"/>
          <w:szCs w:val="18"/>
        </w:rPr>
        <w:t xml:space="preserve"> “very good” for the wr</w:t>
      </w:r>
      <w:r w:rsidR="00720388">
        <w:rPr>
          <w:rFonts w:ascii="Verdana" w:hAnsi="Verdana"/>
          <w:sz w:val="18"/>
          <w:szCs w:val="18"/>
        </w:rPr>
        <w:t>itten part and a grade</w:t>
      </w:r>
      <w:r w:rsidR="00697BCE" w:rsidRPr="0073589A">
        <w:rPr>
          <w:rFonts w:ascii="Verdana" w:hAnsi="Verdana"/>
          <w:sz w:val="18"/>
          <w:szCs w:val="18"/>
        </w:rPr>
        <w:t xml:space="preserve">   “excellent” for the oral part – </w:t>
      </w:r>
      <w:r w:rsidR="00720388">
        <w:rPr>
          <w:rFonts w:ascii="Verdana" w:hAnsi="Verdana"/>
          <w:sz w:val="18"/>
          <w:szCs w:val="18"/>
        </w:rPr>
        <w:t xml:space="preserve">candidate’s total score: </w:t>
      </w:r>
      <w:r w:rsidR="00697BCE" w:rsidRPr="0073589A">
        <w:rPr>
          <w:rFonts w:ascii="Verdana" w:hAnsi="Verdana"/>
          <w:sz w:val="18"/>
          <w:szCs w:val="18"/>
        </w:rPr>
        <w:t xml:space="preserve">passed; </w:t>
      </w:r>
    </w:p>
    <w:p w:rsidR="00720388" w:rsidRPr="0073589A" w:rsidRDefault="00720388" w:rsidP="00697BCE">
      <w:pPr>
        <w:spacing w:line="320" w:lineRule="exact"/>
        <w:jc w:val="both"/>
        <w:rPr>
          <w:rFonts w:ascii="Verdana" w:hAnsi="Verdana"/>
          <w:sz w:val="18"/>
          <w:szCs w:val="18"/>
        </w:rPr>
      </w:pPr>
      <w:r>
        <w:rPr>
          <w:rFonts w:ascii="Verdana" w:hAnsi="Verdana"/>
          <w:sz w:val="18"/>
          <w:szCs w:val="18"/>
        </w:rPr>
        <w:t>2. _________ received a grade</w:t>
      </w:r>
      <w:r w:rsidRPr="0073589A">
        <w:rPr>
          <w:rFonts w:ascii="Verdana" w:hAnsi="Verdana"/>
          <w:sz w:val="18"/>
          <w:szCs w:val="18"/>
        </w:rPr>
        <w:t xml:space="preserve"> “very good” for the wr</w:t>
      </w:r>
      <w:r>
        <w:rPr>
          <w:rFonts w:ascii="Verdana" w:hAnsi="Verdana"/>
          <w:sz w:val="18"/>
          <w:szCs w:val="18"/>
        </w:rPr>
        <w:t>itten part and a grade   “very good</w:t>
      </w:r>
      <w:r w:rsidRPr="0073589A">
        <w:rPr>
          <w:rFonts w:ascii="Verdana" w:hAnsi="Verdana"/>
          <w:sz w:val="18"/>
          <w:szCs w:val="18"/>
        </w:rPr>
        <w:t xml:space="preserve">” for the oral part – </w:t>
      </w:r>
      <w:r>
        <w:rPr>
          <w:rFonts w:ascii="Verdana" w:hAnsi="Verdana"/>
          <w:sz w:val="18"/>
          <w:szCs w:val="18"/>
        </w:rPr>
        <w:t xml:space="preserve">candidate’s total score: </w:t>
      </w:r>
      <w:r w:rsidRPr="0073589A">
        <w:rPr>
          <w:rFonts w:ascii="Verdana" w:hAnsi="Verdana"/>
          <w:sz w:val="18"/>
          <w:szCs w:val="18"/>
        </w:rPr>
        <w:t>passed;</w:t>
      </w:r>
    </w:p>
    <w:p w:rsidR="00697BCE" w:rsidRPr="0073589A" w:rsidRDefault="00697BCE" w:rsidP="00697BCE">
      <w:pPr>
        <w:spacing w:line="320" w:lineRule="exact"/>
        <w:jc w:val="both"/>
        <w:rPr>
          <w:rFonts w:ascii="Verdana" w:hAnsi="Verdana"/>
          <w:sz w:val="18"/>
          <w:szCs w:val="18"/>
        </w:rPr>
      </w:pPr>
      <w:r w:rsidRPr="0073589A">
        <w:rPr>
          <w:rFonts w:ascii="Verdana" w:hAnsi="Verdana"/>
          <w:sz w:val="18"/>
          <w:szCs w:val="18"/>
        </w:rPr>
        <w:t xml:space="preserve">The Provincial Secretary has appointed _________ for the area of the Higher Court in ________, having </w:t>
      </w:r>
    </w:p>
    <w:p w:rsidR="00697BCE" w:rsidRDefault="00697BCE" w:rsidP="00697BCE">
      <w:pPr>
        <w:spacing w:line="320" w:lineRule="exact"/>
        <w:jc w:val="both"/>
        <w:rPr>
          <w:rFonts w:ascii="Verdana" w:hAnsi="Verdana"/>
          <w:sz w:val="18"/>
          <w:szCs w:val="18"/>
        </w:rPr>
      </w:pPr>
      <w:proofErr w:type="gramStart"/>
      <w:r w:rsidRPr="0073589A">
        <w:rPr>
          <w:rFonts w:ascii="Verdana" w:hAnsi="Verdana"/>
          <w:sz w:val="18"/>
          <w:szCs w:val="18"/>
        </w:rPr>
        <w:t>consi</w:t>
      </w:r>
      <w:r w:rsidR="00720388">
        <w:rPr>
          <w:rFonts w:ascii="Verdana" w:hAnsi="Verdana"/>
          <w:sz w:val="18"/>
          <w:szCs w:val="18"/>
        </w:rPr>
        <w:t>dered</w:t>
      </w:r>
      <w:proofErr w:type="gramEnd"/>
      <w:r w:rsidR="00720388">
        <w:rPr>
          <w:rFonts w:ascii="Verdana" w:hAnsi="Verdana"/>
          <w:sz w:val="18"/>
          <w:szCs w:val="18"/>
        </w:rPr>
        <w:t xml:space="preserve"> the expressed need for </w:t>
      </w:r>
      <w:r w:rsidR="00720388" w:rsidRPr="0073589A">
        <w:rPr>
          <w:rFonts w:ascii="Verdana" w:hAnsi="Verdana"/>
          <w:sz w:val="18"/>
          <w:szCs w:val="18"/>
        </w:rPr>
        <w:t>_________</w:t>
      </w:r>
      <w:r w:rsidRPr="0073589A">
        <w:rPr>
          <w:rFonts w:ascii="Verdana" w:hAnsi="Verdana"/>
          <w:sz w:val="18"/>
          <w:szCs w:val="18"/>
        </w:rPr>
        <w:t xml:space="preserve"> court interpreter</w:t>
      </w:r>
      <w:r w:rsidR="00720388">
        <w:rPr>
          <w:rFonts w:ascii="Verdana" w:hAnsi="Verdana"/>
          <w:sz w:val="18"/>
          <w:szCs w:val="18"/>
        </w:rPr>
        <w:t>(s)</w:t>
      </w:r>
      <w:r w:rsidRPr="0073589A">
        <w:rPr>
          <w:rFonts w:ascii="Verdana" w:hAnsi="Verdana"/>
          <w:sz w:val="18"/>
          <w:szCs w:val="18"/>
        </w:rPr>
        <w:t xml:space="preserve"> for the</w:t>
      </w:r>
      <w:r w:rsidR="00720388" w:rsidRPr="0073589A">
        <w:rPr>
          <w:rFonts w:ascii="Verdana" w:hAnsi="Verdana"/>
          <w:sz w:val="18"/>
          <w:szCs w:val="18"/>
        </w:rPr>
        <w:t>_________</w:t>
      </w:r>
      <w:r w:rsidRPr="0073589A">
        <w:rPr>
          <w:rFonts w:ascii="Verdana" w:hAnsi="Verdana"/>
          <w:sz w:val="18"/>
          <w:szCs w:val="18"/>
        </w:rPr>
        <w:t xml:space="preserve"> language. Thus, he passed the Decision as stated in the wording. </w:t>
      </w:r>
    </w:p>
    <w:p w:rsidR="00780686" w:rsidRPr="0073589A" w:rsidRDefault="00780686" w:rsidP="00697BCE">
      <w:pPr>
        <w:spacing w:line="320" w:lineRule="exact"/>
        <w:jc w:val="both"/>
        <w:rPr>
          <w:rFonts w:ascii="Verdana" w:hAnsi="Verdana"/>
          <w:sz w:val="18"/>
          <w:szCs w:val="18"/>
        </w:rPr>
      </w:pPr>
    </w:p>
    <w:p w:rsidR="00780686" w:rsidRPr="0073589A" w:rsidRDefault="00780686" w:rsidP="00780686">
      <w:pPr>
        <w:spacing w:line="320" w:lineRule="exact"/>
        <w:jc w:val="both"/>
        <w:rPr>
          <w:rFonts w:ascii="Verdana" w:hAnsi="Verdana"/>
          <w:sz w:val="18"/>
          <w:szCs w:val="18"/>
        </w:rPr>
      </w:pPr>
      <w:r w:rsidRPr="00780686">
        <w:rPr>
          <w:rFonts w:ascii="Verdana" w:hAnsi="Verdana"/>
          <w:b/>
          <w:sz w:val="18"/>
          <w:szCs w:val="18"/>
        </w:rPr>
        <w:t>INSTRUCTION ON</w:t>
      </w:r>
      <w:r w:rsidRPr="0073589A">
        <w:rPr>
          <w:rFonts w:ascii="Verdana" w:hAnsi="Verdana"/>
          <w:b/>
          <w:sz w:val="18"/>
          <w:szCs w:val="18"/>
        </w:rPr>
        <w:t xml:space="preserve"> LEGAL REMEDY: </w:t>
      </w:r>
      <w:r w:rsidR="00AA2B0C">
        <w:rPr>
          <w:rFonts w:ascii="Verdana" w:hAnsi="Verdana"/>
          <w:sz w:val="18"/>
          <w:szCs w:val="18"/>
        </w:rPr>
        <w:t>This Decision may be appealed before</w:t>
      </w:r>
      <w:r w:rsidRPr="0073589A">
        <w:rPr>
          <w:rFonts w:ascii="Verdana" w:hAnsi="Verdana"/>
          <w:sz w:val="18"/>
          <w:szCs w:val="18"/>
        </w:rPr>
        <w:t xml:space="preserve"> the</w:t>
      </w:r>
      <w:r>
        <w:rPr>
          <w:rFonts w:ascii="Verdana" w:hAnsi="Verdana"/>
          <w:sz w:val="18"/>
          <w:szCs w:val="18"/>
        </w:rPr>
        <w:t xml:space="preserve"> Administrative Court</w:t>
      </w:r>
      <w:r w:rsidRPr="0073589A">
        <w:rPr>
          <w:rFonts w:ascii="Verdana" w:hAnsi="Verdana"/>
          <w:sz w:val="18"/>
          <w:szCs w:val="18"/>
        </w:rPr>
        <w:t xml:space="preserve">, </w:t>
      </w:r>
      <w:r>
        <w:rPr>
          <w:rFonts w:ascii="Verdana" w:hAnsi="Verdana"/>
          <w:sz w:val="18"/>
          <w:szCs w:val="18"/>
        </w:rPr>
        <w:t xml:space="preserve"> within 30</w:t>
      </w:r>
      <w:r w:rsidRPr="0073589A">
        <w:rPr>
          <w:rFonts w:ascii="Verdana" w:hAnsi="Verdana"/>
          <w:sz w:val="18"/>
          <w:szCs w:val="18"/>
        </w:rPr>
        <w:t xml:space="preserve"> days of the receipt of this Decision</w:t>
      </w:r>
      <w:r>
        <w:rPr>
          <w:rFonts w:ascii="Verdana" w:hAnsi="Verdana"/>
          <w:sz w:val="18"/>
          <w:szCs w:val="18"/>
        </w:rPr>
        <w:t>, including payment of the administrative tax in the amount of 390,00 RSD, in accordance w</w:t>
      </w:r>
      <w:r w:rsidR="00A6400A">
        <w:rPr>
          <w:rFonts w:ascii="Verdana" w:hAnsi="Verdana"/>
          <w:sz w:val="18"/>
          <w:szCs w:val="18"/>
        </w:rPr>
        <w:t>ith the tariff</w:t>
      </w:r>
      <w:r>
        <w:rPr>
          <w:rFonts w:ascii="Verdana" w:hAnsi="Verdana"/>
          <w:sz w:val="18"/>
          <w:szCs w:val="18"/>
        </w:rPr>
        <w:t xml:space="preserve"> number 28 of the Law on </w:t>
      </w:r>
      <w:r w:rsidR="009840A9">
        <w:rPr>
          <w:rFonts w:ascii="Verdana" w:hAnsi="Verdana"/>
          <w:sz w:val="18"/>
          <w:szCs w:val="18"/>
        </w:rPr>
        <w:t xml:space="preserve">Republic </w:t>
      </w:r>
      <w:r>
        <w:rPr>
          <w:rFonts w:ascii="Verdana" w:hAnsi="Verdana"/>
          <w:sz w:val="18"/>
          <w:szCs w:val="18"/>
        </w:rPr>
        <w:t>Administrative Taxes (“Official Gazette of the RS”, no. 28/94…106/2015)</w:t>
      </w:r>
      <w:r w:rsidRPr="0073589A">
        <w:rPr>
          <w:rFonts w:ascii="Verdana" w:hAnsi="Verdana"/>
          <w:sz w:val="18"/>
          <w:szCs w:val="18"/>
        </w:rPr>
        <w:t>.</w:t>
      </w:r>
    </w:p>
    <w:p w:rsidR="00697BCE" w:rsidRDefault="00697BCE" w:rsidP="00697BCE">
      <w:pPr>
        <w:spacing w:line="320" w:lineRule="exact"/>
        <w:jc w:val="both"/>
        <w:rPr>
          <w:rFonts w:ascii="Verdana" w:hAnsi="Verdana"/>
          <w:sz w:val="18"/>
          <w:szCs w:val="18"/>
        </w:rPr>
      </w:pPr>
    </w:p>
    <w:p w:rsidR="00780686" w:rsidRDefault="00780686" w:rsidP="00780686">
      <w:pPr>
        <w:spacing w:line="320" w:lineRule="exact"/>
        <w:jc w:val="right"/>
        <w:rPr>
          <w:rFonts w:ascii="Verdana" w:hAnsi="Verdana"/>
          <w:sz w:val="18"/>
          <w:szCs w:val="18"/>
        </w:rPr>
      </w:pPr>
      <w:r>
        <w:rPr>
          <w:rFonts w:ascii="Verdana" w:hAnsi="Verdana"/>
          <w:sz w:val="18"/>
          <w:szCs w:val="18"/>
        </w:rPr>
        <w:t>PROVINCIAL SECRETARY</w:t>
      </w:r>
    </w:p>
    <w:p w:rsidR="00780686" w:rsidRPr="0073589A" w:rsidRDefault="00780686" w:rsidP="00780686">
      <w:pPr>
        <w:spacing w:line="320" w:lineRule="exact"/>
        <w:jc w:val="right"/>
        <w:rPr>
          <w:rFonts w:ascii="Verdana" w:hAnsi="Verdana"/>
          <w:sz w:val="18"/>
          <w:szCs w:val="18"/>
        </w:rPr>
      </w:pPr>
      <w:r w:rsidRPr="007454CA">
        <w:rPr>
          <w:rFonts w:ascii="Calibri" w:hAnsi="Calibri" w:cs="Calibri"/>
          <w:sz w:val="22"/>
          <w:szCs w:val="22"/>
        </w:rPr>
        <w:t>Nyilas Mih</w:t>
      </w:r>
      <w:r w:rsidRPr="007454CA">
        <w:rPr>
          <w:rFonts w:ascii="Calibri" w:hAnsi="Calibri" w:cs="Calibri"/>
          <w:sz w:val="22"/>
          <w:szCs w:val="22"/>
          <w:lang w:val="hu-HU"/>
        </w:rPr>
        <w:t>ály</w:t>
      </w:r>
    </w:p>
    <w:p w:rsidR="00697BCE" w:rsidRPr="0073589A" w:rsidRDefault="00697BCE" w:rsidP="00697BCE">
      <w:pPr>
        <w:jc w:val="center"/>
        <w:rPr>
          <w:rFonts w:ascii="Verdana" w:hAnsi="Verdana"/>
          <w:sz w:val="18"/>
          <w:szCs w:val="18"/>
        </w:rPr>
      </w:pPr>
    </w:p>
    <w:p w:rsidR="00697BCE" w:rsidRPr="0073589A" w:rsidRDefault="00697BCE" w:rsidP="00780686">
      <w:pPr>
        <w:tabs>
          <w:tab w:val="right" w:pos="8520"/>
        </w:tabs>
        <w:ind w:right="-433"/>
        <w:jc w:val="both"/>
        <w:rPr>
          <w:rFonts w:ascii="Verdana" w:hAnsi="Verdana"/>
          <w:b/>
          <w:sz w:val="18"/>
          <w:szCs w:val="18"/>
        </w:rPr>
      </w:pPr>
      <w:r w:rsidRPr="0073589A">
        <w:rPr>
          <w:rFonts w:ascii="Verdana" w:hAnsi="Verdana"/>
          <w:sz w:val="18"/>
          <w:szCs w:val="18"/>
        </w:rPr>
        <w:t xml:space="preserve">                                                                                                 </w:t>
      </w:r>
    </w:p>
    <w:p w:rsidR="00697BCE" w:rsidRPr="0073589A" w:rsidRDefault="00697BCE" w:rsidP="00697BCE">
      <w:pPr>
        <w:rPr>
          <w:rFonts w:ascii="Verdana" w:hAnsi="Verdana"/>
          <w:sz w:val="18"/>
          <w:szCs w:val="18"/>
          <w:lang w:eastAsia="ar-SA"/>
        </w:rPr>
      </w:pPr>
      <w:r w:rsidRPr="0073589A">
        <w:rPr>
          <w:rFonts w:ascii="Verdana" w:hAnsi="Verdana"/>
          <w:sz w:val="18"/>
          <w:szCs w:val="18"/>
          <w:lang w:eastAsia="ar-SA"/>
        </w:rPr>
        <w:br w:type="page"/>
      </w:r>
    </w:p>
    <w:p w:rsidR="00697BCE" w:rsidRPr="0073589A" w:rsidRDefault="00697BCE" w:rsidP="00697BCE">
      <w:pPr>
        <w:rPr>
          <w:rFonts w:ascii="Verdana" w:hAnsi="Verdana"/>
          <w:sz w:val="18"/>
          <w:szCs w:val="18"/>
          <w:lang w:eastAsia="ar-SA"/>
        </w:rPr>
      </w:pPr>
      <w:r w:rsidRPr="0073589A">
        <w:rPr>
          <w:rFonts w:ascii="Verdana" w:hAnsi="Verdana"/>
          <w:b/>
          <w:i/>
          <w:sz w:val="18"/>
          <w:szCs w:val="18"/>
        </w:rPr>
        <w:lastRenderedPageBreak/>
        <w:t>EXAMPLE 8</w:t>
      </w:r>
    </w:p>
    <w:p w:rsidR="00697BCE" w:rsidRPr="0073589A" w:rsidRDefault="00697BCE" w:rsidP="00697BCE">
      <w:pPr>
        <w:ind w:right="15"/>
        <w:jc w:val="center"/>
        <w:rPr>
          <w:rFonts w:ascii="Verdana" w:hAnsi="Verdana"/>
          <w:b/>
          <w:i/>
          <w:sz w:val="18"/>
          <w:szCs w:val="18"/>
        </w:rPr>
      </w:pPr>
    </w:p>
    <w:p w:rsidR="00697BCE" w:rsidRDefault="00697BCE" w:rsidP="00697BCE">
      <w:pPr>
        <w:ind w:right="15"/>
        <w:jc w:val="center"/>
        <w:rPr>
          <w:rFonts w:ascii="Verdana" w:hAnsi="Verdana"/>
          <w:b/>
          <w:i/>
          <w:sz w:val="18"/>
          <w:szCs w:val="18"/>
        </w:rPr>
      </w:pPr>
      <w:r w:rsidRPr="0073589A">
        <w:rPr>
          <w:rFonts w:ascii="Verdana" w:hAnsi="Verdana"/>
          <w:b/>
          <w:i/>
          <w:sz w:val="18"/>
          <w:szCs w:val="18"/>
        </w:rPr>
        <w:t>An example of the Second Instance Decision in the Field of Expropriation</w:t>
      </w:r>
    </w:p>
    <w:p w:rsidR="00A41444" w:rsidRDefault="00A41444" w:rsidP="00697BCE">
      <w:pPr>
        <w:ind w:right="15"/>
        <w:jc w:val="center"/>
        <w:rPr>
          <w:rFonts w:ascii="Verdana" w:hAnsi="Verdana"/>
          <w:b/>
          <w:i/>
          <w:sz w:val="18"/>
          <w:szCs w:val="18"/>
        </w:rPr>
      </w:pPr>
    </w:p>
    <w:tbl>
      <w:tblPr>
        <w:tblpPr w:leftFromText="180" w:rightFromText="180" w:vertAnchor="text" w:horzAnchor="margin" w:tblpXSpec="center" w:tblpYSpec="bottom"/>
        <w:tblW w:w="9039" w:type="dxa"/>
        <w:tblLayout w:type="fixed"/>
        <w:tblLook w:val="04A0" w:firstRow="1" w:lastRow="0" w:firstColumn="1" w:lastColumn="0" w:noHBand="0" w:noVBand="1"/>
      </w:tblPr>
      <w:tblGrid>
        <w:gridCol w:w="2518"/>
        <w:gridCol w:w="6521"/>
      </w:tblGrid>
      <w:tr w:rsidR="00A41444" w:rsidRPr="00A41444" w:rsidTr="00767D4E">
        <w:trPr>
          <w:trHeight w:val="1842"/>
        </w:trPr>
        <w:tc>
          <w:tcPr>
            <w:tcW w:w="2518" w:type="dxa"/>
            <w:hideMark/>
          </w:tcPr>
          <w:p w:rsidR="00A41444" w:rsidRPr="00A41444" w:rsidRDefault="00A41444" w:rsidP="00A41444">
            <w:pPr>
              <w:tabs>
                <w:tab w:val="center" w:pos="4703"/>
                <w:tab w:val="right" w:pos="9406"/>
              </w:tabs>
              <w:ind w:left="-198" w:firstLine="108"/>
              <w:rPr>
                <w:rFonts w:ascii="Calibri" w:hAnsi="Calibri"/>
                <w:color w:val="000000"/>
              </w:rPr>
            </w:pPr>
            <w:r>
              <w:rPr>
                <w:rFonts w:ascii="Calibri" w:hAnsi="Calibri"/>
                <w:b/>
                <w:noProof/>
                <w:color w:val="000000"/>
                <w:lang w:val="sr-Latn-RS" w:eastAsia="sr-Latn-RS"/>
              </w:rPr>
              <w:drawing>
                <wp:inline distT="0" distB="0" distL="0" distR="0">
                  <wp:extent cx="148717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521" w:type="dxa"/>
          </w:tcPr>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Republic of Serbia</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Autonomous Province of Vojvodina</w:t>
            </w:r>
          </w:p>
          <w:p w:rsidR="00A41444" w:rsidRDefault="00A41444" w:rsidP="00A41444">
            <w:pPr>
              <w:spacing w:line="204" w:lineRule="auto"/>
              <w:rPr>
                <w:rFonts w:ascii="Calibri" w:hAnsi="Calibri" w:cs="Arial"/>
                <w:b/>
                <w:noProof/>
                <w:sz w:val="20"/>
                <w:szCs w:val="20"/>
              </w:rPr>
            </w:pPr>
            <w:r>
              <w:rPr>
                <w:rFonts w:ascii="Calibri" w:hAnsi="Calibri" w:cs="Arial"/>
                <w:b/>
                <w:noProof/>
                <w:sz w:val="20"/>
                <w:szCs w:val="20"/>
              </w:rPr>
              <w:t xml:space="preserve">Provincial Secretariat for Education, Regulations, Administration </w:t>
            </w:r>
          </w:p>
          <w:p w:rsidR="00A41444" w:rsidRPr="00A41444" w:rsidRDefault="00A41444" w:rsidP="00A41444">
            <w:pPr>
              <w:spacing w:line="204" w:lineRule="auto"/>
              <w:rPr>
                <w:rFonts w:ascii="Calibri" w:hAnsi="Calibri" w:cs="Arial"/>
                <w:b/>
                <w:noProof/>
                <w:sz w:val="20"/>
                <w:szCs w:val="20"/>
              </w:rPr>
            </w:pPr>
            <w:r>
              <w:rPr>
                <w:rFonts w:ascii="Calibri" w:hAnsi="Calibri" w:cs="Arial"/>
                <w:b/>
                <w:noProof/>
                <w:sz w:val="20"/>
                <w:szCs w:val="20"/>
              </w:rPr>
              <w:t>and National Minorities-National Communities</w:t>
            </w:r>
          </w:p>
          <w:p w:rsidR="00A41444" w:rsidRPr="00A41444" w:rsidRDefault="00A41444" w:rsidP="00A41444">
            <w:pPr>
              <w:spacing w:line="204" w:lineRule="auto"/>
              <w:rPr>
                <w:rFonts w:ascii="Calibri" w:hAnsi="Calibri" w:cs="Arial"/>
                <w:noProof/>
                <w:sz w:val="20"/>
                <w:szCs w:val="20"/>
              </w:rPr>
            </w:pPr>
            <w:r w:rsidRPr="00A41444">
              <w:rPr>
                <w:rFonts w:ascii="Calibri" w:hAnsi="Calibri" w:cs="Arial"/>
                <w:noProof/>
                <w:sz w:val="20"/>
                <w:szCs w:val="20"/>
                <w:lang w:val="sr-Cyrl-CS"/>
              </w:rPr>
              <w:t>16</w:t>
            </w:r>
            <w:r>
              <w:rPr>
                <w:rFonts w:ascii="Calibri" w:hAnsi="Calibri" w:cs="Arial"/>
                <w:noProof/>
                <w:sz w:val="20"/>
                <w:szCs w:val="20"/>
              </w:rPr>
              <w:t xml:space="preserve"> Mihajlo Pupin Blvd.</w:t>
            </w: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lang w:val="sr-Cyrl-CS"/>
              </w:rPr>
              <w:t xml:space="preserve">21000 </w:t>
            </w:r>
            <w:r>
              <w:rPr>
                <w:rFonts w:ascii="Calibri" w:hAnsi="Calibri" w:cs="Arial"/>
                <w:noProof/>
                <w:sz w:val="20"/>
                <w:szCs w:val="20"/>
              </w:rPr>
              <w:t>Novi Sad</w:t>
            </w:r>
          </w:p>
          <w:p w:rsidR="00A41444" w:rsidRPr="00A41444" w:rsidRDefault="00A41444" w:rsidP="00A41444">
            <w:pPr>
              <w:tabs>
                <w:tab w:val="center" w:pos="4703"/>
                <w:tab w:val="right" w:pos="9406"/>
              </w:tabs>
              <w:rPr>
                <w:rFonts w:ascii="Calibri" w:hAnsi="Calibri"/>
                <w:color w:val="000000"/>
                <w:sz w:val="16"/>
                <w:szCs w:val="20"/>
                <w:lang w:val="sr-Cyrl-RS"/>
              </w:rPr>
            </w:pPr>
          </w:p>
          <w:p w:rsidR="00A41444" w:rsidRPr="00A41444" w:rsidRDefault="00A41444" w:rsidP="00A41444">
            <w:pPr>
              <w:spacing w:line="204" w:lineRule="auto"/>
              <w:rPr>
                <w:rFonts w:ascii="Calibri" w:hAnsi="Calibri" w:cs="Arial"/>
                <w:noProof/>
                <w:sz w:val="20"/>
                <w:szCs w:val="20"/>
              </w:rPr>
            </w:pPr>
            <w:r>
              <w:rPr>
                <w:rFonts w:ascii="Calibri" w:hAnsi="Calibri" w:cs="Arial"/>
                <w:noProof/>
                <w:sz w:val="20"/>
                <w:szCs w:val="20"/>
              </w:rPr>
              <w:t>Ref. No</w:t>
            </w:r>
            <w:r w:rsidRPr="00A41444">
              <w:rPr>
                <w:rFonts w:ascii="Calibri" w:hAnsi="Calibri" w:cs="Arial"/>
                <w:noProof/>
                <w:sz w:val="20"/>
                <w:szCs w:val="20"/>
                <w:lang w:val="sr-Cyrl-CS"/>
              </w:rPr>
              <w:t>: 128-</w:t>
            </w:r>
            <w:r w:rsidRPr="00A41444">
              <w:rPr>
                <w:rFonts w:ascii="Calibri" w:hAnsi="Calibri" w:cs="Arial"/>
                <w:noProof/>
                <w:sz w:val="20"/>
                <w:szCs w:val="20"/>
              </w:rPr>
              <w:t>465</w:t>
            </w:r>
            <w:r w:rsidRPr="00A41444">
              <w:rPr>
                <w:rFonts w:ascii="Calibri" w:hAnsi="Calibri" w:cs="Arial"/>
                <w:noProof/>
                <w:sz w:val="20"/>
                <w:szCs w:val="20"/>
                <w:lang w:val="sr-Cyrl-CS"/>
              </w:rPr>
              <w:t>-</w:t>
            </w:r>
            <w:r w:rsidRPr="00A41444">
              <w:rPr>
                <w:rFonts w:ascii="Calibri" w:hAnsi="Calibri" w:cs="Arial"/>
                <w:noProof/>
                <w:sz w:val="20"/>
                <w:szCs w:val="20"/>
                <w:lang w:val="sr-Latn-RS"/>
              </w:rPr>
              <w:t xml:space="preserve"> </w:t>
            </w:r>
            <w:r w:rsidRPr="00A41444">
              <w:rPr>
                <w:rFonts w:ascii="Calibri" w:hAnsi="Calibri" w:cs="Arial"/>
                <w:noProof/>
                <w:sz w:val="20"/>
                <w:szCs w:val="20"/>
              </w:rPr>
              <w:t>____ /2017</w:t>
            </w:r>
          </w:p>
          <w:p w:rsidR="00A41444" w:rsidRPr="00A41444" w:rsidRDefault="00A41444" w:rsidP="00A41444">
            <w:pPr>
              <w:spacing w:line="204" w:lineRule="auto"/>
              <w:rPr>
                <w:rFonts w:ascii="Calibri" w:hAnsi="Calibri"/>
                <w:color w:val="000000"/>
                <w:sz w:val="20"/>
                <w:szCs w:val="20"/>
              </w:rPr>
            </w:pPr>
            <w:r>
              <w:rPr>
                <w:rFonts w:ascii="Calibri" w:hAnsi="Calibri" w:cs="Arial"/>
                <w:noProof/>
                <w:sz w:val="20"/>
                <w:szCs w:val="20"/>
              </w:rPr>
              <w:t>Date</w:t>
            </w:r>
            <w:r w:rsidRPr="00A41444">
              <w:rPr>
                <w:rFonts w:ascii="Calibri" w:hAnsi="Calibri" w:cs="Arial"/>
                <w:noProof/>
                <w:sz w:val="20"/>
                <w:szCs w:val="20"/>
                <w:lang w:val="sr-Cyrl-CS"/>
              </w:rPr>
              <w:t>:</w:t>
            </w:r>
            <w:r w:rsidRPr="00A41444">
              <w:rPr>
                <w:rFonts w:ascii="Calibri" w:hAnsi="Calibri" w:cs="Arial"/>
                <w:noProof/>
                <w:sz w:val="20"/>
                <w:szCs w:val="20"/>
              </w:rPr>
              <w:t xml:space="preserve"> _____ </w:t>
            </w:r>
            <w:r>
              <w:rPr>
                <w:rFonts w:ascii="Calibri" w:hAnsi="Calibri" w:cs="Arial"/>
                <w:noProof/>
                <w:sz w:val="20"/>
                <w:szCs w:val="20"/>
                <w:lang w:val="sr-Cyrl-CS"/>
              </w:rPr>
              <w:t>201</w:t>
            </w:r>
            <w:r>
              <w:rPr>
                <w:rFonts w:ascii="Calibri" w:hAnsi="Calibri" w:cs="Arial"/>
                <w:noProof/>
                <w:sz w:val="20"/>
                <w:szCs w:val="20"/>
              </w:rPr>
              <w:t>7</w:t>
            </w:r>
          </w:p>
        </w:tc>
      </w:tr>
    </w:tbl>
    <w:p w:rsidR="00A41444" w:rsidRPr="0073589A" w:rsidRDefault="00A41444" w:rsidP="00697BCE">
      <w:pPr>
        <w:ind w:right="15"/>
        <w:jc w:val="center"/>
        <w:rPr>
          <w:rFonts w:ascii="Verdana" w:hAnsi="Verdana"/>
          <w:sz w:val="18"/>
          <w:szCs w:val="18"/>
        </w:rPr>
      </w:pP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The Provincial Secretariat for Education, Regulations, Administration and National Minorities – National Communities, addressing the appeal of ______________, expressed by the legal representative ____</w:t>
      </w:r>
      <w:r w:rsidR="00A41444">
        <w:rPr>
          <w:rFonts w:ascii="Verdana" w:hAnsi="Verdana" w:cs="Calibri"/>
          <w:sz w:val="18"/>
          <w:szCs w:val="18"/>
        </w:rPr>
        <w:t xml:space="preserve">________, attorney from </w:t>
      </w:r>
      <w:r w:rsidR="00A41444" w:rsidRPr="0073589A">
        <w:rPr>
          <w:rFonts w:ascii="Verdana" w:hAnsi="Verdana" w:cs="Calibri"/>
          <w:sz w:val="18"/>
          <w:szCs w:val="18"/>
        </w:rPr>
        <w:t>______________</w:t>
      </w:r>
      <w:r w:rsidRPr="0073589A">
        <w:rPr>
          <w:rFonts w:ascii="Verdana" w:hAnsi="Verdana" w:cs="Calibri"/>
          <w:sz w:val="18"/>
          <w:szCs w:val="18"/>
        </w:rPr>
        <w:t xml:space="preserve">, against the Decision of the City Administration for Urban Planning and Housing Affairs of the City of Novi Sad, no. _________ on _________ </w:t>
      </w:r>
      <w:r w:rsidRPr="0073589A">
        <w:rPr>
          <w:rFonts w:ascii="Verdana" w:hAnsi="Verdana"/>
          <w:kern w:val="2"/>
          <w:sz w:val="18"/>
          <w:szCs w:val="18"/>
          <w:lang w:eastAsia="ar-SA"/>
        </w:rPr>
        <w:t>(date)</w:t>
      </w:r>
      <w:r w:rsidRPr="0073589A">
        <w:rPr>
          <w:rFonts w:ascii="Verdana" w:hAnsi="Verdana" w:cs="Calibri"/>
          <w:sz w:val="18"/>
          <w:szCs w:val="18"/>
        </w:rPr>
        <w:t>, passed in the administrative matter of annulment of a final decision on expropriation, pursuant to Article 80, Paragraph 1, Item 1 of the Law on Establishing the Competences of the Autonomous Province of Vojvodina (“Official Gazette of RS”, no. 99/2009, 67/2012 – Decision of the Constitutional Court No. Coz -353/2009), Article 37 of the Provincial Assembly Decision on the Provincial Administration (“Official Journal of APV”, no. 37/2014 and 54/2014- other decision</w:t>
      </w:r>
      <w:r w:rsidR="00A41444">
        <w:rPr>
          <w:rFonts w:ascii="Verdana" w:hAnsi="Verdana" w:cs="Calibri"/>
          <w:sz w:val="18"/>
          <w:szCs w:val="18"/>
        </w:rPr>
        <w:t>, 37/2016 and 29/2017</w:t>
      </w:r>
      <w:r w:rsidRPr="0073589A">
        <w:rPr>
          <w:rFonts w:ascii="Verdana" w:hAnsi="Verdana" w:cs="Calibri"/>
          <w:sz w:val="18"/>
          <w:szCs w:val="18"/>
        </w:rPr>
        <w:t xml:space="preserve">), passes a </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b/>
          <w:sz w:val="18"/>
          <w:szCs w:val="18"/>
        </w:rPr>
      </w:pPr>
      <w:r w:rsidRPr="0073589A">
        <w:rPr>
          <w:rFonts w:ascii="Verdana" w:hAnsi="Verdana" w:cs="Calibri"/>
          <w:b/>
          <w:sz w:val="18"/>
          <w:szCs w:val="18"/>
        </w:rPr>
        <w:t>D E C I S I O N</w:t>
      </w:r>
    </w:p>
    <w:p w:rsidR="00697BCE" w:rsidRPr="0073589A" w:rsidRDefault="00697BCE" w:rsidP="00697BCE">
      <w:pPr>
        <w:spacing w:line="320" w:lineRule="exact"/>
        <w:rPr>
          <w:rFonts w:ascii="Verdana" w:hAnsi="Verdana" w:cs="Calibri"/>
          <w:b/>
          <w:sz w:val="18"/>
          <w:szCs w:val="18"/>
        </w:rPr>
      </w:pPr>
    </w:p>
    <w:p w:rsidR="00697BCE" w:rsidRPr="0073589A" w:rsidRDefault="00697BCE" w:rsidP="00697BCE">
      <w:pPr>
        <w:spacing w:line="320" w:lineRule="exact"/>
        <w:ind w:firstLine="708"/>
        <w:jc w:val="both"/>
        <w:rPr>
          <w:rFonts w:ascii="Verdana" w:hAnsi="Verdana" w:cs="Calibri"/>
          <w:sz w:val="18"/>
          <w:szCs w:val="18"/>
        </w:rPr>
      </w:pPr>
      <w:r w:rsidRPr="0073589A">
        <w:rPr>
          <w:rFonts w:ascii="Verdana" w:hAnsi="Verdana" w:cs="Calibri"/>
          <w:sz w:val="18"/>
          <w:szCs w:val="18"/>
        </w:rPr>
        <w:t>The appeal ________, filed against the Decision of the City Administration for Urban Planning and H</w:t>
      </w:r>
      <w:r w:rsidR="00A41444">
        <w:rPr>
          <w:rFonts w:ascii="Verdana" w:hAnsi="Verdana" w:cs="Calibri"/>
          <w:sz w:val="18"/>
          <w:szCs w:val="18"/>
        </w:rPr>
        <w:t>ousing Affairs of the City of ________, no.</w:t>
      </w:r>
      <w:r w:rsidR="00A41444" w:rsidRPr="00A41444">
        <w:rPr>
          <w:rFonts w:ascii="Verdana" w:hAnsi="Verdana" w:cs="Calibri"/>
          <w:sz w:val="18"/>
          <w:szCs w:val="18"/>
        </w:rPr>
        <w:t xml:space="preserve"> </w:t>
      </w:r>
      <w:r w:rsidR="00A41444">
        <w:rPr>
          <w:rFonts w:ascii="Verdana" w:hAnsi="Verdana" w:cs="Calibri"/>
          <w:sz w:val="18"/>
          <w:szCs w:val="18"/>
        </w:rPr>
        <w:t xml:space="preserve">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shall be </w:t>
      </w:r>
      <w:r w:rsidRPr="0073589A">
        <w:rPr>
          <w:rFonts w:ascii="Verdana" w:hAnsi="Verdana" w:cs="Calibri"/>
          <w:b/>
          <w:sz w:val="18"/>
          <w:szCs w:val="18"/>
        </w:rPr>
        <w:t>dismissed</w:t>
      </w:r>
      <w:r w:rsidRPr="0073589A">
        <w:rPr>
          <w:rFonts w:ascii="Verdana" w:hAnsi="Verdana" w:cs="Calibri"/>
          <w:sz w:val="18"/>
          <w:szCs w:val="18"/>
        </w:rPr>
        <w:t>.</w:t>
      </w:r>
    </w:p>
    <w:p w:rsidR="00697BCE" w:rsidRPr="0073589A" w:rsidRDefault="00697BCE" w:rsidP="00697BCE">
      <w:pPr>
        <w:spacing w:line="320" w:lineRule="exact"/>
        <w:rPr>
          <w:rFonts w:ascii="Verdana" w:hAnsi="Verdana" w:cs="Calibri"/>
          <w:sz w:val="18"/>
          <w:szCs w:val="18"/>
        </w:rPr>
      </w:pPr>
    </w:p>
    <w:p w:rsidR="00697BCE" w:rsidRPr="0073589A" w:rsidRDefault="00697BCE" w:rsidP="00697BCE">
      <w:pPr>
        <w:spacing w:line="320" w:lineRule="exact"/>
        <w:jc w:val="center"/>
        <w:rPr>
          <w:rFonts w:ascii="Verdana" w:hAnsi="Verdana" w:cs="Calibri"/>
          <w:sz w:val="18"/>
          <w:szCs w:val="18"/>
        </w:rPr>
      </w:pPr>
      <w:r w:rsidRPr="0073589A">
        <w:rPr>
          <w:rFonts w:ascii="Verdana" w:hAnsi="Verdana" w:cs="Calibri"/>
          <w:sz w:val="18"/>
          <w:szCs w:val="18"/>
        </w:rPr>
        <w:t>Statement of Reasons</w:t>
      </w:r>
    </w:p>
    <w:p w:rsidR="00697BCE" w:rsidRPr="0073589A" w:rsidRDefault="00697BCE" w:rsidP="00697BCE">
      <w:pPr>
        <w:spacing w:line="320" w:lineRule="exact"/>
        <w:jc w:val="center"/>
        <w:rPr>
          <w:rFonts w:ascii="Verdana" w:hAnsi="Verdana" w:cs="Calibri"/>
          <w:sz w:val="18"/>
          <w:szCs w:val="18"/>
        </w:rPr>
      </w:pP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request of ________ for the annulment of the final decision on expropriation of the Assembly of the Municipality of </w:t>
      </w:r>
      <w:r w:rsidR="00A41444">
        <w:rPr>
          <w:rFonts w:ascii="Verdana" w:hAnsi="Verdana" w:cs="Calibri"/>
          <w:sz w:val="18"/>
          <w:szCs w:val="18"/>
        </w:rPr>
        <w:t>________</w:t>
      </w:r>
      <w:r w:rsidRPr="0073589A">
        <w:rPr>
          <w:rFonts w:ascii="Verdana" w:hAnsi="Verdana" w:cs="Calibri"/>
          <w:sz w:val="18"/>
          <w:szCs w:val="18"/>
        </w:rPr>
        <w:t xml:space="preserve">- Department of Finance No. ________ </w:t>
      </w:r>
      <w:proofErr w:type="gramStart"/>
      <w:r w:rsidRPr="0073589A">
        <w:rPr>
          <w:rFonts w:ascii="Verdana" w:hAnsi="Verdana" w:cs="Calibri"/>
          <w:sz w:val="18"/>
          <w:szCs w:val="18"/>
        </w:rPr>
        <w:t>on</w:t>
      </w:r>
      <w:proofErr w:type="gramEnd"/>
      <w:r w:rsidRPr="0073589A">
        <w:rPr>
          <w:rFonts w:ascii="Verdana" w:hAnsi="Verdana" w:cs="Calibri"/>
          <w:sz w:val="18"/>
          <w:szCs w:val="18"/>
        </w:rPr>
        <w:t xml:space="preserve"> ________ </w:t>
      </w:r>
      <w:r w:rsidRPr="0073589A">
        <w:rPr>
          <w:rFonts w:ascii="Verdana" w:hAnsi="Verdana"/>
          <w:kern w:val="2"/>
          <w:sz w:val="18"/>
          <w:szCs w:val="18"/>
          <w:lang w:eastAsia="ar-SA"/>
        </w:rPr>
        <w:t>(date)</w:t>
      </w:r>
      <w:r w:rsidRPr="0073589A">
        <w:rPr>
          <w:rFonts w:ascii="Verdana" w:hAnsi="Verdana" w:cs="Calibri"/>
          <w:sz w:val="18"/>
          <w:szCs w:val="18"/>
        </w:rPr>
        <w:t xml:space="preserve"> was rejected as unfounded by the first instance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 xml:space="preserve">__________, through their legal representative, filed an appeal against this Decision on all legal grounds, proposing to annul or revoke the first instance decision and to adopt the request for de-expropriation.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 xml:space="preserve">The appeal stated that the first instance authority wrongly found that this specific case of expropriation dealt with a land complex, and that their request is directed towards the de-expropriation of the exactly noted individual plots and not towards all expropriated plots. Therefore, the appellants stated that the first instance authority wrongly assessed the findings of experts and did not take into consideration the portion of finding which unequivocally and clearly confirmed that the individual plots that are subject of this request do not conform to the purpose of the expropriation - the construction of family residential buildings, and that certain plots are not given any purpose. In particular, the appellants point out the importance of the purpose of these plots according to the Decision on Expropriation from 1964 and not their purpose according to the current regulation plan and the fact that </w:t>
      </w:r>
      <w:r w:rsidRPr="0073589A">
        <w:rPr>
          <w:rFonts w:ascii="Verdana" w:hAnsi="Verdana" w:cs="Calibri"/>
          <w:sz w:val="18"/>
          <w:szCs w:val="18"/>
        </w:rPr>
        <w:lastRenderedPageBreak/>
        <w:t xml:space="preserve">some of the plots in question </w:t>
      </w:r>
      <w:r w:rsidR="006543BA" w:rsidRPr="0073589A">
        <w:rPr>
          <w:rFonts w:ascii="Verdana" w:hAnsi="Verdana" w:cs="Calibri"/>
          <w:sz w:val="18"/>
          <w:szCs w:val="18"/>
        </w:rPr>
        <w:t>fulfill</w:t>
      </w:r>
      <w:r w:rsidRPr="0073589A">
        <w:rPr>
          <w:rFonts w:ascii="Verdana" w:hAnsi="Verdana" w:cs="Calibri"/>
          <w:sz w:val="18"/>
          <w:szCs w:val="18"/>
        </w:rPr>
        <w:t xml:space="preserve"> the current purpose (protective greenery) is of no importance, since they were expropriated in 1964 for the purpose of the construction of family residential buildings.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Furthermore, the appeal indicates that the first instance authority did not establish the issue of when the works were completed on the plot in question, or when the plot was given a purpose (regardless of which) and whether the deadline was met determined by Article 36, Paragraph 3 of the Law on Expropriation and whether the plot changed its purpose in this deadline. The appellants indicate that the current regulation plan was adopted in 2003, 39 years after the mentioned Decision on Expropriation was adopted.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Also, the appellants state that it is of no importance whether the plots in question are the property of the City of Novi Sad and whether the city can use them since they can be given a financial compensation instead of having the land returned.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After considering the appeal of the first instance decision and the case file, the Secretariat finds that the complaint is unfounded.</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Article 36, Paragraph 3 of the Law on Expropriation (“Official Gazette of RS”, no. 53/95, 20/09 and “Official Gazette of FRY”, no. 23/01 – Decision of the Federal Constitutional Court and Official Gazette of RS no. 55/13 – Decision of the Constitutional Court of RS) stipulates that at the request of the previous owner of the expropriated immovables, i.e. their successor, the valid Decision on Expropriation shall be annulled or amended if the beneficiary of the expropriation within 3 years of the valid decision on compensation, i.e. of the date of concluding the agreement on compensation, has not carried out, according to the nature of the building, significant work on the facility whose construction was the purpose of the expropriation.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cs="Calibri"/>
          <w:sz w:val="18"/>
          <w:szCs w:val="18"/>
        </w:rPr>
        <w:t xml:space="preserve">The Decision on Expropriation _____________ No. __________ </w:t>
      </w:r>
      <w:r w:rsidR="00A41444">
        <w:rPr>
          <w:rFonts w:ascii="Verdana" w:hAnsi="Verdana" w:cs="Calibri"/>
          <w:sz w:val="18"/>
          <w:szCs w:val="18"/>
        </w:rPr>
        <w:t>from</w:t>
      </w:r>
      <w:r w:rsidRPr="0073589A">
        <w:rPr>
          <w:rFonts w:ascii="Verdana" w:hAnsi="Verdana" w:cs="Calibri"/>
          <w:sz w:val="18"/>
          <w:szCs w:val="18"/>
        </w:rPr>
        <w:t xml:space="preserve"> 30</w:t>
      </w:r>
      <w:r w:rsidRPr="0073589A">
        <w:rPr>
          <w:rFonts w:ascii="Verdana" w:hAnsi="Verdana" w:cs="Calibri"/>
          <w:sz w:val="18"/>
          <w:szCs w:val="18"/>
          <w:vertAlign w:val="superscript"/>
        </w:rPr>
        <w:t>th</w:t>
      </w:r>
      <w:r w:rsidRPr="0073589A">
        <w:rPr>
          <w:rFonts w:ascii="Verdana" w:hAnsi="Verdana" w:cs="Calibri"/>
          <w:sz w:val="18"/>
          <w:szCs w:val="18"/>
        </w:rPr>
        <w:t xml:space="preserve"> June 1964 expropriated several plots of the agricultural land of the cadastral municipality Veternik with different owners in order to provide the construction land for the development of family residential buildings.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cs="Calibri"/>
          <w:sz w:val="18"/>
          <w:szCs w:val="18"/>
        </w:rPr>
        <w:t xml:space="preserve">Given the fact that this decision expropriated several plots of different owners in one expropriation proceeding and through one decision and that all plots were expropriated for the purpose of the realisation of the same public interest, the opinion of the first instance authority, that this is the case of the expropriation of the land complex, </w:t>
      </w:r>
      <w:r w:rsidR="00A41444">
        <w:rPr>
          <w:rFonts w:ascii="Verdana" w:hAnsi="Verdana" w:cs="Calibri"/>
          <w:sz w:val="18"/>
          <w:szCs w:val="18"/>
        </w:rPr>
        <w:t xml:space="preserve">and not an individual plot, </w:t>
      </w:r>
      <w:r w:rsidRPr="0073589A">
        <w:rPr>
          <w:rFonts w:ascii="Verdana" w:hAnsi="Verdana" w:cs="Calibri"/>
          <w:sz w:val="18"/>
          <w:szCs w:val="18"/>
        </w:rPr>
        <w:t xml:space="preserve">is correct. The conclusion that this is a complex and not individual plots arises from the nature of the public (i.e. common) interest for the purpose of which the land had been expropriated. Specifically, life in family buildings implies a certain level of housing culture, which requires not only the mere building in which one lives, but a number of supporting facilities without which this culture in the modern urban conditions would not be feasible - street entrances, parking, greenery, children's playgrounds, commercial buildings (shops ...) and alike are an integral part of the urban area whose primary purpose is housing. Family residential buildings, with the supporting infrastructure, for the reasons stated, form a whole by their nature. Thus the land they are built on represents a whole, i.e. a complex. That, in all probability, was the reason to expropriate, in one proceeding, all plots (regardless of different owners) necessary for the construction of family residential buildings. The explanation of the given Decision on Expropriation (second paragraph on page 3) directly points this out by stating Article 69 (evidently the incorrectly stated Article number, since the provision of Article 68 is cited) of the then applicable Law on Expropriation (“Official Gazette of FNRY”, no. </w:t>
      </w:r>
      <w:hyperlink r:id="rId51" w:anchor="zk12/57" w:history="1">
        <w:r w:rsidRPr="0073589A">
          <w:rPr>
            <w:rFonts w:ascii="Verdana" w:hAnsi="Verdana" w:cs="Calibri"/>
            <w:sz w:val="18"/>
            <w:szCs w:val="18"/>
          </w:rPr>
          <w:t>12/57</w:t>
        </w:r>
      </w:hyperlink>
      <w:r w:rsidRPr="0073589A">
        <w:rPr>
          <w:rFonts w:ascii="Verdana" w:hAnsi="Verdana" w:cs="Calibri"/>
          <w:sz w:val="18"/>
          <w:szCs w:val="18"/>
        </w:rPr>
        <w:t xml:space="preserve">, </w:t>
      </w:r>
      <w:hyperlink r:id="rId52" w:anchor="zk53/62" w:history="1">
        <w:r w:rsidRPr="0073589A">
          <w:rPr>
            <w:rFonts w:ascii="Verdana" w:hAnsi="Verdana" w:cs="Calibri"/>
            <w:sz w:val="18"/>
            <w:szCs w:val="18"/>
          </w:rPr>
          <w:t>53/62</w:t>
        </w:r>
      </w:hyperlink>
      <w:r w:rsidRPr="0073589A">
        <w:rPr>
          <w:rFonts w:ascii="Verdana" w:hAnsi="Verdana" w:cs="Calibri"/>
          <w:sz w:val="18"/>
          <w:szCs w:val="18"/>
        </w:rPr>
        <w:t xml:space="preserve"> and “Official Gazette of SFRY” no. </w:t>
      </w:r>
      <w:hyperlink r:id="rId53" w:anchor="zk13/65" w:history="1">
        <w:r w:rsidRPr="0073589A">
          <w:rPr>
            <w:rFonts w:ascii="Verdana" w:hAnsi="Verdana" w:cs="Calibri"/>
            <w:sz w:val="18"/>
            <w:szCs w:val="18"/>
          </w:rPr>
          <w:t>13/65</w:t>
        </w:r>
      </w:hyperlink>
      <w:r w:rsidRPr="0073589A">
        <w:rPr>
          <w:rFonts w:ascii="Verdana" w:hAnsi="Verdana" w:cs="Calibri"/>
          <w:sz w:val="18"/>
          <w:szCs w:val="18"/>
        </w:rPr>
        <w:t xml:space="preserve">, </w:t>
      </w:r>
      <w:hyperlink r:id="rId54" w:anchor="zk5/68" w:history="1">
        <w:r w:rsidRPr="0073589A">
          <w:rPr>
            <w:rFonts w:ascii="Verdana" w:hAnsi="Verdana" w:cs="Calibri"/>
            <w:sz w:val="18"/>
            <w:szCs w:val="18"/>
          </w:rPr>
          <w:t>5/68</w:t>
        </w:r>
      </w:hyperlink>
      <w:r w:rsidRPr="0073589A">
        <w:rPr>
          <w:rFonts w:ascii="Verdana" w:hAnsi="Verdana" w:cs="Calibri"/>
          <w:sz w:val="18"/>
          <w:szCs w:val="18"/>
        </w:rPr>
        <w:t xml:space="preserve"> and </w:t>
      </w:r>
      <w:hyperlink r:id="rId55" w:anchor="zk7/68" w:history="1">
        <w:r w:rsidRPr="0073589A">
          <w:rPr>
            <w:rFonts w:ascii="Verdana" w:hAnsi="Verdana" w:cs="Calibri"/>
            <w:sz w:val="18"/>
            <w:szCs w:val="18"/>
          </w:rPr>
          <w:t>7/68</w:t>
        </w:r>
      </w:hyperlink>
      <w:r w:rsidRPr="0073589A">
        <w:rPr>
          <w:rFonts w:ascii="Verdana" w:hAnsi="Verdana" w:cs="Calibri"/>
          <w:sz w:val="18"/>
          <w:szCs w:val="18"/>
        </w:rPr>
        <w:t>),</w:t>
      </w:r>
      <w:r w:rsidRPr="0073589A">
        <w:rPr>
          <w:rFonts w:ascii="Verdana" w:hAnsi="Verdana"/>
          <w:sz w:val="18"/>
          <w:szCs w:val="18"/>
        </w:rPr>
        <w:t xml:space="preserve"> that the immovables </w:t>
      </w:r>
      <w:r w:rsidRPr="0073589A">
        <w:rPr>
          <w:rFonts w:ascii="Verdana" w:hAnsi="Verdana"/>
          <w:sz w:val="18"/>
          <w:szCs w:val="18"/>
        </w:rPr>
        <w:lastRenderedPageBreak/>
        <w:t xml:space="preserve">relating to the land complexes may be expropriated for residential development if that is their purpose according to the urban planning of the municipality. Therefore, the Decision on Expropriation in question was passed in order to expropriate a land complex for the purpose of housing and utility construction and the annulment proceedings must determine whether the conditions are fulfilled for the complex as a whole and not for every individual plot.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Taking into consideration the above mentioned reasons, the first instance authority correctly determined the facts and based on the findings of the Bureau for judicial and extra-judicial expertise _________, No. ___________ </w:t>
      </w:r>
      <w:proofErr w:type="gramStart"/>
      <w:r w:rsidRPr="0073589A">
        <w:rPr>
          <w:rFonts w:ascii="Verdana" w:hAnsi="Verdana"/>
          <w:sz w:val="18"/>
          <w:szCs w:val="18"/>
        </w:rPr>
        <w:t>and</w:t>
      </w:r>
      <w:proofErr w:type="gramEnd"/>
      <w:r w:rsidRPr="0073589A">
        <w:rPr>
          <w:rFonts w:ascii="Verdana" w:hAnsi="Verdana"/>
          <w:sz w:val="18"/>
          <w:szCs w:val="18"/>
        </w:rPr>
        <w:t xml:space="preserve"> </w:t>
      </w:r>
      <w:r w:rsidR="00A77ADA" w:rsidRPr="0073589A">
        <w:rPr>
          <w:rFonts w:ascii="Verdana" w:hAnsi="Verdana"/>
          <w:sz w:val="18"/>
          <w:szCs w:val="18"/>
        </w:rPr>
        <w:t>n</w:t>
      </w:r>
      <w:r w:rsidRPr="0073589A">
        <w:rPr>
          <w:rFonts w:ascii="Verdana" w:hAnsi="Verdana"/>
          <w:sz w:val="18"/>
          <w:szCs w:val="18"/>
        </w:rPr>
        <w:t xml:space="preserve">o. __________ on _____________ </w:t>
      </w:r>
      <w:r w:rsidRPr="0073589A">
        <w:rPr>
          <w:rFonts w:ascii="Verdana" w:hAnsi="Verdana"/>
          <w:kern w:val="2"/>
          <w:sz w:val="18"/>
          <w:szCs w:val="18"/>
          <w:lang w:eastAsia="ar-SA"/>
        </w:rPr>
        <w:t>(date)</w:t>
      </w:r>
      <w:r w:rsidRPr="0073589A">
        <w:rPr>
          <w:rFonts w:ascii="Verdana" w:hAnsi="Verdana"/>
          <w:sz w:val="18"/>
          <w:szCs w:val="18"/>
        </w:rPr>
        <w:t xml:space="preserve"> and considering other evidence given in the proceedings, the conformity of the expropriated complex to its purpose is determined in 71.4%, i.e. in significant part, and on such established facts, it correctly applies Article 36, Paragraph 3 of the applicable Law on Expropriation. </w:t>
      </w:r>
    </w:p>
    <w:p w:rsidR="00697BCE" w:rsidRPr="0073589A" w:rsidRDefault="00697BCE" w:rsidP="00697BCE">
      <w:pPr>
        <w:spacing w:after="120" w:line="320" w:lineRule="exact"/>
        <w:ind w:firstLine="708"/>
        <w:jc w:val="both"/>
        <w:rPr>
          <w:rFonts w:ascii="Verdana" w:hAnsi="Verdana"/>
          <w:sz w:val="18"/>
          <w:szCs w:val="18"/>
        </w:rPr>
      </w:pPr>
      <w:r w:rsidRPr="0073589A">
        <w:rPr>
          <w:rFonts w:ascii="Verdana" w:hAnsi="Verdana"/>
          <w:sz w:val="18"/>
          <w:szCs w:val="18"/>
        </w:rPr>
        <w:t xml:space="preserve">Given the fact that in the process of annulment of the Decision on Expropriation, the expropriated land, because of the reasons stated above, is viewed as a whole, the other statements of the appeal become irrelevant. The fact that the individual plots within the complex, which the appellants mention in the specified request on ______________ </w:t>
      </w:r>
      <w:r w:rsidRPr="0073589A">
        <w:rPr>
          <w:rFonts w:ascii="Verdana" w:hAnsi="Verdana"/>
          <w:kern w:val="2"/>
          <w:sz w:val="18"/>
          <w:szCs w:val="18"/>
          <w:lang w:eastAsia="ar-SA"/>
        </w:rPr>
        <w:t>(date)</w:t>
      </w:r>
      <w:r w:rsidRPr="0073589A">
        <w:rPr>
          <w:rFonts w:ascii="Verdana" w:hAnsi="Verdana"/>
          <w:sz w:val="18"/>
          <w:szCs w:val="18"/>
        </w:rPr>
        <w:t xml:space="preserve"> were not conformed to any purpose or were not conformed to the purpose for which they were expropriated for, and also the fact that some of them are not at the disposal to the City and the fact that the new regulation plan of the settlement ___________ on ___________ </w:t>
      </w:r>
      <w:r w:rsidRPr="0073589A">
        <w:rPr>
          <w:rFonts w:ascii="Verdana" w:hAnsi="Verdana"/>
          <w:kern w:val="2"/>
          <w:sz w:val="18"/>
          <w:szCs w:val="18"/>
          <w:lang w:eastAsia="ar-SA"/>
        </w:rPr>
        <w:t>(date)</w:t>
      </w:r>
      <w:r w:rsidRPr="0073589A">
        <w:rPr>
          <w:rFonts w:ascii="Verdana" w:hAnsi="Verdana"/>
          <w:sz w:val="18"/>
          <w:szCs w:val="18"/>
        </w:rPr>
        <w:t xml:space="preserve"> (with amendments ______________) modified their purpose from the time the Decision on Expropriation was passed, have no effect on the legality and regularity of the first instance decision. These plots, according to the findings of experts, make 28.5%, i.e. less than 1/3 of the expropriated complex and according to the correct opinion of the first instance authority, the fact that they were not conformed to the purpose does not indicate that the expropriation beneficiary, according to the nature of the facility, has not carried out considerable work on the expropriated complex.  </w:t>
      </w:r>
    </w:p>
    <w:p w:rsidR="00697BCE" w:rsidRPr="0073589A" w:rsidRDefault="00697BCE" w:rsidP="00697BCE">
      <w:pPr>
        <w:spacing w:after="120" w:line="320" w:lineRule="exact"/>
        <w:ind w:firstLine="708"/>
        <w:jc w:val="both"/>
        <w:rPr>
          <w:rFonts w:ascii="Verdana" w:hAnsi="Verdana" w:cs="Calibri"/>
          <w:sz w:val="18"/>
          <w:szCs w:val="18"/>
        </w:rPr>
      </w:pPr>
      <w:r w:rsidRPr="0073589A">
        <w:rPr>
          <w:rFonts w:ascii="Verdana" w:hAnsi="Verdana"/>
          <w:sz w:val="18"/>
          <w:szCs w:val="18"/>
        </w:rPr>
        <w:t>In accordance with the above mentioned, purs</w:t>
      </w:r>
      <w:r w:rsidR="006F2D38">
        <w:rPr>
          <w:rFonts w:ascii="Verdana" w:hAnsi="Verdana"/>
          <w:sz w:val="18"/>
          <w:szCs w:val="18"/>
        </w:rPr>
        <w:t xml:space="preserve">uant to Article 170 </w:t>
      </w:r>
      <w:r w:rsidRPr="0073589A">
        <w:rPr>
          <w:rFonts w:ascii="Verdana" w:hAnsi="Verdana"/>
          <w:sz w:val="18"/>
          <w:szCs w:val="18"/>
        </w:rPr>
        <w:t>of the Law on General Administrative Procedure</w:t>
      </w:r>
      <w:r w:rsidR="006F2D38">
        <w:rPr>
          <w:rFonts w:ascii="Verdana" w:hAnsi="Verdana"/>
          <w:sz w:val="18"/>
          <w:szCs w:val="18"/>
        </w:rPr>
        <w:t xml:space="preserve"> (“Official Gazette”, no. 18/16)</w:t>
      </w:r>
      <w:r w:rsidRPr="0073589A">
        <w:rPr>
          <w:rFonts w:ascii="Verdana" w:hAnsi="Verdana"/>
          <w:sz w:val="18"/>
          <w:szCs w:val="18"/>
        </w:rPr>
        <w:t xml:space="preserve">, it has been decided as stated in the wording of the Decision. </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ab/>
        <w:t>Three copies of this Decision along with all documents are to be submitted to the first instance authority, provided that, within 8 days upon the receipt of the documentation, one copy is delivered to: 1. Attorney’s Office of the City of Novi Sad</w:t>
      </w:r>
    </w:p>
    <w:p w:rsidR="00697BCE" w:rsidRPr="0073589A" w:rsidRDefault="00697BCE" w:rsidP="00697BCE">
      <w:pPr>
        <w:spacing w:after="120" w:line="320" w:lineRule="exact"/>
        <w:jc w:val="both"/>
        <w:rPr>
          <w:rFonts w:ascii="Verdana" w:hAnsi="Verdana" w:cs="Calibri"/>
          <w:sz w:val="18"/>
          <w:szCs w:val="18"/>
        </w:rPr>
      </w:pPr>
      <w:r w:rsidRPr="0073589A">
        <w:rPr>
          <w:rFonts w:ascii="Verdana" w:hAnsi="Verdana" w:cs="Calibri"/>
          <w:sz w:val="18"/>
          <w:szCs w:val="18"/>
        </w:rPr>
        <w:t>2. Lawyer ____________ in Novi Sad</w:t>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sz w:val="18"/>
          <w:szCs w:val="18"/>
        </w:rPr>
        <w:tab/>
      </w:r>
      <w:r w:rsidRPr="0073589A">
        <w:rPr>
          <w:rFonts w:ascii="Verdana" w:hAnsi="Verdana" w:cs="Calibri"/>
          <w:sz w:val="18"/>
          <w:szCs w:val="18"/>
        </w:rPr>
        <w:tab/>
      </w:r>
    </w:p>
    <w:p w:rsidR="00697BCE" w:rsidRPr="0073589A" w:rsidRDefault="00697BCE" w:rsidP="00697BCE">
      <w:pPr>
        <w:spacing w:line="320" w:lineRule="exact"/>
        <w:jc w:val="both"/>
        <w:rPr>
          <w:rFonts w:ascii="Verdana" w:hAnsi="Verdana" w:cs="Calibri"/>
          <w:sz w:val="18"/>
          <w:szCs w:val="18"/>
        </w:rPr>
      </w:pPr>
      <w:r w:rsidRPr="0073589A">
        <w:rPr>
          <w:rFonts w:ascii="Verdana" w:hAnsi="Verdana" w:cs="Calibri"/>
          <w:b/>
          <w:sz w:val="18"/>
          <w:szCs w:val="18"/>
        </w:rPr>
        <w:tab/>
        <w:t>Instruction on legal remedy:</w:t>
      </w:r>
      <w:r w:rsidRPr="0073589A">
        <w:rPr>
          <w:rFonts w:ascii="Verdana" w:hAnsi="Verdana" w:cs="Calibri"/>
          <w:sz w:val="18"/>
          <w:szCs w:val="18"/>
        </w:rPr>
        <w:t xml:space="preserve"> An administrative dispute may be initiated against this Decision by appealing to the Administrative Court within 30 days upon the receipt of this Decision. The appeal is to be delivered in person or by post. </w:t>
      </w:r>
    </w:p>
    <w:p w:rsidR="00697BCE" w:rsidRPr="0073589A" w:rsidRDefault="00697BCE" w:rsidP="00697BCE">
      <w:pPr>
        <w:spacing w:line="320" w:lineRule="exact"/>
        <w:ind w:right="-685"/>
        <w:jc w:val="both"/>
        <w:rPr>
          <w:rFonts w:ascii="Verdana" w:hAnsi="Verdana"/>
          <w:sz w:val="18"/>
          <w:szCs w:val="18"/>
        </w:rPr>
      </w:pP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697BCE">
      <w:pPr>
        <w:tabs>
          <w:tab w:val="right" w:pos="8520"/>
        </w:tabs>
        <w:ind w:right="-433"/>
        <w:jc w:val="both"/>
        <w:rPr>
          <w:rFonts w:ascii="Verdana" w:hAnsi="Verdana"/>
          <w:sz w:val="18"/>
          <w:szCs w:val="18"/>
        </w:rPr>
      </w:pPr>
      <w:r w:rsidRPr="0073589A">
        <w:rPr>
          <w:rFonts w:ascii="Verdana" w:hAnsi="Verdana"/>
          <w:sz w:val="18"/>
          <w:szCs w:val="18"/>
        </w:rPr>
        <w:t xml:space="preserve">         </w:t>
      </w:r>
    </w:p>
    <w:p w:rsidR="00697BCE" w:rsidRPr="0073589A" w:rsidRDefault="00697BCE" w:rsidP="00697BCE">
      <w:pPr>
        <w:jc w:val="center"/>
        <w:rPr>
          <w:rFonts w:ascii="Verdana" w:hAnsi="Verdana"/>
          <w:b/>
          <w:sz w:val="18"/>
          <w:szCs w:val="18"/>
        </w:rPr>
      </w:pPr>
      <w:r w:rsidRPr="0073589A">
        <w:rPr>
          <w:rFonts w:ascii="Verdana" w:hAnsi="Verdana"/>
          <w:sz w:val="18"/>
          <w:szCs w:val="18"/>
        </w:rPr>
        <w:t xml:space="preserve"> </w:t>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r>
      <w:r w:rsidRPr="0073589A">
        <w:rPr>
          <w:rFonts w:ascii="Verdana" w:hAnsi="Verdana"/>
          <w:sz w:val="18"/>
          <w:szCs w:val="18"/>
        </w:rPr>
        <w:tab/>
        <w:t xml:space="preserve"> -----------------------</w:t>
      </w:r>
    </w:p>
    <w:p w:rsidR="00697BCE" w:rsidRPr="0073589A" w:rsidRDefault="00697BCE" w:rsidP="00697BCE">
      <w:pPr>
        <w:rPr>
          <w:rFonts w:ascii="Verdana" w:hAnsi="Verdana"/>
          <w:b/>
          <w:i/>
          <w:sz w:val="18"/>
          <w:szCs w:val="18"/>
        </w:rPr>
      </w:pPr>
    </w:p>
    <w:p w:rsidR="00697BCE" w:rsidRPr="0073589A" w:rsidRDefault="00697BCE" w:rsidP="00697BCE">
      <w:pPr>
        <w:rPr>
          <w:rFonts w:ascii="Verdana" w:hAnsi="Verdana"/>
          <w:b/>
          <w:i/>
          <w:sz w:val="18"/>
          <w:szCs w:val="18"/>
        </w:rPr>
      </w:pPr>
      <w:r w:rsidRPr="0073589A">
        <w:rPr>
          <w:rFonts w:ascii="Verdana" w:hAnsi="Verdana"/>
          <w:b/>
          <w:i/>
          <w:sz w:val="18"/>
          <w:szCs w:val="18"/>
        </w:rPr>
        <w:br w:type="page"/>
      </w:r>
      <w:r w:rsidRPr="0073589A">
        <w:rPr>
          <w:rFonts w:ascii="Verdana" w:hAnsi="Verdana"/>
          <w:b/>
          <w:i/>
          <w:sz w:val="18"/>
          <w:szCs w:val="18"/>
        </w:rPr>
        <w:lastRenderedPageBreak/>
        <w:t>Example 9</w:t>
      </w:r>
    </w:p>
    <w:p w:rsidR="00697BCE" w:rsidRPr="0073589A" w:rsidRDefault="00697BCE" w:rsidP="00697BCE">
      <w:pPr>
        <w:rPr>
          <w:rFonts w:ascii="Verdana" w:hAnsi="Verdana"/>
          <w:b/>
          <w:i/>
          <w:sz w:val="18"/>
          <w:szCs w:val="18"/>
        </w:rPr>
      </w:pPr>
    </w:p>
    <w:p w:rsidR="00697BCE" w:rsidRPr="0073589A" w:rsidRDefault="00697BCE" w:rsidP="00697BCE">
      <w:pPr>
        <w:ind w:right="20"/>
        <w:jc w:val="center"/>
        <w:rPr>
          <w:rFonts w:ascii="Verdana" w:hAnsi="Verdana"/>
          <w:b/>
          <w:i/>
          <w:sz w:val="18"/>
          <w:szCs w:val="18"/>
        </w:rPr>
      </w:pPr>
      <w:r w:rsidRPr="0073589A">
        <w:rPr>
          <w:rFonts w:ascii="Verdana" w:hAnsi="Verdana"/>
          <w:b/>
          <w:i/>
          <w:sz w:val="18"/>
          <w:szCs w:val="18"/>
        </w:rPr>
        <w:t xml:space="preserve">An example of the Decision on </w:t>
      </w:r>
      <w:r w:rsidR="002C6131">
        <w:rPr>
          <w:rFonts w:ascii="Verdana" w:hAnsi="Verdana"/>
          <w:b/>
          <w:i/>
          <w:sz w:val="18"/>
          <w:szCs w:val="18"/>
        </w:rPr>
        <w:t>Approval for Taking the State Qualifying Examination</w:t>
      </w:r>
    </w:p>
    <w:tbl>
      <w:tblPr>
        <w:tblpPr w:leftFromText="180" w:rightFromText="180" w:vertAnchor="text" w:horzAnchor="margin" w:tblpY="552"/>
        <w:tblW w:w="11071" w:type="dxa"/>
        <w:tblLayout w:type="fixed"/>
        <w:tblLook w:val="00A0" w:firstRow="1" w:lastRow="0" w:firstColumn="1" w:lastColumn="0" w:noHBand="0" w:noVBand="0"/>
      </w:tblPr>
      <w:tblGrid>
        <w:gridCol w:w="2518"/>
        <w:gridCol w:w="3481"/>
        <w:gridCol w:w="5072"/>
      </w:tblGrid>
      <w:tr w:rsidR="00697BCE" w:rsidRPr="0073589A" w:rsidTr="005A3490">
        <w:trPr>
          <w:trHeight w:val="1975"/>
        </w:trPr>
        <w:tc>
          <w:tcPr>
            <w:tcW w:w="2518" w:type="dxa"/>
          </w:tcPr>
          <w:p w:rsidR="00697BCE" w:rsidRPr="0073589A" w:rsidRDefault="005A3490" w:rsidP="00EB2E18">
            <w:pPr>
              <w:tabs>
                <w:tab w:val="center" w:pos="4703"/>
                <w:tab w:val="right" w:pos="9406"/>
              </w:tabs>
              <w:rPr>
                <w:rFonts w:ascii="Verdana" w:hAnsi="Verdana"/>
                <w:sz w:val="18"/>
                <w:szCs w:val="18"/>
              </w:rPr>
            </w:pPr>
            <w:r>
              <w:rPr>
                <w:noProof/>
                <w:lang w:val="sr-Latn-RS" w:eastAsia="sr-Latn-RS"/>
              </w:rPr>
              <w:drawing>
                <wp:inline distT="0" distB="0" distL="0" distR="0" wp14:anchorId="6AEFB0F1" wp14:editId="08640E0E">
                  <wp:extent cx="1485900" cy="962025"/>
                  <wp:effectExtent l="0" t="0" r="0" b="9525"/>
                  <wp:docPr id="14" name="Picture 1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8553" w:type="dxa"/>
            <w:gridSpan w:val="2"/>
          </w:tcPr>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sz w:val="18"/>
                <w:szCs w:val="18"/>
              </w:rPr>
            </w:pP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sz w:val="18"/>
                <w:szCs w:val="18"/>
              </w:rPr>
              <w:t>Republic of Serbia</w:t>
            </w:r>
          </w:p>
          <w:p w:rsidR="00697BCE" w:rsidRPr="0073589A" w:rsidRDefault="00697BCE" w:rsidP="00EB2E18">
            <w:pPr>
              <w:rPr>
                <w:rFonts w:ascii="Verdana" w:hAnsi="Verdana" w:cs="Calibri"/>
                <w:sz w:val="18"/>
                <w:szCs w:val="18"/>
              </w:rPr>
            </w:pPr>
            <w:r w:rsidRPr="0073589A">
              <w:rPr>
                <w:rFonts w:ascii="Verdana" w:hAnsi="Verdana" w:cs="Calibri"/>
                <w:sz w:val="18"/>
                <w:szCs w:val="18"/>
              </w:rPr>
              <w:t>Autonomous Province of Vojvodina</w:t>
            </w:r>
          </w:p>
          <w:p w:rsidR="00697BCE" w:rsidRPr="0073589A" w:rsidRDefault="00697BCE" w:rsidP="00EB2E18">
            <w:pPr>
              <w:rPr>
                <w:rFonts w:ascii="Verdana" w:hAnsi="Verdana" w:cs="Calibri"/>
                <w:sz w:val="18"/>
                <w:szCs w:val="18"/>
              </w:rPr>
            </w:pPr>
          </w:p>
          <w:p w:rsidR="00697BCE" w:rsidRPr="0073589A" w:rsidRDefault="00697BCE" w:rsidP="00EB2E18">
            <w:pPr>
              <w:tabs>
                <w:tab w:val="center" w:pos="4703"/>
                <w:tab w:val="right" w:pos="9406"/>
              </w:tabs>
              <w:rPr>
                <w:rFonts w:ascii="Verdana" w:hAnsi="Verdana" w:cs="Calibri"/>
                <w:b/>
                <w:sz w:val="18"/>
                <w:szCs w:val="18"/>
              </w:rPr>
            </w:pPr>
            <w:r w:rsidRPr="0073589A">
              <w:rPr>
                <w:rFonts w:ascii="Verdana" w:hAnsi="Verdana" w:cs="Calibri"/>
                <w:b/>
                <w:sz w:val="18"/>
                <w:szCs w:val="18"/>
              </w:rPr>
              <w:t xml:space="preserve">The Provincial Secretariat for Education, Regulations, </w:t>
            </w:r>
          </w:p>
          <w:p w:rsidR="00697BCE" w:rsidRPr="0073589A" w:rsidRDefault="00697BCE" w:rsidP="00EB2E18">
            <w:pPr>
              <w:tabs>
                <w:tab w:val="center" w:pos="4703"/>
                <w:tab w:val="right" w:pos="9406"/>
              </w:tabs>
              <w:rPr>
                <w:rFonts w:ascii="Verdana" w:hAnsi="Verdana" w:cs="Calibri"/>
                <w:sz w:val="18"/>
                <w:szCs w:val="18"/>
              </w:rPr>
            </w:pPr>
            <w:r w:rsidRPr="0073589A">
              <w:rPr>
                <w:rFonts w:ascii="Verdana" w:hAnsi="Verdana" w:cs="Calibri"/>
                <w:b/>
                <w:sz w:val="18"/>
                <w:szCs w:val="18"/>
              </w:rPr>
              <w:t xml:space="preserve">Administration and National Minorities – National Communities </w:t>
            </w:r>
          </w:p>
          <w:p w:rsidR="00697BCE" w:rsidRPr="0073589A" w:rsidRDefault="00697BCE" w:rsidP="00EB2E18">
            <w:pPr>
              <w:tabs>
                <w:tab w:val="center" w:pos="4320"/>
                <w:tab w:val="right" w:pos="8640"/>
              </w:tabs>
              <w:rPr>
                <w:rFonts w:ascii="Verdana" w:hAnsi="Verdana" w:cs="Calibri"/>
                <w:sz w:val="18"/>
                <w:szCs w:val="18"/>
              </w:rPr>
            </w:pPr>
            <w:r w:rsidRPr="0073589A">
              <w:rPr>
                <w:rFonts w:ascii="Verdana" w:hAnsi="Verdana" w:cs="Calibri"/>
                <w:sz w:val="18"/>
                <w:szCs w:val="18"/>
              </w:rPr>
              <w:t>16 Mihajla Pupina Boulevard  21000 Novi Sad</w:t>
            </w:r>
          </w:p>
          <w:p w:rsidR="00697BCE" w:rsidRDefault="00697BCE" w:rsidP="00EB2E18">
            <w:pPr>
              <w:tabs>
                <w:tab w:val="center" w:pos="4320"/>
                <w:tab w:val="right" w:pos="8640"/>
              </w:tabs>
              <w:rPr>
                <w:rFonts w:ascii="Verdana" w:hAnsi="Verdana"/>
                <w:sz w:val="18"/>
                <w:szCs w:val="18"/>
              </w:rPr>
            </w:pPr>
            <w:r w:rsidRPr="0073589A">
              <w:rPr>
                <w:rFonts w:ascii="Verdana" w:hAnsi="Verdana"/>
                <w:sz w:val="18"/>
                <w:szCs w:val="18"/>
              </w:rPr>
              <w:t xml:space="preserve">Тel: +381 21  </w:t>
            </w:r>
            <w:r w:rsidR="00C74A94">
              <w:rPr>
                <w:rFonts w:ascii="Verdana" w:hAnsi="Verdana"/>
                <w:sz w:val="18"/>
                <w:szCs w:val="18"/>
              </w:rPr>
              <w:t>487 4460</w:t>
            </w:r>
          </w:p>
          <w:p w:rsidR="00697BCE" w:rsidRPr="0073589A" w:rsidRDefault="00C74A94" w:rsidP="00EB2E18">
            <w:pPr>
              <w:rPr>
                <w:rFonts w:ascii="Verdana" w:hAnsi="Verdana"/>
                <w:sz w:val="18"/>
                <w:szCs w:val="18"/>
              </w:rPr>
            </w:pPr>
            <w:r w:rsidRPr="007454CA">
              <w:rPr>
                <w:rFonts w:ascii="Calibri" w:eastAsia="Calibri" w:hAnsi="Calibri"/>
                <w:color w:val="0000FF"/>
                <w:sz w:val="18"/>
                <w:szCs w:val="18"/>
                <w:u w:val="single"/>
                <w:lang w:val="sr-Latn-RS"/>
              </w:rPr>
              <w:t>e-mail: elvira.strbac</w:t>
            </w:r>
            <w:r w:rsidRPr="007454CA">
              <w:rPr>
                <w:rFonts w:ascii="Calibri" w:eastAsia="Calibri" w:hAnsi="Calibri"/>
                <w:color w:val="0000FF"/>
                <w:sz w:val="18"/>
                <w:szCs w:val="18"/>
                <w:u w:val="single"/>
                <w:lang w:val="sr-Cyrl-RS"/>
              </w:rPr>
              <w:t>@vojvodina.gov.rs</w:t>
            </w:r>
          </w:p>
        </w:tc>
      </w:tr>
      <w:tr w:rsidR="00697BCE" w:rsidRPr="0073589A" w:rsidTr="005A3490">
        <w:trPr>
          <w:trHeight w:val="305"/>
        </w:trPr>
        <w:tc>
          <w:tcPr>
            <w:tcW w:w="2518" w:type="dxa"/>
          </w:tcPr>
          <w:p w:rsidR="00697BCE" w:rsidRPr="0073589A" w:rsidRDefault="00697BCE" w:rsidP="00EB2E18">
            <w:pPr>
              <w:tabs>
                <w:tab w:val="center" w:pos="4703"/>
                <w:tab w:val="right" w:pos="9406"/>
              </w:tabs>
              <w:rPr>
                <w:rFonts w:ascii="Verdana" w:hAnsi="Verdana"/>
                <w:sz w:val="18"/>
                <w:szCs w:val="18"/>
              </w:rPr>
            </w:pPr>
          </w:p>
        </w:tc>
        <w:tc>
          <w:tcPr>
            <w:tcW w:w="3481"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NUMBER: </w:t>
            </w:r>
          </w:p>
          <w:p w:rsidR="00697BCE" w:rsidRPr="0073589A" w:rsidRDefault="00697BCE" w:rsidP="00EB2E18">
            <w:pPr>
              <w:tabs>
                <w:tab w:val="center" w:pos="4703"/>
                <w:tab w:val="right" w:pos="9406"/>
              </w:tabs>
              <w:rPr>
                <w:rFonts w:ascii="Verdana" w:hAnsi="Verdana"/>
                <w:sz w:val="18"/>
                <w:szCs w:val="18"/>
              </w:rPr>
            </w:pPr>
          </w:p>
        </w:tc>
        <w:tc>
          <w:tcPr>
            <w:tcW w:w="5072" w:type="dxa"/>
          </w:tcPr>
          <w:p w:rsidR="00697BCE" w:rsidRPr="0073589A" w:rsidRDefault="00697BCE" w:rsidP="00EB2E18">
            <w:pPr>
              <w:tabs>
                <w:tab w:val="center" w:pos="4703"/>
                <w:tab w:val="right" w:pos="9406"/>
              </w:tabs>
              <w:rPr>
                <w:rFonts w:ascii="Verdana" w:hAnsi="Verdana"/>
                <w:sz w:val="18"/>
                <w:szCs w:val="18"/>
              </w:rPr>
            </w:pPr>
            <w:r w:rsidRPr="0073589A">
              <w:rPr>
                <w:rFonts w:ascii="Verdana" w:hAnsi="Verdana"/>
                <w:sz w:val="18"/>
                <w:szCs w:val="18"/>
              </w:rPr>
              <w:t xml:space="preserve">DATE: </w:t>
            </w:r>
          </w:p>
        </w:tc>
      </w:tr>
    </w:tbl>
    <w:p w:rsidR="00697BCE" w:rsidRPr="0073589A" w:rsidRDefault="00697BCE" w:rsidP="00697BCE">
      <w:pPr>
        <w:ind w:right="-900"/>
        <w:rPr>
          <w:rFonts w:ascii="Verdana" w:hAnsi="Verdana"/>
          <w:b/>
          <w:i/>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rPr>
          <w:rFonts w:ascii="Verdana" w:hAnsi="Verdana"/>
          <w:sz w:val="18"/>
          <w:szCs w:val="18"/>
        </w:rPr>
      </w:pPr>
    </w:p>
    <w:p w:rsidR="00697BCE" w:rsidRPr="0073589A" w:rsidRDefault="00697BCE" w:rsidP="00697BCE">
      <w:pPr>
        <w:tabs>
          <w:tab w:val="center" w:pos="4703"/>
          <w:tab w:val="right" w:pos="9406"/>
        </w:tabs>
        <w:jc w:val="both"/>
        <w:rPr>
          <w:rFonts w:ascii="Verdana" w:hAnsi="Verdana"/>
          <w:sz w:val="18"/>
          <w:szCs w:val="18"/>
        </w:rPr>
      </w:pPr>
      <w:r w:rsidRPr="0073589A">
        <w:rPr>
          <w:rFonts w:ascii="Verdana" w:hAnsi="Verdana"/>
          <w:sz w:val="18"/>
          <w:szCs w:val="18"/>
        </w:rPr>
        <w:t xml:space="preserve">     </w:t>
      </w:r>
      <w:r w:rsidR="00C74A94">
        <w:rPr>
          <w:rFonts w:ascii="Verdana" w:hAnsi="Verdana"/>
          <w:sz w:val="18"/>
          <w:szCs w:val="18"/>
        </w:rPr>
        <w:t xml:space="preserve">          Pursuant to Article 78, paragraph 1 of the Law on Establishing the Competences of the Autonomous Province of Vojvodina (“Official Gazette of the RS”, no.99/2009, 67/2012-Constitutional Court ruling no.</w:t>
      </w:r>
      <w:r w:rsidR="00C74A94" w:rsidRPr="00C74A94">
        <w:rPr>
          <w:rFonts w:ascii="Calibri" w:hAnsi="Calibri"/>
          <w:noProof/>
          <w:sz w:val="18"/>
          <w:szCs w:val="18"/>
          <w:lang w:val="sr-Cyrl-RS"/>
        </w:rPr>
        <w:t xml:space="preserve"> </w:t>
      </w:r>
      <w:r w:rsidR="00702342">
        <w:rPr>
          <w:rFonts w:ascii="Calibri" w:hAnsi="Calibri"/>
          <w:noProof/>
          <w:sz w:val="18"/>
          <w:szCs w:val="18"/>
          <w:lang w:val="sr-Cyrl-RS"/>
        </w:rPr>
        <w:t>I</w:t>
      </w:r>
      <w:r w:rsidR="00702342">
        <w:rPr>
          <w:rFonts w:ascii="Calibri" w:hAnsi="Calibri"/>
          <w:noProof/>
          <w:sz w:val="18"/>
          <w:szCs w:val="18"/>
        </w:rPr>
        <w:t>uz</w:t>
      </w:r>
      <w:r w:rsidR="00C74A94" w:rsidRPr="007454CA">
        <w:rPr>
          <w:rFonts w:ascii="Calibri" w:hAnsi="Calibri"/>
          <w:noProof/>
          <w:sz w:val="18"/>
          <w:szCs w:val="18"/>
          <w:lang w:val="sr-Cyrl-RS"/>
        </w:rPr>
        <w:t>-353/2009)</w:t>
      </w:r>
      <w:r w:rsidR="00C74A94">
        <w:rPr>
          <w:rFonts w:ascii="Calibri" w:hAnsi="Calibri"/>
          <w:noProof/>
          <w:sz w:val="18"/>
          <w:szCs w:val="18"/>
        </w:rPr>
        <w:t xml:space="preserve">, </w:t>
      </w:r>
      <w:r w:rsidR="00C74A94">
        <w:rPr>
          <w:rFonts w:ascii="Verdana" w:hAnsi="Verdana"/>
          <w:sz w:val="18"/>
          <w:szCs w:val="18"/>
        </w:rPr>
        <w:t xml:space="preserve"> Article 15, 16, paragraph 5 and Article 37, paragraph 11 of the </w:t>
      </w:r>
      <w:r w:rsidRPr="0073589A">
        <w:rPr>
          <w:rFonts w:ascii="Verdana" w:hAnsi="Verdana"/>
          <w:sz w:val="18"/>
          <w:szCs w:val="18"/>
        </w:rPr>
        <w:t>Provincial Assembly Decision on the Provincial Administration (“Official Journal of APV”, no.</w:t>
      </w:r>
      <w:r w:rsidR="002C6131">
        <w:rPr>
          <w:rFonts w:ascii="Verdana" w:hAnsi="Verdana"/>
          <w:sz w:val="18"/>
          <w:szCs w:val="18"/>
        </w:rPr>
        <w:t>37/2014, 54/2014/other decision, 37/16 and 29/17)</w:t>
      </w:r>
      <w:r w:rsidRPr="0073589A">
        <w:rPr>
          <w:rFonts w:ascii="Verdana" w:hAnsi="Verdana"/>
          <w:sz w:val="18"/>
          <w:szCs w:val="18"/>
        </w:rPr>
        <w:t xml:space="preserve">– revised text) and in accordance with Article </w:t>
      </w:r>
      <w:r w:rsidR="002C6131">
        <w:rPr>
          <w:rFonts w:ascii="Verdana" w:hAnsi="Verdana"/>
          <w:sz w:val="18"/>
          <w:szCs w:val="18"/>
        </w:rPr>
        <w:t>16, paragraph1 of the Regulation on the Programme and Method of Taking the State Qualifying Examination (</w:t>
      </w:r>
      <w:r w:rsidR="002C6131" w:rsidRPr="0073589A">
        <w:rPr>
          <w:rFonts w:ascii="Verdana" w:hAnsi="Verdana"/>
          <w:sz w:val="18"/>
          <w:szCs w:val="18"/>
        </w:rPr>
        <w:t>(“Official Journal of APV”, no.</w:t>
      </w:r>
      <w:r w:rsidR="002C6131">
        <w:rPr>
          <w:rFonts w:ascii="Verdana" w:hAnsi="Verdana"/>
          <w:sz w:val="18"/>
          <w:szCs w:val="18"/>
        </w:rPr>
        <w:t>”16/2009</w:t>
      </w:r>
      <w:proofErr w:type="gramStart"/>
      <w:r w:rsidR="002C6131">
        <w:rPr>
          <w:rFonts w:ascii="Verdana" w:hAnsi="Verdana"/>
          <w:sz w:val="18"/>
          <w:szCs w:val="18"/>
        </w:rPr>
        <w:t>,84</w:t>
      </w:r>
      <w:proofErr w:type="gramEnd"/>
      <w:r w:rsidR="002C6131">
        <w:rPr>
          <w:rFonts w:ascii="Verdana" w:hAnsi="Verdana"/>
          <w:sz w:val="18"/>
          <w:szCs w:val="18"/>
        </w:rPr>
        <w:t xml:space="preserve">/2014, 81/2016 and 76/2017), the Provincial Secretariat for Education, Regulations, Administration and National Minorities-National Communities, </w:t>
      </w:r>
      <w:r w:rsidRPr="0073589A">
        <w:rPr>
          <w:rFonts w:ascii="Verdana" w:hAnsi="Verdana"/>
          <w:sz w:val="18"/>
          <w:szCs w:val="18"/>
        </w:rPr>
        <w:t>passes a</w:t>
      </w:r>
    </w:p>
    <w:p w:rsidR="00697BCE" w:rsidRPr="0073589A" w:rsidRDefault="00697BCE" w:rsidP="00697BCE">
      <w:pPr>
        <w:spacing w:line="204" w:lineRule="auto"/>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p>
    <w:p w:rsidR="00697BCE" w:rsidRPr="0073589A" w:rsidRDefault="00697BCE" w:rsidP="00697BCE">
      <w:pPr>
        <w:spacing w:line="204" w:lineRule="auto"/>
        <w:jc w:val="center"/>
        <w:rPr>
          <w:rFonts w:ascii="Verdana" w:hAnsi="Verdana" w:cs="Arial"/>
          <w:b/>
          <w:sz w:val="18"/>
          <w:szCs w:val="18"/>
        </w:rPr>
      </w:pPr>
      <w:r w:rsidRPr="00EA61FF">
        <w:rPr>
          <w:rFonts w:ascii="Verdana" w:hAnsi="Verdana" w:cs="Arial"/>
          <w:b/>
          <w:sz w:val="18"/>
          <w:szCs w:val="18"/>
        </w:rPr>
        <w:t>D E C I S I O N</w:t>
      </w:r>
    </w:p>
    <w:p w:rsidR="00697BCE" w:rsidRPr="0073589A" w:rsidRDefault="00697BCE" w:rsidP="00697BCE">
      <w:pPr>
        <w:spacing w:line="204" w:lineRule="auto"/>
        <w:jc w:val="center"/>
        <w:rPr>
          <w:rFonts w:ascii="Verdana" w:hAnsi="Verdana" w:cs="Arial"/>
          <w:b/>
          <w:sz w:val="18"/>
          <w:szCs w:val="18"/>
        </w:rPr>
      </w:pPr>
    </w:p>
    <w:p w:rsidR="00697BCE" w:rsidRDefault="002C6131" w:rsidP="00697BCE">
      <w:pPr>
        <w:jc w:val="both"/>
        <w:rPr>
          <w:rFonts w:ascii="Verdana" w:hAnsi="Verdana"/>
          <w:sz w:val="18"/>
          <w:szCs w:val="18"/>
        </w:rPr>
      </w:pPr>
      <w:r>
        <w:rPr>
          <w:rFonts w:ascii="Verdana" w:hAnsi="Verdana" w:cs="Arial"/>
          <w:sz w:val="18"/>
          <w:szCs w:val="18"/>
        </w:rPr>
        <w:t>Taking of the state qualifyin</w:t>
      </w:r>
      <w:r w:rsidR="00702342">
        <w:rPr>
          <w:rFonts w:ascii="Verdana" w:hAnsi="Verdana" w:cs="Arial"/>
          <w:sz w:val="18"/>
          <w:szCs w:val="18"/>
        </w:rPr>
        <w:t>g ex</w:t>
      </w:r>
      <w:r>
        <w:rPr>
          <w:rFonts w:ascii="Verdana" w:hAnsi="Verdana" w:cs="Arial"/>
          <w:sz w:val="18"/>
          <w:szCs w:val="18"/>
        </w:rPr>
        <w:t xml:space="preserve">amination </w:t>
      </w:r>
      <w:r w:rsidR="00697BCE" w:rsidRPr="0073589A">
        <w:rPr>
          <w:rFonts w:ascii="Verdana" w:hAnsi="Verdana" w:cs="Arial"/>
          <w:b/>
          <w:sz w:val="18"/>
          <w:szCs w:val="18"/>
        </w:rPr>
        <w:t>shall be approved to</w:t>
      </w:r>
      <w:r>
        <w:rPr>
          <w:rFonts w:ascii="Verdana" w:hAnsi="Verdana" w:cs="Arial"/>
          <w:b/>
          <w:sz w:val="18"/>
          <w:szCs w:val="18"/>
        </w:rPr>
        <w:t xml:space="preserve"> a</w:t>
      </w:r>
      <w:r w:rsidR="00697BCE" w:rsidRPr="0073589A">
        <w:rPr>
          <w:rFonts w:ascii="Verdana" w:hAnsi="Verdana" w:cs="Arial"/>
          <w:sz w:val="18"/>
          <w:szCs w:val="18"/>
        </w:rPr>
        <w:t xml:space="preserve"> </w:t>
      </w:r>
      <w:r>
        <w:rPr>
          <w:rFonts w:ascii="Verdana" w:hAnsi="Verdana" w:cs="Arial"/>
          <w:sz w:val="18"/>
          <w:szCs w:val="18"/>
        </w:rPr>
        <w:t>candidate</w:t>
      </w:r>
      <w:r w:rsidR="00697BCE" w:rsidRPr="0073589A">
        <w:rPr>
          <w:rFonts w:ascii="Verdana" w:hAnsi="Verdana" w:cs="Arial"/>
          <w:sz w:val="18"/>
          <w:szCs w:val="18"/>
        </w:rPr>
        <w:t>______________</w:t>
      </w:r>
      <w:r w:rsidR="00A879A6">
        <w:rPr>
          <w:rFonts w:ascii="Verdana" w:hAnsi="Verdana" w:cs="Arial"/>
          <w:sz w:val="18"/>
          <w:szCs w:val="18"/>
        </w:rPr>
        <w:t>, with higher education, the Bachelor of Economics from</w:t>
      </w:r>
      <w:r w:rsidR="00A879A6" w:rsidRPr="0073589A">
        <w:rPr>
          <w:rFonts w:ascii="Verdana" w:hAnsi="Verdana" w:cs="Arial"/>
          <w:sz w:val="18"/>
          <w:szCs w:val="18"/>
        </w:rPr>
        <w:t>______________</w:t>
      </w:r>
      <w:r w:rsidR="00697BCE" w:rsidRPr="0073589A">
        <w:rPr>
          <w:rFonts w:ascii="Verdana" w:hAnsi="Verdana"/>
          <w:sz w:val="18"/>
          <w:szCs w:val="18"/>
        </w:rPr>
        <w:t xml:space="preserve">. </w:t>
      </w:r>
    </w:p>
    <w:p w:rsidR="00A879A6" w:rsidRPr="0073589A" w:rsidRDefault="00A879A6" w:rsidP="00697BCE">
      <w:pPr>
        <w:jc w:val="both"/>
        <w:rPr>
          <w:rFonts w:ascii="Verdana" w:hAnsi="Verdana"/>
          <w:sz w:val="18"/>
          <w:szCs w:val="18"/>
        </w:rPr>
      </w:pPr>
    </w:p>
    <w:p w:rsidR="00697BCE" w:rsidRPr="0073589A" w:rsidRDefault="00697BCE" w:rsidP="00697BCE">
      <w:pPr>
        <w:jc w:val="both"/>
        <w:rPr>
          <w:rFonts w:ascii="Verdana" w:hAnsi="Verdana"/>
          <w:sz w:val="18"/>
          <w:szCs w:val="18"/>
        </w:rPr>
      </w:pPr>
    </w:p>
    <w:p w:rsidR="00697BCE" w:rsidRPr="0073589A" w:rsidRDefault="00697BCE" w:rsidP="00697BCE">
      <w:pPr>
        <w:jc w:val="center"/>
        <w:rPr>
          <w:rFonts w:ascii="Verdana" w:hAnsi="Verdana"/>
          <w:sz w:val="18"/>
          <w:szCs w:val="18"/>
        </w:rPr>
      </w:pPr>
      <w:r w:rsidRPr="0073589A">
        <w:rPr>
          <w:rFonts w:ascii="Verdana" w:hAnsi="Verdana"/>
          <w:sz w:val="18"/>
          <w:szCs w:val="18"/>
        </w:rPr>
        <w:t>Statement of Reasons</w:t>
      </w:r>
    </w:p>
    <w:p w:rsidR="00697BCE" w:rsidRPr="0073589A" w:rsidRDefault="00697BCE" w:rsidP="00697BCE">
      <w:pPr>
        <w:jc w:val="both"/>
        <w:rPr>
          <w:rFonts w:ascii="Verdana" w:hAnsi="Verdana"/>
          <w:sz w:val="18"/>
          <w:szCs w:val="18"/>
        </w:rPr>
      </w:pPr>
    </w:p>
    <w:p w:rsidR="00697BCE" w:rsidRPr="0073589A" w:rsidRDefault="00697BCE" w:rsidP="00697BCE">
      <w:pPr>
        <w:jc w:val="both"/>
        <w:rPr>
          <w:rFonts w:ascii="Verdana" w:hAnsi="Verdana"/>
          <w:sz w:val="18"/>
          <w:szCs w:val="18"/>
        </w:rPr>
      </w:pPr>
      <w:r w:rsidRPr="0073589A">
        <w:rPr>
          <w:rFonts w:ascii="Verdana" w:hAnsi="Verdana"/>
          <w:sz w:val="18"/>
          <w:szCs w:val="18"/>
        </w:rPr>
        <w:t>The Provincial Secretariat for Education, Regulations, Administration and National Minorities – National Communities</w:t>
      </w:r>
      <w:r w:rsidR="00A879A6">
        <w:rPr>
          <w:rFonts w:ascii="Verdana" w:hAnsi="Verdana"/>
          <w:sz w:val="18"/>
          <w:szCs w:val="18"/>
        </w:rPr>
        <w:t xml:space="preserve"> received the application for taking the state qualifying examination, submitted by</w:t>
      </w:r>
      <w:r w:rsidR="00A879A6" w:rsidRPr="0073589A">
        <w:rPr>
          <w:rFonts w:ascii="Verdana" w:hAnsi="Verdana" w:cs="Arial"/>
          <w:sz w:val="18"/>
          <w:szCs w:val="18"/>
        </w:rPr>
        <w:t>______________</w:t>
      </w:r>
      <w:r w:rsidR="00A879A6">
        <w:rPr>
          <w:rFonts w:ascii="Verdana" w:hAnsi="Verdana" w:cs="Arial"/>
          <w:sz w:val="18"/>
          <w:szCs w:val="18"/>
        </w:rPr>
        <w:t xml:space="preserve">, on </w:t>
      </w:r>
      <w:r w:rsidR="00A879A6" w:rsidRPr="0073589A">
        <w:rPr>
          <w:rFonts w:ascii="Verdana" w:hAnsi="Verdana" w:cs="Arial"/>
          <w:sz w:val="18"/>
          <w:szCs w:val="18"/>
        </w:rPr>
        <w:t>______________</w:t>
      </w:r>
      <w:r w:rsidR="00A879A6">
        <w:rPr>
          <w:rFonts w:ascii="Verdana" w:hAnsi="Verdana" w:cs="Arial"/>
          <w:sz w:val="18"/>
          <w:szCs w:val="18"/>
        </w:rPr>
        <w:t>, on behalf of the candidate</w:t>
      </w:r>
      <w:r w:rsidR="00A879A6" w:rsidRPr="0073589A">
        <w:rPr>
          <w:rFonts w:ascii="Verdana" w:hAnsi="Verdana" w:cs="Arial"/>
          <w:sz w:val="18"/>
          <w:szCs w:val="18"/>
        </w:rPr>
        <w:t>______________</w:t>
      </w:r>
      <w:r w:rsidR="00A879A6">
        <w:rPr>
          <w:rFonts w:ascii="Verdana" w:hAnsi="Verdana" w:cs="Arial"/>
          <w:sz w:val="18"/>
          <w:szCs w:val="18"/>
        </w:rPr>
        <w:t>, employed in this authority</w:t>
      </w:r>
      <w:r w:rsidRPr="0073589A">
        <w:rPr>
          <w:rFonts w:ascii="Verdana" w:hAnsi="Verdana"/>
          <w:sz w:val="18"/>
          <w:szCs w:val="18"/>
        </w:rPr>
        <w:t xml:space="preserve">. </w:t>
      </w:r>
    </w:p>
    <w:p w:rsidR="00697BCE" w:rsidRDefault="00A879A6" w:rsidP="00697BCE">
      <w:pPr>
        <w:jc w:val="both"/>
        <w:rPr>
          <w:rFonts w:ascii="Verdana" w:hAnsi="Verdana"/>
          <w:bCs/>
          <w:sz w:val="18"/>
          <w:szCs w:val="18"/>
        </w:rPr>
      </w:pPr>
      <w:r>
        <w:rPr>
          <w:rFonts w:ascii="Verdana" w:hAnsi="Verdana"/>
          <w:bCs/>
          <w:sz w:val="18"/>
          <w:szCs w:val="18"/>
        </w:rPr>
        <w:t xml:space="preserve">The documentation </w:t>
      </w:r>
      <w:r w:rsidR="00AB1DC1">
        <w:rPr>
          <w:rFonts w:ascii="Verdana" w:hAnsi="Verdana"/>
          <w:bCs/>
          <w:sz w:val="18"/>
          <w:szCs w:val="18"/>
        </w:rPr>
        <w:t xml:space="preserve">attached to </w:t>
      </w:r>
      <w:r>
        <w:rPr>
          <w:rFonts w:ascii="Verdana" w:hAnsi="Verdana"/>
          <w:bCs/>
          <w:sz w:val="18"/>
          <w:szCs w:val="18"/>
        </w:rPr>
        <w:t>this application for taking the</w:t>
      </w:r>
      <w:r w:rsidRPr="00A879A6">
        <w:rPr>
          <w:rFonts w:ascii="Verdana" w:hAnsi="Verdana"/>
          <w:sz w:val="18"/>
          <w:szCs w:val="18"/>
        </w:rPr>
        <w:t xml:space="preserve"> </w:t>
      </w:r>
      <w:r>
        <w:rPr>
          <w:rFonts w:ascii="Verdana" w:hAnsi="Verdana"/>
          <w:sz w:val="18"/>
          <w:szCs w:val="18"/>
        </w:rPr>
        <w:t>state qualifying examination, includes a certified copy of acquired higher education</w:t>
      </w:r>
      <w:r>
        <w:rPr>
          <w:rFonts w:ascii="Verdana" w:hAnsi="Verdana"/>
          <w:bCs/>
          <w:sz w:val="18"/>
          <w:szCs w:val="18"/>
        </w:rPr>
        <w:t xml:space="preserve"> and completed</w:t>
      </w:r>
      <w:r w:rsidRPr="0073589A">
        <w:rPr>
          <w:rFonts w:ascii="Verdana" w:hAnsi="Verdana" w:cs="Arial"/>
          <w:sz w:val="18"/>
          <w:szCs w:val="18"/>
        </w:rPr>
        <w:t>______________</w:t>
      </w:r>
      <w:r>
        <w:rPr>
          <w:rFonts w:ascii="Verdana" w:hAnsi="Verdana" w:cs="Arial"/>
          <w:sz w:val="18"/>
          <w:szCs w:val="18"/>
        </w:rPr>
        <w:t>, number:</w:t>
      </w:r>
      <w:r w:rsidRPr="00A879A6">
        <w:rPr>
          <w:rFonts w:ascii="Verdana" w:hAnsi="Verdana" w:cs="Arial"/>
          <w:sz w:val="18"/>
          <w:szCs w:val="18"/>
        </w:rPr>
        <w:t xml:space="preserve"> </w:t>
      </w:r>
      <w:r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a decision on employment, number: </w:t>
      </w:r>
      <w:r w:rsidR="00AB1DC1" w:rsidRPr="0073589A">
        <w:rPr>
          <w:rFonts w:ascii="Verdana" w:hAnsi="Verdana" w:cs="Arial"/>
          <w:sz w:val="18"/>
          <w:szCs w:val="18"/>
        </w:rPr>
        <w:t>______________</w:t>
      </w:r>
      <w:r w:rsidR="00AB1DC1" w:rsidRPr="00AB1DC1">
        <w:rPr>
          <w:rFonts w:ascii="Verdana" w:hAnsi="Verdana" w:cs="Arial"/>
          <w:sz w:val="18"/>
          <w:szCs w:val="18"/>
        </w:rPr>
        <w:t xml:space="preserve"> </w:t>
      </w:r>
      <w:r w:rsidR="00AB1DC1">
        <w:rPr>
          <w:rFonts w:ascii="Verdana" w:hAnsi="Verdana" w:cs="Arial"/>
          <w:sz w:val="18"/>
          <w:szCs w:val="18"/>
        </w:rPr>
        <w:t>from</w:t>
      </w:r>
      <w:r w:rsidR="00AB1DC1" w:rsidRPr="0073589A">
        <w:rPr>
          <w:rFonts w:ascii="Verdana" w:hAnsi="Verdana" w:cs="Arial"/>
          <w:sz w:val="18"/>
          <w:szCs w:val="18"/>
        </w:rPr>
        <w:t>______________</w:t>
      </w:r>
      <w:proofErr w:type="gramStart"/>
      <w:r w:rsidR="00AB1DC1">
        <w:rPr>
          <w:rFonts w:ascii="Verdana" w:hAnsi="Verdana" w:cs="Arial"/>
          <w:sz w:val="18"/>
          <w:szCs w:val="18"/>
        </w:rPr>
        <w:t>,  and</w:t>
      </w:r>
      <w:proofErr w:type="gramEnd"/>
      <w:r w:rsidR="00AB1DC1">
        <w:rPr>
          <w:rFonts w:ascii="Verdana" w:hAnsi="Verdana" w:cs="Arial"/>
          <w:sz w:val="18"/>
          <w:szCs w:val="18"/>
        </w:rPr>
        <w:t xml:space="preserve"> a decision on determined obligation to take the state qualifying examination,</w:t>
      </w:r>
      <w:r w:rsidR="00AB1DC1" w:rsidRPr="00AB1DC1">
        <w:rPr>
          <w:rFonts w:ascii="Verdana" w:hAnsi="Verdana" w:cs="Arial"/>
          <w:sz w:val="18"/>
          <w:szCs w:val="18"/>
        </w:rPr>
        <w:t xml:space="preserve"> </w:t>
      </w:r>
      <w:r w:rsidR="00AB1DC1">
        <w:rPr>
          <w:rFonts w:ascii="Verdana" w:hAnsi="Verdana" w:cs="Arial"/>
          <w:sz w:val="18"/>
          <w:szCs w:val="18"/>
        </w:rPr>
        <w:t>number:</w:t>
      </w:r>
      <w:r w:rsidR="00AB1DC1" w:rsidRPr="00A879A6">
        <w:rPr>
          <w:rFonts w:ascii="Verdana" w:hAnsi="Verdana" w:cs="Arial"/>
          <w:sz w:val="18"/>
          <w:szCs w:val="18"/>
        </w:rPr>
        <w:t xml:space="preserve"> </w:t>
      </w:r>
      <w:r w:rsidR="00AB1DC1" w:rsidRPr="0073589A">
        <w:rPr>
          <w:rFonts w:ascii="Verdana" w:hAnsi="Verdana" w:cs="Arial"/>
          <w:sz w:val="18"/>
          <w:szCs w:val="18"/>
        </w:rPr>
        <w:t>______________</w:t>
      </w:r>
      <w:r w:rsidR="00AB1DC1">
        <w:rPr>
          <w:rFonts w:ascii="Verdana" w:hAnsi="Verdana" w:cs="Arial"/>
          <w:sz w:val="18"/>
          <w:szCs w:val="18"/>
        </w:rPr>
        <w:t>from</w:t>
      </w:r>
      <w:r w:rsidR="00AB1DC1" w:rsidRPr="0073589A">
        <w:rPr>
          <w:rFonts w:ascii="Verdana" w:hAnsi="Verdana" w:cs="Arial"/>
          <w:sz w:val="18"/>
          <w:szCs w:val="18"/>
        </w:rPr>
        <w:t>______________</w:t>
      </w:r>
      <w:r w:rsidR="00AB1DC1">
        <w:rPr>
          <w:rFonts w:ascii="Verdana" w:hAnsi="Verdana" w:cs="Arial"/>
          <w:sz w:val="18"/>
          <w:szCs w:val="18"/>
        </w:rPr>
        <w:t xml:space="preserve">, confirming that the above named is employed in </w:t>
      </w:r>
      <w:r w:rsidR="00AB1DC1" w:rsidRPr="0073589A">
        <w:rPr>
          <w:rFonts w:ascii="Verdana" w:hAnsi="Verdana" w:cs="Arial"/>
          <w:sz w:val="18"/>
          <w:szCs w:val="18"/>
        </w:rPr>
        <w:t>______________</w:t>
      </w:r>
      <w:r w:rsidR="00AB1DC1">
        <w:rPr>
          <w:rFonts w:ascii="Verdana" w:hAnsi="Verdana" w:cs="Arial"/>
          <w:sz w:val="18"/>
          <w:szCs w:val="18"/>
        </w:rPr>
        <w:t>as</w:t>
      </w:r>
      <w:r w:rsidR="00AB1DC1" w:rsidRPr="0073589A">
        <w:rPr>
          <w:rFonts w:ascii="Verdana" w:hAnsi="Verdana" w:cs="Arial"/>
          <w:sz w:val="18"/>
          <w:szCs w:val="18"/>
        </w:rPr>
        <w:t>______________</w:t>
      </w:r>
      <w:r w:rsidR="00AB1DC1">
        <w:rPr>
          <w:rFonts w:ascii="Verdana" w:hAnsi="Verdana" w:cs="Arial"/>
          <w:sz w:val="18"/>
          <w:szCs w:val="18"/>
        </w:rPr>
        <w:t xml:space="preserve"> </w:t>
      </w:r>
      <w:r w:rsidR="00697BCE" w:rsidRPr="0073589A">
        <w:rPr>
          <w:rFonts w:ascii="Verdana" w:hAnsi="Verdana"/>
          <w:bCs/>
          <w:sz w:val="18"/>
          <w:szCs w:val="18"/>
        </w:rPr>
        <w:t xml:space="preserve">. </w:t>
      </w:r>
    </w:p>
    <w:p w:rsidR="00AB1DC1" w:rsidRDefault="00AB1DC1" w:rsidP="00697BCE">
      <w:pPr>
        <w:jc w:val="both"/>
        <w:rPr>
          <w:rFonts w:ascii="Verdana" w:hAnsi="Verdana"/>
          <w:sz w:val="18"/>
          <w:szCs w:val="18"/>
        </w:rPr>
      </w:pPr>
      <w:r>
        <w:rPr>
          <w:rFonts w:ascii="Verdana" w:hAnsi="Verdana"/>
          <w:bCs/>
          <w:sz w:val="18"/>
          <w:szCs w:val="18"/>
        </w:rPr>
        <w:t>Pursuant to Article 2 and Article 3 of the</w:t>
      </w:r>
      <w:r>
        <w:rPr>
          <w:rFonts w:ascii="Verdana" w:hAnsi="Verdana"/>
          <w:sz w:val="18"/>
          <w:szCs w:val="18"/>
        </w:rPr>
        <w:t xml:space="preserve"> Regulation on the Programme and Method of Taking the State Qualifying Examination (</w:t>
      </w:r>
      <w:r w:rsidRPr="0073589A">
        <w:rPr>
          <w:rFonts w:ascii="Verdana" w:hAnsi="Verdana"/>
          <w:sz w:val="18"/>
          <w:szCs w:val="18"/>
        </w:rPr>
        <w:t>(“Official Journal of APV”, no.</w:t>
      </w:r>
      <w:r>
        <w:rPr>
          <w:rFonts w:ascii="Verdana" w:hAnsi="Verdana"/>
          <w:sz w:val="18"/>
          <w:szCs w:val="18"/>
        </w:rPr>
        <w:t>”16/2009</w:t>
      </w:r>
      <w:proofErr w:type="gramStart"/>
      <w:r>
        <w:rPr>
          <w:rFonts w:ascii="Verdana" w:hAnsi="Verdana"/>
          <w:sz w:val="18"/>
          <w:szCs w:val="18"/>
        </w:rPr>
        <w:t>,84</w:t>
      </w:r>
      <w:proofErr w:type="gramEnd"/>
      <w:r>
        <w:rPr>
          <w:rFonts w:ascii="Verdana" w:hAnsi="Verdana"/>
          <w:sz w:val="18"/>
          <w:szCs w:val="18"/>
        </w:rPr>
        <w:t xml:space="preserve">/2014, 81/2016 and 76/2017), persons required to take the state qualifying examination shall include </w:t>
      </w:r>
      <w:r w:rsidRPr="0073589A">
        <w:rPr>
          <w:rFonts w:ascii="Verdana" w:hAnsi="Verdana"/>
          <w:sz w:val="18"/>
          <w:szCs w:val="18"/>
        </w:rPr>
        <w:t>civil servants employed for an indefinite period</w:t>
      </w:r>
      <w:r>
        <w:rPr>
          <w:rFonts w:ascii="Verdana" w:hAnsi="Verdana"/>
          <w:sz w:val="18"/>
          <w:szCs w:val="18"/>
        </w:rPr>
        <w:t xml:space="preserve">, or those who have not passed the state qualifying examination or other relevant qualifying examination, in accordance with the law or persons </w:t>
      </w:r>
      <w:r w:rsidRPr="0073589A">
        <w:rPr>
          <w:rFonts w:ascii="Verdana" w:hAnsi="Verdana"/>
          <w:sz w:val="18"/>
          <w:szCs w:val="18"/>
        </w:rPr>
        <w:t>on trial work</w:t>
      </w:r>
      <w:r>
        <w:rPr>
          <w:rFonts w:ascii="Verdana" w:hAnsi="Verdana"/>
          <w:sz w:val="18"/>
          <w:szCs w:val="18"/>
        </w:rPr>
        <w:t xml:space="preserve"> and interns in the authority , referred to in Article 1 of the Regulation on the Programme and Method of Taking the State Qualifying Examination.</w:t>
      </w:r>
    </w:p>
    <w:p w:rsidR="00AB1DC1" w:rsidRDefault="00AB1DC1" w:rsidP="00697BCE">
      <w:pPr>
        <w:jc w:val="both"/>
        <w:rPr>
          <w:rFonts w:ascii="Verdana" w:hAnsi="Verdana"/>
          <w:sz w:val="18"/>
          <w:szCs w:val="18"/>
        </w:rPr>
      </w:pPr>
    </w:p>
    <w:p w:rsidR="001234EB" w:rsidRDefault="001234EB" w:rsidP="001234EB">
      <w:pPr>
        <w:jc w:val="both"/>
        <w:rPr>
          <w:rFonts w:ascii="Verdana" w:hAnsi="Verdana"/>
          <w:sz w:val="18"/>
          <w:szCs w:val="18"/>
        </w:rPr>
      </w:pPr>
      <w:r>
        <w:rPr>
          <w:rFonts w:ascii="Verdana" w:hAnsi="Verdana"/>
          <w:bCs/>
          <w:sz w:val="18"/>
          <w:szCs w:val="18"/>
        </w:rPr>
        <w:t xml:space="preserve">Based on the insight into the submitted documentation, it has been determined that </w:t>
      </w:r>
      <w:r w:rsidRPr="0073589A">
        <w:rPr>
          <w:rFonts w:ascii="Verdana" w:hAnsi="Verdana" w:cs="Arial"/>
          <w:sz w:val="18"/>
          <w:szCs w:val="18"/>
        </w:rPr>
        <w:t>______________</w:t>
      </w:r>
      <w:r>
        <w:rPr>
          <w:rFonts w:ascii="Verdana" w:hAnsi="Verdana" w:cs="Arial"/>
          <w:sz w:val="18"/>
          <w:szCs w:val="18"/>
        </w:rPr>
        <w:t xml:space="preserve"> fulfills all requirements</w:t>
      </w:r>
      <w:r w:rsidRPr="001234EB">
        <w:rPr>
          <w:rFonts w:ascii="Verdana" w:hAnsi="Verdana" w:cs="Arial"/>
          <w:sz w:val="18"/>
          <w:szCs w:val="18"/>
        </w:rPr>
        <w:t xml:space="preserve"> </w:t>
      </w:r>
      <w:r>
        <w:rPr>
          <w:rFonts w:ascii="Verdana" w:hAnsi="Verdana" w:cs="Arial"/>
          <w:sz w:val="18"/>
          <w:szCs w:val="18"/>
        </w:rPr>
        <w:t xml:space="preserve">stipulated by Article 3 of </w:t>
      </w:r>
      <w:r>
        <w:rPr>
          <w:rFonts w:ascii="Verdana" w:hAnsi="Verdana"/>
          <w:sz w:val="18"/>
          <w:szCs w:val="18"/>
        </w:rPr>
        <w:t>the Regulation on the Programme and Method of Taking the State Qualifying Examination, and pursuant to cited regulations, the Provincial Secretary</w:t>
      </w:r>
      <w:r w:rsidRPr="001234EB">
        <w:rPr>
          <w:rFonts w:ascii="Verdana" w:hAnsi="Verdana"/>
          <w:sz w:val="18"/>
          <w:szCs w:val="18"/>
        </w:rPr>
        <w:t xml:space="preserve"> </w:t>
      </w:r>
      <w:r>
        <w:rPr>
          <w:rFonts w:ascii="Verdana" w:hAnsi="Verdana"/>
          <w:sz w:val="18"/>
          <w:szCs w:val="18"/>
        </w:rPr>
        <w:t>for Education, Regulations, Administration and National Minorities-National Communities has passed a decision,</w:t>
      </w:r>
      <w:r w:rsidRPr="001234EB">
        <w:rPr>
          <w:rFonts w:ascii="Verdana" w:hAnsi="Verdana"/>
          <w:sz w:val="18"/>
          <w:szCs w:val="18"/>
        </w:rPr>
        <w:t xml:space="preserve"> </w:t>
      </w:r>
      <w:r w:rsidRPr="0073589A">
        <w:rPr>
          <w:rFonts w:ascii="Verdana" w:hAnsi="Verdana"/>
          <w:sz w:val="18"/>
          <w:szCs w:val="18"/>
        </w:rPr>
        <w:t>as state</w:t>
      </w:r>
      <w:r>
        <w:rPr>
          <w:rFonts w:ascii="Verdana" w:hAnsi="Verdana"/>
          <w:sz w:val="18"/>
          <w:szCs w:val="18"/>
        </w:rPr>
        <w:t>d in the wording of the Decision.</w:t>
      </w:r>
    </w:p>
    <w:p w:rsidR="00AB1DC1" w:rsidRPr="0073589A" w:rsidRDefault="00AB1DC1" w:rsidP="00697BCE">
      <w:pPr>
        <w:jc w:val="both"/>
        <w:rPr>
          <w:rFonts w:ascii="Verdana" w:hAnsi="Verdana"/>
          <w:bCs/>
          <w:sz w:val="18"/>
          <w:szCs w:val="18"/>
        </w:rPr>
      </w:pPr>
    </w:p>
    <w:p w:rsidR="001234EB" w:rsidRPr="0073589A" w:rsidRDefault="00A879A6" w:rsidP="001234EB">
      <w:pPr>
        <w:spacing w:line="320" w:lineRule="exact"/>
        <w:jc w:val="both"/>
        <w:rPr>
          <w:rFonts w:ascii="Verdana" w:hAnsi="Verdana" w:cs="Calibri"/>
          <w:sz w:val="18"/>
          <w:szCs w:val="18"/>
        </w:rPr>
      </w:pPr>
      <w:r>
        <w:rPr>
          <w:rFonts w:ascii="Verdana" w:hAnsi="Verdana"/>
          <w:bCs/>
          <w:sz w:val="18"/>
          <w:szCs w:val="18"/>
        </w:rPr>
        <w:t xml:space="preserve"> </w:t>
      </w:r>
      <w:r w:rsidR="001234EB" w:rsidRPr="0073589A">
        <w:rPr>
          <w:rFonts w:ascii="Verdana" w:hAnsi="Verdana" w:cs="Calibri"/>
          <w:b/>
          <w:sz w:val="18"/>
          <w:szCs w:val="18"/>
        </w:rPr>
        <w:t>Instruction on legal remedy:</w:t>
      </w:r>
      <w:r w:rsidR="001234EB">
        <w:rPr>
          <w:rFonts w:ascii="Verdana" w:hAnsi="Verdana" w:cs="Calibri"/>
          <w:b/>
          <w:sz w:val="18"/>
          <w:szCs w:val="18"/>
        </w:rPr>
        <w:t xml:space="preserve"> </w:t>
      </w:r>
      <w:r w:rsidR="001234EB" w:rsidRPr="001234EB">
        <w:rPr>
          <w:rFonts w:ascii="Verdana" w:hAnsi="Verdana" w:cs="Calibri"/>
          <w:sz w:val="18"/>
          <w:szCs w:val="18"/>
        </w:rPr>
        <w:t>A</w:t>
      </w:r>
      <w:r w:rsidR="001234EB">
        <w:rPr>
          <w:rFonts w:ascii="Verdana" w:hAnsi="Verdana" w:cs="Calibri"/>
          <w:sz w:val="18"/>
          <w:szCs w:val="18"/>
        </w:rPr>
        <w:t>gainst this decision</w:t>
      </w:r>
      <w:r w:rsidR="001234EB" w:rsidRPr="001234EB">
        <w:rPr>
          <w:rFonts w:ascii="Verdana" w:hAnsi="Verdana" w:cs="Calibri"/>
          <w:sz w:val="18"/>
          <w:szCs w:val="18"/>
        </w:rPr>
        <w:t xml:space="preserve"> </w:t>
      </w:r>
      <w:r w:rsidR="001234EB">
        <w:rPr>
          <w:rFonts w:ascii="Verdana" w:hAnsi="Verdana" w:cs="Calibri"/>
          <w:sz w:val="18"/>
          <w:szCs w:val="18"/>
        </w:rPr>
        <w:t>a</w:t>
      </w:r>
      <w:r w:rsidR="001234EB" w:rsidRPr="001234EB">
        <w:rPr>
          <w:rFonts w:ascii="Verdana" w:hAnsi="Verdana" w:cs="Calibri"/>
          <w:sz w:val="18"/>
          <w:szCs w:val="18"/>
        </w:rPr>
        <w:t>n appeal may</w:t>
      </w:r>
      <w:r w:rsidR="001234EB">
        <w:rPr>
          <w:rFonts w:ascii="Verdana" w:hAnsi="Verdana" w:cs="Calibri"/>
          <w:sz w:val="18"/>
          <w:szCs w:val="18"/>
        </w:rPr>
        <w:t xml:space="preserve"> be filed to the Ministry of Public Administration and Local Self-Government of the Republic of Serbia, through this Provincial Secretariat, within 15 days from the day of notifying the client about the decision</w:t>
      </w:r>
      <w:r w:rsidR="001234EB" w:rsidRPr="0073589A">
        <w:rPr>
          <w:rFonts w:ascii="Verdana" w:hAnsi="Verdana" w:cs="Calibri"/>
          <w:sz w:val="18"/>
          <w:szCs w:val="18"/>
        </w:rPr>
        <w:t xml:space="preserve">. </w:t>
      </w:r>
      <w:r w:rsidR="001234EB">
        <w:rPr>
          <w:rFonts w:ascii="Verdana" w:hAnsi="Verdana" w:cs="Calibri"/>
          <w:sz w:val="18"/>
          <w:szCs w:val="18"/>
        </w:rPr>
        <w:t xml:space="preserve">The appeal shall be filed in writing </w:t>
      </w:r>
      <w:r w:rsidR="001234EB">
        <w:rPr>
          <w:rFonts w:ascii="Verdana" w:hAnsi="Verdana" w:cs="Calibri"/>
          <w:sz w:val="18"/>
          <w:szCs w:val="18"/>
        </w:rPr>
        <w:lastRenderedPageBreak/>
        <w:t>or orally, by entering it in the records, including the payment of admini</w:t>
      </w:r>
      <w:r w:rsidR="00565A3F">
        <w:rPr>
          <w:rFonts w:ascii="Verdana" w:hAnsi="Verdana" w:cs="Calibri"/>
          <w:sz w:val="18"/>
          <w:szCs w:val="18"/>
        </w:rPr>
        <w:t>strative tax in the amount of 47</w:t>
      </w:r>
      <w:r w:rsidR="001234EB">
        <w:rPr>
          <w:rFonts w:ascii="Verdana" w:hAnsi="Verdana" w:cs="Calibri"/>
          <w:sz w:val="18"/>
          <w:szCs w:val="18"/>
        </w:rPr>
        <w:t>0</w:t>
      </w:r>
      <w:proofErr w:type="gramStart"/>
      <w:r w:rsidR="001234EB">
        <w:rPr>
          <w:rFonts w:ascii="Verdana" w:hAnsi="Verdana" w:cs="Calibri"/>
          <w:sz w:val="18"/>
          <w:szCs w:val="18"/>
        </w:rPr>
        <w:t>,00</w:t>
      </w:r>
      <w:proofErr w:type="gramEnd"/>
      <w:r w:rsidR="001234EB">
        <w:rPr>
          <w:rFonts w:ascii="Verdana" w:hAnsi="Verdana" w:cs="Calibri"/>
          <w:sz w:val="18"/>
          <w:szCs w:val="18"/>
        </w:rPr>
        <w:t xml:space="preserve"> RSD, in accordance with the t</w:t>
      </w:r>
      <w:r w:rsidR="00A6400A">
        <w:rPr>
          <w:rFonts w:ascii="Verdana" w:hAnsi="Verdana" w:cs="Calibri"/>
          <w:sz w:val="18"/>
          <w:szCs w:val="18"/>
        </w:rPr>
        <w:t>ariff</w:t>
      </w:r>
      <w:r w:rsidR="001234EB">
        <w:rPr>
          <w:rFonts w:ascii="Verdana" w:hAnsi="Verdana" w:cs="Calibri"/>
          <w:sz w:val="18"/>
          <w:szCs w:val="18"/>
        </w:rPr>
        <w:t xml:space="preserve"> number 6 of the Law on Republic Administrative Tax</w:t>
      </w:r>
      <w:r w:rsidR="009840A9">
        <w:rPr>
          <w:rFonts w:ascii="Verdana" w:hAnsi="Verdana" w:cs="Calibri"/>
          <w:sz w:val="18"/>
          <w:szCs w:val="18"/>
        </w:rPr>
        <w:t>es (“Official Gazette of the RS”, no. 43/2003….61/2017- adjusted amount in dinars</w:t>
      </w:r>
      <w:r w:rsidR="00565A3F">
        <w:rPr>
          <w:rFonts w:ascii="Verdana" w:hAnsi="Verdana" w:cs="Calibri"/>
          <w:sz w:val="18"/>
          <w:szCs w:val="18"/>
        </w:rPr>
        <w:t xml:space="preserve">, 113/2017 and 3/2018 – correction and 50/2018 - </w:t>
      </w:r>
      <w:r w:rsidR="00565A3F">
        <w:rPr>
          <w:rFonts w:ascii="Verdana" w:hAnsi="Verdana" w:cs="Calibri"/>
          <w:sz w:val="18"/>
          <w:szCs w:val="18"/>
        </w:rPr>
        <w:t>adjusted amount in dinars</w:t>
      </w:r>
      <w:r w:rsidR="009840A9">
        <w:rPr>
          <w:rFonts w:ascii="Verdana" w:hAnsi="Verdana" w:cs="Calibri"/>
          <w:sz w:val="18"/>
          <w:szCs w:val="18"/>
        </w:rPr>
        <w:t>).</w:t>
      </w:r>
      <w:r w:rsidR="001234EB">
        <w:rPr>
          <w:rFonts w:ascii="Verdana" w:hAnsi="Verdana" w:cs="Calibri"/>
          <w:sz w:val="18"/>
          <w:szCs w:val="18"/>
        </w:rPr>
        <w:t xml:space="preserve"> </w:t>
      </w:r>
    </w:p>
    <w:p w:rsidR="001234EB" w:rsidRPr="0073589A" w:rsidRDefault="001234EB" w:rsidP="001234EB">
      <w:pPr>
        <w:spacing w:line="320" w:lineRule="exact"/>
        <w:ind w:right="-685"/>
        <w:jc w:val="both"/>
        <w:rPr>
          <w:rFonts w:ascii="Verdana" w:hAnsi="Verdana"/>
          <w:sz w:val="18"/>
          <w:szCs w:val="18"/>
        </w:rPr>
      </w:pPr>
    </w:p>
    <w:p w:rsidR="001234EB" w:rsidRPr="0073589A" w:rsidRDefault="001234EB" w:rsidP="001234EB">
      <w:pPr>
        <w:tabs>
          <w:tab w:val="right" w:pos="8520"/>
        </w:tabs>
        <w:ind w:right="-433"/>
        <w:jc w:val="both"/>
        <w:rPr>
          <w:rFonts w:ascii="Verdana" w:hAnsi="Verdana"/>
          <w:sz w:val="18"/>
          <w:szCs w:val="18"/>
        </w:rPr>
      </w:pPr>
      <w:r w:rsidRPr="0073589A">
        <w:rPr>
          <w:rFonts w:ascii="Verdana" w:hAnsi="Verdana"/>
          <w:sz w:val="18"/>
          <w:szCs w:val="18"/>
        </w:rPr>
        <w:t xml:space="preserve">                                                                                                 PROVINCIAL SECRETARY</w:t>
      </w:r>
    </w:p>
    <w:p w:rsidR="00697BCE" w:rsidRPr="0073589A" w:rsidRDefault="00697BCE" w:rsidP="009840A9">
      <w:pPr>
        <w:jc w:val="right"/>
        <w:rPr>
          <w:rFonts w:ascii="Verdana" w:hAnsi="Verdana"/>
          <w:bCs/>
          <w:sz w:val="18"/>
          <w:szCs w:val="18"/>
        </w:rPr>
      </w:pPr>
    </w:p>
    <w:tbl>
      <w:tblPr>
        <w:tblW w:w="0" w:type="auto"/>
        <w:tblLook w:val="00A0" w:firstRow="1" w:lastRow="0" w:firstColumn="1" w:lastColumn="0" w:noHBand="0" w:noVBand="0"/>
      </w:tblPr>
      <w:tblGrid>
        <w:gridCol w:w="4620"/>
        <w:gridCol w:w="5160"/>
      </w:tblGrid>
      <w:tr w:rsidR="00697BCE" w:rsidRPr="0073589A" w:rsidTr="001234EB">
        <w:tc>
          <w:tcPr>
            <w:tcW w:w="4620" w:type="dxa"/>
          </w:tcPr>
          <w:p w:rsidR="00697BCE" w:rsidRPr="0073589A" w:rsidRDefault="00697BCE" w:rsidP="001234EB">
            <w:pPr>
              <w:rPr>
                <w:rFonts w:ascii="Verdana" w:hAnsi="Verdana"/>
                <w:sz w:val="18"/>
                <w:szCs w:val="18"/>
              </w:rPr>
            </w:pPr>
          </w:p>
        </w:tc>
        <w:tc>
          <w:tcPr>
            <w:tcW w:w="5160" w:type="dxa"/>
          </w:tcPr>
          <w:p w:rsidR="009840A9" w:rsidRPr="009840A9" w:rsidRDefault="009840A9" w:rsidP="009840A9">
            <w:pPr>
              <w:tabs>
                <w:tab w:val="center" w:pos="5812"/>
              </w:tabs>
              <w:jc w:val="center"/>
              <w:rPr>
                <w:rFonts w:ascii="Calibri" w:hAnsi="Calibri" w:cs="Calibri"/>
                <w:sz w:val="18"/>
                <w:szCs w:val="18"/>
                <w:lang w:val="hu-HU"/>
              </w:rPr>
            </w:pPr>
            <w:r w:rsidRPr="009840A9">
              <w:rPr>
                <w:rFonts w:ascii="Calibri" w:hAnsi="Calibri" w:cs="Calibri"/>
                <w:sz w:val="18"/>
                <w:szCs w:val="18"/>
              </w:rPr>
              <w:t>Nyilas Mih</w:t>
            </w:r>
            <w:r w:rsidRPr="009840A9">
              <w:rPr>
                <w:rFonts w:ascii="Calibri" w:hAnsi="Calibri" w:cs="Calibri"/>
                <w:sz w:val="18"/>
                <w:szCs w:val="18"/>
                <w:lang w:val="hu-HU"/>
              </w:rPr>
              <w:t>ály</w:t>
            </w:r>
          </w:p>
          <w:p w:rsidR="00697BCE" w:rsidRPr="0073589A" w:rsidRDefault="00697BCE" w:rsidP="00EB2E18">
            <w:pPr>
              <w:jc w:val="center"/>
              <w:rPr>
                <w:rFonts w:ascii="Verdana" w:hAnsi="Verdana"/>
                <w:bCs/>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r w:rsidR="009840A9" w:rsidRPr="0073589A" w:rsidTr="001234EB">
        <w:tc>
          <w:tcPr>
            <w:tcW w:w="4620" w:type="dxa"/>
          </w:tcPr>
          <w:p w:rsidR="009840A9" w:rsidRPr="0073589A" w:rsidRDefault="009840A9" w:rsidP="001234EB">
            <w:pPr>
              <w:rPr>
                <w:rFonts w:ascii="Verdana" w:hAnsi="Verdana"/>
                <w:sz w:val="18"/>
                <w:szCs w:val="18"/>
              </w:rPr>
            </w:pPr>
          </w:p>
        </w:tc>
        <w:tc>
          <w:tcPr>
            <w:tcW w:w="5160" w:type="dxa"/>
          </w:tcPr>
          <w:p w:rsidR="009840A9" w:rsidRPr="009840A9" w:rsidRDefault="009840A9" w:rsidP="009840A9">
            <w:pPr>
              <w:tabs>
                <w:tab w:val="center" w:pos="5812"/>
              </w:tabs>
              <w:rPr>
                <w:rFonts w:ascii="Calibri" w:hAnsi="Calibri" w:cs="Calibri"/>
                <w:sz w:val="18"/>
                <w:szCs w:val="18"/>
              </w:rPr>
            </w:pPr>
          </w:p>
        </w:tc>
      </w:tr>
    </w:tbl>
    <w:p w:rsidR="00697BCE" w:rsidRPr="0073589A" w:rsidRDefault="00697BCE" w:rsidP="00697BCE">
      <w:pPr>
        <w:jc w:val="both"/>
        <w:rPr>
          <w:rFonts w:ascii="Verdana" w:hAnsi="Verdana"/>
          <w:bCs/>
          <w:sz w:val="18"/>
          <w:szCs w:val="18"/>
        </w:rPr>
      </w:pPr>
    </w:p>
    <w:p w:rsidR="00697BCE" w:rsidRPr="0073589A" w:rsidRDefault="00697BCE" w:rsidP="00697BCE">
      <w:pPr>
        <w:rPr>
          <w:rFonts w:ascii="Verdana" w:hAnsi="Verdana"/>
          <w:bCs/>
          <w:sz w:val="18"/>
          <w:szCs w:val="18"/>
        </w:rPr>
      </w:pPr>
    </w:p>
    <w:p w:rsidR="00697BCE" w:rsidRPr="0073589A" w:rsidRDefault="00697BCE" w:rsidP="00697BCE">
      <w:pPr>
        <w:rPr>
          <w:rFonts w:ascii="Verdana" w:hAnsi="Verdana"/>
          <w:bCs/>
          <w:sz w:val="18"/>
          <w:szCs w:val="18"/>
        </w:rPr>
      </w:pPr>
    </w:p>
    <w:sectPr w:rsidR="00697BCE" w:rsidRPr="0073589A" w:rsidSect="00EB2E18">
      <w:headerReference w:type="default" r:id="rId56"/>
      <w:footerReference w:type="even" r:id="rId57"/>
      <w:footerReference w:type="default" r:id="rId58"/>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64" w:rsidRDefault="00953C64">
      <w:r>
        <w:separator/>
      </w:r>
    </w:p>
  </w:endnote>
  <w:endnote w:type="continuationSeparator" w:id="0">
    <w:p w:rsidR="00953C64" w:rsidRDefault="009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CC"/>
    <w:family w:val="auto"/>
    <w:notTrueType/>
    <w:pitch w:val="default"/>
    <w:sig w:usb0="00000203" w:usb1="00000000" w:usb2="00000000" w:usb3="00000000" w:csb0="00000005" w:csb1="00000000"/>
  </w:font>
  <w:font w:name="DB Offic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Default="002F0E76"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0E76" w:rsidRDefault="002F0E76" w:rsidP="00EB2E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Pr="00AD535C" w:rsidRDefault="002F0E76" w:rsidP="00EB2E18">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205F1D">
      <w:rPr>
        <w:rStyle w:val="PageNumber"/>
        <w:rFonts w:ascii="Calibri" w:hAnsi="Calibri"/>
        <w:noProof/>
        <w:sz w:val="20"/>
      </w:rPr>
      <w:t>4</w:t>
    </w:r>
    <w:r w:rsidRPr="00AD535C">
      <w:rPr>
        <w:rStyle w:val="PageNumber"/>
        <w:rFonts w:ascii="Calibri" w:hAnsi="Calibri"/>
        <w:sz w:val="20"/>
      </w:rPr>
      <w:fldChar w:fldCharType="end"/>
    </w:r>
  </w:p>
  <w:p w:rsidR="002F0E76" w:rsidRPr="00FB37DF" w:rsidRDefault="002F0E76" w:rsidP="00EB2E18">
    <w:pPr>
      <w:pStyle w:val="Footer"/>
      <w:jc w:val="center"/>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Default="002F0E76" w:rsidP="00EB2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0E76" w:rsidRDefault="002F0E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Pr="007070EF" w:rsidRDefault="002F0E76" w:rsidP="00EB2E18">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205F1D">
      <w:rPr>
        <w:rStyle w:val="PageNumber"/>
        <w:rFonts w:ascii="Calibri" w:hAnsi="Calibri"/>
        <w:noProof/>
        <w:sz w:val="22"/>
        <w:szCs w:val="22"/>
      </w:rPr>
      <w:t>82</w:t>
    </w:r>
    <w:r w:rsidRPr="007070EF">
      <w:rPr>
        <w:rStyle w:val="PageNumber"/>
        <w:rFonts w:ascii="Calibri" w:hAnsi="Calibri"/>
        <w:sz w:val="22"/>
        <w:szCs w:val="22"/>
      </w:rPr>
      <w:fldChar w:fldCharType="end"/>
    </w:r>
  </w:p>
  <w:p w:rsidR="002F0E76" w:rsidRPr="00FB37DF" w:rsidRDefault="002F0E76" w:rsidP="00EB2E18">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64" w:rsidRDefault="00953C64">
      <w:r>
        <w:separator/>
      </w:r>
    </w:p>
  </w:footnote>
  <w:footnote w:type="continuationSeparator" w:id="0">
    <w:p w:rsidR="00953C64" w:rsidRDefault="00953C64">
      <w:r>
        <w:continuationSeparator/>
      </w:r>
    </w:p>
  </w:footnote>
  <w:footnote w:id="1">
    <w:p w:rsidR="002F0E76" w:rsidRDefault="002F0E76" w:rsidP="00847800">
      <w:pPr>
        <w:pStyle w:val="FootnoteText"/>
        <w:rPr>
          <w:sz w:val="16"/>
          <w:szCs w:val="16"/>
          <w:lang w:val="sr-Cyrl-RS"/>
        </w:rPr>
      </w:pPr>
      <w:r>
        <w:rPr>
          <w:sz w:val="16"/>
          <w:szCs w:val="16"/>
        </w:rPr>
        <w:t xml:space="preserve"> </w:t>
      </w:r>
      <w:r>
        <w:rPr>
          <w:rStyle w:val="FootnoteReference"/>
          <w:sz w:val="16"/>
          <w:szCs w:val="16"/>
        </w:rPr>
        <w:footnoteRef/>
      </w:r>
      <w:r>
        <w:rPr>
          <w:sz w:val="16"/>
          <w:szCs w:val="16"/>
        </w:rPr>
        <w:t xml:space="preserve"> </w:t>
      </w:r>
      <w:r>
        <w:rPr>
          <w:sz w:val="16"/>
          <w:szCs w:val="16"/>
          <w:lang w:val="en-US"/>
        </w:rPr>
        <w:t>The report must contain information on the time the candidate started and completed the internship, including interruptions</w:t>
      </w:r>
      <w:r>
        <w:rPr>
          <w:sz w:val="16"/>
          <w:szCs w:val="16"/>
          <w:lang w:val="sr-Cyrl-RS"/>
        </w:rPr>
        <w:t xml:space="preserve"> (</w:t>
      </w:r>
      <w:r>
        <w:rPr>
          <w:sz w:val="16"/>
          <w:szCs w:val="16"/>
          <w:lang w:val="en-US"/>
        </w:rPr>
        <w:t>for example maternity leave</w:t>
      </w:r>
      <w:r>
        <w:rPr>
          <w:sz w:val="16"/>
          <w:szCs w:val="16"/>
          <w:lang w:val="sr-Cyrl-RS"/>
        </w:rPr>
        <w:t xml:space="preserve">, </w:t>
      </w:r>
      <w:r>
        <w:rPr>
          <w:sz w:val="16"/>
          <w:szCs w:val="16"/>
          <w:lang w:val="en-US"/>
        </w:rPr>
        <w:t>unpaid</w:t>
      </w:r>
      <w:r>
        <w:rPr>
          <w:sz w:val="16"/>
          <w:szCs w:val="16"/>
          <w:lang w:val="sr-Cyrl-RS"/>
        </w:rPr>
        <w:t xml:space="preserve"> </w:t>
      </w:r>
      <w:r>
        <w:rPr>
          <w:sz w:val="16"/>
          <w:szCs w:val="16"/>
          <w:lang w:val="en-US"/>
        </w:rPr>
        <w:t>or paid leave</w:t>
      </w:r>
      <w:r>
        <w:rPr>
          <w:sz w:val="16"/>
          <w:szCs w:val="16"/>
          <w:lang w:val="sr-Cyrl-RS"/>
        </w:rPr>
        <w:t xml:space="preserve">); </w:t>
      </w:r>
    </w:p>
  </w:footnote>
  <w:footnote w:id="2">
    <w:p w:rsidR="002F0E76" w:rsidRDefault="002F0E76" w:rsidP="00847800">
      <w:pPr>
        <w:pStyle w:val="FootnoteText"/>
        <w:rPr>
          <w:sz w:val="16"/>
          <w:szCs w:val="16"/>
          <w:lang w:val="sr-Cyrl-RS"/>
        </w:rPr>
      </w:pPr>
      <w:r>
        <w:rPr>
          <w:rStyle w:val="FootnoteReference"/>
          <w:sz w:val="16"/>
          <w:szCs w:val="16"/>
        </w:rPr>
        <w:footnoteRef/>
      </w:r>
      <w:r w:rsidRPr="00403C1A">
        <w:rPr>
          <w:sz w:val="16"/>
          <w:szCs w:val="16"/>
          <w:lang w:val="sr-Cyrl-RS"/>
        </w:rPr>
        <w:t xml:space="preserve"> </w:t>
      </w:r>
      <w:r>
        <w:rPr>
          <w:sz w:val="16"/>
          <w:szCs w:val="16"/>
          <w:lang w:val="en-US"/>
        </w:rPr>
        <w:t>Copy of both sides of the ID</w:t>
      </w:r>
      <w:r>
        <w:rPr>
          <w:sz w:val="16"/>
          <w:szCs w:val="16"/>
          <w:lang w:val="sr-Cyrl-RS"/>
        </w:rPr>
        <w:t>.</w:t>
      </w:r>
    </w:p>
  </w:footnote>
  <w:footnote w:id="3">
    <w:p w:rsidR="002F0E76" w:rsidRDefault="002F0E76" w:rsidP="00847800">
      <w:pPr>
        <w:pStyle w:val="FootnoteText"/>
        <w:rPr>
          <w:lang w:val="sr-Cyrl-RS"/>
        </w:rPr>
      </w:pPr>
      <w:r>
        <w:rPr>
          <w:rStyle w:val="FootnoteReference"/>
          <w:sz w:val="16"/>
          <w:szCs w:val="16"/>
        </w:rPr>
        <w:footnoteRef/>
      </w:r>
      <w:r w:rsidRPr="00403C1A">
        <w:rPr>
          <w:sz w:val="16"/>
          <w:szCs w:val="16"/>
          <w:lang w:val="sr-Cyrl-RS"/>
        </w:rPr>
        <w:t xml:space="preserve"> </w:t>
      </w:r>
      <w:r>
        <w:rPr>
          <w:sz w:val="16"/>
          <w:szCs w:val="16"/>
          <w:lang w:val="en-US"/>
        </w:rPr>
        <w:t>To be submitted if the concerned language is not Serbian</w:t>
      </w:r>
      <w:r>
        <w:rPr>
          <w:sz w:val="16"/>
          <w:szCs w:val="16"/>
          <w:lang w:val="sr-Cyrl-RS"/>
        </w:rPr>
        <w:t>.</w:t>
      </w:r>
    </w:p>
  </w:footnote>
  <w:footnote w:id="4">
    <w:p w:rsidR="002F0E76" w:rsidRPr="005816A6" w:rsidRDefault="002F0E76" w:rsidP="00847800">
      <w:pPr>
        <w:pStyle w:val="FootnoteText"/>
        <w:rPr>
          <w:sz w:val="16"/>
          <w:szCs w:val="16"/>
          <w:lang w:val="sr-Cyrl-RS"/>
        </w:rPr>
      </w:pPr>
      <w:r w:rsidRPr="005816A6">
        <w:rPr>
          <w:rStyle w:val="FootnoteReference"/>
          <w:sz w:val="16"/>
          <w:szCs w:val="16"/>
        </w:rPr>
        <w:footnoteRef/>
      </w:r>
      <w:r w:rsidRPr="00403C1A">
        <w:rPr>
          <w:sz w:val="16"/>
          <w:szCs w:val="16"/>
          <w:lang w:val="sr-Cyrl-RS"/>
        </w:rPr>
        <w:t xml:space="preserve"> </w:t>
      </w:r>
      <w:r>
        <w:rPr>
          <w:sz w:val="16"/>
          <w:szCs w:val="16"/>
          <w:lang w:val="en-US"/>
        </w:rPr>
        <w:t>Only document</w:t>
      </w:r>
      <w:r w:rsidRPr="00F0419D">
        <w:rPr>
          <w:sz w:val="16"/>
          <w:szCs w:val="16"/>
          <w:lang w:val="sr-Cyrl-RS"/>
        </w:rPr>
        <w:t xml:space="preserve"> </w:t>
      </w:r>
      <w:r>
        <w:rPr>
          <w:sz w:val="16"/>
          <w:szCs w:val="16"/>
          <w:lang w:val="en-US"/>
        </w:rPr>
        <w:t>copies</w:t>
      </w:r>
      <w:r w:rsidRPr="00F0419D">
        <w:rPr>
          <w:sz w:val="16"/>
          <w:szCs w:val="16"/>
          <w:lang w:val="sr-Cyrl-RS"/>
        </w:rPr>
        <w:t xml:space="preserve"> </w:t>
      </w:r>
      <w:r>
        <w:rPr>
          <w:sz w:val="16"/>
          <w:szCs w:val="16"/>
          <w:lang w:val="en-US"/>
        </w:rPr>
        <w:t>certified</w:t>
      </w:r>
      <w:r w:rsidRPr="00F0419D">
        <w:rPr>
          <w:sz w:val="16"/>
          <w:szCs w:val="16"/>
          <w:lang w:val="sr-Cyrl-RS"/>
        </w:rPr>
        <w:t xml:space="preserve"> </w:t>
      </w:r>
      <w:r>
        <w:rPr>
          <w:sz w:val="16"/>
          <w:szCs w:val="16"/>
          <w:lang w:val="en-US"/>
        </w:rPr>
        <w:t>at court or municipal</w:t>
      </w:r>
      <w:r w:rsidRPr="005816A6">
        <w:rPr>
          <w:sz w:val="16"/>
          <w:szCs w:val="16"/>
          <w:lang w:val="sr-Cyrl-RS"/>
        </w:rPr>
        <w:t>/</w:t>
      </w:r>
      <w:r>
        <w:rPr>
          <w:sz w:val="16"/>
          <w:szCs w:val="16"/>
          <w:lang w:val="en-US"/>
        </w:rPr>
        <w:t>city administration shall be considered certified</w:t>
      </w:r>
      <w:r w:rsidRPr="005816A6">
        <w:rPr>
          <w:sz w:val="16"/>
          <w:szCs w:val="16"/>
          <w:lang w:val="sr-Cyrl-RS"/>
        </w:rPr>
        <w:t>;</w:t>
      </w:r>
    </w:p>
  </w:footnote>
  <w:footnote w:id="5">
    <w:p w:rsidR="002F0E76" w:rsidRDefault="002F0E76" w:rsidP="00847800">
      <w:pPr>
        <w:pStyle w:val="FootnoteText"/>
        <w:rPr>
          <w:sz w:val="16"/>
          <w:szCs w:val="16"/>
          <w:lang w:val="sr-Cyrl-RS"/>
        </w:rPr>
      </w:pPr>
      <w:r w:rsidRPr="005816A6">
        <w:rPr>
          <w:rStyle w:val="FootnoteReference"/>
          <w:sz w:val="16"/>
          <w:szCs w:val="16"/>
        </w:rPr>
        <w:footnoteRef/>
      </w:r>
      <w:r w:rsidRPr="005816A6">
        <w:rPr>
          <w:sz w:val="16"/>
          <w:szCs w:val="16"/>
        </w:rPr>
        <w:t xml:space="preserve"> </w:t>
      </w:r>
      <w:r>
        <w:rPr>
          <w:sz w:val="16"/>
          <w:szCs w:val="16"/>
          <w:lang w:val="en-US"/>
        </w:rPr>
        <w:t>Copy of both sides of the ID</w:t>
      </w:r>
      <w:r>
        <w:rPr>
          <w:sz w:val="16"/>
          <w:szCs w:val="16"/>
          <w:lang w:val="sr-Cyrl-RS"/>
        </w:rPr>
        <w:t>.</w:t>
      </w:r>
    </w:p>
    <w:p w:rsidR="002F0E76" w:rsidRPr="005816A6" w:rsidRDefault="002F0E76" w:rsidP="00847800">
      <w:pPr>
        <w:pStyle w:val="FootnoteText"/>
        <w:rPr>
          <w:sz w:val="16"/>
          <w:szCs w:val="16"/>
          <w:lang w:val="sr-Cyrl-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Pr="00B1627A" w:rsidRDefault="002F0E76" w:rsidP="00EB2E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Pr="008464C1" w:rsidRDefault="002F0E76" w:rsidP="00EB2E18">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76" w:rsidRPr="00FB37DF" w:rsidRDefault="002F0E76" w:rsidP="00EB2E1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D23F5"/>
    <w:multiLevelType w:val="hybridMultilevel"/>
    <w:tmpl w:val="40A43B32"/>
    <w:lvl w:ilvl="0" w:tplc="04090001">
      <w:start w:val="1"/>
      <w:numFmt w:val="bullet"/>
      <w:lvlText w:val=""/>
      <w:lvlJc w:val="left"/>
      <w:pPr>
        <w:tabs>
          <w:tab w:val="num" w:pos="1440"/>
        </w:tabs>
        <w:ind w:left="1440" w:hanging="360"/>
      </w:pPr>
      <w:rPr>
        <w:rFonts w:ascii="Symbol" w:hAnsi="Symbol" w:hint="default"/>
      </w:rPr>
    </w:lvl>
    <w:lvl w:ilvl="1" w:tplc="241A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966683"/>
    <w:multiLevelType w:val="hybridMultilevel"/>
    <w:tmpl w:val="CA80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108C1"/>
    <w:multiLevelType w:val="hybridMultilevel"/>
    <w:tmpl w:val="6432556A"/>
    <w:lvl w:ilvl="0" w:tplc="BAB8C768">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CFB72A4"/>
    <w:multiLevelType w:val="multilevel"/>
    <w:tmpl w:val="BC9C6222"/>
    <w:lvl w:ilvl="0">
      <w:start w:val="1"/>
      <w:numFmt w:val="decimal"/>
      <w:lvlText w:val="%1."/>
      <w:lvlJc w:val="left"/>
      <w:pPr>
        <w:ind w:left="360" w:hanging="36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34D52"/>
    <w:multiLevelType w:val="hybridMultilevel"/>
    <w:tmpl w:val="9C9229B4"/>
    <w:lvl w:ilvl="0" w:tplc="7D34AA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821817"/>
    <w:multiLevelType w:val="hybridMultilevel"/>
    <w:tmpl w:val="5F8CF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C2D3926"/>
    <w:multiLevelType w:val="hybridMultilevel"/>
    <w:tmpl w:val="D3EC90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00D7E94"/>
    <w:multiLevelType w:val="hybridMultilevel"/>
    <w:tmpl w:val="E16A4D8C"/>
    <w:lvl w:ilvl="0" w:tplc="452864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F1CA0"/>
    <w:multiLevelType w:val="hybridMultilevel"/>
    <w:tmpl w:val="3B9E90C4"/>
    <w:lvl w:ilvl="0" w:tplc="A51A66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07144A0"/>
    <w:multiLevelType w:val="hybridMultilevel"/>
    <w:tmpl w:val="DCD6A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
    <w:nsid w:val="59ED1CBE"/>
    <w:multiLevelType w:val="hybridMultilevel"/>
    <w:tmpl w:val="0DAE28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A831A0A"/>
    <w:multiLevelType w:val="hybridMultilevel"/>
    <w:tmpl w:val="401279E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C859C3"/>
    <w:multiLevelType w:val="hybridMultilevel"/>
    <w:tmpl w:val="18FA98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nsid w:val="62B755BB"/>
    <w:multiLevelType w:val="hybridMultilevel"/>
    <w:tmpl w:val="BDC822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B0E5579"/>
    <w:multiLevelType w:val="hybridMultilevel"/>
    <w:tmpl w:val="D918F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5859C9"/>
    <w:multiLevelType w:val="hybridMultilevel"/>
    <w:tmpl w:val="323EF07C"/>
    <w:lvl w:ilvl="0" w:tplc="8F2C02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6E9219B8"/>
    <w:multiLevelType w:val="hybridMultilevel"/>
    <w:tmpl w:val="4E322FA4"/>
    <w:lvl w:ilvl="0" w:tplc="18FCE8DA">
      <w:start w:val="1"/>
      <w:numFmt w:val="decimal"/>
      <w:lvlText w:val="%1."/>
      <w:lvlJc w:val="left"/>
      <w:pPr>
        <w:ind w:left="1080" w:hanging="360"/>
      </w:pPr>
      <w:rPr>
        <w:rFonts w:hint="default"/>
        <w:color w:val="auto"/>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72E465F9"/>
    <w:multiLevelType w:val="hybridMultilevel"/>
    <w:tmpl w:val="3E42D6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70114"/>
    <w:multiLevelType w:val="hybridMultilevel"/>
    <w:tmpl w:val="AA888CAC"/>
    <w:lvl w:ilvl="0" w:tplc="19DE977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9"/>
  </w:num>
  <w:num w:numId="4">
    <w:abstractNumId w:val="23"/>
  </w:num>
  <w:num w:numId="5">
    <w:abstractNumId w:val="9"/>
  </w:num>
  <w:num w:numId="6">
    <w:abstractNumId w:val="14"/>
  </w:num>
  <w:num w:numId="7">
    <w:abstractNumId w:val="1"/>
  </w:num>
  <w:num w:numId="8">
    <w:abstractNumId w:val="8"/>
  </w:num>
  <w:num w:numId="9">
    <w:abstractNumId w:val="15"/>
  </w:num>
  <w:num w:numId="10">
    <w:abstractNumId w:val="3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3"/>
  </w:num>
  <w:num w:numId="14">
    <w:abstractNumId w:val="27"/>
  </w:num>
  <w:num w:numId="15">
    <w:abstractNumId w:val="4"/>
  </w:num>
  <w:num w:numId="16">
    <w:abstractNumId w:val="38"/>
  </w:num>
  <w:num w:numId="17">
    <w:abstractNumId w:val="28"/>
  </w:num>
  <w:num w:numId="18">
    <w:abstractNumId w:val="13"/>
  </w:num>
  <w:num w:numId="19">
    <w:abstractNumId w:val="12"/>
  </w:num>
  <w:num w:numId="20">
    <w:abstractNumId w:val="7"/>
  </w:num>
  <w:num w:numId="21">
    <w:abstractNumId w:val="17"/>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0"/>
  </w:num>
  <w:num w:numId="29">
    <w:abstractNumId w:val="30"/>
  </w:num>
  <w:num w:numId="30">
    <w:abstractNumId w:val="24"/>
  </w:num>
  <w:num w:numId="31">
    <w:abstractNumId w:val="5"/>
  </w:num>
  <w:num w:numId="32">
    <w:abstractNumId w:val="16"/>
  </w:num>
  <w:num w:numId="33">
    <w:abstractNumId w:val="36"/>
  </w:num>
  <w:num w:numId="34">
    <w:abstractNumId w:val="35"/>
  </w:num>
  <w:num w:numId="35">
    <w:abstractNumId w:val="10"/>
  </w:num>
  <w:num w:numId="36">
    <w:abstractNumId w:val="1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2"/>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CE"/>
    <w:rsid w:val="00003BA9"/>
    <w:rsid w:val="0000669B"/>
    <w:rsid w:val="0000680A"/>
    <w:rsid w:val="00006EBB"/>
    <w:rsid w:val="00011612"/>
    <w:rsid w:val="000144FD"/>
    <w:rsid w:val="00023F22"/>
    <w:rsid w:val="000265B7"/>
    <w:rsid w:val="00030DD9"/>
    <w:rsid w:val="000334A3"/>
    <w:rsid w:val="000338D3"/>
    <w:rsid w:val="00035201"/>
    <w:rsid w:val="0004189C"/>
    <w:rsid w:val="000420A8"/>
    <w:rsid w:val="00060C54"/>
    <w:rsid w:val="00062E84"/>
    <w:rsid w:val="00065B40"/>
    <w:rsid w:val="00066A2D"/>
    <w:rsid w:val="00074E24"/>
    <w:rsid w:val="00075BAD"/>
    <w:rsid w:val="00084FC3"/>
    <w:rsid w:val="00091035"/>
    <w:rsid w:val="000921C3"/>
    <w:rsid w:val="000939E0"/>
    <w:rsid w:val="000A155F"/>
    <w:rsid w:val="000A232B"/>
    <w:rsid w:val="000A54D5"/>
    <w:rsid w:val="000A5767"/>
    <w:rsid w:val="000B3298"/>
    <w:rsid w:val="000B40D9"/>
    <w:rsid w:val="000B612D"/>
    <w:rsid w:val="000C3D80"/>
    <w:rsid w:val="000C5574"/>
    <w:rsid w:val="000C5C8E"/>
    <w:rsid w:val="000D23A9"/>
    <w:rsid w:val="000D70B7"/>
    <w:rsid w:val="000D7805"/>
    <w:rsid w:val="000E058D"/>
    <w:rsid w:val="000E1C8C"/>
    <w:rsid w:val="000E6369"/>
    <w:rsid w:val="000F319C"/>
    <w:rsid w:val="000F4594"/>
    <w:rsid w:val="000F481F"/>
    <w:rsid w:val="001120D5"/>
    <w:rsid w:val="001169D7"/>
    <w:rsid w:val="001217F7"/>
    <w:rsid w:val="00121A8C"/>
    <w:rsid w:val="00122084"/>
    <w:rsid w:val="001234EB"/>
    <w:rsid w:val="00132C9F"/>
    <w:rsid w:val="001348A6"/>
    <w:rsid w:val="00135E07"/>
    <w:rsid w:val="00136FD0"/>
    <w:rsid w:val="0014186D"/>
    <w:rsid w:val="00147CED"/>
    <w:rsid w:val="00151FDC"/>
    <w:rsid w:val="00152526"/>
    <w:rsid w:val="001525B8"/>
    <w:rsid w:val="00153722"/>
    <w:rsid w:val="001537B5"/>
    <w:rsid w:val="001579A7"/>
    <w:rsid w:val="00160191"/>
    <w:rsid w:val="00163777"/>
    <w:rsid w:val="00163DF0"/>
    <w:rsid w:val="0016621E"/>
    <w:rsid w:val="00167E75"/>
    <w:rsid w:val="001709AD"/>
    <w:rsid w:val="00172B82"/>
    <w:rsid w:val="001753B9"/>
    <w:rsid w:val="00180C7C"/>
    <w:rsid w:val="00190860"/>
    <w:rsid w:val="001941FD"/>
    <w:rsid w:val="001A046C"/>
    <w:rsid w:val="001A2760"/>
    <w:rsid w:val="001B41C9"/>
    <w:rsid w:val="001B7EA6"/>
    <w:rsid w:val="001B7F6A"/>
    <w:rsid w:val="001C09C9"/>
    <w:rsid w:val="001C48FC"/>
    <w:rsid w:val="001C7F22"/>
    <w:rsid w:val="001D2796"/>
    <w:rsid w:val="001D347B"/>
    <w:rsid w:val="001D4CE1"/>
    <w:rsid w:val="001D5955"/>
    <w:rsid w:val="001D6327"/>
    <w:rsid w:val="001E2656"/>
    <w:rsid w:val="001F11A5"/>
    <w:rsid w:val="001F492D"/>
    <w:rsid w:val="00201D71"/>
    <w:rsid w:val="00204322"/>
    <w:rsid w:val="00204AD0"/>
    <w:rsid w:val="002054AA"/>
    <w:rsid w:val="00205F1D"/>
    <w:rsid w:val="002127AA"/>
    <w:rsid w:val="002148FD"/>
    <w:rsid w:val="00214A34"/>
    <w:rsid w:val="002232F6"/>
    <w:rsid w:val="00224567"/>
    <w:rsid w:val="0022713F"/>
    <w:rsid w:val="00227984"/>
    <w:rsid w:val="00236004"/>
    <w:rsid w:val="00236440"/>
    <w:rsid w:val="0024010E"/>
    <w:rsid w:val="002411DD"/>
    <w:rsid w:val="00241D16"/>
    <w:rsid w:val="00241F36"/>
    <w:rsid w:val="002462EB"/>
    <w:rsid w:val="002611AE"/>
    <w:rsid w:val="00262F75"/>
    <w:rsid w:val="00271DD3"/>
    <w:rsid w:val="002728DF"/>
    <w:rsid w:val="00272BD3"/>
    <w:rsid w:val="00280A7C"/>
    <w:rsid w:val="002829AC"/>
    <w:rsid w:val="002855D4"/>
    <w:rsid w:val="00287795"/>
    <w:rsid w:val="00290541"/>
    <w:rsid w:val="00297A05"/>
    <w:rsid w:val="002A2FE0"/>
    <w:rsid w:val="002B2469"/>
    <w:rsid w:val="002B2671"/>
    <w:rsid w:val="002B3859"/>
    <w:rsid w:val="002C4B52"/>
    <w:rsid w:val="002C5201"/>
    <w:rsid w:val="002C6131"/>
    <w:rsid w:val="002D59CF"/>
    <w:rsid w:val="002E5191"/>
    <w:rsid w:val="002F0E76"/>
    <w:rsid w:val="0030043D"/>
    <w:rsid w:val="00306ACF"/>
    <w:rsid w:val="00312F20"/>
    <w:rsid w:val="0031374B"/>
    <w:rsid w:val="00327AC0"/>
    <w:rsid w:val="00331CD0"/>
    <w:rsid w:val="003361BA"/>
    <w:rsid w:val="00340C27"/>
    <w:rsid w:val="0035219C"/>
    <w:rsid w:val="00352809"/>
    <w:rsid w:val="00352B54"/>
    <w:rsid w:val="003539B3"/>
    <w:rsid w:val="00357978"/>
    <w:rsid w:val="003579A6"/>
    <w:rsid w:val="003611F6"/>
    <w:rsid w:val="00363C92"/>
    <w:rsid w:val="00372B4D"/>
    <w:rsid w:val="00373C23"/>
    <w:rsid w:val="00373DBF"/>
    <w:rsid w:val="003802D5"/>
    <w:rsid w:val="00383C48"/>
    <w:rsid w:val="00383F37"/>
    <w:rsid w:val="003876FD"/>
    <w:rsid w:val="00396AB7"/>
    <w:rsid w:val="00397DF1"/>
    <w:rsid w:val="003B11D0"/>
    <w:rsid w:val="003B79B2"/>
    <w:rsid w:val="003C2E5B"/>
    <w:rsid w:val="003E1F0E"/>
    <w:rsid w:val="003E7414"/>
    <w:rsid w:val="00405D9B"/>
    <w:rsid w:val="0040662D"/>
    <w:rsid w:val="00406E6C"/>
    <w:rsid w:val="00410C9B"/>
    <w:rsid w:val="00422230"/>
    <w:rsid w:val="00427255"/>
    <w:rsid w:val="00431B86"/>
    <w:rsid w:val="0044337E"/>
    <w:rsid w:val="00446C9E"/>
    <w:rsid w:val="00451AE7"/>
    <w:rsid w:val="004533DB"/>
    <w:rsid w:val="0046026E"/>
    <w:rsid w:val="0046083D"/>
    <w:rsid w:val="00470EB4"/>
    <w:rsid w:val="00471BB3"/>
    <w:rsid w:val="00471EA6"/>
    <w:rsid w:val="00472F0A"/>
    <w:rsid w:val="00474AAE"/>
    <w:rsid w:val="004755F7"/>
    <w:rsid w:val="00476E94"/>
    <w:rsid w:val="00486098"/>
    <w:rsid w:val="00492FEF"/>
    <w:rsid w:val="004A0436"/>
    <w:rsid w:val="004A2F94"/>
    <w:rsid w:val="004A35A1"/>
    <w:rsid w:val="004A4303"/>
    <w:rsid w:val="004A5AC0"/>
    <w:rsid w:val="004B0844"/>
    <w:rsid w:val="004C22F8"/>
    <w:rsid w:val="004D47AD"/>
    <w:rsid w:val="004D78FB"/>
    <w:rsid w:val="004E1489"/>
    <w:rsid w:val="004F0291"/>
    <w:rsid w:val="004F4D0A"/>
    <w:rsid w:val="004F5CCC"/>
    <w:rsid w:val="005030DC"/>
    <w:rsid w:val="00507DFF"/>
    <w:rsid w:val="00510E85"/>
    <w:rsid w:val="00512ED2"/>
    <w:rsid w:val="00515CC3"/>
    <w:rsid w:val="005239D9"/>
    <w:rsid w:val="00525A8A"/>
    <w:rsid w:val="00525FD4"/>
    <w:rsid w:val="00527D72"/>
    <w:rsid w:val="005313F8"/>
    <w:rsid w:val="00537443"/>
    <w:rsid w:val="00541595"/>
    <w:rsid w:val="00543069"/>
    <w:rsid w:val="005432C3"/>
    <w:rsid w:val="005441B3"/>
    <w:rsid w:val="00550BA2"/>
    <w:rsid w:val="00553679"/>
    <w:rsid w:val="00554945"/>
    <w:rsid w:val="00560FEB"/>
    <w:rsid w:val="00561201"/>
    <w:rsid w:val="00561923"/>
    <w:rsid w:val="00565A3F"/>
    <w:rsid w:val="00575ECF"/>
    <w:rsid w:val="005772EC"/>
    <w:rsid w:val="00580F44"/>
    <w:rsid w:val="00583E8D"/>
    <w:rsid w:val="00590C59"/>
    <w:rsid w:val="0059792E"/>
    <w:rsid w:val="005A3490"/>
    <w:rsid w:val="005A390E"/>
    <w:rsid w:val="005B072E"/>
    <w:rsid w:val="005B7609"/>
    <w:rsid w:val="005C0093"/>
    <w:rsid w:val="005C4BDA"/>
    <w:rsid w:val="005D2617"/>
    <w:rsid w:val="005E1E15"/>
    <w:rsid w:val="005E5574"/>
    <w:rsid w:val="005E5BAB"/>
    <w:rsid w:val="005E6177"/>
    <w:rsid w:val="005E7D36"/>
    <w:rsid w:val="005F25FD"/>
    <w:rsid w:val="005F3DE4"/>
    <w:rsid w:val="005F5AF6"/>
    <w:rsid w:val="0061033A"/>
    <w:rsid w:val="006121F0"/>
    <w:rsid w:val="006146BA"/>
    <w:rsid w:val="00620E73"/>
    <w:rsid w:val="00623D27"/>
    <w:rsid w:val="00630394"/>
    <w:rsid w:val="00633EBE"/>
    <w:rsid w:val="00652F8C"/>
    <w:rsid w:val="0065435C"/>
    <w:rsid w:val="006543BA"/>
    <w:rsid w:val="00656257"/>
    <w:rsid w:val="00661CB4"/>
    <w:rsid w:val="00662CFC"/>
    <w:rsid w:val="00662FEE"/>
    <w:rsid w:val="00670140"/>
    <w:rsid w:val="006710F0"/>
    <w:rsid w:val="0067267C"/>
    <w:rsid w:val="00675864"/>
    <w:rsid w:val="0067622E"/>
    <w:rsid w:val="006764B8"/>
    <w:rsid w:val="006766AA"/>
    <w:rsid w:val="00681B64"/>
    <w:rsid w:val="0068540E"/>
    <w:rsid w:val="006858D0"/>
    <w:rsid w:val="0068697C"/>
    <w:rsid w:val="00692594"/>
    <w:rsid w:val="0069704F"/>
    <w:rsid w:val="00697BCE"/>
    <w:rsid w:val="006A24CC"/>
    <w:rsid w:val="006A6AEC"/>
    <w:rsid w:val="006A79F8"/>
    <w:rsid w:val="006B5DEB"/>
    <w:rsid w:val="006C05AB"/>
    <w:rsid w:val="006C51AF"/>
    <w:rsid w:val="006D6BD7"/>
    <w:rsid w:val="006E6AB2"/>
    <w:rsid w:val="006E7208"/>
    <w:rsid w:val="006F2D38"/>
    <w:rsid w:val="006F50B6"/>
    <w:rsid w:val="006F6481"/>
    <w:rsid w:val="006F6EC9"/>
    <w:rsid w:val="0070126C"/>
    <w:rsid w:val="00702342"/>
    <w:rsid w:val="007077A2"/>
    <w:rsid w:val="0071017E"/>
    <w:rsid w:val="00720388"/>
    <w:rsid w:val="00720A2E"/>
    <w:rsid w:val="007244CB"/>
    <w:rsid w:val="00731D5D"/>
    <w:rsid w:val="007330E4"/>
    <w:rsid w:val="00735315"/>
    <w:rsid w:val="0073589A"/>
    <w:rsid w:val="00743AA4"/>
    <w:rsid w:val="00751305"/>
    <w:rsid w:val="00753AAD"/>
    <w:rsid w:val="00757432"/>
    <w:rsid w:val="007621C3"/>
    <w:rsid w:val="00763C16"/>
    <w:rsid w:val="007658DD"/>
    <w:rsid w:val="00767D4E"/>
    <w:rsid w:val="0077217C"/>
    <w:rsid w:val="00772672"/>
    <w:rsid w:val="0077523E"/>
    <w:rsid w:val="00780686"/>
    <w:rsid w:val="00781372"/>
    <w:rsid w:val="007821C5"/>
    <w:rsid w:val="007828AE"/>
    <w:rsid w:val="00783EC4"/>
    <w:rsid w:val="00784669"/>
    <w:rsid w:val="007A00E9"/>
    <w:rsid w:val="007A22CD"/>
    <w:rsid w:val="007A661D"/>
    <w:rsid w:val="007B78C7"/>
    <w:rsid w:val="007C39DF"/>
    <w:rsid w:val="007C3FF2"/>
    <w:rsid w:val="007C4735"/>
    <w:rsid w:val="007D2E8E"/>
    <w:rsid w:val="007D327E"/>
    <w:rsid w:val="007E20E3"/>
    <w:rsid w:val="007E5FC5"/>
    <w:rsid w:val="007E63F3"/>
    <w:rsid w:val="007F136F"/>
    <w:rsid w:val="007F13A6"/>
    <w:rsid w:val="007F1D7F"/>
    <w:rsid w:val="007F3189"/>
    <w:rsid w:val="007F4099"/>
    <w:rsid w:val="00804199"/>
    <w:rsid w:val="0080743E"/>
    <w:rsid w:val="00813175"/>
    <w:rsid w:val="00817591"/>
    <w:rsid w:val="00826D99"/>
    <w:rsid w:val="00831401"/>
    <w:rsid w:val="00835B41"/>
    <w:rsid w:val="008409B8"/>
    <w:rsid w:val="00842B3A"/>
    <w:rsid w:val="00846700"/>
    <w:rsid w:val="00847249"/>
    <w:rsid w:val="00847800"/>
    <w:rsid w:val="00854581"/>
    <w:rsid w:val="00864CE8"/>
    <w:rsid w:val="00867331"/>
    <w:rsid w:val="00867AED"/>
    <w:rsid w:val="00872357"/>
    <w:rsid w:val="00873123"/>
    <w:rsid w:val="0087455E"/>
    <w:rsid w:val="00875C0B"/>
    <w:rsid w:val="008824B5"/>
    <w:rsid w:val="00884B42"/>
    <w:rsid w:val="00884EB4"/>
    <w:rsid w:val="00890D01"/>
    <w:rsid w:val="008A0D1D"/>
    <w:rsid w:val="008B18B5"/>
    <w:rsid w:val="008B6864"/>
    <w:rsid w:val="008B7D8E"/>
    <w:rsid w:val="008E064B"/>
    <w:rsid w:val="008E0B44"/>
    <w:rsid w:val="008E47DB"/>
    <w:rsid w:val="008E4D5E"/>
    <w:rsid w:val="008E74D1"/>
    <w:rsid w:val="008F61C2"/>
    <w:rsid w:val="00902FAD"/>
    <w:rsid w:val="009035C6"/>
    <w:rsid w:val="0091235C"/>
    <w:rsid w:val="009159DC"/>
    <w:rsid w:val="00920C34"/>
    <w:rsid w:val="00921B19"/>
    <w:rsid w:val="00931B52"/>
    <w:rsid w:val="009469D8"/>
    <w:rsid w:val="00953C64"/>
    <w:rsid w:val="00956447"/>
    <w:rsid w:val="00963570"/>
    <w:rsid w:val="0096422C"/>
    <w:rsid w:val="009649CA"/>
    <w:rsid w:val="00965E6D"/>
    <w:rsid w:val="00972400"/>
    <w:rsid w:val="00972B7A"/>
    <w:rsid w:val="009752B0"/>
    <w:rsid w:val="00975706"/>
    <w:rsid w:val="009777CB"/>
    <w:rsid w:val="009805E3"/>
    <w:rsid w:val="00983DBA"/>
    <w:rsid w:val="009840A9"/>
    <w:rsid w:val="00985B7E"/>
    <w:rsid w:val="009860C3"/>
    <w:rsid w:val="00990A45"/>
    <w:rsid w:val="00991377"/>
    <w:rsid w:val="00994228"/>
    <w:rsid w:val="0099473C"/>
    <w:rsid w:val="0099511C"/>
    <w:rsid w:val="009B181D"/>
    <w:rsid w:val="009B3425"/>
    <w:rsid w:val="009B65AE"/>
    <w:rsid w:val="009C0143"/>
    <w:rsid w:val="009C2219"/>
    <w:rsid w:val="009C31E1"/>
    <w:rsid w:val="009C5BF4"/>
    <w:rsid w:val="009D2B7A"/>
    <w:rsid w:val="00A02948"/>
    <w:rsid w:val="00A1576B"/>
    <w:rsid w:val="00A17D08"/>
    <w:rsid w:val="00A26E31"/>
    <w:rsid w:val="00A32468"/>
    <w:rsid w:val="00A32C84"/>
    <w:rsid w:val="00A41444"/>
    <w:rsid w:val="00A508D6"/>
    <w:rsid w:val="00A6400A"/>
    <w:rsid w:val="00A6448E"/>
    <w:rsid w:val="00A668D4"/>
    <w:rsid w:val="00A73716"/>
    <w:rsid w:val="00A767EA"/>
    <w:rsid w:val="00A77ADA"/>
    <w:rsid w:val="00A8215A"/>
    <w:rsid w:val="00A879A6"/>
    <w:rsid w:val="00A90D3E"/>
    <w:rsid w:val="00A9121D"/>
    <w:rsid w:val="00A95EC6"/>
    <w:rsid w:val="00A960C9"/>
    <w:rsid w:val="00AA2B0C"/>
    <w:rsid w:val="00AA5B1C"/>
    <w:rsid w:val="00AB0004"/>
    <w:rsid w:val="00AB1DC1"/>
    <w:rsid w:val="00AB5799"/>
    <w:rsid w:val="00AC0809"/>
    <w:rsid w:val="00AC0FA7"/>
    <w:rsid w:val="00AC17B1"/>
    <w:rsid w:val="00AC291C"/>
    <w:rsid w:val="00AC34B9"/>
    <w:rsid w:val="00AC3CE5"/>
    <w:rsid w:val="00AC5566"/>
    <w:rsid w:val="00AC6D3D"/>
    <w:rsid w:val="00AC7905"/>
    <w:rsid w:val="00AD050C"/>
    <w:rsid w:val="00AD659F"/>
    <w:rsid w:val="00AD7499"/>
    <w:rsid w:val="00AE0087"/>
    <w:rsid w:val="00AE1303"/>
    <w:rsid w:val="00AE18DB"/>
    <w:rsid w:val="00AE1E65"/>
    <w:rsid w:val="00AE61CF"/>
    <w:rsid w:val="00AE6C56"/>
    <w:rsid w:val="00AF0357"/>
    <w:rsid w:val="00AF1735"/>
    <w:rsid w:val="00AF1F62"/>
    <w:rsid w:val="00AF654B"/>
    <w:rsid w:val="00B044DF"/>
    <w:rsid w:val="00B05045"/>
    <w:rsid w:val="00B068BB"/>
    <w:rsid w:val="00B11B95"/>
    <w:rsid w:val="00B13AA8"/>
    <w:rsid w:val="00B1472F"/>
    <w:rsid w:val="00B20978"/>
    <w:rsid w:val="00B23411"/>
    <w:rsid w:val="00B24523"/>
    <w:rsid w:val="00B34B76"/>
    <w:rsid w:val="00B35D6F"/>
    <w:rsid w:val="00B36D61"/>
    <w:rsid w:val="00B37897"/>
    <w:rsid w:val="00B44BE0"/>
    <w:rsid w:val="00B45EA4"/>
    <w:rsid w:val="00B4614A"/>
    <w:rsid w:val="00B5086A"/>
    <w:rsid w:val="00B55139"/>
    <w:rsid w:val="00B5566B"/>
    <w:rsid w:val="00B55F27"/>
    <w:rsid w:val="00B622FD"/>
    <w:rsid w:val="00B70627"/>
    <w:rsid w:val="00B824DC"/>
    <w:rsid w:val="00B83550"/>
    <w:rsid w:val="00B91F9E"/>
    <w:rsid w:val="00B94D2A"/>
    <w:rsid w:val="00B976A3"/>
    <w:rsid w:val="00BA2B62"/>
    <w:rsid w:val="00BA4AA2"/>
    <w:rsid w:val="00BB07C1"/>
    <w:rsid w:val="00BB6945"/>
    <w:rsid w:val="00BB788E"/>
    <w:rsid w:val="00BC2251"/>
    <w:rsid w:val="00BC2B00"/>
    <w:rsid w:val="00BC32CC"/>
    <w:rsid w:val="00BC3313"/>
    <w:rsid w:val="00BC3B97"/>
    <w:rsid w:val="00BC4D9A"/>
    <w:rsid w:val="00BC66E8"/>
    <w:rsid w:val="00BC6F91"/>
    <w:rsid w:val="00BF0C52"/>
    <w:rsid w:val="00C04D21"/>
    <w:rsid w:val="00C05CEA"/>
    <w:rsid w:val="00C069E0"/>
    <w:rsid w:val="00C11A71"/>
    <w:rsid w:val="00C127E2"/>
    <w:rsid w:val="00C3068D"/>
    <w:rsid w:val="00C42F4B"/>
    <w:rsid w:val="00C440AF"/>
    <w:rsid w:val="00C4499A"/>
    <w:rsid w:val="00C44FE1"/>
    <w:rsid w:val="00C50C06"/>
    <w:rsid w:val="00C52151"/>
    <w:rsid w:val="00C538D0"/>
    <w:rsid w:val="00C53CC6"/>
    <w:rsid w:val="00C57EE7"/>
    <w:rsid w:val="00C64A0B"/>
    <w:rsid w:val="00C712BC"/>
    <w:rsid w:val="00C7276F"/>
    <w:rsid w:val="00C7347D"/>
    <w:rsid w:val="00C74A94"/>
    <w:rsid w:val="00C75488"/>
    <w:rsid w:val="00C80E0D"/>
    <w:rsid w:val="00C83BB5"/>
    <w:rsid w:val="00C933EF"/>
    <w:rsid w:val="00C96170"/>
    <w:rsid w:val="00C96EDB"/>
    <w:rsid w:val="00CA64AD"/>
    <w:rsid w:val="00CA6529"/>
    <w:rsid w:val="00CB1E65"/>
    <w:rsid w:val="00CB568A"/>
    <w:rsid w:val="00CB5EFD"/>
    <w:rsid w:val="00CC4B5C"/>
    <w:rsid w:val="00CD1749"/>
    <w:rsid w:val="00CD33BB"/>
    <w:rsid w:val="00CE366A"/>
    <w:rsid w:val="00CF6879"/>
    <w:rsid w:val="00D0182F"/>
    <w:rsid w:val="00D05674"/>
    <w:rsid w:val="00D2214A"/>
    <w:rsid w:val="00D229E4"/>
    <w:rsid w:val="00D2341A"/>
    <w:rsid w:val="00D34A1C"/>
    <w:rsid w:val="00D35488"/>
    <w:rsid w:val="00D40698"/>
    <w:rsid w:val="00D431F0"/>
    <w:rsid w:val="00D43C70"/>
    <w:rsid w:val="00D545BD"/>
    <w:rsid w:val="00D641A3"/>
    <w:rsid w:val="00D810DB"/>
    <w:rsid w:val="00D87551"/>
    <w:rsid w:val="00D90C30"/>
    <w:rsid w:val="00D91DC4"/>
    <w:rsid w:val="00D92497"/>
    <w:rsid w:val="00D95CD3"/>
    <w:rsid w:val="00D970A5"/>
    <w:rsid w:val="00DA688D"/>
    <w:rsid w:val="00DA72AA"/>
    <w:rsid w:val="00DC30C8"/>
    <w:rsid w:val="00DC4681"/>
    <w:rsid w:val="00DC6385"/>
    <w:rsid w:val="00DC6C1C"/>
    <w:rsid w:val="00DD0122"/>
    <w:rsid w:val="00DD0C73"/>
    <w:rsid w:val="00DD155A"/>
    <w:rsid w:val="00DD1A46"/>
    <w:rsid w:val="00DD3098"/>
    <w:rsid w:val="00DD529F"/>
    <w:rsid w:val="00DD548C"/>
    <w:rsid w:val="00DE0C8B"/>
    <w:rsid w:val="00DE2105"/>
    <w:rsid w:val="00DE41E4"/>
    <w:rsid w:val="00DE5821"/>
    <w:rsid w:val="00DF0B00"/>
    <w:rsid w:val="00DF215A"/>
    <w:rsid w:val="00DF51FD"/>
    <w:rsid w:val="00DF6118"/>
    <w:rsid w:val="00E03F7C"/>
    <w:rsid w:val="00E0548E"/>
    <w:rsid w:val="00E06201"/>
    <w:rsid w:val="00E130BF"/>
    <w:rsid w:val="00E16DF7"/>
    <w:rsid w:val="00E25181"/>
    <w:rsid w:val="00E31166"/>
    <w:rsid w:val="00E50C79"/>
    <w:rsid w:val="00E606F3"/>
    <w:rsid w:val="00E64FB8"/>
    <w:rsid w:val="00E65600"/>
    <w:rsid w:val="00E66CF6"/>
    <w:rsid w:val="00E71B15"/>
    <w:rsid w:val="00E7281A"/>
    <w:rsid w:val="00E74D0A"/>
    <w:rsid w:val="00E755BB"/>
    <w:rsid w:val="00E777EC"/>
    <w:rsid w:val="00E81691"/>
    <w:rsid w:val="00E85154"/>
    <w:rsid w:val="00E92586"/>
    <w:rsid w:val="00E9739C"/>
    <w:rsid w:val="00EA61FF"/>
    <w:rsid w:val="00EB2E18"/>
    <w:rsid w:val="00EB5855"/>
    <w:rsid w:val="00EB65A7"/>
    <w:rsid w:val="00EC130A"/>
    <w:rsid w:val="00EC366B"/>
    <w:rsid w:val="00ED227E"/>
    <w:rsid w:val="00ED4C8A"/>
    <w:rsid w:val="00ED4F20"/>
    <w:rsid w:val="00ED51D9"/>
    <w:rsid w:val="00EE0CEF"/>
    <w:rsid w:val="00EE3014"/>
    <w:rsid w:val="00EE322D"/>
    <w:rsid w:val="00EE4C39"/>
    <w:rsid w:val="00EE649C"/>
    <w:rsid w:val="00EE6B1A"/>
    <w:rsid w:val="00EE6F69"/>
    <w:rsid w:val="00EF3798"/>
    <w:rsid w:val="00EF7891"/>
    <w:rsid w:val="00EF78B1"/>
    <w:rsid w:val="00F06A8A"/>
    <w:rsid w:val="00F07953"/>
    <w:rsid w:val="00F272D3"/>
    <w:rsid w:val="00F32B4B"/>
    <w:rsid w:val="00F33191"/>
    <w:rsid w:val="00F34378"/>
    <w:rsid w:val="00F35E76"/>
    <w:rsid w:val="00F42B22"/>
    <w:rsid w:val="00F437A7"/>
    <w:rsid w:val="00F46F18"/>
    <w:rsid w:val="00F52E24"/>
    <w:rsid w:val="00F6001F"/>
    <w:rsid w:val="00F65D0A"/>
    <w:rsid w:val="00F6605F"/>
    <w:rsid w:val="00F6643D"/>
    <w:rsid w:val="00F74894"/>
    <w:rsid w:val="00F750CB"/>
    <w:rsid w:val="00F76673"/>
    <w:rsid w:val="00F903C2"/>
    <w:rsid w:val="00F94E91"/>
    <w:rsid w:val="00F96D43"/>
    <w:rsid w:val="00F9797D"/>
    <w:rsid w:val="00FA1E11"/>
    <w:rsid w:val="00FA2A1E"/>
    <w:rsid w:val="00FA34B2"/>
    <w:rsid w:val="00FA49A0"/>
    <w:rsid w:val="00FA4CAF"/>
    <w:rsid w:val="00FA5D13"/>
    <w:rsid w:val="00FB2F41"/>
    <w:rsid w:val="00FB7E21"/>
    <w:rsid w:val="00FC0456"/>
    <w:rsid w:val="00FC05D5"/>
    <w:rsid w:val="00FC1950"/>
    <w:rsid w:val="00FC43AB"/>
    <w:rsid w:val="00FD1167"/>
    <w:rsid w:val="00FE5088"/>
    <w:rsid w:val="00FE693A"/>
    <w:rsid w:val="00FE79F5"/>
    <w:rsid w:val="00FF6684"/>
    <w:rsid w:val="00FF6DAD"/>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0D8DF-3DBE-4C4C-82B0-7C1489BC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CE"/>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697BCE"/>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697BCE"/>
    <w:pPr>
      <w:keepNext/>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697BCE"/>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697BCE"/>
    <w:pPr>
      <w:keepNext/>
      <w:spacing w:before="240" w:after="60"/>
      <w:outlineLvl w:val="3"/>
    </w:pPr>
    <w:rPr>
      <w:b/>
      <w:bCs/>
      <w:sz w:val="28"/>
      <w:szCs w:val="28"/>
    </w:rPr>
  </w:style>
  <w:style w:type="paragraph" w:styleId="Heading6">
    <w:name w:val="heading 6"/>
    <w:basedOn w:val="Normal"/>
    <w:next w:val="Normal"/>
    <w:link w:val="Heading6Char"/>
    <w:qFormat/>
    <w:rsid w:val="00697BCE"/>
    <w:pPr>
      <w:spacing w:before="240" w:after="60"/>
      <w:outlineLvl w:val="5"/>
    </w:pPr>
    <w:rPr>
      <w:b/>
      <w:bCs/>
      <w:sz w:val="22"/>
      <w:szCs w:val="22"/>
      <w:lang w:val="sr-Cyrl-CS"/>
    </w:rPr>
  </w:style>
  <w:style w:type="paragraph" w:styleId="Heading9">
    <w:name w:val="heading 9"/>
    <w:basedOn w:val="Normal"/>
    <w:next w:val="Normal"/>
    <w:link w:val="Heading9Char"/>
    <w:uiPriority w:val="99"/>
    <w:unhideWhenUsed/>
    <w:qFormat/>
    <w:rsid w:val="00697B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7BCE"/>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rsid w:val="00697BCE"/>
    <w:rPr>
      <w:rFonts w:ascii="Verdana" w:eastAsia="Times New Roman" w:hAnsi="Verdana" w:cs="Arial"/>
      <w:b/>
      <w:bCs/>
      <w:i/>
      <w:iCs/>
      <w:sz w:val="18"/>
      <w:szCs w:val="28"/>
      <w:lang w:val="en-US"/>
    </w:rPr>
  </w:style>
  <w:style w:type="character" w:customStyle="1" w:styleId="Heading3Char">
    <w:name w:val="Heading 3 Char"/>
    <w:basedOn w:val="DefaultParagraphFont"/>
    <w:link w:val="Heading3"/>
    <w:rsid w:val="00697BCE"/>
    <w:rPr>
      <w:rFonts w:ascii="Verdana" w:eastAsia="Times New Roman" w:hAnsi="Verdana" w:cs="Arial"/>
      <w:b/>
      <w:bCs/>
      <w:sz w:val="26"/>
      <w:szCs w:val="26"/>
      <w:lang w:val="en-US"/>
    </w:rPr>
  </w:style>
  <w:style w:type="character" w:customStyle="1" w:styleId="Heading4Char">
    <w:name w:val="Heading 4 Char"/>
    <w:basedOn w:val="DefaultParagraphFont"/>
    <w:link w:val="Heading4"/>
    <w:rsid w:val="00697BCE"/>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697BCE"/>
    <w:rPr>
      <w:rFonts w:ascii="Times New Roman" w:eastAsia="Times New Roman" w:hAnsi="Times New Roman" w:cs="Times New Roman"/>
      <w:b/>
      <w:bCs/>
      <w:lang w:val="sr-Cyrl-CS"/>
    </w:rPr>
  </w:style>
  <w:style w:type="character" w:customStyle="1" w:styleId="Heading9Char">
    <w:name w:val="Heading 9 Char"/>
    <w:basedOn w:val="DefaultParagraphFont"/>
    <w:link w:val="Heading9"/>
    <w:uiPriority w:val="99"/>
    <w:rsid w:val="00697BCE"/>
    <w:rPr>
      <w:rFonts w:ascii="Cambria" w:eastAsia="Times New Roman" w:hAnsi="Cambria" w:cs="Times New Roman"/>
      <w:lang w:val="en-US"/>
    </w:rPr>
  </w:style>
  <w:style w:type="table" w:styleId="TableGrid">
    <w:name w:val="Table Grid"/>
    <w:basedOn w:val="TableNormal"/>
    <w:uiPriority w:val="59"/>
    <w:rsid w:val="00697BCE"/>
    <w:pPr>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697BCE"/>
    <w:pPr>
      <w:tabs>
        <w:tab w:val="center" w:pos="4703"/>
        <w:tab w:val="right" w:pos="9406"/>
      </w:tabs>
    </w:pPr>
  </w:style>
  <w:style w:type="character" w:customStyle="1" w:styleId="HeaderChar">
    <w:name w:val="Header Char"/>
    <w:basedOn w:val="DefaultParagraphFont"/>
    <w:uiPriority w:val="99"/>
    <w:rsid w:val="00697BCE"/>
    <w:rPr>
      <w:rFonts w:ascii="Times New Roman" w:eastAsia="Times New Roman" w:hAnsi="Times New Roman" w:cs="Times New Roman"/>
      <w:sz w:val="24"/>
      <w:szCs w:val="24"/>
      <w:lang w:val="en-US"/>
    </w:rPr>
  </w:style>
  <w:style w:type="character" w:customStyle="1" w:styleId="HeaderChar1">
    <w:name w:val="Header Char1"/>
    <w:link w:val="Header"/>
    <w:uiPriority w:val="99"/>
    <w:rsid w:val="00697BC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697BCE"/>
    <w:rPr>
      <w:rFonts w:ascii="Tahoma" w:hAnsi="Tahoma" w:cs="Tahoma"/>
      <w:sz w:val="16"/>
      <w:szCs w:val="16"/>
    </w:rPr>
  </w:style>
  <w:style w:type="character" w:customStyle="1" w:styleId="BalloonTextChar">
    <w:name w:val="Balloon Text Char"/>
    <w:basedOn w:val="DefaultParagraphFont"/>
    <w:link w:val="BalloonText"/>
    <w:uiPriority w:val="99"/>
    <w:semiHidden/>
    <w:rsid w:val="00697BCE"/>
    <w:rPr>
      <w:rFonts w:ascii="Tahoma" w:eastAsia="Times New Roman" w:hAnsi="Tahoma" w:cs="Tahoma"/>
      <w:sz w:val="16"/>
      <w:szCs w:val="16"/>
      <w:lang w:val="en-US"/>
    </w:rPr>
  </w:style>
  <w:style w:type="paragraph" w:styleId="BodyText">
    <w:name w:val="Body Text"/>
    <w:basedOn w:val="Normal"/>
    <w:link w:val="BodyTextChar"/>
    <w:uiPriority w:val="99"/>
    <w:rsid w:val="00697BCE"/>
    <w:pPr>
      <w:suppressAutoHyphens/>
      <w:spacing w:after="120"/>
    </w:pPr>
    <w:rPr>
      <w:lang w:eastAsia="ar-SA"/>
    </w:rPr>
  </w:style>
  <w:style w:type="character" w:customStyle="1" w:styleId="BodyTextChar">
    <w:name w:val="Body Text Char"/>
    <w:basedOn w:val="DefaultParagraphFont"/>
    <w:link w:val="BodyText"/>
    <w:uiPriority w:val="99"/>
    <w:rsid w:val="00697BC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rsid w:val="00697BCE"/>
    <w:pPr>
      <w:spacing w:after="120"/>
      <w:ind w:left="360"/>
    </w:pPr>
  </w:style>
  <w:style w:type="character" w:customStyle="1" w:styleId="BodyTextIndentChar">
    <w:name w:val="Body Text Indent Char"/>
    <w:basedOn w:val="DefaultParagraphFont"/>
    <w:link w:val="BodyTextIndent"/>
    <w:uiPriority w:val="99"/>
    <w:rsid w:val="00697BCE"/>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7BCE"/>
    <w:pPr>
      <w:tabs>
        <w:tab w:val="center" w:pos="4320"/>
        <w:tab w:val="right" w:pos="8640"/>
      </w:tabs>
    </w:pPr>
  </w:style>
  <w:style w:type="character" w:customStyle="1" w:styleId="FooterChar">
    <w:name w:val="Footer Char"/>
    <w:basedOn w:val="DefaultParagraphFont"/>
    <w:link w:val="Footer"/>
    <w:uiPriority w:val="99"/>
    <w:rsid w:val="00697BCE"/>
    <w:rPr>
      <w:rFonts w:ascii="Times New Roman" w:eastAsia="Times New Roman" w:hAnsi="Times New Roman" w:cs="Times New Roman"/>
      <w:sz w:val="24"/>
      <w:szCs w:val="24"/>
      <w:lang w:val="en-US"/>
    </w:rPr>
  </w:style>
  <w:style w:type="character" w:styleId="PageNumber">
    <w:name w:val="page number"/>
    <w:basedOn w:val="DefaultParagraphFont"/>
    <w:rsid w:val="00697BCE"/>
  </w:style>
  <w:style w:type="character" w:styleId="Hyperlink">
    <w:name w:val="Hyperlink"/>
    <w:uiPriority w:val="99"/>
    <w:rsid w:val="00697BCE"/>
    <w:rPr>
      <w:color w:val="0000FF"/>
      <w:u w:val="single"/>
    </w:rPr>
  </w:style>
  <w:style w:type="character" w:styleId="FollowedHyperlink">
    <w:name w:val="FollowedHyperlink"/>
    <w:rsid w:val="00697BCE"/>
    <w:rPr>
      <w:color w:val="800080"/>
      <w:u w:val="single"/>
    </w:rPr>
  </w:style>
  <w:style w:type="paragraph" w:styleId="ListBullet">
    <w:name w:val="List Bullet"/>
    <w:basedOn w:val="Normal"/>
    <w:autoRedefine/>
    <w:uiPriority w:val="99"/>
    <w:rsid w:val="00697BCE"/>
    <w:pPr>
      <w:numPr>
        <w:numId w:val="2"/>
      </w:numPr>
      <w:tabs>
        <w:tab w:val="clear" w:pos="2160"/>
        <w:tab w:val="num" w:pos="1800"/>
      </w:tabs>
      <w:ind w:left="1800"/>
      <w:jc w:val="both"/>
    </w:pPr>
    <w:rPr>
      <w:lang w:val="en-GB"/>
    </w:rPr>
  </w:style>
  <w:style w:type="paragraph" w:customStyle="1" w:styleId="1tekst">
    <w:name w:val="1tekst"/>
    <w:basedOn w:val="Normal"/>
    <w:uiPriority w:val="99"/>
    <w:rsid w:val="00697BCE"/>
    <w:pPr>
      <w:ind w:left="375" w:right="375" w:firstLine="240"/>
      <w:jc w:val="both"/>
    </w:pPr>
    <w:rPr>
      <w:rFonts w:ascii="Arial" w:hAnsi="Arial" w:cs="Arial"/>
      <w:sz w:val="20"/>
      <w:szCs w:val="20"/>
      <w:lang w:val="sr-Cyrl-CS"/>
    </w:rPr>
  </w:style>
  <w:style w:type="paragraph" w:customStyle="1" w:styleId="Char">
    <w:name w:val="Char"/>
    <w:basedOn w:val="Normal"/>
    <w:uiPriority w:val="99"/>
    <w:rsid w:val="00697BCE"/>
    <w:pPr>
      <w:spacing w:after="160" w:line="240" w:lineRule="exact"/>
    </w:pPr>
    <w:rPr>
      <w:rFonts w:ascii="Tahoma" w:hAnsi="Tahoma"/>
      <w:sz w:val="20"/>
      <w:szCs w:val="20"/>
    </w:rPr>
  </w:style>
  <w:style w:type="paragraph" w:customStyle="1" w:styleId="Default">
    <w:name w:val="Default"/>
    <w:uiPriority w:val="99"/>
    <w:rsid w:val="00697BCE"/>
    <w:pPr>
      <w:autoSpaceDE w:val="0"/>
      <w:autoSpaceDN w:val="0"/>
      <w:adjustRightInd w:val="0"/>
    </w:pPr>
    <w:rPr>
      <w:rFonts w:ascii="Verdana" w:eastAsia="Times New Roman" w:hAnsi="Verdana" w:cs="Verdana"/>
      <w:color w:val="000000"/>
      <w:sz w:val="24"/>
      <w:szCs w:val="24"/>
      <w:lang w:val="en-US"/>
    </w:rPr>
  </w:style>
  <w:style w:type="paragraph" w:customStyle="1" w:styleId="Paragraf">
    <w:name w:val="Paragraf"/>
    <w:basedOn w:val="Normal"/>
    <w:uiPriority w:val="99"/>
    <w:rsid w:val="00697BCE"/>
    <w:pPr>
      <w:spacing w:before="60"/>
      <w:ind w:firstLine="851"/>
      <w:jc w:val="both"/>
    </w:pPr>
    <w:rPr>
      <w:rFonts w:ascii="Verdana" w:hAnsi="Verdana"/>
      <w:noProof/>
      <w:sz w:val="22"/>
      <w:lang w:val="sr-Latn-CS"/>
    </w:rPr>
  </w:style>
  <w:style w:type="paragraph" w:customStyle="1" w:styleId="a0">
    <w:name w:val="Прилог"/>
    <w:basedOn w:val="Normal"/>
    <w:link w:val="Char0"/>
    <w:rsid w:val="00697BCE"/>
    <w:rPr>
      <w:rFonts w:ascii="Verdana" w:hAnsi="Verdana"/>
      <w:i/>
      <w:iCs/>
      <w:noProof/>
      <w:color w:val="000000"/>
      <w:sz w:val="22"/>
      <w:szCs w:val="22"/>
      <w:lang w:val="sr-Cyrl-CS"/>
    </w:rPr>
  </w:style>
  <w:style w:type="character" w:customStyle="1" w:styleId="Char0">
    <w:name w:val="Прилог Char"/>
    <w:link w:val="a0"/>
    <w:rsid w:val="00697BCE"/>
    <w:rPr>
      <w:rFonts w:ascii="Verdana" w:eastAsia="Times New Roman" w:hAnsi="Verdana" w:cs="Times New Roman"/>
      <w:i/>
      <w:iCs/>
      <w:noProof/>
      <w:color w:val="000000"/>
      <w:lang w:val="sr-Cyrl-CS"/>
    </w:rPr>
  </w:style>
  <w:style w:type="paragraph" w:customStyle="1" w:styleId="a1">
    <w:name w:val="Тело текста"/>
    <w:basedOn w:val="Normal"/>
    <w:link w:val="Char1"/>
    <w:qFormat/>
    <w:rsid w:val="00697BCE"/>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697BCE"/>
    <w:rPr>
      <w:rFonts w:ascii="Verdana" w:eastAsia="Times New Roman" w:hAnsi="Verdana" w:cs="Times New Roman"/>
      <w:sz w:val="20"/>
      <w:szCs w:val="20"/>
      <w:lang w:val="sr-Cyrl-CS"/>
    </w:rPr>
  </w:style>
  <w:style w:type="paragraph" w:customStyle="1" w:styleId="stil1tekst">
    <w:name w:val="stil_1tekst"/>
    <w:basedOn w:val="Normal"/>
    <w:rsid w:val="00697BCE"/>
    <w:pPr>
      <w:spacing w:before="100" w:beforeAutospacing="1" w:after="100" w:afterAutospacing="1"/>
    </w:pPr>
  </w:style>
  <w:style w:type="character" w:styleId="Strong">
    <w:name w:val="Strong"/>
    <w:uiPriority w:val="22"/>
    <w:qFormat/>
    <w:rsid w:val="00697BCE"/>
    <w:rPr>
      <w:b/>
      <w:bCs/>
    </w:rPr>
  </w:style>
  <w:style w:type="paragraph" w:styleId="BodyTextIndent3">
    <w:name w:val="Body Text Indent 3"/>
    <w:basedOn w:val="Normal"/>
    <w:link w:val="BodyTextIndent3Char"/>
    <w:uiPriority w:val="99"/>
    <w:rsid w:val="00697BCE"/>
    <w:pPr>
      <w:spacing w:after="120"/>
      <w:ind w:left="283"/>
    </w:pPr>
    <w:rPr>
      <w:sz w:val="16"/>
      <w:szCs w:val="16"/>
    </w:rPr>
  </w:style>
  <w:style w:type="character" w:customStyle="1" w:styleId="BodyTextIndent3Char">
    <w:name w:val="Body Text Indent 3 Char"/>
    <w:basedOn w:val="DefaultParagraphFont"/>
    <w:link w:val="BodyTextIndent3"/>
    <w:uiPriority w:val="99"/>
    <w:rsid w:val="00697BCE"/>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rsid w:val="00697BCE"/>
    <w:pPr>
      <w:spacing w:after="120" w:line="480" w:lineRule="auto"/>
      <w:ind w:left="283"/>
    </w:pPr>
  </w:style>
  <w:style w:type="character" w:customStyle="1" w:styleId="BodyTextIndent2Char">
    <w:name w:val="Body Text Indent 2 Char"/>
    <w:basedOn w:val="DefaultParagraphFont"/>
    <w:link w:val="BodyTextIndent2"/>
    <w:uiPriority w:val="99"/>
    <w:rsid w:val="00697BCE"/>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697BCE"/>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697BCE"/>
    <w:pPr>
      <w:ind w:left="240"/>
    </w:pPr>
  </w:style>
  <w:style w:type="paragraph" w:styleId="TOC3">
    <w:name w:val="toc 3"/>
    <w:basedOn w:val="Normal"/>
    <w:next w:val="Normal"/>
    <w:autoRedefine/>
    <w:uiPriority w:val="39"/>
    <w:qFormat/>
    <w:rsid w:val="00697BCE"/>
    <w:pPr>
      <w:ind w:left="480"/>
    </w:pPr>
  </w:style>
  <w:style w:type="paragraph" w:customStyle="1" w:styleId="doc">
    <w:name w:val="doc"/>
    <w:basedOn w:val="Normal"/>
    <w:uiPriority w:val="99"/>
    <w:rsid w:val="00697BCE"/>
    <w:pPr>
      <w:spacing w:before="100" w:beforeAutospacing="1" w:after="100" w:afterAutospacing="1"/>
    </w:pPr>
  </w:style>
  <w:style w:type="character" w:customStyle="1" w:styleId="apple-converted-space">
    <w:name w:val="apple-converted-space"/>
    <w:basedOn w:val="DefaultParagraphFont"/>
    <w:rsid w:val="00697BCE"/>
  </w:style>
  <w:style w:type="character" w:customStyle="1" w:styleId="icon">
    <w:name w:val="icon"/>
    <w:basedOn w:val="DefaultParagraphFont"/>
    <w:rsid w:val="00697BCE"/>
  </w:style>
  <w:style w:type="paragraph" w:styleId="ListParagraph">
    <w:name w:val="List Paragraph"/>
    <w:basedOn w:val="Normal"/>
    <w:uiPriority w:val="34"/>
    <w:qFormat/>
    <w:rsid w:val="00697BCE"/>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697BCE"/>
    <w:pPr>
      <w:spacing w:before="100" w:beforeAutospacing="1" w:after="100" w:afterAutospacing="1"/>
    </w:pPr>
  </w:style>
  <w:style w:type="character" w:customStyle="1" w:styleId="CharChar1">
    <w:name w:val="Char Char1"/>
    <w:rsid w:val="00697BCE"/>
    <w:rPr>
      <w:rFonts w:ascii="Calibri" w:eastAsia="Calibri" w:hAnsi="Calibri"/>
      <w:sz w:val="22"/>
      <w:szCs w:val="22"/>
      <w:lang w:val="en-US" w:eastAsia="en-US" w:bidi="ar-SA"/>
    </w:rPr>
  </w:style>
  <w:style w:type="character" w:customStyle="1" w:styleId="CharChar3">
    <w:name w:val="Char Char3"/>
    <w:locked/>
    <w:rsid w:val="00697BCE"/>
    <w:rPr>
      <w:rFonts w:eastAsia="Calibri"/>
      <w:sz w:val="24"/>
      <w:szCs w:val="24"/>
      <w:lang w:val="sr-Cyrl-CS" w:eastAsia="en-US" w:bidi="ar-SA"/>
    </w:rPr>
  </w:style>
  <w:style w:type="paragraph" w:styleId="BodyText2">
    <w:name w:val="Body Text 2"/>
    <w:basedOn w:val="Normal"/>
    <w:link w:val="BodyText2Char"/>
    <w:uiPriority w:val="99"/>
    <w:rsid w:val="00697BCE"/>
    <w:pPr>
      <w:spacing w:after="120" w:line="480" w:lineRule="auto"/>
    </w:pPr>
    <w:rPr>
      <w:lang w:val="sr-Cyrl-CS"/>
    </w:rPr>
  </w:style>
  <w:style w:type="character" w:customStyle="1" w:styleId="BodyText2Char">
    <w:name w:val="Body Text 2 Char"/>
    <w:basedOn w:val="DefaultParagraphFont"/>
    <w:link w:val="BodyText2"/>
    <w:uiPriority w:val="99"/>
    <w:rsid w:val="00697BCE"/>
    <w:rPr>
      <w:rFonts w:ascii="Times New Roman" w:eastAsia="Times New Roman" w:hAnsi="Times New Roman" w:cs="Times New Roman"/>
      <w:sz w:val="24"/>
      <w:szCs w:val="24"/>
      <w:lang w:val="sr-Cyrl-CS"/>
    </w:rPr>
  </w:style>
  <w:style w:type="character" w:styleId="CommentReference">
    <w:name w:val="annotation reference"/>
    <w:uiPriority w:val="99"/>
    <w:rsid w:val="00697BCE"/>
    <w:rPr>
      <w:sz w:val="16"/>
      <w:szCs w:val="16"/>
    </w:rPr>
  </w:style>
  <w:style w:type="paragraph" w:styleId="CommentText">
    <w:name w:val="annotation text"/>
    <w:basedOn w:val="Normal"/>
    <w:link w:val="CommentTextChar"/>
    <w:uiPriority w:val="99"/>
    <w:rsid w:val="00697BCE"/>
    <w:rPr>
      <w:sz w:val="20"/>
      <w:szCs w:val="20"/>
    </w:rPr>
  </w:style>
  <w:style w:type="character" w:customStyle="1" w:styleId="CommentTextChar">
    <w:name w:val="Comment Text Char"/>
    <w:basedOn w:val="DefaultParagraphFont"/>
    <w:link w:val="CommentText"/>
    <w:uiPriority w:val="99"/>
    <w:rsid w:val="00697B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697BCE"/>
    <w:rPr>
      <w:b/>
      <w:bCs/>
    </w:rPr>
  </w:style>
  <w:style w:type="character" w:customStyle="1" w:styleId="CommentSubjectChar">
    <w:name w:val="Comment Subject Char"/>
    <w:basedOn w:val="CommentTextChar"/>
    <w:link w:val="CommentSubject"/>
    <w:uiPriority w:val="99"/>
    <w:rsid w:val="00697BCE"/>
    <w:rPr>
      <w:rFonts w:ascii="Times New Roman" w:eastAsia="Times New Roman" w:hAnsi="Times New Roman" w:cs="Times New Roman"/>
      <w:b/>
      <w:bCs/>
      <w:sz w:val="20"/>
      <w:szCs w:val="20"/>
      <w:lang w:val="en-US"/>
    </w:rPr>
  </w:style>
  <w:style w:type="paragraph" w:customStyle="1" w:styleId="I">
    <w:name w:val="I. НАСЛОВ"/>
    <w:basedOn w:val="Normal"/>
    <w:link w:val="IChar"/>
    <w:qFormat/>
    <w:rsid w:val="00697BCE"/>
    <w:pPr>
      <w:spacing w:before="360" w:after="240"/>
      <w:jc w:val="center"/>
    </w:pPr>
    <w:rPr>
      <w:rFonts w:ascii="Verdana" w:hAnsi="Verdana"/>
      <w:b/>
      <w:bCs/>
      <w:sz w:val="21"/>
      <w:szCs w:val="21"/>
      <w:lang w:val="sr-Latn-CS" w:eastAsia="x-none"/>
    </w:rPr>
  </w:style>
  <w:style w:type="character" w:customStyle="1" w:styleId="IChar">
    <w:name w:val="I. НАСЛОВ Char"/>
    <w:link w:val="I"/>
    <w:rsid w:val="00697BCE"/>
    <w:rPr>
      <w:rFonts w:ascii="Verdana" w:eastAsia="Times New Roman" w:hAnsi="Verdana" w:cs="Times New Roman"/>
      <w:b/>
      <w:bCs/>
      <w:sz w:val="21"/>
      <w:szCs w:val="21"/>
      <w:lang w:val="sr-Latn-CS" w:eastAsia="x-none"/>
    </w:rPr>
  </w:style>
  <w:style w:type="paragraph" w:customStyle="1" w:styleId="podnaslov">
    <w:name w:val="podnaslov"/>
    <w:basedOn w:val="Normal"/>
    <w:autoRedefine/>
    <w:uiPriority w:val="99"/>
    <w:rsid w:val="00697BCE"/>
    <w:pPr>
      <w:jc w:val="center"/>
    </w:pPr>
    <w:rPr>
      <w:b/>
      <w:bCs/>
      <w:spacing w:val="-4"/>
      <w:lang w:val="sr-Cyrl-CS"/>
    </w:rPr>
  </w:style>
  <w:style w:type="paragraph" w:customStyle="1" w:styleId="tekst">
    <w:name w:val="tekst"/>
    <w:basedOn w:val="Normal"/>
    <w:link w:val="tekstChar1"/>
    <w:rsid w:val="00697BCE"/>
    <w:pPr>
      <w:spacing w:after="120"/>
      <w:ind w:firstLine="720"/>
      <w:jc w:val="both"/>
    </w:pPr>
    <w:rPr>
      <w:rFonts w:ascii="Arial" w:hAnsi="Arial"/>
      <w:color w:val="000000"/>
      <w:szCs w:val="20"/>
      <w:lang w:val="sr-Latn-CS"/>
    </w:rPr>
  </w:style>
  <w:style w:type="character" w:customStyle="1" w:styleId="tekstChar1">
    <w:name w:val="tekst Char1"/>
    <w:link w:val="tekst"/>
    <w:rsid w:val="00697BCE"/>
    <w:rPr>
      <w:rFonts w:ascii="Arial" w:eastAsia="Times New Roman" w:hAnsi="Arial" w:cs="Times New Roman"/>
      <w:color w:val="000000"/>
      <w:sz w:val="24"/>
      <w:szCs w:val="20"/>
      <w:lang w:val="sr-Latn-CS"/>
    </w:rPr>
  </w:style>
  <w:style w:type="paragraph" w:customStyle="1" w:styleId="rvps1">
    <w:name w:val="rvps1"/>
    <w:basedOn w:val="Normal"/>
    <w:uiPriority w:val="99"/>
    <w:rsid w:val="00697BCE"/>
    <w:pPr>
      <w:spacing w:before="100" w:beforeAutospacing="1" w:after="100" w:afterAutospacing="1"/>
    </w:pPr>
  </w:style>
  <w:style w:type="character" w:customStyle="1" w:styleId="rvts1">
    <w:name w:val="rvts1"/>
    <w:basedOn w:val="DefaultParagraphFont"/>
    <w:rsid w:val="00697BCE"/>
  </w:style>
  <w:style w:type="paragraph" w:styleId="NormalWeb">
    <w:name w:val="Normal (Web)"/>
    <w:basedOn w:val="Normal"/>
    <w:uiPriority w:val="99"/>
    <w:rsid w:val="00697BCE"/>
    <w:pPr>
      <w:spacing w:before="100" w:beforeAutospacing="1" w:after="100" w:afterAutospacing="1"/>
    </w:pPr>
  </w:style>
  <w:style w:type="paragraph" w:styleId="NoSpacing">
    <w:name w:val="No Spacing"/>
    <w:uiPriority w:val="99"/>
    <w:qFormat/>
    <w:rsid w:val="00697BCE"/>
    <w:rPr>
      <w:rFonts w:ascii="Calibri" w:eastAsia="Calibri" w:hAnsi="Calibri" w:cs="Times New Roman"/>
      <w:lang w:val="en-US"/>
    </w:rPr>
  </w:style>
  <w:style w:type="character" w:customStyle="1" w:styleId="apple-style-span">
    <w:name w:val="apple-style-span"/>
    <w:rsid w:val="00697BCE"/>
    <w:rPr>
      <w:rFonts w:cs="Times New Roman"/>
    </w:rPr>
  </w:style>
  <w:style w:type="paragraph" w:customStyle="1" w:styleId="a">
    <w:name w:val="Назив теме"/>
    <w:basedOn w:val="Normal"/>
    <w:uiPriority w:val="99"/>
    <w:rsid w:val="00697BCE"/>
    <w:pPr>
      <w:numPr>
        <w:numId w:val="11"/>
      </w:numPr>
      <w:spacing w:before="360" w:after="120"/>
      <w:jc w:val="both"/>
    </w:pPr>
    <w:rPr>
      <w:rFonts w:ascii="Verdana" w:hAnsi="Verdana"/>
      <w:b/>
      <w:bCs/>
      <w:sz w:val="22"/>
      <w:szCs w:val="20"/>
    </w:rPr>
  </w:style>
  <w:style w:type="paragraph" w:customStyle="1" w:styleId="a2">
    <w:name w:val="a"/>
    <w:basedOn w:val="Normal"/>
    <w:uiPriority w:val="99"/>
    <w:rsid w:val="00697BCE"/>
    <w:pPr>
      <w:spacing w:before="120" w:after="120"/>
      <w:ind w:firstLine="720"/>
      <w:jc w:val="both"/>
    </w:pPr>
    <w:rPr>
      <w:rFonts w:ascii="Verdana" w:hAnsi="Verdana"/>
      <w:sz w:val="20"/>
      <w:szCs w:val="20"/>
    </w:rPr>
  </w:style>
  <w:style w:type="paragraph" w:customStyle="1" w:styleId="a00">
    <w:name w:val="a0"/>
    <w:basedOn w:val="Normal"/>
    <w:uiPriority w:val="99"/>
    <w:rsid w:val="00697BCE"/>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697BCE"/>
    <w:pPr>
      <w:spacing w:before="100" w:beforeAutospacing="1" w:after="100" w:afterAutospacing="1"/>
    </w:pPr>
    <w:rPr>
      <w:lang w:val="en-GB" w:eastAsia="en-GB"/>
    </w:rPr>
  </w:style>
  <w:style w:type="paragraph" w:customStyle="1" w:styleId="stil3mesto">
    <w:name w:val="stil_3mesto"/>
    <w:basedOn w:val="Normal"/>
    <w:uiPriority w:val="99"/>
    <w:rsid w:val="00697BCE"/>
    <w:pPr>
      <w:spacing w:before="100" w:beforeAutospacing="1" w:after="100" w:afterAutospacing="1"/>
    </w:pPr>
    <w:rPr>
      <w:lang w:val="en-GB" w:eastAsia="en-GB"/>
    </w:rPr>
  </w:style>
  <w:style w:type="character" w:customStyle="1" w:styleId="ball">
    <w:name w:val="ball"/>
    <w:rsid w:val="00697BCE"/>
  </w:style>
  <w:style w:type="character" w:customStyle="1" w:styleId="vidividi">
    <w:name w:val="vidi_vidi"/>
    <w:rsid w:val="00697BCE"/>
  </w:style>
  <w:style w:type="paragraph" w:styleId="PlainText">
    <w:name w:val="Plain Text"/>
    <w:basedOn w:val="Normal"/>
    <w:link w:val="PlainTextChar"/>
    <w:uiPriority w:val="99"/>
    <w:unhideWhenUsed/>
    <w:rsid w:val="00697BCE"/>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97BCE"/>
    <w:rPr>
      <w:rFonts w:ascii="Calibri" w:eastAsia="Calibri" w:hAnsi="Calibri" w:cs="Times New Roman"/>
      <w:szCs w:val="21"/>
      <w:lang w:val="en-GB"/>
    </w:rPr>
  </w:style>
  <w:style w:type="character" w:customStyle="1" w:styleId="radius">
    <w:name w:val="radius"/>
    <w:rsid w:val="00697BCE"/>
  </w:style>
  <w:style w:type="character" w:customStyle="1" w:styleId="round">
    <w:name w:val="round"/>
    <w:rsid w:val="00697BCE"/>
  </w:style>
  <w:style w:type="numbering" w:customStyle="1" w:styleId="NoList1">
    <w:name w:val="No List1"/>
    <w:next w:val="NoList"/>
    <w:uiPriority w:val="99"/>
    <w:semiHidden/>
    <w:rsid w:val="00697BCE"/>
  </w:style>
  <w:style w:type="numbering" w:customStyle="1" w:styleId="NoList2">
    <w:name w:val="No List2"/>
    <w:next w:val="NoList"/>
    <w:uiPriority w:val="99"/>
    <w:semiHidden/>
    <w:unhideWhenUsed/>
    <w:rsid w:val="00697BCE"/>
  </w:style>
  <w:style w:type="numbering" w:customStyle="1" w:styleId="NoList11">
    <w:name w:val="No List11"/>
    <w:next w:val="NoList"/>
    <w:uiPriority w:val="99"/>
    <w:semiHidden/>
    <w:rsid w:val="00697BCE"/>
  </w:style>
  <w:style w:type="character" w:styleId="PlaceholderText">
    <w:name w:val="Placeholder Text"/>
    <w:basedOn w:val="DefaultParagraphFont"/>
    <w:uiPriority w:val="99"/>
    <w:semiHidden/>
    <w:rsid w:val="00697BCE"/>
    <w:rPr>
      <w:color w:val="808080"/>
    </w:rPr>
  </w:style>
  <w:style w:type="paragraph" w:styleId="TOCHeading">
    <w:name w:val="TOC Heading"/>
    <w:basedOn w:val="Heading1"/>
    <w:next w:val="Normal"/>
    <w:uiPriority w:val="39"/>
    <w:unhideWhenUsed/>
    <w:qFormat/>
    <w:rsid w:val="00697B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customStyle="1" w:styleId="Char2">
    <w:name w:val="Char"/>
    <w:basedOn w:val="Normal"/>
    <w:rsid w:val="00A26E31"/>
    <w:pPr>
      <w:spacing w:after="160" w:line="240" w:lineRule="exact"/>
    </w:pPr>
    <w:rPr>
      <w:rFonts w:ascii="Tahoma" w:hAnsi="Tahoma"/>
      <w:sz w:val="20"/>
      <w:szCs w:val="20"/>
    </w:rPr>
  </w:style>
  <w:style w:type="character" w:customStyle="1" w:styleId="CharChar10">
    <w:name w:val="Char Char1"/>
    <w:rsid w:val="00A26E31"/>
    <w:rPr>
      <w:rFonts w:ascii="Calibri" w:eastAsia="Calibri" w:hAnsi="Calibri"/>
      <w:sz w:val="22"/>
      <w:szCs w:val="22"/>
      <w:lang w:val="en-US" w:eastAsia="en-US" w:bidi="ar-SA"/>
    </w:rPr>
  </w:style>
  <w:style w:type="character" w:customStyle="1" w:styleId="CharChar30">
    <w:name w:val="Char Char3"/>
    <w:locked/>
    <w:rsid w:val="00A26E31"/>
    <w:rPr>
      <w:rFonts w:eastAsia="Calibri"/>
      <w:sz w:val="24"/>
      <w:szCs w:val="24"/>
      <w:lang w:val="sr-Cyrl-CS" w:eastAsia="en-US" w:bidi="ar-SA"/>
    </w:rPr>
  </w:style>
  <w:style w:type="paragraph" w:styleId="Revision">
    <w:name w:val="Revision"/>
    <w:hidden/>
    <w:uiPriority w:val="99"/>
    <w:semiHidden/>
    <w:rsid w:val="00A26E31"/>
    <w:rPr>
      <w:rFonts w:ascii="Times New Roman" w:eastAsia="Times New Roman" w:hAnsi="Times New Roman" w:cs="Times New Roman"/>
      <w:sz w:val="24"/>
      <w:szCs w:val="24"/>
      <w:lang w:val="en-US"/>
    </w:rPr>
  </w:style>
  <w:style w:type="character" w:customStyle="1" w:styleId="Heading1Char1">
    <w:name w:val="Heading 1 Char1"/>
    <w:aliases w:val="Naslov 1 Char1"/>
    <w:rsid w:val="00A26E3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A26E31"/>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26E31"/>
    <w:rPr>
      <w:rFonts w:ascii="Calibri" w:eastAsia="Calibri" w:hAnsi="Calibri" w:cs="Times New Roman"/>
      <w:sz w:val="20"/>
      <w:szCs w:val="20"/>
      <w:lang w:val="en-GB"/>
    </w:rPr>
  </w:style>
  <w:style w:type="character" w:styleId="FootnoteReference">
    <w:name w:val="footnote reference"/>
    <w:uiPriority w:val="99"/>
    <w:unhideWhenUsed/>
    <w:rsid w:val="00A26E31"/>
    <w:rPr>
      <w:vertAlign w:val="superscript"/>
    </w:rPr>
  </w:style>
  <w:style w:type="character" w:customStyle="1" w:styleId="normalchar">
    <w:name w:val="normal__char"/>
    <w:rsid w:val="00A26E31"/>
  </w:style>
  <w:style w:type="character" w:customStyle="1" w:styleId="st">
    <w:name w:val="st"/>
    <w:basedOn w:val="DefaultParagraphFont"/>
    <w:rsid w:val="0073589A"/>
  </w:style>
  <w:style w:type="character" w:styleId="Emphasis">
    <w:name w:val="Emphasis"/>
    <w:basedOn w:val="DefaultParagraphFont"/>
    <w:uiPriority w:val="20"/>
    <w:qFormat/>
    <w:rsid w:val="0073589A"/>
    <w:rPr>
      <w:i/>
      <w:iCs/>
    </w:rPr>
  </w:style>
  <w:style w:type="paragraph" w:customStyle="1" w:styleId="Normal1">
    <w:name w:val="Normal1"/>
    <w:basedOn w:val="Normal"/>
    <w:rsid w:val="00C52151"/>
    <w:pPr>
      <w:spacing w:before="100" w:beforeAutospacing="1" w:after="100" w:afterAutospacing="1"/>
    </w:pPr>
    <w:rPr>
      <w:rFonts w:ascii="Arial" w:hAnsi="Arial" w:cs="Arial"/>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32707">
      <w:bodyDiv w:val="1"/>
      <w:marLeft w:val="0"/>
      <w:marRight w:val="0"/>
      <w:marTop w:val="0"/>
      <w:marBottom w:val="0"/>
      <w:divBdr>
        <w:top w:val="none" w:sz="0" w:space="0" w:color="auto"/>
        <w:left w:val="none" w:sz="0" w:space="0" w:color="auto"/>
        <w:bottom w:val="none" w:sz="0" w:space="0" w:color="auto"/>
        <w:right w:val="none" w:sz="0" w:space="0" w:color="auto"/>
      </w:divBdr>
    </w:div>
    <w:div w:id="17883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ilan.kovacevic@vojvodina.gov.rs" TargetMode="External"/><Relationship Id="rId26" Type="http://schemas.openxmlformats.org/officeDocument/2006/relationships/hyperlink" Target="mailto:marija.surducan@vojvodina.gov.rs" TargetMode="External"/><Relationship Id="rId39" Type="http://schemas.openxmlformats.org/officeDocument/2006/relationships/hyperlink" Target="http://portal.ujn.gov.rs/" TargetMode="External"/><Relationship Id="rId21" Type="http://schemas.openxmlformats.org/officeDocument/2006/relationships/hyperlink" Target="mailto:dijana.katona@vojvodina.gov.rs" TargetMode="External"/><Relationship Id="rId34" Type="http://schemas.openxmlformats.org/officeDocument/2006/relationships/hyperlink" Target="http://www.puma.vojvodina.gov.rs/" TargetMode="External"/><Relationship Id="rId42" Type="http://schemas.openxmlformats.org/officeDocument/2006/relationships/hyperlink" Target="http://www.puma.vojvodina.gov.rs" TargetMode="External"/><Relationship Id="rId47" Type="http://schemas.openxmlformats.org/officeDocument/2006/relationships/hyperlink" Target="mailto:marija.surducan@vojvodina.gov.rs" TargetMode="External"/><Relationship Id="rId50" Type="http://schemas.openxmlformats.org/officeDocument/2006/relationships/image" Target="media/image3.png"/><Relationship Id="rId55" Type="http://schemas.openxmlformats.org/officeDocument/2006/relationships/hyperlink" Target="http://ingpro.vojvodina.sr.gov.yu:8080/DocumnetWebClient/ingpro.webclient.Main/FileContentServlet/propis/0183cc/18327.htm?encoding=&#1035;&#1080;&#1088;&#1080;&#1083;&#1080;&#1094;&#107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mihalj.njilas@vojvodina.gov.rs" TargetMode="External"/><Relationship Id="rId25" Type="http://schemas.openxmlformats.org/officeDocument/2006/relationships/hyperlink" Target="mailto:brankica.kovacevic@vojvodina.gov.rs" TargetMode="External"/><Relationship Id="rId33" Type="http://schemas.openxmlformats.org/officeDocument/2006/relationships/hyperlink" Target="http://portal.ujn.gov.rs/" TargetMode="External"/><Relationship Id="rId38" Type="http://schemas.openxmlformats.org/officeDocument/2006/relationships/hyperlink" Target="http://www.puma.vojvodina.gov.rs/etext.php?ID_mat=8169" TargetMode="External"/><Relationship Id="rId46" Type="http://schemas.openxmlformats.org/officeDocument/2006/relationships/hyperlink" Target="http://www.puma.vojvodina.gov.rs/dokumenti/Zahtevi/licenca/Zahtev_licenca.do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ivan.borojev@vojvodina.gov.rs" TargetMode="External"/><Relationship Id="rId29" Type="http://schemas.openxmlformats.org/officeDocument/2006/relationships/hyperlink" Target="http://www.puma.vojvodina.gov.rs/etext.php?ID_mat=7364" TargetMode="External"/><Relationship Id="rId41" Type="http://schemas.openxmlformats.org/officeDocument/2006/relationships/hyperlink" Target="http://www.poverenik.org.rs" TargetMode="External"/><Relationship Id="rId54" Type="http://schemas.openxmlformats.org/officeDocument/2006/relationships/hyperlink" Target="http://ingpro.vojvodina.sr.gov.yu:8080/DocumnetWebClient/ingpro.webclient.Main/FileContentServlet/propis/0183cc/18327.htm?encoding=&#1035;&#1080;&#1088;&#1080;&#1083;&#1080;&#1094;&#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vojvodina.gov.rs/document_cat.php?cat=9&amp;st=1&amp;PHPSESSID=0dvq239fq7qd14eq0efq7dkbf1" TargetMode="External"/><Relationship Id="rId24" Type="http://schemas.openxmlformats.org/officeDocument/2006/relationships/hyperlink" Target="mailto:cetinka.svitlica@vojvodina.gov.rs" TargetMode="External"/><Relationship Id="rId32" Type="http://schemas.openxmlformats.org/officeDocument/2006/relationships/hyperlink" Target="http://www.puma.vojvodina.gov.rs/etext.php?ID_mat=6801" TargetMode="External"/><Relationship Id="rId37" Type="http://schemas.openxmlformats.org/officeDocument/2006/relationships/hyperlink" Target="http://www.puma.vojvodina.gov.rs/etext.php?ID_mat=8195" TargetMode="External"/><Relationship Id="rId40" Type="http://schemas.openxmlformats.org/officeDocument/2006/relationships/hyperlink" Target="http://www.puma.vojvodina.gov.rs/" TargetMode="External"/><Relationship Id="rId45" Type="http://schemas.openxmlformats.org/officeDocument/2006/relationships/hyperlink" Target="mailto:livia.korponai@vojvodina.gov.rs" TargetMode="External"/><Relationship Id="rId53" Type="http://schemas.openxmlformats.org/officeDocument/2006/relationships/hyperlink" Target="http://ingpro.vojvodina.sr.gov.yu:8080/DocumnetWebClient/ingpro.webclient.Main/FileContentServlet/propis/0183cc/18327.htm?encoding=&#1035;&#1080;&#1088;&#1080;&#1083;&#1080;&#1094;&#1072;"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20cetinka.svitlica@vojvodina.gov.rs" TargetMode="External"/><Relationship Id="rId28" Type="http://schemas.openxmlformats.org/officeDocument/2006/relationships/hyperlink" Target="http://www.puma.vojvodina.gov.rs/" TargetMode="External"/><Relationship Id="rId36" Type="http://schemas.openxmlformats.org/officeDocument/2006/relationships/hyperlink" Target="http://www.puma.vojvodina.gov.rs/etext.php?ID_mat=7540" TargetMode="External"/><Relationship Id="rId49" Type="http://schemas.openxmlformats.org/officeDocument/2006/relationships/hyperlink" Target="mailto:marija.surducan@vojvodina.gov.rs" TargetMode="External"/><Relationship Id="rId57" Type="http://schemas.openxmlformats.org/officeDocument/2006/relationships/footer" Target="footer3.xml"/><Relationship Id="rId10" Type="http://schemas.openxmlformats.org/officeDocument/2006/relationships/hyperlink" Target="mailto:info.obrazovanje@vojvodina.gov.rs" TargetMode="External"/><Relationship Id="rId19" Type="http://schemas.openxmlformats.org/officeDocument/2006/relationships/hyperlink" Target="http://www.puma.vojvodina.gov.rs/sllist.php" TargetMode="External"/><Relationship Id="rId31" Type="http://schemas.openxmlformats.org/officeDocument/2006/relationships/hyperlink" Target="http://www.puma.vojvodina.gov.rs/etext.php?ID_mat=6825" TargetMode="External"/><Relationship Id="rId44" Type="http://schemas.openxmlformats.org/officeDocument/2006/relationships/hyperlink" Target="mailto:vesna.rasetic@vojvodina.gov.rs" TargetMode="External"/><Relationship Id="rId52" Type="http://schemas.openxmlformats.org/officeDocument/2006/relationships/hyperlink" Target="http://ingpro.vojvodina.sr.gov.yu:8080/DocumnetWebClient/ingpro.webclient.Main/FileContentServlet/propis/0183cc/18327.htm?encoding=&#1035;&#1080;&#1088;&#1080;&#1083;&#1080;&#1094;&#107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footer" Target="footer2.xml"/><Relationship Id="rId22" Type="http://schemas.openxmlformats.org/officeDocument/2006/relationships/hyperlink" Target="mailto:%20ankica.jukic@vojvodina.gov.rs" TargetMode="External"/><Relationship Id="rId27" Type="http://schemas.openxmlformats.org/officeDocument/2006/relationships/hyperlink" Target="http://portal.ujn.gov.rs/" TargetMode="External"/><Relationship Id="rId30" Type="http://schemas.openxmlformats.org/officeDocument/2006/relationships/hyperlink" Target="http://www.puma.vojvodina.gov.rs/etext.php?ID_mat=3149" TargetMode="External"/><Relationship Id="rId35" Type="http://schemas.openxmlformats.org/officeDocument/2006/relationships/hyperlink" Target="http://www.puma.vojvodina.gov.rs/etext.php?ID_mat=7674" TargetMode="External"/><Relationship Id="rId43" Type="http://schemas.openxmlformats.org/officeDocument/2006/relationships/hyperlink" Target="mailto:jelena.jovic@vojvodina.gov.rs" TargetMode="External"/><Relationship Id="rId48" Type="http://schemas.openxmlformats.org/officeDocument/2006/relationships/hyperlink" Target="mailto:brankica.kovacevic@vojvodina.gov.rs"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ingpro.vojvodina.sr.gov.yu:8080/DocumnetWebClient/ingpro.webclient.Main/FileContentServlet/propis/0183cc/18327.htm?encoding=&#1035;&#1080;&#1088;&#1080;&#1083;&#1080;&#1094;&#107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73CD-1B0C-4A24-8B28-903FB00B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115</Pages>
  <Words>51527</Words>
  <Characters>293707</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Scepanovic</dc:creator>
  <cp:lastModifiedBy>Jelena Seslija</cp:lastModifiedBy>
  <cp:revision>23</cp:revision>
  <dcterms:created xsi:type="dcterms:W3CDTF">2018-03-12T08:58:00Z</dcterms:created>
  <dcterms:modified xsi:type="dcterms:W3CDTF">2018-11-08T12:48:00Z</dcterms:modified>
</cp:coreProperties>
</file>