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103CA9" w:rsidTr="00C525C7">
        <w:trPr>
          <w:trHeight w:val="1975"/>
        </w:trPr>
        <w:tc>
          <w:tcPr>
            <w:tcW w:w="2552" w:type="dxa"/>
          </w:tcPr>
          <w:p w:rsidR="00103CA9" w:rsidRDefault="00103CA9" w:rsidP="00C525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5EEA9E6" wp14:editId="5FF8D8A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103CA9" w:rsidRDefault="00103CA9" w:rsidP="00C525C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103CA9" w:rsidRDefault="00103CA9" w:rsidP="00C525C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03CA9" w:rsidRPr="00103CA9" w:rsidRDefault="00103CA9" w:rsidP="00C525C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o-RO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Re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o-RO"/>
              </w:rPr>
              <w:t>publica Serbia</w:t>
            </w:r>
          </w:p>
          <w:p w:rsidR="00103CA9" w:rsidRPr="00103CA9" w:rsidRDefault="00103CA9" w:rsidP="00C525C7">
            <w:pPr>
              <w:rPr>
                <w:rFonts w:ascii="Calibri" w:eastAsia="Calibri" w:hAnsi="Calibri"/>
                <w:color w:val="000000"/>
                <w:sz w:val="18"/>
                <w:szCs w:val="20"/>
                <w:lang w:val="ro-RO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o-RO"/>
              </w:rPr>
              <w:t>Provincia Autonomă Voivodina</w:t>
            </w:r>
          </w:p>
          <w:p w:rsidR="00103CA9" w:rsidRDefault="00103CA9" w:rsidP="00C525C7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103CA9" w:rsidRPr="00103CA9" w:rsidRDefault="00103CA9" w:rsidP="00C525C7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o-RO"/>
              </w:rPr>
            </w:pPr>
            <w:r>
              <w:rPr>
                <w:rFonts w:ascii="Calibri" w:eastAsia="Calibri" w:hAnsi="Calibri" w:cs="Arial"/>
                <w:b/>
                <w:szCs w:val="22"/>
                <w:lang w:val="ro-RO"/>
              </w:rPr>
              <w:t>Secretariatul Provincial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o-RO"/>
              </w:rPr>
              <w:t>pentru Educaţie, Reglementări,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</w:r>
            <w:r>
              <w:rPr>
                <w:rFonts w:ascii="Calibri" w:eastAsia="Calibri" w:hAnsi="Calibri" w:cs="Arial"/>
                <w:b/>
                <w:szCs w:val="22"/>
                <w:lang w:val="ro-RO"/>
              </w:rPr>
              <w:t>Administraţie şi Minorităţile Naţionale-Comunităţile Naţionale</w:t>
            </w:r>
          </w:p>
          <w:p w:rsidR="00103CA9" w:rsidRDefault="00103CA9" w:rsidP="00C525C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103CA9" w:rsidRDefault="00103CA9" w:rsidP="00C525C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Bulevar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Mihajla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Pupina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16, 21000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Novi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Sad</w:t>
            </w:r>
          </w:p>
          <w:p w:rsidR="00103CA9" w:rsidRPr="00342F7E" w:rsidRDefault="00103CA9" w:rsidP="00C525C7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4157,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4262; 487 4884;</w:t>
            </w:r>
          </w:p>
          <w:p w:rsidR="00103CA9" w:rsidRDefault="00103CA9" w:rsidP="00C525C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103CA9" w:rsidRDefault="00103CA9" w:rsidP="00C525C7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83AAE" w:rsidRPr="00383AAE" w:rsidRDefault="000C114A" w:rsidP="00E172DD">
      <w:pPr>
        <w:spacing w:before="240" w:after="120"/>
        <w:jc w:val="center"/>
        <w:outlineLvl w:val="0"/>
        <w:rPr>
          <w:rFonts w:ascii="Calibri" w:hAnsi="Calibri"/>
          <w:b/>
          <w:noProof/>
          <w:sz w:val="28"/>
          <w:szCs w:val="28"/>
          <w:lang w:val="sr-Latn-RS"/>
        </w:rPr>
      </w:pPr>
      <w:r>
        <w:rPr>
          <w:rFonts w:ascii="Calibri" w:hAnsi="Calibri"/>
          <w:b/>
          <w:noProof/>
          <w:sz w:val="28"/>
          <w:szCs w:val="28"/>
          <w:lang w:val="sr-Latn-RS"/>
        </w:rPr>
        <w:t>CERERE LA CONCURSUL</w:t>
      </w:r>
      <w:r w:rsidR="00383AAE" w:rsidRPr="00383AAE">
        <w:rPr>
          <w:rFonts w:ascii="Calibri" w:hAnsi="Calibri"/>
          <w:b/>
          <w:noProof/>
          <w:sz w:val="28"/>
          <w:szCs w:val="28"/>
          <w:lang w:val="sr-Latn-RS"/>
        </w:rPr>
        <w:t xml:space="preserve"> </w:t>
      </w:r>
    </w:p>
    <w:p w:rsidR="00383AAE" w:rsidRPr="00383AAE" w:rsidRDefault="000C114A" w:rsidP="00E172DD">
      <w:pPr>
        <w:jc w:val="center"/>
        <w:rPr>
          <w:rFonts w:ascii="Calibri" w:hAnsi="Calibri"/>
          <w:b/>
          <w:noProof/>
          <w:sz w:val="22"/>
          <w:szCs w:val="22"/>
          <w:lang w:val="sr-Latn-RS"/>
        </w:rPr>
      </w:pPr>
      <w:r>
        <w:rPr>
          <w:rFonts w:ascii="Calibri" w:hAnsi="Calibri"/>
          <w:b/>
          <w:noProof/>
          <w:sz w:val="22"/>
          <w:szCs w:val="22"/>
          <w:lang w:val="sr-Latn-RS"/>
        </w:rPr>
        <w:t xml:space="preserve">PENTRU FINANŢAREA ŞI COFINANŢAREA ACHIZIŢIEI DE ECHIPAMENT PENTRU </w:t>
      </w:r>
      <w:r w:rsidR="00103CA9">
        <w:rPr>
          <w:rFonts w:ascii="Calibri" w:hAnsi="Calibri"/>
          <w:b/>
          <w:noProof/>
          <w:sz w:val="22"/>
          <w:szCs w:val="22"/>
          <w:lang w:val="sr-Latn-RS"/>
        </w:rPr>
        <w:t>INSTITUŢIILE</w:t>
      </w:r>
      <w:r>
        <w:rPr>
          <w:rFonts w:ascii="Calibri" w:hAnsi="Calibri"/>
          <w:b/>
          <w:noProof/>
          <w:sz w:val="22"/>
          <w:szCs w:val="22"/>
          <w:lang w:val="sr-Latn-RS"/>
        </w:rPr>
        <w:t xml:space="preserve"> DE EDUCAŢIE ŞI </w:t>
      </w:r>
      <w:r w:rsidR="007B31C1">
        <w:rPr>
          <w:rFonts w:ascii="Calibri" w:hAnsi="Calibri"/>
          <w:b/>
          <w:noProof/>
          <w:sz w:val="22"/>
          <w:szCs w:val="22"/>
          <w:lang w:val="sr-Latn-RS"/>
        </w:rPr>
        <w:t>INSTRUCŢIE ELEMENTARĂ</w:t>
      </w:r>
      <w:r w:rsidR="00103CA9">
        <w:rPr>
          <w:rFonts w:ascii="Calibri" w:hAnsi="Calibri"/>
          <w:b/>
          <w:noProof/>
          <w:sz w:val="22"/>
          <w:szCs w:val="22"/>
          <w:lang w:val="sr-Latn-RS"/>
        </w:rPr>
        <w:t xml:space="preserve"> ŞI MEDIE, INSTITUŢIILE DIN DOMENIUL NIVELULUI DE TRAI AL ELEVILOR ŞI INSTITUŢIILE PREŞCOLARE</w:t>
      </w:r>
      <w:r w:rsidR="00417DF8">
        <w:rPr>
          <w:rFonts w:ascii="Calibri" w:hAnsi="Calibri"/>
          <w:b/>
          <w:noProof/>
          <w:sz w:val="22"/>
          <w:szCs w:val="22"/>
          <w:lang w:val="sr-Latn-RS"/>
        </w:rPr>
        <w:t xml:space="preserve"> DIN TERITORIUL </w:t>
      </w:r>
      <w:r w:rsidR="00103CA9">
        <w:rPr>
          <w:rFonts w:ascii="Calibri" w:hAnsi="Calibri"/>
          <w:b/>
          <w:noProof/>
          <w:sz w:val="22"/>
          <w:szCs w:val="22"/>
          <w:lang w:val="sr-Latn-RS"/>
        </w:rPr>
        <w:t xml:space="preserve">PROVINCIEI </w:t>
      </w:r>
      <w:r w:rsidR="00417DF8">
        <w:rPr>
          <w:rFonts w:ascii="Calibri" w:hAnsi="Calibri"/>
          <w:b/>
          <w:noProof/>
          <w:sz w:val="22"/>
          <w:szCs w:val="22"/>
          <w:lang w:val="sr-Latn-RS"/>
        </w:rPr>
        <w:t>A</w:t>
      </w:r>
      <w:r w:rsidR="00103CA9">
        <w:rPr>
          <w:rFonts w:ascii="Calibri" w:hAnsi="Calibri"/>
          <w:b/>
          <w:noProof/>
          <w:sz w:val="22"/>
          <w:szCs w:val="22"/>
          <w:lang w:val="sr-Latn-RS"/>
        </w:rPr>
        <w:t>UTONOME VOIVODINA PENTRU ANUL 2017</w:t>
      </w:r>
    </w:p>
    <w:p w:rsidR="00383AAE" w:rsidRDefault="00383AAE" w:rsidP="00E172DD">
      <w:pPr>
        <w:rPr>
          <w:rFonts w:ascii="Calibri" w:hAnsi="Calibri"/>
          <w:noProof/>
          <w:sz w:val="20"/>
          <w:szCs w:val="20"/>
          <w:lang w:val="sr-Latn-RS"/>
        </w:rPr>
      </w:pPr>
    </w:p>
    <w:p w:rsidR="00441B8C" w:rsidRPr="00C30C8D" w:rsidRDefault="00441B8C" w:rsidP="00441B8C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441B8C" w:rsidRPr="000046E6" w:rsidTr="00C525C7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DATE PRIVIND SEMNATARUL CERERII</w:t>
            </w:r>
          </w:p>
        </w:tc>
      </w:tr>
      <w:tr w:rsidR="00441B8C" w:rsidRPr="006B7CD2" w:rsidTr="00C525C7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BA66C1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Denumirea instituţiei de educaţie elementară şi medie, din domeniul nivelului de trai al elevilor/unităţ</w:t>
            </w:r>
            <w:r w:rsidR="00351B0A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autoguvernării locale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41B8C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41B8C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41B8C" w:rsidRPr="00BA66C1" w:rsidRDefault="00441B8C" w:rsidP="00C525C7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41B8C" w:rsidRPr="00342F7E" w:rsidTr="00C525C7">
        <w:trPr>
          <w:trHeight w:val="495"/>
        </w:trPr>
        <w:tc>
          <w:tcPr>
            <w:tcW w:w="3860" w:type="dxa"/>
            <w:gridSpan w:val="2"/>
            <w:vMerge w:val="restart"/>
            <w:shd w:val="clear" w:color="auto" w:fill="auto"/>
            <w:vAlign w:val="center"/>
          </w:tcPr>
          <w:p w:rsidR="00441B8C" w:rsidRPr="00671E30" w:rsidRDefault="00B719A5" w:rsidP="00B719A5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Date privind instituţia preşcolară pentru ale cărei nevoi se achiziţionează echipamentul</w:t>
            </w:r>
            <w:r w:rsidR="00441B8C" w:rsidRPr="00BA66C1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441B8C" w:rsidRPr="00BA66C1">
              <w:rPr>
                <w:rFonts w:ascii="Calibri" w:hAnsi="Calibri"/>
                <w:b/>
                <w:sz w:val="22"/>
                <w:szCs w:val="22"/>
                <w:lang w:val="sr-Cyrl-RS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completează doar unitatea autoguvernării locale</w:t>
            </w:r>
            <w:r w:rsidR="00441B8C" w:rsidRPr="00BA66C1">
              <w:rPr>
                <w:rFonts w:ascii="Calibri" w:hAnsi="Calibri"/>
                <w:b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Default="00E317C3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Denumirea instituţiei preşcolare</w:t>
            </w:r>
            <w:r w:rsidR="00441B8C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342F7E" w:rsidTr="00C525C7">
        <w:trPr>
          <w:trHeight w:val="37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E317C3" w:rsidRDefault="00E317C3" w:rsidP="00C525C7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Cod poştal şi sediu</w:t>
            </w:r>
          </w:p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342F7E" w:rsidTr="00C525C7">
        <w:trPr>
          <w:trHeight w:val="553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41B8C" w:rsidRDefault="00E317C3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dresa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strada şi numărul</w:t>
            </w:r>
            <w:r w:rsidR="00441B8C" w:rsidRPr="00671E3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342F7E" w:rsidTr="00C525C7">
        <w:trPr>
          <w:trHeight w:val="547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E317C3" w:rsidRDefault="00E317C3" w:rsidP="00C525C7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Număr de telefon şi telefax</w:t>
            </w:r>
          </w:p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342F7E" w:rsidTr="00C525C7">
        <w:trPr>
          <w:trHeight w:val="412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E317C3" w:rsidRDefault="00E317C3" w:rsidP="00C525C7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Е-mail а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dresa</w:t>
            </w:r>
          </w:p>
          <w:p w:rsidR="00441B8C" w:rsidRPr="00671E30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BA66C1" w:rsidTr="00C525C7">
        <w:trPr>
          <w:trHeight w:val="434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41B8C" w:rsidRDefault="00E317C3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persoana responsabilă a instituţiei preşcolare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director</w:t>
            </w:r>
            <w:r w:rsidR="00441B8C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441B8C" w:rsidRPr="00671E30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BA66C1" w:rsidTr="00C525C7">
        <w:trPr>
          <w:trHeight w:val="45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441B8C" w:rsidRDefault="00441B8C" w:rsidP="00C525C7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E317C3" w:rsidRDefault="00E317C3" w:rsidP="00C525C7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Numărul de copii în instituţia preşcolară</w:t>
            </w:r>
          </w:p>
          <w:p w:rsidR="00441B8C" w:rsidRPr="00671E30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2D2FB8" w:rsidTr="00C525C7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351B0A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Codul poştal şi sediul </w:t>
            </w:r>
            <w:r w:rsidRPr="00351B0A">
              <w:rPr>
                <w:rFonts w:ascii="Calibri" w:hAnsi="Calibri"/>
                <w:sz w:val="22"/>
                <w:szCs w:val="22"/>
                <w:lang w:val="hr-HR"/>
              </w:rPr>
              <w:t>instituţiei de educaţie elementară şi medie, din domeniul nivelului de trai al elevilor/unităţii autoguvernării locale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8B0131" w:rsidTr="00C525C7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A358BB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Adresa (strada şi numărul)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8B0131" w:rsidTr="00C525C7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A358BB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Numărul de telefon şi telefax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8B0131" w:rsidTr="00C525C7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441B8C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Е-mail </w:t>
            </w:r>
            <w:r w:rsidR="00A358BB"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6B7CD2" w:rsidTr="00C525C7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A358BB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Persoana responsabilă a instituţiei/unităţii autoguvernării locale(director/preşedinte/primar)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6B7CD2" w:rsidTr="00C525C7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A358BB" w:rsidP="00942626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Numărul contului la Direcţia de </w:t>
            </w:r>
            <w:r w:rsidR="00942626">
              <w:rPr>
                <w:rFonts w:ascii="Calibri" w:hAnsi="Calibri"/>
                <w:sz w:val="22"/>
                <w:szCs w:val="22"/>
                <w:lang w:val="hr-HR"/>
              </w:rPr>
              <w:t>Trezorerie</w:t>
            </w:r>
            <w:r w:rsidR="00441B8C">
              <w:rPr>
                <w:rFonts w:ascii="Calibri" w:hAnsi="Calibri"/>
                <w:sz w:val="22"/>
                <w:szCs w:val="22"/>
                <w:lang w:val="sr-Cyrl-RS"/>
              </w:rPr>
              <w:t xml:space="preserve"> (</w:t>
            </w:r>
            <w:r w:rsidR="00942626">
              <w:rPr>
                <w:rFonts w:ascii="Calibri" w:hAnsi="Calibri"/>
                <w:sz w:val="22"/>
                <w:szCs w:val="22"/>
                <w:lang w:val="ro-RO"/>
              </w:rPr>
              <w:t>contul gestiunii ordinare</w:t>
            </w:r>
            <w:r w:rsidR="00441B8C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342F7E" w:rsidRDefault="00441B8C" w:rsidP="00C525C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441B8C" w:rsidRPr="008B0131" w:rsidTr="00C525C7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942626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Codul de identificare fiscală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41B8C" w:rsidRPr="008B0131" w:rsidTr="00C525C7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441B8C" w:rsidRPr="000046E6" w:rsidRDefault="00942626" w:rsidP="00C525C7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Numărul matricol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441B8C" w:rsidRPr="00D10A84" w:rsidRDefault="00441B8C" w:rsidP="00C525C7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A52551" w:rsidRPr="00383AAE" w:rsidRDefault="00A52551" w:rsidP="00E172DD">
      <w:pPr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83AAE" w:rsidRPr="00383AAE" w:rsidTr="00814292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83AAE" w:rsidRPr="00383AAE" w:rsidRDefault="00B027AD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GENERALE PRIVIND ACHIZIŢIA DE ECHIPAMENT</w:t>
            </w: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B027AD" w:rsidP="00B027AD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pentru achiziţia de echipament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prenumele şi numele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telefon contact, 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e-mail adresa)</w:t>
            </w:r>
          </w:p>
        </w:tc>
        <w:tc>
          <w:tcPr>
            <w:tcW w:w="6077" w:type="dxa"/>
            <w:gridSpan w:val="4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B027AD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echipamentului</w:t>
            </w:r>
          </w:p>
        </w:tc>
        <w:tc>
          <w:tcPr>
            <w:tcW w:w="6077" w:type="dxa"/>
            <w:gridSpan w:val="4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B027AD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O scurtă justificare a motivului pentru achiziţia echipamentului</w:t>
            </w:r>
          </w:p>
        </w:tc>
        <w:tc>
          <w:tcPr>
            <w:tcW w:w="6077" w:type="dxa"/>
            <w:gridSpan w:val="4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F97540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Valoarea totală a achiziţiei echipamentului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181421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Cuantumul mijloacelor pentru achiziţia echipamentului, care se solicită Secretariatului Provincial pentru Educaţie, Reglementări, Administraţie şi Minorităţile Naţionale – Comunităţile Naţionale</w:t>
            </w:r>
          </w:p>
        </w:tc>
        <w:tc>
          <w:tcPr>
            <w:tcW w:w="6077" w:type="dxa"/>
            <w:gridSpan w:val="4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181421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Perioada de achiziţie a echipamentului</w:t>
            </w:r>
          </w:p>
        </w:tc>
        <w:tc>
          <w:tcPr>
            <w:tcW w:w="6077" w:type="dxa"/>
            <w:gridSpan w:val="4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942626" w:rsidTr="00C525C7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942626" w:rsidRPr="00942626" w:rsidRDefault="00942626" w:rsidP="00C525C7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Numărul total de copii/elevi în instituţie</w:t>
            </w: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F</w:t>
            </w: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B</w:t>
            </w:r>
          </w:p>
        </w:tc>
        <w:tc>
          <w:tcPr>
            <w:tcW w:w="1520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Total</w:t>
            </w:r>
          </w:p>
        </w:tc>
      </w:tr>
      <w:tr w:rsidR="00942626" w:rsidTr="00C525C7">
        <w:trPr>
          <w:trHeight w:val="66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942626" w:rsidRDefault="00942626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942626" w:rsidRDefault="00CB3443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Copii/Elevi</w:t>
            </w:r>
            <w:r w:rsidR="00942626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42626" w:rsidTr="00C525C7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942626" w:rsidRDefault="00CB3443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Numărul total de copii/elevi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beneficiari de echipamentul achiziţionat</w:t>
            </w: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F</w:t>
            </w: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B</w:t>
            </w:r>
          </w:p>
        </w:tc>
        <w:tc>
          <w:tcPr>
            <w:tcW w:w="1520" w:type="dxa"/>
            <w:vAlign w:val="center"/>
          </w:tcPr>
          <w:p w:rsidR="00942626" w:rsidRDefault="00CB3443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Total</w:t>
            </w:r>
            <w:r w:rsidR="00942626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</w:tc>
      </w:tr>
      <w:tr w:rsidR="00942626" w:rsidTr="00C525C7">
        <w:trPr>
          <w:trHeight w:val="60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942626" w:rsidRDefault="00942626" w:rsidP="00C525C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942626" w:rsidRPr="00CB3443" w:rsidRDefault="00CB3443" w:rsidP="00C525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Copii/Elevi</w:t>
            </w:r>
          </w:p>
        </w:tc>
        <w:tc>
          <w:tcPr>
            <w:tcW w:w="1519" w:type="dxa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42626" w:rsidRPr="00626D2E" w:rsidTr="00C525C7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42626" w:rsidRPr="00AF3A21" w:rsidRDefault="007942AC" w:rsidP="00C525C7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</w:t>
            </w:r>
            <w:r w:rsidR="00AF3A21">
              <w:rPr>
                <w:rFonts w:ascii="Calibri" w:hAnsi="Calibri"/>
                <w:sz w:val="22"/>
                <w:szCs w:val="22"/>
                <w:lang w:val="ro-RO"/>
              </w:rPr>
              <w:t>escrierea şi destinaţia echipamentului care se achiziţionează</w:t>
            </w:r>
          </w:p>
        </w:tc>
        <w:tc>
          <w:tcPr>
            <w:tcW w:w="6077" w:type="dxa"/>
            <w:gridSpan w:val="4"/>
            <w:vAlign w:val="center"/>
          </w:tcPr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2626" w:rsidRPr="00626D2E" w:rsidRDefault="00942626" w:rsidP="00C525C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83AAE" w:rsidRPr="00383AAE" w:rsidRDefault="00383AAE" w:rsidP="00E172DD">
      <w:pPr>
        <w:rPr>
          <w:rFonts w:ascii="Calibri" w:hAnsi="Calibri"/>
          <w:noProof/>
          <w:sz w:val="8"/>
          <w:szCs w:val="8"/>
          <w:lang w:val="sr-Latn-RS"/>
        </w:rPr>
      </w:pP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83AAE" w:rsidRPr="00383AAE" w:rsidTr="00814292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83AAE" w:rsidRPr="00383AAE" w:rsidRDefault="00861788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PLANUL FINANCIAR AL ACHIZIŢIEI DE ECHIPAMENT</w:t>
            </w:r>
            <w:r w:rsidR="00383AAE"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383AAE" w:rsidRPr="00383AAE" w:rsidTr="00814292">
        <w:trPr>
          <w:trHeight w:val="360"/>
          <w:jc w:val="center"/>
        </w:trPr>
        <w:tc>
          <w:tcPr>
            <w:tcW w:w="603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7416" w:type="dxa"/>
            <w:vAlign w:val="center"/>
          </w:tcPr>
          <w:p w:rsidR="00383AAE" w:rsidRPr="00383AAE" w:rsidRDefault="00861788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VENITURILE PLANIFICATE</w:t>
            </w:r>
          </w:p>
        </w:tc>
        <w:tc>
          <w:tcPr>
            <w:tcW w:w="1924" w:type="dxa"/>
            <w:vAlign w:val="center"/>
          </w:tcPr>
          <w:p w:rsidR="00383AAE" w:rsidRPr="00383AAE" w:rsidRDefault="00861788" w:rsidP="00814292">
            <w:pPr>
              <w:jc w:val="center"/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RS"/>
              </w:rPr>
              <w:t>Cuantumul în dinari</w:t>
            </w:r>
          </w:p>
        </w:tc>
      </w:tr>
      <w:tr w:rsidR="00383AAE" w:rsidRPr="00383AAE" w:rsidTr="00814292">
        <w:trPr>
          <w:trHeight w:val="360"/>
          <w:jc w:val="center"/>
        </w:trPr>
        <w:tc>
          <w:tcPr>
            <w:tcW w:w="603" w:type="dxa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83AAE" w:rsidRPr="00383AAE" w:rsidRDefault="00861788" w:rsidP="00861788">
            <w:pPr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  <w:t>P.A. VOIVODINA</w:t>
            </w:r>
            <w:r w:rsidR="00383AAE" w:rsidRPr="00383AAE"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  <w:t xml:space="preserve"> –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  <w:t>SECRETARIATUL PROVINCIAL PENTRU EDUCAŢIE, REGLEMENTĂRI, ADMINISTRAŢIE ŞI MINORITĂŢILE NAŢIONALE – COMUNITĂŢILE NAŢIONALE</w:t>
            </w:r>
          </w:p>
        </w:tc>
        <w:tc>
          <w:tcPr>
            <w:tcW w:w="1924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17"/>
          <w:jc w:val="center"/>
        </w:trPr>
        <w:tc>
          <w:tcPr>
            <w:tcW w:w="603" w:type="dxa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7416" w:type="dxa"/>
            <w:vAlign w:val="center"/>
          </w:tcPr>
          <w:p w:rsidR="00383AAE" w:rsidRPr="00383AAE" w:rsidRDefault="00861788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ALTE SURSE DE FINANŢARE</w:t>
            </w:r>
          </w:p>
        </w:tc>
        <w:tc>
          <w:tcPr>
            <w:tcW w:w="1924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83AAE" w:rsidRPr="00383AAE" w:rsidRDefault="00861788" w:rsidP="00814292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RS"/>
              </w:rPr>
              <w:t>VENITURI TOTALE</w:t>
            </w:r>
            <w:r w:rsidR="00383AAE" w:rsidRPr="00383AAE"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924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</w:p>
        </w:tc>
      </w:tr>
    </w:tbl>
    <w:p w:rsidR="00383AAE" w:rsidRPr="00383AAE" w:rsidRDefault="00383AAE" w:rsidP="00E172DD">
      <w:pPr>
        <w:rPr>
          <w:rFonts w:ascii="Calibri" w:hAnsi="Calibri"/>
          <w:noProof/>
          <w:sz w:val="8"/>
          <w:szCs w:val="8"/>
          <w:lang w:val="sr-Latn-R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6564"/>
        <w:gridCol w:w="1697"/>
      </w:tblGrid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B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83AAE" w:rsidRPr="00383AAE" w:rsidRDefault="00785A26" w:rsidP="00814292">
            <w:pPr>
              <w:widowControl w:val="0"/>
              <w:outlineLvl w:val="0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CHELTUIELILE PLANIFICATE DE LA SECRETARIATUL PROVINCIAL PENTRU EDUCAŢIE, REGLEMENTĂRI, ADMINISTRAŢIE ŞI MINORITĂŢILE NAŢIONALE – COMUNITĂŢILE NAŢIONALE</w:t>
            </w: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785A26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Numărul curent/Numărul priorităţii</w:t>
            </w: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  <w:p w:rsidR="00383AAE" w:rsidRPr="00383AAE" w:rsidRDefault="00324AED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Denumirea echipamentului</w:t>
            </w:r>
          </w:p>
        </w:tc>
        <w:tc>
          <w:tcPr>
            <w:tcW w:w="1730" w:type="dxa"/>
            <w:shd w:val="clear" w:color="auto" w:fill="auto"/>
          </w:tcPr>
          <w:p w:rsidR="00383AAE" w:rsidRPr="00383AAE" w:rsidRDefault="00553B68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Cuantumul în dinari</w:t>
            </w: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83AAE" w:rsidRPr="00383AAE" w:rsidRDefault="0033405D" w:rsidP="00814292">
            <w:pPr>
              <w:jc w:val="right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lastRenderedPageBreak/>
              <w:t>CHELTUIELI TOTALE</w:t>
            </w:r>
            <w:r w:rsidR="00383AAE" w:rsidRPr="00383AA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383AAE" w:rsidRPr="00383AAE" w:rsidRDefault="0033405D" w:rsidP="00E172DD">
      <w:pPr>
        <w:widowControl w:val="0"/>
        <w:spacing w:before="120"/>
        <w:ind w:left="1361" w:hanging="1503"/>
        <w:outlineLvl w:val="0"/>
        <w:rPr>
          <w:rFonts w:ascii="Calibri" w:hAnsi="Calibri"/>
          <w:noProof/>
          <w:sz w:val="20"/>
          <w:szCs w:val="20"/>
          <w:lang w:val="sr-Latn-RS"/>
        </w:rPr>
      </w:pPr>
      <w:r>
        <w:rPr>
          <w:rFonts w:ascii="Calibri" w:hAnsi="Calibri"/>
          <w:b/>
          <w:noProof/>
          <w:sz w:val="20"/>
          <w:szCs w:val="20"/>
          <w:lang w:val="sr-Latn-RS"/>
        </w:rPr>
        <w:t>Menţiune</w:t>
      </w:r>
      <w:r w:rsidR="00383AAE" w:rsidRPr="00383AAE">
        <w:rPr>
          <w:rFonts w:ascii="Calibri" w:hAnsi="Calibri"/>
          <w:b/>
          <w:noProof/>
          <w:sz w:val="20"/>
          <w:szCs w:val="20"/>
          <w:lang w:val="sr-Latn-RS"/>
        </w:rPr>
        <w:t xml:space="preserve"> :</w:t>
      </w:r>
      <w:r>
        <w:rPr>
          <w:rFonts w:ascii="Calibri" w:hAnsi="Calibri"/>
          <w:noProof/>
          <w:sz w:val="20"/>
          <w:szCs w:val="20"/>
          <w:lang w:val="sr-Latn-RS"/>
        </w:rPr>
        <w:t xml:space="preserve"> În tabelul</w:t>
      </w:r>
      <w:r w:rsidR="0004013A">
        <w:rPr>
          <w:rFonts w:ascii="Calibri" w:hAnsi="Calibri"/>
          <w:noProof/>
          <w:sz w:val="20"/>
          <w:szCs w:val="20"/>
          <w:lang w:val="sr-Latn-RS"/>
        </w:rPr>
        <w:t xml:space="preserve"> B trebuie</w:t>
      </w:r>
      <w:r>
        <w:rPr>
          <w:rFonts w:ascii="Calibri" w:hAnsi="Calibri"/>
          <w:noProof/>
          <w:sz w:val="20"/>
          <w:szCs w:val="20"/>
          <w:lang w:val="sr-Latn-RS"/>
        </w:rPr>
        <w:t xml:space="preserve"> dată specificarea echipamentului a cărui achiziţie se planifică din veniturile prezentate în tabelul A la punctul</w:t>
      </w:r>
      <w:r w:rsidR="00383AAE" w:rsidRPr="00383AAE">
        <w:rPr>
          <w:rFonts w:ascii="Calibri" w:hAnsi="Calibri"/>
          <w:noProof/>
          <w:sz w:val="20"/>
          <w:szCs w:val="20"/>
          <w:lang w:val="sr-Latn-RS"/>
        </w:rPr>
        <w:t xml:space="preserve"> 1. </w:t>
      </w:r>
    </w:p>
    <w:p w:rsidR="00383AAE" w:rsidRPr="00383AAE" w:rsidRDefault="00A67B14" w:rsidP="00E172DD">
      <w:pPr>
        <w:widowControl w:val="0"/>
        <w:spacing w:before="120"/>
        <w:ind w:left="1361" w:hanging="1503"/>
        <w:outlineLvl w:val="0"/>
        <w:rPr>
          <w:rFonts w:ascii="Calibri" w:hAnsi="Calibri"/>
          <w:noProof/>
          <w:u w:val="single"/>
          <w:lang w:val="sr-Latn-RS"/>
        </w:rPr>
      </w:pPr>
      <w:r>
        <w:rPr>
          <w:rFonts w:ascii="Calibri" w:hAnsi="Calibri"/>
          <w:b/>
          <w:noProof/>
          <w:u w:val="single"/>
          <w:lang w:val="sr-Latn-RS"/>
        </w:rPr>
        <w:t>În tabelul B numărul curent prezintă şi numărul priorităţii</w:t>
      </w:r>
      <w:r w:rsidR="00383AAE" w:rsidRPr="00383AAE">
        <w:rPr>
          <w:rFonts w:ascii="Calibri" w:hAnsi="Calibri"/>
          <w:b/>
          <w:noProof/>
          <w:u w:val="single"/>
          <w:lang w:val="sr-Latn-RS"/>
        </w:rPr>
        <w:t>.</w:t>
      </w:r>
    </w:p>
    <w:p w:rsidR="00383AAE" w:rsidRPr="00383AAE" w:rsidRDefault="00383AAE" w:rsidP="00E172DD">
      <w:pPr>
        <w:widowControl w:val="0"/>
        <w:ind w:left="1361" w:hanging="1361"/>
        <w:outlineLvl w:val="0"/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83AAE" w:rsidRPr="00383AAE" w:rsidTr="00814292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83AAE" w:rsidRPr="00383AAE" w:rsidRDefault="004D1EF3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DECLARAŢIA</w:t>
            </w:r>
          </w:p>
        </w:tc>
      </w:tr>
    </w:tbl>
    <w:p w:rsidR="00A67B14" w:rsidRPr="00832F35" w:rsidRDefault="00A67B14" w:rsidP="00A67B14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PRIVIND ACCEPTAREA OBLIGAȚIEI </w:t>
      </w:r>
      <w:r w:rsidR="003504D3">
        <w:rPr>
          <w:rFonts w:ascii="Calibri" w:hAnsi="Calibri"/>
          <w:sz w:val="22"/>
          <w:szCs w:val="22"/>
          <w:lang w:val="ro-RO"/>
        </w:rPr>
        <w:t>DE CĂTRE ŞCOALĂ</w:t>
      </w:r>
      <w:r>
        <w:rPr>
          <w:rFonts w:ascii="Calibri" w:hAnsi="Calibri"/>
          <w:sz w:val="22"/>
          <w:szCs w:val="22"/>
          <w:lang w:val="ro-RO"/>
        </w:rPr>
        <w:t xml:space="preserve"> ÎN CAZUL ÎN CARE SECRETARIATUL PROVINCIAL ESTE FINANŢATORUL/COFINANȚATORUL ACHIZIŢIEI DE ECHIPAMENT</w:t>
      </w:r>
    </w:p>
    <w:p w:rsidR="00A67B14" w:rsidRDefault="00A67B14" w:rsidP="00E172DD">
      <w:pPr>
        <w:tabs>
          <w:tab w:val="left" w:pos="1455"/>
        </w:tabs>
        <w:rPr>
          <w:rFonts w:ascii="Calibri" w:hAnsi="Calibri"/>
          <w:noProof/>
          <w:sz w:val="22"/>
          <w:szCs w:val="22"/>
          <w:lang w:val="sr-Latn-RS"/>
        </w:rPr>
      </w:pPr>
    </w:p>
    <w:p w:rsidR="00383AAE" w:rsidRPr="004D1EF3" w:rsidRDefault="004D1EF3" w:rsidP="00E172DD">
      <w:pPr>
        <w:tabs>
          <w:tab w:val="left" w:pos="1455"/>
        </w:tabs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Persoana responsabilă din instituție declară</w:t>
      </w:r>
      <w:r w:rsidRPr="00832F35">
        <w:rPr>
          <w:rFonts w:ascii="Calibri" w:hAnsi="Calibri"/>
          <w:sz w:val="22"/>
          <w:szCs w:val="22"/>
          <w:lang w:val="sr-Cyrl-CS"/>
        </w:rPr>
        <w:t>:</w:t>
      </w:r>
    </w:p>
    <w:p w:rsidR="00383AAE" w:rsidRPr="00383AAE" w:rsidRDefault="004D1EF3" w:rsidP="00E172D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noProof/>
          <w:sz w:val="22"/>
          <w:szCs w:val="22"/>
          <w:lang w:val="sr-Latn-RS"/>
        </w:rPr>
        <w:t>că va realiza achiziţia în conformitate cu dispoziţiile Legii privind achiziţiile publice („Monitorul oficial al</w:t>
      </w:r>
      <w:r w:rsidR="00383AAE" w:rsidRPr="00383AAE">
        <w:rPr>
          <w:rFonts w:ascii="Calibri" w:hAnsi="Calibri"/>
          <w:noProof/>
          <w:sz w:val="22"/>
          <w:szCs w:val="22"/>
          <w:lang w:val="sr-Latn-RS"/>
        </w:rPr>
        <w:t xml:space="preserve"> RS“ 124/12, 14/15 </w:t>
      </w:r>
      <w:r>
        <w:rPr>
          <w:rFonts w:ascii="Calibri" w:hAnsi="Calibri"/>
          <w:noProof/>
          <w:sz w:val="22"/>
          <w:szCs w:val="22"/>
          <w:lang w:val="sr-Latn-RS"/>
        </w:rPr>
        <w:t>ş</w:t>
      </w:r>
      <w:r w:rsidR="00383AAE" w:rsidRPr="00383AAE">
        <w:rPr>
          <w:rFonts w:ascii="Calibri" w:hAnsi="Calibri"/>
          <w:noProof/>
          <w:sz w:val="22"/>
          <w:szCs w:val="22"/>
          <w:lang w:val="sr-Latn-RS"/>
        </w:rPr>
        <w:t>i 68/2015);</w:t>
      </w:r>
    </w:p>
    <w:p w:rsidR="00383AAE" w:rsidRPr="00383AAE" w:rsidRDefault="004D1EF3" w:rsidP="00E172D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cheltui mijloacele acordate în mod legal și conform destinației</w:t>
      </w:r>
      <w:r w:rsidR="00383AAE" w:rsidRPr="00383AAE">
        <w:rPr>
          <w:rFonts w:ascii="Calibri" w:hAnsi="Calibri"/>
          <w:noProof/>
          <w:sz w:val="22"/>
          <w:szCs w:val="22"/>
          <w:lang w:val="sr-Latn-RS"/>
        </w:rPr>
        <w:t xml:space="preserve">; </w:t>
      </w:r>
    </w:p>
    <w:p w:rsidR="009D26A2" w:rsidRDefault="009D26A2" w:rsidP="005203F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prezenta raportul privind folosirea mijloacelor, cel târziu în termen de 15 zile de la termenul stabilit pentru realizarea destinației</w:t>
      </w:r>
      <w:r w:rsidRPr="00832F35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au fost primite mijloacele cu documentația aferentă autentificată de către persoanele responsabile</w:t>
      </w:r>
      <w:r w:rsidR="00F95C5F">
        <w:rPr>
          <w:rFonts w:ascii="Calibri" w:hAnsi="Calibri"/>
          <w:sz w:val="22"/>
          <w:szCs w:val="22"/>
          <w:lang w:val="ro-RO"/>
        </w:rPr>
        <w:t>;</w:t>
      </w:r>
    </w:p>
    <w:p w:rsidR="00383AAE" w:rsidRPr="00F95C5F" w:rsidRDefault="00F95C5F" w:rsidP="005203F2">
      <w:pPr>
        <w:numPr>
          <w:ilvl w:val="0"/>
          <w:numId w:val="1"/>
        </w:numPr>
        <w:tabs>
          <w:tab w:val="left" w:pos="1455"/>
        </w:tabs>
        <w:ind w:left="714" w:hanging="357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că va informa publiculcă achiziţia echipamentului a fost finanţată/cofinanțată de Secretariatul Provincial pentru Educație, Reglementări, Administrație și Minoritățile Naționale – Comunitățile Naționale.</w:t>
      </w:r>
    </w:p>
    <w:p w:rsidR="00383AAE" w:rsidRPr="00383AAE" w:rsidRDefault="00383AAE" w:rsidP="005203F2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383AAE" w:rsidRPr="00383AAE" w:rsidRDefault="00383AAE" w:rsidP="00E172DD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383AAE" w:rsidRPr="00383AAE" w:rsidRDefault="00383AAE" w:rsidP="00E172DD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83AAE" w:rsidRPr="00383AAE" w:rsidTr="00814292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83AAE" w:rsidRPr="00383AAE" w:rsidRDefault="00F95C5F" w:rsidP="00814292">
            <w:pPr>
              <w:tabs>
                <w:tab w:val="left" w:pos="1455"/>
              </w:tabs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Data</w:t>
            </w:r>
          </w:p>
        </w:tc>
        <w:tc>
          <w:tcPr>
            <w:tcW w:w="2952" w:type="dxa"/>
            <w:shd w:val="clear" w:color="auto" w:fill="auto"/>
          </w:tcPr>
          <w:p w:rsidR="00383AAE" w:rsidRPr="00383AAE" w:rsidRDefault="00F95C5F" w:rsidP="00814292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L.S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83AAE" w:rsidRPr="00383AAE" w:rsidRDefault="00F95C5F" w:rsidP="00814292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</w:t>
            </w:r>
          </w:p>
        </w:tc>
      </w:tr>
    </w:tbl>
    <w:p w:rsidR="00383AAE" w:rsidRPr="00383AAE" w:rsidRDefault="00383AAE" w:rsidP="00E172DD">
      <w:pPr>
        <w:tabs>
          <w:tab w:val="left" w:pos="2220"/>
        </w:tabs>
        <w:spacing w:before="240" w:after="120"/>
        <w:outlineLvl w:val="0"/>
        <w:rPr>
          <w:rFonts w:ascii="Calibri" w:hAnsi="Calibri"/>
          <w:noProof/>
          <w:sz w:val="16"/>
          <w:szCs w:val="16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83AAE" w:rsidRPr="00383AAE" w:rsidTr="00814292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83AAE" w:rsidRPr="00383AAE" w:rsidRDefault="00F95C5F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ANEXE</w:t>
            </w:r>
          </w:p>
        </w:tc>
      </w:tr>
    </w:tbl>
    <w:p w:rsidR="006A2C83" w:rsidRPr="00763120" w:rsidRDefault="006A2C83" w:rsidP="006A2C8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o-RO"/>
        </w:rPr>
        <w:t>FOTOCOPIA ADEVERINȚEI PRIVIND CODUL DE IDENTIFICARE FISCALĂ</w:t>
      </w:r>
      <w:r w:rsidRPr="00E61F5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763120">
        <w:rPr>
          <w:rFonts w:ascii="Calibri" w:hAnsi="Calibri" w:cs="Arial"/>
          <w:sz w:val="22"/>
          <w:szCs w:val="22"/>
          <w:lang w:val="ro-RO"/>
        </w:rPr>
        <w:t>ŞI</w:t>
      </w:r>
    </w:p>
    <w:p w:rsidR="00383AAE" w:rsidRPr="005203F2" w:rsidRDefault="00763120" w:rsidP="005203F2">
      <w:pPr>
        <w:numPr>
          <w:ilvl w:val="0"/>
          <w:numId w:val="3"/>
        </w:numPr>
        <w:jc w:val="both"/>
        <w:rPr>
          <w:noProof/>
          <w:lang w:val="sr-Latn-RS"/>
        </w:rPr>
      </w:pPr>
      <w:r w:rsidRPr="005203F2">
        <w:rPr>
          <w:rFonts w:ascii="Calibri" w:hAnsi="Calibri" w:cs="Arial"/>
          <w:sz w:val="22"/>
          <w:szCs w:val="22"/>
          <w:lang w:val="ro-RO"/>
        </w:rPr>
        <w:t xml:space="preserve">OFERTA NEASOCIATĂ-ANTECALCULUL PENTRU ACHIZIŢIA DE ECHIPAMENT </w:t>
      </w:r>
      <w:bookmarkStart w:id="0" w:name="_GoBack"/>
      <w:bookmarkEnd w:id="0"/>
    </w:p>
    <w:sectPr w:rsidR="00383AAE" w:rsidRPr="005203F2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4013A"/>
    <w:rsid w:val="00046BC6"/>
    <w:rsid w:val="000B7191"/>
    <w:rsid w:val="000C114A"/>
    <w:rsid w:val="000E6F16"/>
    <w:rsid w:val="00103CA9"/>
    <w:rsid w:val="00181421"/>
    <w:rsid w:val="00324AED"/>
    <w:rsid w:val="0033405D"/>
    <w:rsid w:val="00334289"/>
    <w:rsid w:val="003504D3"/>
    <w:rsid w:val="00351B0A"/>
    <w:rsid w:val="00383AAE"/>
    <w:rsid w:val="00417DF8"/>
    <w:rsid w:val="00441B8C"/>
    <w:rsid w:val="004D1EF3"/>
    <w:rsid w:val="005203F2"/>
    <w:rsid w:val="00553B68"/>
    <w:rsid w:val="006A2C83"/>
    <w:rsid w:val="00763120"/>
    <w:rsid w:val="00785A26"/>
    <w:rsid w:val="007942AC"/>
    <w:rsid w:val="007B31C1"/>
    <w:rsid w:val="008202C5"/>
    <w:rsid w:val="00861788"/>
    <w:rsid w:val="008E0606"/>
    <w:rsid w:val="00942626"/>
    <w:rsid w:val="00972749"/>
    <w:rsid w:val="009A323D"/>
    <w:rsid w:val="009D26A2"/>
    <w:rsid w:val="00A358BB"/>
    <w:rsid w:val="00A52551"/>
    <w:rsid w:val="00A67B14"/>
    <w:rsid w:val="00AF3A21"/>
    <w:rsid w:val="00AF6EAF"/>
    <w:rsid w:val="00B027AD"/>
    <w:rsid w:val="00B25234"/>
    <w:rsid w:val="00B719A5"/>
    <w:rsid w:val="00C433CC"/>
    <w:rsid w:val="00CB3443"/>
    <w:rsid w:val="00D42E63"/>
    <w:rsid w:val="00E317C3"/>
    <w:rsid w:val="00E51044"/>
    <w:rsid w:val="00F95C5F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Florina Vinka</cp:lastModifiedBy>
  <cp:revision>11</cp:revision>
  <dcterms:created xsi:type="dcterms:W3CDTF">2017-11-21T14:57:00Z</dcterms:created>
  <dcterms:modified xsi:type="dcterms:W3CDTF">2017-11-22T09:04:00Z</dcterms:modified>
</cp:coreProperties>
</file>