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5023"/>
      </w:tblGrid>
      <w:tr w:rsidR="00997226" w:rsidRPr="00E71AD9" w:rsidTr="00A2299F">
        <w:trPr>
          <w:trHeight w:val="1975"/>
        </w:trPr>
        <w:tc>
          <w:tcPr>
            <w:tcW w:w="2552" w:type="dxa"/>
          </w:tcPr>
          <w:p w:rsidR="00997226" w:rsidRPr="00E71AD9" w:rsidRDefault="00997226" w:rsidP="00A2299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506DA190" wp14:editId="18DBE981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997226" w:rsidRDefault="00997226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97226" w:rsidRPr="00E71AD9" w:rsidRDefault="00997226" w:rsidP="00A2299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:rsidR="00997226" w:rsidRPr="00E71AD9" w:rsidRDefault="00997226" w:rsidP="00A2299F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:rsidR="00997226" w:rsidRPr="00E71AD9" w:rsidRDefault="00997226" w:rsidP="00A2299F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E71AD9"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997226" w:rsidRPr="00E71AD9" w:rsidRDefault="00997226" w:rsidP="00A2299F">
            <w:pPr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E71AD9"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997226" w:rsidRPr="00E71AD9" w:rsidRDefault="00997226" w:rsidP="00A2299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:rsidR="00997226" w:rsidRPr="00E71AD9" w:rsidRDefault="00997226" w:rsidP="00A2299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sz w:val="22"/>
                <w:szCs w:val="22"/>
              </w:rPr>
              <w:t>Тел.: +381 21 487 4867, +381 21 487 4183</w:t>
            </w:r>
          </w:p>
          <w:p w:rsidR="00997226" w:rsidRPr="00E71AD9" w:rsidRDefault="001C3682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997226" w:rsidRPr="00E71AD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puma@vojvodina.gov.rs</w:t>
              </w:r>
            </w:hyperlink>
          </w:p>
          <w:p w:rsidR="00997226" w:rsidRPr="00E71AD9" w:rsidRDefault="00997226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</w:p>
        </w:tc>
      </w:tr>
      <w:tr w:rsidR="00997226" w:rsidRPr="00E71AD9" w:rsidTr="00A2299F">
        <w:trPr>
          <w:trHeight w:val="305"/>
        </w:trPr>
        <w:tc>
          <w:tcPr>
            <w:tcW w:w="2552" w:type="dxa"/>
          </w:tcPr>
          <w:p w:rsidR="00997226" w:rsidRPr="00E71AD9" w:rsidRDefault="00997226" w:rsidP="00A2299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997226" w:rsidRPr="00E71AD9" w:rsidRDefault="00997226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color w:val="000000"/>
                <w:sz w:val="22"/>
                <w:szCs w:val="22"/>
              </w:rPr>
              <w:t>Число: 128-451-104/2018-01</w:t>
            </w:r>
          </w:p>
          <w:p w:rsidR="00997226" w:rsidRPr="00E71AD9" w:rsidRDefault="00997226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23" w:type="dxa"/>
          </w:tcPr>
          <w:p w:rsidR="00997226" w:rsidRPr="00E71AD9" w:rsidRDefault="00997226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Датум: </w:t>
            </w:r>
            <w:r w:rsidRPr="00E71AD9">
              <w:rPr>
                <w:rFonts w:asciiTheme="minorHAnsi" w:hAnsiTheme="minorHAnsi"/>
                <w:sz w:val="22"/>
                <w:szCs w:val="22"/>
              </w:rPr>
              <w:t>12. фебруара 2018. року</w:t>
            </w:r>
          </w:p>
        </w:tc>
      </w:tr>
    </w:tbl>
    <w:p w:rsidR="00997226" w:rsidRPr="00E71AD9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24. пасус 2. Покраїнскей скупштинскей одлуки о покраїнскей управи («Службени новини АП Войводини», число 37/2014, 54/2014 – др. одлука, 37/16 и 29/17) покраїнски секретар</w:t>
      </w:r>
      <w:r>
        <w:rPr>
          <w:rFonts w:asciiTheme="minorHAnsi" w:hAnsiTheme="minorHAnsi"/>
          <w:sz w:val="22"/>
          <w:szCs w:val="22"/>
        </w:rPr>
        <w:t>,</w:t>
      </w:r>
      <w:r w:rsidRPr="00E71AD9">
        <w:rPr>
          <w:rFonts w:asciiTheme="minorHAnsi" w:hAnsiTheme="minorHAnsi"/>
          <w:sz w:val="22"/>
          <w:szCs w:val="22"/>
        </w:rPr>
        <w:t xml:space="preserve"> розписує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997226" w:rsidRPr="00E71AD9" w:rsidRDefault="00997226" w:rsidP="00997226">
      <w:pPr>
        <w:ind w:firstLine="708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E71AD9">
        <w:rPr>
          <w:rFonts w:asciiTheme="minorHAnsi" w:hAnsiTheme="minorHAnsi"/>
          <w:b/>
          <w:sz w:val="22"/>
          <w:szCs w:val="22"/>
          <w:lang w:val="ru-RU"/>
        </w:rPr>
        <w:t>КОНКУРС ЗА ФИНАНСОВАНЄ И СОФИНАНСОВАНЄ ПРОГРАМОХ И ПРОЄКТОХ У ОБЛАСЦИ ОБРАЗОВАНЯ У АП ВОЙВОДИНИ У 2018. РОКУ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97226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Покраїнски секретарият за образованє, предписаня, управу и национални меншини – национални заєднїци (у дальшим тексту: Секретарият)</w:t>
      </w:r>
      <w:r>
        <w:rPr>
          <w:rFonts w:asciiTheme="minorHAnsi" w:hAnsiTheme="minorHAnsi"/>
          <w:sz w:val="22"/>
          <w:szCs w:val="22"/>
        </w:rPr>
        <w:t>,</w:t>
      </w:r>
      <w:r w:rsidRPr="00E71AD9">
        <w:rPr>
          <w:rFonts w:asciiTheme="minorHAnsi" w:hAnsiTheme="minorHAnsi"/>
          <w:sz w:val="22"/>
          <w:szCs w:val="22"/>
        </w:rPr>
        <w:t xml:space="preserve"> у складзе зоз Финансийним планом за 2018. </w:t>
      </w:r>
      <w:r>
        <w:rPr>
          <w:rFonts w:asciiTheme="minorHAnsi" w:hAnsiTheme="minorHAnsi"/>
          <w:sz w:val="22"/>
          <w:szCs w:val="22"/>
        </w:rPr>
        <w:t>р</w:t>
      </w:r>
      <w:r w:rsidRPr="00E71AD9">
        <w:rPr>
          <w:rFonts w:asciiTheme="minorHAnsi" w:hAnsiTheme="minorHAnsi"/>
          <w:sz w:val="22"/>
          <w:szCs w:val="22"/>
        </w:rPr>
        <w:t>ок</w:t>
      </w:r>
      <w:r>
        <w:rPr>
          <w:rFonts w:asciiTheme="minorHAnsi" w:hAnsiTheme="minorHAnsi"/>
          <w:sz w:val="22"/>
          <w:szCs w:val="22"/>
        </w:rPr>
        <w:t>,</w:t>
      </w:r>
      <w:r w:rsidRPr="00E71AD9">
        <w:rPr>
          <w:rFonts w:asciiTheme="minorHAnsi" w:hAnsiTheme="minorHAnsi"/>
          <w:sz w:val="22"/>
          <w:szCs w:val="22"/>
        </w:rPr>
        <w:t xml:space="preserve"> видвоює </w:t>
      </w:r>
      <w:r w:rsidRPr="00E71AD9">
        <w:rPr>
          <w:rFonts w:asciiTheme="minorHAnsi" w:hAnsiTheme="minorHAnsi"/>
          <w:b/>
          <w:sz w:val="22"/>
          <w:szCs w:val="22"/>
        </w:rPr>
        <w:t>23.307.500,00 динари</w:t>
      </w:r>
      <w:r w:rsidRPr="00E71AD9">
        <w:rPr>
          <w:rFonts w:asciiTheme="minorHAnsi" w:hAnsiTheme="minorHAnsi"/>
          <w:sz w:val="22"/>
          <w:szCs w:val="22"/>
        </w:rPr>
        <w:t xml:space="preserve"> за програми и проєкти у обласци образованя у АП Войводини и то за: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97226" w:rsidRPr="00F46F91" w:rsidRDefault="00997226" w:rsidP="00997226">
      <w:pPr>
        <w:pStyle w:val="ListParagraph"/>
        <w:numPr>
          <w:ilvl w:val="0"/>
          <w:numId w:val="3"/>
        </w:numPr>
        <w:ind w:left="641" w:hanging="357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341FF">
        <w:rPr>
          <w:rFonts w:asciiTheme="minorHAnsi" w:hAnsiTheme="minorHAnsi"/>
          <w:b/>
          <w:sz w:val="22"/>
          <w:szCs w:val="22"/>
          <w:u w:val="single"/>
        </w:rPr>
        <w:t>ФИНАНСОВАНЄ И СОФИНАНСОВАНЄ ПРОГРАМОХ И ПРОЄКТОХ У ОБЛАСЦИ ОСНОВНОГО И ШТРЕДНЬОГО ОБРАЗОВАНЯ У АП ВОЙВОДИНИ У 2018. РОКУ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Средства хтори обезпечени зоз Покраїнску скупштинску одлуку о буджету Автономней Покраїни Войводини за 2018. рок за финансованє и софинансованє програмох и проєктох у обласци основного и штреднього образованя у АП Войводини у 2018. року виноша </w:t>
      </w:r>
      <w:r w:rsidRPr="00E71AD9">
        <w:rPr>
          <w:rFonts w:asciiTheme="minorHAnsi" w:hAnsiTheme="minorHAnsi"/>
          <w:b/>
          <w:sz w:val="22"/>
          <w:szCs w:val="22"/>
        </w:rPr>
        <w:t>14.497.500,00 динари.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97226" w:rsidRDefault="00997226" w:rsidP="00997226">
      <w:pPr>
        <w:ind w:firstLine="708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71AD9">
        <w:rPr>
          <w:rFonts w:asciiTheme="minorHAnsi" w:hAnsiTheme="minorHAnsi"/>
          <w:b/>
          <w:color w:val="000000"/>
          <w:sz w:val="22"/>
          <w:szCs w:val="22"/>
        </w:rPr>
        <w:t xml:space="preserve">РОЗПОДЗЕЛЬОВАНЄ СРЕДСТВОХ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71AD9">
        <w:rPr>
          <w:rFonts w:asciiTheme="minorHAnsi" w:hAnsiTheme="minorHAnsi"/>
          <w:b/>
          <w:color w:val="000000"/>
          <w:sz w:val="22"/>
          <w:szCs w:val="22"/>
        </w:rPr>
        <w:t>а) за установи основного и штреднього образованя и реґионални центри за професионални розвой занятих у образованю</w:t>
      </w:r>
    </w:p>
    <w:p w:rsidR="00997226" w:rsidRPr="00E71AD9" w:rsidRDefault="00997226" w:rsidP="00997226">
      <w:pPr>
        <w:numPr>
          <w:ilvl w:val="0"/>
          <w:numId w:val="4"/>
        </w:numPr>
        <w:ind w:right="180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color w:val="000000"/>
          <w:sz w:val="22"/>
          <w:szCs w:val="22"/>
        </w:rPr>
        <w:t xml:space="preserve">за програми и проєкти основного образованя </w:t>
      </w:r>
      <w:r w:rsidRPr="00E71AD9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E71AD9">
        <w:rPr>
          <w:rFonts w:asciiTheme="minorHAnsi" w:hAnsiTheme="minorHAnsi"/>
          <w:b/>
          <w:sz w:val="22"/>
          <w:szCs w:val="22"/>
        </w:rPr>
        <w:t>5.540.000,00 динари,</w:t>
      </w:r>
    </w:p>
    <w:p w:rsidR="00997226" w:rsidRDefault="00997226" w:rsidP="00997226">
      <w:pPr>
        <w:numPr>
          <w:ilvl w:val="0"/>
          <w:numId w:val="4"/>
        </w:numPr>
        <w:ind w:right="180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за програми и проєкти штреднього образованя 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E71AD9">
        <w:rPr>
          <w:rFonts w:asciiTheme="minorHAnsi" w:hAnsiTheme="minorHAnsi"/>
          <w:b/>
          <w:sz w:val="22"/>
          <w:szCs w:val="22"/>
        </w:rPr>
        <w:t>3.645.000,00 динари,</w:t>
      </w:r>
    </w:p>
    <w:p w:rsidR="00997226" w:rsidRPr="00E71AD9" w:rsidRDefault="00997226" w:rsidP="00997226">
      <w:pPr>
        <w:ind w:left="1428" w:right="180"/>
        <w:jc w:val="both"/>
        <w:rPr>
          <w:rFonts w:asciiTheme="minorHAnsi" w:hAnsiTheme="minorHAnsi"/>
          <w:b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71AD9">
        <w:rPr>
          <w:rFonts w:asciiTheme="minorHAnsi" w:hAnsiTheme="minorHAnsi"/>
          <w:b/>
          <w:color w:val="000000"/>
          <w:sz w:val="22"/>
          <w:szCs w:val="22"/>
        </w:rPr>
        <w:t>б) за здруженя</w:t>
      </w:r>
    </w:p>
    <w:p w:rsidR="00997226" w:rsidRPr="00E71AD9" w:rsidRDefault="00997226" w:rsidP="00997226">
      <w:pPr>
        <w:numPr>
          <w:ilvl w:val="0"/>
          <w:numId w:val="5"/>
        </w:numPr>
        <w:ind w:right="180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color w:val="000000"/>
          <w:sz w:val="22"/>
          <w:szCs w:val="22"/>
        </w:rPr>
        <w:t xml:space="preserve">за програми и проєкти на уровню основного образованя </w:t>
      </w:r>
      <w:r w:rsidRPr="00E71AD9">
        <w:rPr>
          <w:rFonts w:asciiTheme="minorHAnsi" w:hAnsiTheme="minorHAnsi"/>
          <w:sz w:val="22"/>
          <w:szCs w:val="22"/>
        </w:rPr>
        <w:t xml:space="preserve">– </w:t>
      </w:r>
      <w:r w:rsidRPr="00E71AD9">
        <w:rPr>
          <w:rFonts w:asciiTheme="minorHAnsi" w:hAnsiTheme="minorHAnsi"/>
          <w:b/>
          <w:sz w:val="22"/>
          <w:szCs w:val="22"/>
        </w:rPr>
        <w:t>2.552.500,00 динари,</w:t>
      </w:r>
    </w:p>
    <w:p w:rsidR="00997226" w:rsidRPr="00E71AD9" w:rsidRDefault="00997226" w:rsidP="00997226">
      <w:pPr>
        <w:numPr>
          <w:ilvl w:val="0"/>
          <w:numId w:val="5"/>
        </w:numPr>
        <w:ind w:right="180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за програми и проєкти на уровню штреднього образованя –</w:t>
      </w:r>
      <w:r w:rsidRPr="00E71AD9">
        <w:rPr>
          <w:rFonts w:asciiTheme="minorHAnsi" w:hAnsiTheme="minorHAnsi"/>
          <w:b/>
          <w:sz w:val="22"/>
          <w:szCs w:val="22"/>
        </w:rPr>
        <w:t xml:space="preserve">2.760.000,00 динари. 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997226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Право участвовац на Конкурсу маю установи основного и штреднього образованя на териториї АП Войводини, чий снователь Република Сербия, автономна покраїна або єдинка локалней самоуправи и реґионални центри за професионални розвой занятих у образованю зоз шедзиском на териториї АП Войводини як и здруженя зоз шедзиском на териториї АП Войводини хтори як єден з цильох здружованя зоз статутом предвидзели активносци у обласци </w:t>
      </w:r>
      <w:r w:rsidRPr="00E71AD9">
        <w:rPr>
          <w:rFonts w:asciiTheme="minorHAnsi" w:hAnsiTheme="minorHAnsi"/>
          <w:color w:val="000000"/>
          <w:sz w:val="22"/>
          <w:szCs w:val="22"/>
        </w:rPr>
        <w:t>образованя</w:t>
      </w:r>
      <w:r>
        <w:rPr>
          <w:rFonts w:asciiTheme="minorHAnsi" w:hAnsiTheme="minorHAnsi"/>
          <w:sz w:val="22"/>
          <w:szCs w:val="22"/>
        </w:rPr>
        <w:t>.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E71AD9">
        <w:rPr>
          <w:rFonts w:asciiTheme="minorHAnsi" w:hAnsiTheme="minorHAnsi"/>
          <w:color w:val="000000"/>
          <w:sz w:val="22"/>
          <w:szCs w:val="22"/>
        </w:rPr>
        <w:t>Наведзени средства наменєни за тоти приоритети:</w:t>
      </w:r>
    </w:p>
    <w:p w:rsidR="00997226" w:rsidRPr="00E71AD9" w:rsidRDefault="00997226" w:rsidP="00997226">
      <w:pPr>
        <w:numPr>
          <w:ilvl w:val="0"/>
          <w:numId w:val="6"/>
        </w:numPr>
        <w:ind w:right="180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 xml:space="preserve">Модернизацию образовно-воспитней роботи </w:t>
      </w:r>
    </w:p>
    <w:p w:rsidR="00997226" w:rsidRPr="008C7A09" w:rsidRDefault="00997226" w:rsidP="00997226">
      <w:pPr>
        <w:pStyle w:val="ListParagraph"/>
        <w:ind w:left="1068" w:right="180"/>
        <w:jc w:val="both"/>
        <w:rPr>
          <w:rFonts w:asciiTheme="minorHAnsi" w:hAnsiTheme="minorHAnsi"/>
          <w:sz w:val="22"/>
          <w:szCs w:val="22"/>
        </w:rPr>
      </w:pPr>
      <w:r w:rsidRPr="008C7A09">
        <w:rPr>
          <w:rFonts w:asciiTheme="minorHAnsi" w:hAnsiTheme="minorHAnsi"/>
          <w:b/>
          <w:sz w:val="22"/>
          <w:szCs w:val="22"/>
        </w:rPr>
        <w:t>1а)</w:t>
      </w:r>
      <w:r w:rsidRPr="008C7A09">
        <w:rPr>
          <w:rFonts w:asciiTheme="minorHAnsi" w:hAnsiTheme="minorHAnsi"/>
          <w:sz w:val="22"/>
          <w:szCs w:val="22"/>
        </w:rPr>
        <w:t xml:space="preserve"> осучасньованє наставного процес</w:t>
      </w:r>
      <w:r>
        <w:rPr>
          <w:rFonts w:asciiTheme="minorHAnsi" w:hAnsiTheme="minorHAnsi"/>
          <w:sz w:val="22"/>
          <w:szCs w:val="22"/>
        </w:rPr>
        <w:t>у</w:t>
      </w:r>
      <w:r w:rsidRPr="008C7A09">
        <w:rPr>
          <w:rFonts w:asciiTheme="minorHAnsi" w:hAnsiTheme="minorHAnsi"/>
          <w:sz w:val="22"/>
          <w:szCs w:val="22"/>
        </w:rPr>
        <w:t xml:space="preserve"> прейґ иновативносци и креативносци шицких учашнїкох, </w:t>
      </w:r>
    </w:p>
    <w:p w:rsidR="00997226" w:rsidRPr="00E71AD9" w:rsidRDefault="00997226" w:rsidP="00997226">
      <w:pPr>
        <w:ind w:left="1068" w:right="180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1б)</w:t>
      </w:r>
      <w:r w:rsidRPr="00E71AD9">
        <w:rPr>
          <w:rFonts w:asciiTheme="minorHAnsi" w:hAnsiTheme="minorHAnsi"/>
          <w:sz w:val="22"/>
          <w:szCs w:val="22"/>
        </w:rPr>
        <w:t xml:space="preserve"> фахове усовершованє наставного кадру (за нєрозвити и винїмково нєрозвити єдинки локалней самоуправи по єдинственей лїстини розвитосци реґионох и єдинкох локалних самоуправох хтору ше утвердзує за кажди рок и обявює у </w:t>
      </w:r>
      <w:r>
        <w:rPr>
          <w:rFonts w:asciiTheme="minorHAnsi" w:hAnsiTheme="minorHAnsi"/>
          <w:sz w:val="22"/>
          <w:szCs w:val="22"/>
        </w:rPr>
        <w:t>«</w:t>
      </w:r>
      <w:r w:rsidRPr="00E71AD9">
        <w:rPr>
          <w:rFonts w:asciiTheme="minorHAnsi" w:hAnsiTheme="minorHAnsi"/>
          <w:sz w:val="22"/>
          <w:szCs w:val="22"/>
        </w:rPr>
        <w:t>Службеним глашнїку РС</w:t>
      </w:r>
      <w:r>
        <w:rPr>
          <w:rFonts w:asciiTheme="minorHAnsi" w:hAnsiTheme="minorHAnsi"/>
          <w:sz w:val="22"/>
          <w:szCs w:val="22"/>
        </w:rPr>
        <w:t>»</w:t>
      </w:r>
      <w:r w:rsidRPr="00E71AD9">
        <w:rPr>
          <w:rFonts w:asciiTheme="minorHAnsi" w:hAnsiTheme="minorHAnsi"/>
          <w:sz w:val="22"/>
          <w:szCs w:val="22"/>
        </w:rPr>
        <w:t>),</w:t>
      </w:r>
    </w:p>
    <w:p w:rsidR="00997226" w:rsidRPr="00E71AD9" w:rsidRDefault="00997226" w:rsidP="00997226">
      <w:pPr>
        <w:ind w:left="1068" w:right="180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1в)</w:t>
      </w:r>
      <w:r w:rsidRPr="00E71AD9">
        <w:rPr>
          <w:rFonts w:asciiTheme="minorHAnsi" w:hAnsiTheme="minorHAnsi"/>
          <w:sz w:val="22"/>
          <w:szCs w:val="22"/>
        </w:rPr>
        <w:t xml:space="preserve"> меди</w:t>
      </w:r>
      <w:r>
        <w:rPr>
          <w:rFonts w:asciiTheme="minorHAnsi" w:hAnsiTheme="minorHAnsi"/>
          <w:sz w:val="22"/>
          <w:szCs w:val="22"/>
        </w:rPr>
        <w:t>й</w:t>
      </w:r>
      <w:r w:rsidRPr="00E71AD9">
        <w:rPr>
          <w:rFonts w:asciiTheme="minorHAnsi" w:hAnsiTheme="minorHAnsi"/>
          <w:sz w:val="22"/>
          <w:szCs w:val="22"/>
        </w:rPr>
        <w:t>н</w:t>
      </w:r>
      <w:r>
        <w:rPr>
          <w:rFonts w:asciiTheme="minorHAnsi" w:hAnsiTheme="minorHAnsi"/>
          <w:sz w:val="22"/>
          <w:szCs w:val="22"/>
        </w:rPr>
        <w:t>у</w:t>
      </w:r>
      <w:r w:rsidRPr="00E71AD9">
        <w:rPr>
          <w:rFonts w:asciiTheme="minorHAnsi" w:hAnsiTheme="minorHAnsi"/>
          <w:sz w:val="22"/>
          <w:szCs w:val="22"/>
        </w:rPr>
        <w:t xml:space="preserve"> популаризаци</w:t>
      </w:r>
      <w:r>
        <w:rPr>
          <w:rFonts w:asciiTheme="minorHAnsi" w:hAnsiTheme="minorHAnsi"/>
          <w:sz w:val="22"/>
          <w:szCs w:val="22"/>
        </w:rPr>
        <w:t>ю</w:t>
      </w:r>
      <w:r w:rsidRPr="00E71AD9">
        <w:rPr>
          <w:rFonts w:asciiTheme="minorHAnsi" w:hAnsiTheme="minorHAnsi"/>
          <w:sz w:val="22"/>
          <w:szCs w:val="22"/>
        </w:rPr>
        <w:t xml:space="preserve"> образованя пре визначованє добрих прикладох з пракси </w:t>
      </w:r>
      <w:r>
        <w:rPr>
          <w:rFonts w:asciiTheme="minorHAnsi" w:hAnsiTheme="minorHAnsi"/>
          <w:sz w:val="22"/>
          <w:szCs w:val="22"/>
        </w:rPr>
        <w:t>и сучасних трендох у образованю.</w:t>
      </w:r>
    </w:p>
    <w:p w:rsidR="00997226" w:rsidRPr="00E71AD9" w:rsidRDefault="00997226" w:rsidP="00997226">
      <w:pPr>
        <w:numPr>
          <w:ilvl w:val="0"/>
          <w:numId w:val="6"/>
        </w:numPr>
        <w:ind w:right="180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 xml:space="preserve">Усоглашованє образованя з потребами тарґовища роботи </w:t>
      </w:r>
    </w:p>
    <w:p w:rsidR="00997226" w:rsidRPr="008C7A09" w:rsidRDefault="00997226" w:rsidP="0099722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8C7A09">
        <w:rPr>
          <w:rFonts w:asciiTheme="minorHAnsi" w:hAnsiTheme="minorHAnsi"/>
          <w:sz w:val="22"/>
          <w:szCs w:val="22"/>
        </w:rPr>
        <w:t>унапредзенє поднїмательного духу, розвой практичних и животних схопносцох, професионална ориєнтация и кариєрне водзенє, дз</w:t>
      </w:r>
      <w:r>
        <w:rPr>
          <w:rFonts w:asciiTheme="minorHAnsi" w:hAnsiTheme="minorHAnsi"/>
          <w:sz w:val="22"/>
          <w:szCs w:val="22"/>
        </w:rPr>
        <w:t>в</w:t>
      </w:r>
      <w:r w:rsidRPr="008C7A09">
        <w:rPr>
          <w:rFonts w:asciiTheme="minorHAnsi" w:hAnsiTheme="minorHAnsi"/>
          <w:sz w:val="22"/>
          <w:szCs w:val="22"/>
        </w:rPr>
        <w:t>иганє квалитету фаховей пракси</w:t>
      </w:r>
      <w:r>
        <w:rPr>
          <w:rFonts w:asciiTheme="minorHAnsi" w:hAnsiTheme="minorHAnsi"/>
          <w:sz w:val="22"/>
          <w:szCs w:val="22"/>
        </w:rPr>
        <w:t>.</w:t>
      </w:r>
    </w:p>
    <w:p w:rsidR="00997226" w:rsidRPr="00E71AD9" w:rsidRDefault="00997226" w:rsidP="00997226">
      <w:pPr>
        <w:numPr>
          <w:ilvl w:val="0"/>
          <w:numId w:val="6"/>
        </w:numPr>
        <w:ind w:right="180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Пестованє мултикултуралносци/интеркултуралносци и традициї, мацеринского язика припаднїкох националних меншинох – националних заєднїцох</w:t>
      </w:r>
      <w:r w:rsidRPr="00E71AD9">
        <w:rPr>
          <w:rFonts w:asciiTheme="minorHAnsi" w:hAnsiTheme="minorHAnsi"/>
          <w:sz w:val="22"/>
          <w:szCs w:val="22"/>
        </w:rPr>
        <w:t xml:space="preserve"> </w:t>
      </w:r>
    </w:p>
    <w:p w:rsidR="00997226" w:rsidRPr="008C7A09" w:rsidRDefault="00997226" w:rsidP="0099722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8C7A09">
        <w:rPr>
          <w:rFonts w:asciiTheme="minorHAnsi" w:hAnsiTheme="minorHAnsi"/>
          <w:sz w:val="22"/>
          <w:szCs w:val="22"/>
        </w:rPr>
        <w:t xml:space="preserve">творенє условийох </w:t>
      </w:r>
      <w:r>
        <w:rPr>
          <w:rFonts w:asciiTheme="minorHAnsi" w:hAnsiTheme="minorHAnsi"/>
          <w:sz w:val="22"/>
          <w:szCs w:val="22"/>
        </w:rPr>
        <w:t xml:space="preserve">за </w:t>
      </w:r>
      <w:r w:rsidRPr="008C7A09">
        <w:rPr>
          <w:rFonts w:asciiTheme="minorHAnsi" w:hAnsiTheme="minorHAnsi"/>
          <w:sz w:val="22"/>
          <w:szCs w:val="22"/>
        </w:rPr>
        <w:t>школяр</w:t>
      </w:r>
      <w:r>
        <w:rPr>
          <w:rFonts w:asciiTheme="minorHAnsi" w:hAnsiTheme="minorHAnsi"/>
          <w:sz w:val="22"/>
          <w:szCs w:val="22"/>
        </w:rPr>
        <w:t>ох</w:t>
      </w:r>
      <w:r w:rsidRPr="008C7A09">
        <w:rPr>
          <w:rFonts w:asciiTheme="minorHAnsi" w:hAnsiTheme="minorHAnsi"/>
          <w:sz w:val="22"/>
          <w:szCs w:val="22"/>
        </w:rPr>
        <w:t xml:space="preserve"> припаднїк</w:t>
      </w:r>
      <w:r>
        <w:rPr>
          <w:rFonts w:asciiTheme="minorHAnsi" w:hAnsiTheme="minorHAnsi"/>
          <w:sz w:val="22"/>
          <w:szCs w:val="22"/>
        </w:rPr>
        <w:t>ох</w:t>
      </w:r>
      <w:r w:rsidRPr="008C7A09">
        <w:rPr>
          <w:rFonts w:asciiTheme="minorHAnsi" w:hAnsiTheme="minorHAnsi"/>
          <w:sz w:val="22"/>
          <w:szCs w:val="22"/>
        </w:rPr>
        <w:t xml:space="preserve"> рижних националних заєднїцох </w:t>
      </w:r>
      <w:r>
        <w:rPr>
          <w:rFonts w:asciiTheme="minorHAnsi" w:hAnsiTheme="minorHAnsi"/>
          <w:sz w:val="22"/>
          <w:szCs w:val="22"/>
        </w:rPr>
        <w:t xml:space="preserve">же би ше </w:t>
      </w:r>
      <w:r w:rsidRPr="008C7A09">
        <w:rPr>
          <w:rFonts w:asciiTheme="minorHAnsi" w:hAnsiTheme="minorHAnsi"/>
          <w:sz w:val="22"/>
          <w:szCs w:val="22"/>
        </w:rPr>
        <w:t xml:space="preserve">медзисобно </w:t>
      </w:r>
      <w:r>
        <w:rPr>
          <w:rFonts w:asciiTheme="minorHAnsi" w:hAnsiTheme="minorHAnsi"/>
          <w:sz w:val="22"/>
          <w:szCs w:val="22"/>
        </w:rPr>
        <w:t xml:space="preserve">лєпше </w:t>
      </w:r>
      <w:r w:rsidRPr="008C7A09">
        <w:rPr>
          <w:rFonts w:asciiTheme="minorHAnsi" w:hAnsiTheme="minorHAnsi"/>
          <w:sz w:val="22"/>
          <w:szCs w:val="22"/>
        </w:rPr>
        <w:t>упознали як и же би здобули додатни знаня о историї, култури и других важних фактох о с</w:t>
      </w:r>
      <w:r>
        <w:rPr>
          <w:rFonts w:asciiTheme="minorHAnsi" w:hAnsiTheme="minorHAnsi"/>
          <w:sz w:val="22"/>
          <w:szCs w:val="22"/>
        </w:rPr>
        <w:t>о</w:t>
      </w:r>
      <w:r w:rsidRPr="008C7A09">
        <w:rPr>
          <w:rFonts w:asciiTheme="minorHAnsi" w:hAnsiTheme="minorHAnsi"/>
          <w:sz w:val="22"/>
          <w:szCs w:val="22"/>
        </w:rPr>
        <w:t>живо</w:t>
      </w:r>
      <w:r w:rsidR="007B287E">
        <w:rPr>
          <w:rFonts w:asciiTheme="minorHAnsi" w:hAnsiTheme="minorHAnsi"/>
          <w:sz w:val="22"/>
          <w:szCs w:val="22"/>
        </w:rPr>
        <w:t>ту</w:t>
      </w:r>
      <w:r w:rsidRPr="008C7A09">
        <w:rPr>
          <w:rFonts w:asciiTheme="minorHAnsi" w:hAnsiTheme="minorHAnsi"/>
          <w:sz w:val="22"/>
          <w:szCs w:val="22"/>
        </w:rPr>
        <w:t>, мо</w:t>
      </w:r>
      <w:r>
        <w:rPr>
          <w:rFonts w:asciiTheme="minorHAnsi" w:hAnsiTheme="minorHAnsi"/>
          <w:sz w:val="22"/>
          <w:szCs w:val="22"/>
        </w:rPr>
        <w:t>цнєнє медзинационалного довирия.</w:t>
      </w:r>
    </w:p>
    <w:p w:rsidR="00997226" w:rsidRPr="00E71AD9" w:rsidRDefault="00997226" w:rsidP="00997226">
      <w:pPr>
        <w:numPr>
          <w:ilvl w:val="0"/>
          <w:numId w:val="6"/>
        </w:numPr>
        <w:ind w:right="180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Потримовка инклузивно</w:t>
      </w:r>
      <w:r>
        <w:rPr>
          <w:rFonts w:asciiTheme="minorHAnsi" w:hAnsiTheme="minorHAnsi"/>
          <w:b/>
          <w:sz w:val="22"/>
          <w:szCs w:val="22"/>
        </w:rPr>
        <w:t>му</w:t>
      </w:r>
      <w:r w:rsidRPr="00E71AD9">
        <w:rPr>
          <w:rFonts w:asciiTheme="minorHAnsi" w:hAnsiTheme="minorHAnsi"/>
          <w:b/>
          <w:sz w:val="22"/>
          <w:szCs w:val="22"/>
        </w:rPr>
        <w:t xml:space="preserve"> образован</w:t>
      </w:r>
      <w:r>
        <w:rPr>
          <w:rFonts w:asciiTheme="minorHAnsi" w:hAnsiTheme="minorHAnsi"/>
          <w:b/>
          <w:sz w:val="22"/>
          <w:szCs w:val="22"/>
        </w:rPr>
        <w:t>ю</w:t>
      </w:r>
      <w:r w:rsidRPr="00E71AD9">
        <w:rPr>
          <w:rFonts w:asciiTheme="minorHAnsi" w:hAnsiTheme="minorHAnsi"/>
          <w:b/>
          <w:sz w:val="22"/>
          <w:szCs w:val="22"/>
        </w:rPr>
        <w:t xml:space="preserve"> и превенци</w:t>
      </w:r>
      <w:r>
        <w:rPr>
          <w:rFonts w:asciiTheme="minorHAnsi" w:hAnsiTheme="minorHAnsi"/>
          <w:b/>
          <w:sz w:val="22"/>
          <w:szCs w:val="22"/>
        </w:rPr>
        <w:t>я</w:t>
      </w:r>
      <w:r w:rsidRPr="00E71AD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од </w:t>
      </w:r>
      <w:r w:rsidRPr="00E71AD9">
        <w:rPr>
          <w:rFonts w:asciiTheme="minorHAnsi" w:hAnsiTheme="minorHAnsi"/>
          <w:b/>
          <w:sz w:val="22"/>
          <w:szCs w:val="22"/>
        </w:rPr>
        <w:t>вч</w:t>
      </w:r>
      <w:r>
        <w:rPr>
          <w:rFonts w:asciiTheme="minorHAnsi" w:hAnsiTheme="minorHAnsi"/>
          <w:b/>
          <w:sz w:val="22"/>
          <w:szCs w:val="22"/>
        </w:rPr>
        <w:t>а</w:t>
      </w:r>
      <w:r w:rsidRPr="00E71AD9">
        <w:rPr>
          <w:rFonts w:asciiTheme="minorHAnsi" w:hAnsiTheme="minorHAnsi"/>
          <w:b/>
          <w:sz w:val="22"/>
          <w:szCs w:val="22"/>
        </w:rPr>
        <w:t xml:space="preserve">сного напущованя формалного образованя </w:t>
      </w:r>
    </w:p>
    <w:p w:rsidR="00997226" w:rsidRPr="00E71AD9" w:rsidRDefault="00997226" w:rsidP="00997226">
      <w:pPr>
        <w:ind w:left="106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4а</w:t>
      </w:r>
      <w:r w:rsidRPr="00E71AD9">
        <w:rPr>
          <w:rFonts w:asciiTheme="minorHAnsi" w:hAnsiTheme="minorHAnsi"/>
          <w:sz w:val="22"/>
          <w:szCs w:val="22"/>
        </w:rPr>
        <w:t>) дружтвене уключованє и напредованє школярох (</w:t>
      </w:r>
      <w:r>
        <w:rPr>
          <w:rFonts w:asciiTheme="minorHAnsi" w:hAnsiTheme="minorHAnsi"/>
          <w:sz w:val="22"/>
          <w:szCs w:val="22"/>
        </w:rPr>
        <w:t>зоз</w:t>
      </w:r>
      <w:r w:rsidRPr="00E71AD9">
        <w:rPr>
          <w:rFonts w:asciiTheme="minorHAnsi" w:hAnsiTheme="minorHAnsi"/>
          <w:sz w:val="22"/>
          <w:szCs w:val="22"/>
        </w:rPr>
        <w:t xml:space="preserve"> завадзанями у розвою, специфичнима чежкосцами у ученю и школярох з дружтвено чувствительних ґрупох), як и превенция </w:t>
      </w:r>
      <w:r>
        <w:rPr>
          <w:rFonts w:asciiTheme="minorHAnsi" w:hAnsiTheme="minorHAnsi"/>
          <w:sz w:val="22"/>
          <w:szCs w:val="22"/>
        </w:rPr>
        <w:t xml:space="preserve">од </w:t>
      </w:r>
      <w:r w:rsidRPr="00E71AD9">
        <w:rPr>
          <w:rFonts w:asciiTheme="minorHAnsi" w:hAnsiTheme="minorHAnsi"/>
          <w:sz w:val="22"/>
          <w:szCs w:val="22"/>
        </w:rPr>
        <w:t xml:space="preserve">вчасного напущованя формалного образованя, </w:t>
      </w:r>
    </w:p>
    <w:p w:rsidR="00997226" w:rsidRPr="00E71AD9" w:rsidRDefault="00997226" w:rsidP="00997226">
      <w:pPr>
        <w:ind w:left="106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4б</w:t>
      </w:r>
      <w:r w:rsidRPr="00E71AD9">
        <w:rPr>
          <w:rFonts w:asciiTheme="minorHAnsi" w:hAnsiTheme="minorHAnsi"/>
          <w:sz w:val="22"/>
          <w:szCs w:val="22"/>
        </w:rPr>
        <w:t>) потримовка школяром з винїмковима способносцами, розвой талантох у складзе з їх образовно-воспитнима потребами (</w:t>
      </w:r>
      <w:r>
        <w:rPr>
          <w:rFonts w:asciiTheme="minorHAnsi" w:hAnsiTheme="minorHAnsi"/>
          <w:sz w:val="22"/>
          <w:szCs w:val="22"/>
        </w:rPr>
        <w:t xml:space="preserve">зоз </w:t>
      </w:r>
      <w:r w:rsidRPr="00E71AD9">
        <w:rPr>
          <w:rFonts w:asciiTheme="minorHAnsi" w:hAnsiTheme="minorHAnsi"/>
          <w:sz w:val="22"/>
          <w:szCs w:val="22"/>
        </w:rPr>
        <w:t>при</w:t>
      </w:r>
      <w:r w:rsidR="007B287E">
        <w:rPr>
          <w:rFonts w:asciiTheme="minorHAnsi" w:hAnsiTheme="minorHAnsi"/>
          <w:sz w:val="22"/>
          <w:szCs w:val="22"/>
        </w:rPr>
        <w:t>сподобйованьом</w:t>
      </w:r>
      <w:r w:rsidRPr="00E71AD9">
        <w:rPr>
          <w:rFonts w:asciiTheme="minorHAnsi" w:hAnsiTheme="minorHAnsi"/>
          <w:sz w:val="22"/>
          <w:szCs w:val="22"/>
        </w:rPr>
        <w:t xml:space="preserve"> способу и условийох роботи, збогацованьом и преширйованьом наставних змистох, змаганями школярох хтори нє </w:t>
      </w:r>
      <w:r>
        <w:rPr>
          <w:rFonts w:asciiTheme="minorHAnsi" w:hAnsiTheme="minorHAnsi"/>
          <w:sz w:val="22"/>
          <w:szCs w:val="22"/>
        </w:rPr>
        <w:t xml:space="preserve">у </w:t>
      </w:r>
      <w:r w:rsidRPr="00E71AD9">
        <w:rPr>
          <w:rFonts w:asciiTheme="minorHAnsi" w:hAnsiTheme="minorHAnsi"/>
          <w:sz w:val="22"/>
          <w:szCs w:val="22"/>
        </w:rPr>
        <w:t>орґаниз</w:t>
      </w:r>
      <w:r>
        <w:rPr>
          <w:rFonts w:asciiTheme="minorHAnsi" w:hAnsiTheme="minorHAnsi"/>
          <w:sz w:val="22"/>
          <w:szCs w:val="22"/>
        </w:rPr>
        <w:t>ациї</w:t>
      </w:r>
      <w:r w:rsidRPr="00E71AD9">
        <w:rPr>
          <w:rFonts w:asciiTheme="minorHAnsi" w:hAnsiTheme="minorHAnsi"/>
          <w:sz w:val="22"/>
          <w:szCs w:val="22"/>
        </w:rPr>
        <w:t xml:space="preserve"> Министерств</w:t>
      </w:r>
      <w:r>
        <w:rPr>
          <w:rFonts w:asciiTheme="minorHAnsi" w:hAnsiTheme="minorHAnsi"/>
          <w:sz w:val="22"/>
          <w:szCs w:val="22"/>
        </w:rPr>
        <w:t>а</w:t>
      </w:r>
      <w:r w:rsidRPr="00E71AD9">
        <w:rPr>
          <w:rFonts w:asciiTheme="minorHAnsi" w:hAnsiTheme="minorHAnsi"/>
          <w:sz w:val="22"/>
          <w:szCs w:val="22"/>
        </w:rPr>
        <w:t xml:space="preserve"> просвити, науки и технолоґийного розвою</w:t>
      </w:r>
      <w:r>
        <w:rPr>
          <w:rFonts w:asciiTheme="minorHAnsi" w:hAnsiTheme="minorHAnsi"/>
          <w:sz w:val="22"/>
          <w:szCs w:val="22"/>
        </w:rPr>
        <w:t>/медзиреґионални, медзинародни).</w:t>
      </w:r>
    </w:p>
    <w:p w:rsidR="00997226" w:rsidRPr="00E71AD9" w:rsidRDefault="00997226" w:rsidP="00997226">
      <w:pPr>
        <w:numPr>
          <w:ilvl w:val="0"/>
          <w:numId w:val="6"/>
        </w:numPr>
        <w:ind w:right="180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Стимулованє звонканаставних активносцох</w:t>
      </w:r>
    </w:p>
    <w:p w:rsidR="00997226" w:rsidRPr="00E71AD9" w:rsidRDefault="00997226" w:rsidP="0099722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орґанизовани и фахово водзени шлєбодни час школярох у звонканаставним периодзе и под час школских розспустох прейґ едукативних кампох, стретнуцох школярох, секцийох, спортских, науково-технїчних, културних и других змистох. </w:t>
      </w:r>
    </w:p>
    <w:p w:rsidR="00997226" w:rsidRDefault="00997226" w:rsidP="00997226">
      <w:pPr>
        <w:ind w:right="180"/>
        <w:jc w:val="both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71AD9">
        <w:rPr>
          <w:rFonts w:asciiTheme="minorHAnsi" w:hAnsiTheme="minorHAnsi"/>
          <w:b/>
          <w:color w:val="000000"/>
          <w:sz w:val="22"/>
          <w:szCs w:val="22"/>
        </w:rPr>
        <w:t>КРИТЕРИЮМИ ЗА РОЗПОДЗЕЛЬОВАНЄ СРЕДСТВОХ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E71AD9">
        <w:rPr>
          <w:rFonts w:asciiTheme="minorHAnsi" w:hAnsiTheme="minorHAnsi"/>
          <w:color w:val="000000"/>
          <w:sz w:val="22"/>
          <w:szCs w:val="22"/>
        </w:rPr>
        <w:t>При одредзованю висини средствох за додзельованє</w:t>
      </w:r>
      <w:r>
        <w:rPr>
          <w:rFonts w:asciiTheme="minorHAnsi" w:hAnsiTheme="minorHAnsi"/>
          <w:color w:val="000000"/>
          <w:sz w:val="22"/>
          <w:szCs w:val="22"/>
        </w:rPr>
        <w:t xml:space="preserve"> ше</w:t>
      </w:r>
      <w:r w:rsidRPr="00E71AD9">
        <w:rPr>
          <w:rFonts w:asciiTheme="minorHAnsi" w:hAnsiTheme="minorHAnsi"/>
          <w:color w:val="000000"/>
          <w:sz w:val="22"/>
          <w:szCs w:val="22"/>
        </w:rPr>
        <w:t xml:space="preserve"> применює </w:t>
      </w:r>
      <w:r>
        <w:rPr>
          <w:rFonts w:asciiTheme="minorHAnsi" w:hAnsiTheme="minorHAnsi"/>
          <w:color w:val="000000"/>
          <w:sz w:val="22"/>
          <w:szCs w:val="22"/>
        </w:rPr>
        <w:t>тоти</w:t>
      </w:r>
      <w:r w:rsidRPr="00E71AD9">
        <w:rPr>
          <w:rFonts w:asciiTheme="minorHAnsi" w:hAnsiTheme="minorHAnsi"/>
          <w:color w:val="000000"/>
          <w:sz w:val="22"/>
          <w:szCs w:val="22"/>
        </w:rPr>
        <w:t xml:space="preserve"> критериюми:</w:t>
      </w:r>
    </w:p>
    <w:p w:rsidR="00997226" w:rsidRPr="008C7A09" w:rsidRDefault="00997226" w:rsidP="00997226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C7A09">
        <w:rPr>
          <w:rFonts w:asciiTheme="minorHAnsi" w:hAnsiTheme="minorHAnsi"/>
          <w:sz w:val="22"/>
          <w:szCs w:val="22"/>
        </w:rPr>
        <w:t>одвит на тему програми/проєкт</w:t>
      </w:r>
      <w:r>
        <w:rPr>
          <w:rFonts w:asciiTheme="minorHAnsi" w:hAnsiTheme="minorHAnsi"/>
          <w:sz w:val="22"/>
          <w:szCs w:val="22"/>
        </w:rPr>
        <w:t>а</w:t>
      </w:r>
      <w:r w:rsidRPr="008C7A09">
        <w:rPr>
          <w:rFonts w:asciiTheme="minorHAnsi" w:hAnsiTheme="minorHAnsi"/>
          <w:sz w:val="22"/>
          <w:szCs w:val="22"/>
        </w:rPr>
        <w:t xml:space="preserve">, </w:t>
      </w:r>
    </w:p>
    <w:p w:rsidR="00997226" w:rsidRPr="00E71AD9" w:rsidRDefault="00997226" w:rsidP="00997226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уплїв предложеней програми/проєкт</w:t>
      </w:r>
      <w:r>
        <w:rPr>
          <w:rFonts w:asciiTheme="minorHAnsi" w:hAnsiTheme="minorHAnsi"/>
          <w:sz w:val="22"/>
          <w:szCs w:val="22"/>
        </w:rPr>
        <w:t>а</w:t>
      </w:r>
      <w:r w:rsidRPr="00E71AD9">
        <w:rPr>
          <w:rFonts w:asciiTheme="minorHAnsi" w:hAnsiTheme="minorHAnsi"/>
          <w:sz w:val="22"/>
          <w:szCs w:val="22"/>
        </w:rPr>
        <w:t xml:space="preserve">, </w:t>
      </w:r>
    </w:p>
    <w:p w:rsidR="00997226" w:rsidRPr="00E71AD9" w:rsidRDefault="00997226" w:rsidP="00997226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E71AD9">
        <w:rPr>
          <w:rFonts w:asciiTheme="minorHAnsi" w:hAnsiTheme="minorHAnsi"/>
          <w:sz w:val="22"/>
          <w:szCs w:val="22"/>
        </w:rPr>
        <w:t xml:space="preserve">компетентносц предкладача и потерашнє искуство. </w:t>
      </w:r>
    </w:p>
    <w:p w:rsidR="00997226" w:rsidRDefault="00997226" w:rsidP="00997226">
      <w:pPr>
        <w:ind w:right="18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71AD9">
        <w:rPr>
          <w:rFonts w:asciiTheme="minorHAnsi" w:hAnsiTheme="minorHAnsi"/>
          <w:b/>
          <w:color w:val="000000"/>
          <w:sz w:val="22"/>
          <w:szCs w:val="22"/>
        </w:rPr>
        <w:t xml:space="preserve">СПОСОБ АПЛИКОВАНЯ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Прияву ше подноши у писаней форми, на єдинственим формуларе хтори </w:t>
      </w:r>
      <w:r>
        <w:rPr>
          <w:rFonts w:asciiTheme="minorHAnsi" w:hAnsiTheme="minorHAnsi"/>
          <w:sz w:val="22"/>
          <w:szCs w:val="22"/>
        </w:rPr>
        <w:t>мож найсц</w:t>
      </w:r>
      <w:r w:rsidRPr="00E71AD9">
        <w:rPr>
          <w:rFonts w:asciiTheme="minorHAnsi" w:hAnsiTheme="minorHAnsi"/>
          <w:sz w:val="22"/>
          <w:szCs w:val="22"/>
        </w:rPr>
        <w:t xml:space="preserve"> на интернет</w:t>
      </w:r>
      <w:r>
        <w:rPr>
          <w:rFonts w:asciiTheme="minorHAnsi" w:hAnsiTheme="minorHAnsi"/>
          <w:sz w:val="22"/>
          <w:szCs w:val="22"/>
        </w:rPr>
        <w:t>-</w:t>
      </w:r>
      <w:r w:rsidRPr="00E71AD9">
        <w:rPr>
          <w:rFonts w:asciiTheme="minorHAnsi" w:hAnsiTheme="minorHAnsi"/>
          <w:sz w:val="22"/>
          <w:szCs w:val="22"/>
        </w:rPr>
        <w:t xml:space="preserve">боку Секретарияту. </w:t>
      </w:r>
      <w:r w:rsidRPr="00E71AD9">
        <w:rPr>
          <w:rFonts w:asciiTheme="minorHAnsi" w:hAnsiTheme="minorHAnsi"/>
          <w:b/>
          <w:sz w:val="22"/>
          <w:szCs w:val="22"/>
        </w:rPr>
        <w:t xml:space="preserve">Єдна правна особа може поднєсц найвецей два прияви. </w:t>
      </w:r>
      <w:r w:rsidRPr="00E71AD9">
        <w:rPr>
          <w:rFonts w:asciiTheme="minorHAnsi" w:hAnsiTheme="minorHAnsi"/>
          <w:sz w:val="22"/>
          <w:szCs w:val="22"/>
        </w:rPr>
        <w:t>Ґу прияви на Конкурс ше подноши тоту документацию</w:t>
      </w:r>
      <w:r w:rsidRPr="00E71AD9">
        <w:rPr>
          <w:rFonts w:asciiTheme="minorHAnsi" w:hAnsiTheme="minorHAnsi"/>
          <w:color w:val="000000"/>
          <w:sz w:val="22"/>
          <w:szCs w:val="22"/>
        </w:rPr>
        <w:t>:</w:t>
      </w:r>
    </w:p>
    <w:p w:rsidR="00997226" w:rsidRPr="00E71AD9" w:rsidRDefault="00997226" w:rsidP="0099722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фотокопию ришеня о упису до реґистру при </w:t>
      </w:r>
      <w:r>
        <w:rPr>
          <w:rFonts w:asciiTheme="minorHAnsi" w:hAnsiTheme="minorHAnsi"/>
          <w:sz w:val="22"/>
          <w:szCs w:val="22"/>
        </w:rPr>
        <w:t>А</w:t>
      </w:r>
      <w:r w:rsidRPr="00E71AD9">
        <w:rPr>
          <w:rFonts w:asciiTheme="minorHAnsi" w:hAnsiTheme="minorHAnsi"/>
          <w:sz w:val="22"/>
          <w:szCs w:val="22"/>
        </w:rPr>
        <w:t>ґенциї за привредни реґистри за здруженя,</w:t>
      </w:r>
    </w:p>
    <w:p w:rsidR="00997226" w:rsidRPr="00E71AD9" w:rsidRDefault="00997226" w:rsidP="0099722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фотокопию потвердзеня о порцийним идентификацийним чишлє, </w:t>
      </w:r>
    </w:p>
    <w:p w:rsidR="00997226" w:rsidRPr="008C7A09" w:rsidRDefault="00997226" w:rsidP="0099722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C7A09">
        <w:rPr>
          <w:rFonts w:asciiTheme="minorHAnsi" w:hAnsiTheme="minorHAnsi"/>
          <w:sz w:val="22"/>
          <w:szCs w:val="22"/>
        </w:rPr>
        <w:t xml:space="preserve">фотокопию виводу зоз </w:t>
      </w:r>
      <w:r>
        <w:rPr>
          <w:rFonts w:asciiTheme="minorHAnsi" w:hAnsiTheme="minorHAnsi"/>
          <w:sz w:val="22"/>
          <w:szCs w:val="22"/>
        </w:rPr>
        <w:t>С</w:t>
      </w:r>
      <w:r w:rsidRPr="008C7A09">
        <w:rPr>
          <w:rFonts w:asciiTheme="minorHAnsi" w:hAnsiTheme="minorHAnsi"/>
          <w:sz w:val="22"/>
          <w:szCs w:val="22"/>
        </w:rPr>
        <w:t>татут</w:t>
      </w:r>
      <w:r>
        <w:rPr>
          <w:rFonts w:asciiTheme="minorHAnsi" w:hAnsiTheme="minorHAnsi"/>
          <w:sz w:val="22"/>
          <w:szCs w:val="22"/>
        </w:rPr>
        <w:t>а</w:t>
      </w:r>
      <w:r w:rsidRPr="008C7A09">
        <w:rPr>
          <w:rFonts w:asciiTheme="minorHAnsi" w:hAnsiTheme="minorHAnsi"/>
          <w:sz w:val="22"/>
          <w:szCs w:val="22"/>
        </w:rPr>
        <w:t xml:space="preserve"> здруженя або сновательного акту (у </w:t>
      </w:r>
      <w:r>
        <w:rPr>
          <w:rFonts w:asciiTheme="minorHAnsi" w:hAnsiTheme="minorHAnsi"/>
          <w:sz w:val="22"/>
          <w:szCs w:val="22"/>
        </w:rPr>
        <w:t>хторим</w:t>
      </w:r>
      <w:r w:rsidRPr="008C7A09">
        <w:rPr>
          <w:rFonts w:asciiTheme="minorHAnsi" w:hAnsiTheme="minorHAnsi"/>
          <w:sz w:val="22"/>
          <w:szCs w:val="22"/>
        </w:rPr>
        <w:t xml:space="preserve"> утвердзене же ше цилї здруженя витворює у обласци хтора предвидзена з</w:t>
      </w:r>
      <w:r>
        <w:rPr>
          <w:rFonts w:asciiTheme="minorHAnsi" w:hAnsiTheme="minorHAnsi"/>
          <w:sz w:val="22"/>
          <w:szCs w:val="22"/>
        </w:rPr>
        <w:t>оз</w:t>
      </w:r>
      <w:r w:rsidRPr="008C7A09">
        <w:rPr>
          <w:rFonts w:asciiTheme="minorHAnsi" w:hAnsiTheme="minorHAnsi"/>
          <w:sz w:val="22"/>
          <w:szCs w:val="22"/>
        </w:rPr>
        <w:t xml:space="preserve"> кон</w:t>
      </w:r>
      <w:r>
        <w:rPr>
          <w:rFonts w:asciiTheme="minorHAnsi" w:hAnsiTheme="minorHAnsi"/>
          <w:sz w:val="22"/>
          <w:szCs w:val="22"/>
        </w:rPr>
        <w:t>курсом), хтори оверело здруженє.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lastRenderedPageBreak/>
        <w:t>Комисия нє будзе розпатрац: нєподполни прияви, нєблагочасни прияви, нєдошлєбодзени прияви (прияви хтори поднєсли особи хтори нєовласцени и субєкти хтори нє предвидзени з конкурсом), прияви хтори ше нє одноша на з конкурсом предвидзени наменки, прияви хасновательох хтори у предходним периодзе нє оправдали додзелєни средства прейґ финансийних и наративних звитох, програми односно проєкти хтори нє мож преважно реализовац у цеку чечуцого буджетного року.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Додатни информациї у вязи зоз реализацию Конкурса мож достац на телефон</w:t>
      </w:r>
      <w:r>
        <w:rPr>
          <w:rFonts w:asciiTheme="minorHAnsi" w:hAnsiTheme="minorHAnsi"/>
          <w:b/>
          <w:sz w:val="22"/>
          <w:szCs w:val="22"/>
        </w:rPr>
        <w:t>:</w:t>
      </w:r>
      <w:r w:rsidRPr="00E71AD9">
        <w:rPr>
          <w:rFonts w:asciiTheme="minorHAnsi" w:hAnsiTheme="minorHAnsi"/>
          <w:b/>
          <w:sz w:val="22"/>
          <w:szCs w:val="22"/>
        </w:rPr>
        <w:t xml:space="preserve"> 021/487-4867 и 021/487-4183.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997226" w:rsidRPr="00F46F91" w:rsidRDefault="00997226" w:rsidP="00997226">
      <w:pPr>
        <w:pStyle w:val="ListParagraph"/>
        <w:numPr>
          <w:ilvl w:val="0"/>
          <w:numId w:val="3"/>
        </w:numPr>
        <w:ind w:left="641" w:hanging="357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A6380C">
        <w:rPr>
          <w:rFonts w:asciiTheme="minorHAnsi" w:hAnsiTheme="minorHAnsi"/>
          <w:b/>
          <w:sz w:val="22"/>
          <w:szCs w:val="22"/>
          <w:u w:val="single"/>
        </w:rPr>
        <w:t>ФИНАНСОВАНЄ И СОФИНАНСОВАНЄ ПРОГРАМНИХ АКТИВНОСЦОХ И ПРОЄКТОХ ЗА ДЗВИГАНЄ КВАЛИТЕТУ ШКОЛЯРСКОГО СТАНДАРДУ У АП ВОЙВОДИНИ У 2018. РОКУ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Средства хтори обезпечени зоз Покраїнску скупштинску одлуку о буджету Автономней Покраїни Войводини за 2018. рок за финансованє и софинансованє програмних активносцох и проєктох за дзвиганє квалитету школярского стандарду у АП Войводини у 2018. року виноша </w:t>
      </w:r>
      <w:r w:rsidRPr="00E71AD9">
        <w:rPr>
          <w:rFonts w:asciiTheme="minorHAnsi" w:hAnsiTheme="minorHAnsi"/>
          <w:b/>
          <w:sz w:val="22"/>
          <w:szCs w:val="22"/>
        </w:rPr>
        <w:t>1.900.000,00 динари</w:t>
      </w:r>
      <w:r w:rsidRPr="00E71AD9">
        <w:rPr>
          <w:rFonts w:asciiTheme="minorHAnsi" w:hAnsiTheme="minorHAnsi"/>
          <w:sz w:val="22"/>
          <w:szCs w:val="22"/>
        </w:rPr>
        <w:t xml:space="preserve">. Право участвовац на Конкурсу маю установи школярского стандарду – доми школярох штреднїх школох, школи з домом школярох, специялни школи з домом школярох, школярски центри, школярски одпочивалїща и школярски културни центри на териториї АП Войводини чий снователь Република Сербия, односно АП Войводина.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Наведзени средства наменєни за:</w:t>
      </w:r>
    </w:p>
    <w:p w:rsidR="00997226" w:rsidRPr="00A6380C" w:rsidRDefault="00997226" w:rsidP="0099722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>орґанизованє стретнуцох домох школярох у АП Войводини,</w:t>
      </w:r>
    </w:p>
    <w:p w:rsidR="00997226" w:rsidRPr="00A6380C" w:rsidRDefault="00997226" w:rsidP="0099722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>реализацию програмох и проєктох з обласци образованя и воспитаня, култури, уметносци, спорта,</w:t>
      </w:r>
    </w:p>
    <w:p w:rsidR="00997226" w:rsidRPr="00A6380C" w:rsidRDefault="00997226" w:rsidP="0099722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>реализацию рижних манифестацийох,</w:t>
      </w:r>
    </w:p>
    <w:p w:rsidR="00997226" w:rsidRPr="00A6380C" w:rsidRDefault="00997226" w:rsidP="0099722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 xml:space="preserve">уводзенє и отримованє HACCP и ISO стандардох у установох школярского стандарду и </w:t>
      </w:r>
    </w:p>
    <w:p w:rsidR="00997226" w:rsidRPr="00A6380C" w:rsidRDefault="00997226" w:rsidP="0099722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>витворйованє других програмних активносцох и проєктох у функциї дзвиганя уровня школярского стандарду.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E71AD9">
        <w:rPr>
          <w:rFonts w:asciiTheme="minorHAnsi" w:hAnsiTheme="minorHAnsi"/>
          <w:b/>
          <w:color w:val="000000"/>
          <w:sz w:val="22"/>
          <w:szCs w:val="22"/>
        </w:rPr>
        <w:t>КРИТЕРИЮМИ ЗА РОЗПОДЗЕЛЬОВАНЄ СРЕДСТВОХ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71AD9">
        <w:rPr>
          <w:rFonts w:asciiTheme="minorHAnsi" w:hAnsiTheme="minorHAnsi"/>
          <w:color w:val="000000"/>
          <w:sz w:val="22"/>
          <w:szCs w:val="22"/>
        </w:rPr>
        <w:t>Розподзельованє средствох ше окончує на основи тих критериюмох:</w:t>
      </w:r>
    </w:p>
    <w:p w:rsidR="00997226" w:rsidRPr="00A6380C" w:rsidRDefault="00997226" w:rsidP="0099722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>значносц пограмних активносцох, односно проєктох за розвой школярского стандарду у АП Войводини,</w:t>
      </w:r>
    </w:p>
    <w:p w:rsidR="00997226" w:rsidRPr="00A6380C" w:rsidRDefault="00997226" w:rsidP="0099722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>числ</w:t>
      </w:r>
      <w:r>
        <w:rPr>
          <w:rFonts w:asciiTheme="minorHAnsi" w:hAnsiTheme="minorHAnsi"/>
          <w:sz w:val="22"/>
          <w:szCs w:val="22"/>
        </w:rPr>
        <w:t>о</w:t>
      </w:r>
      <w:r w:rsidRPr="00A6380C">
        <w:rPr>
          <w:rFonts w:asciiTheme="minorHAnsi" w:hAnsiTheme="minorHAnsi"/>
          <w:sz w:val="22"/>
          <w:szCs w:val="22"/>
        </w:rPr>
        <w:t xml:space="preserve"> учашнїкох у програмних активносцох и проєктох,</w:t>
      </w:r>
    </w:p>
    <w:p w:rsidR="00997226" w:rsidRPr="00A6380C" w:rsidRDefault="00997226" w:rsidP="0099722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>ступ</w:t>
      </w:r>
      <w:r>
        <w:rPr>
          <w:rFonts w:asciiTheme="minorHAnsi" w:hAnsiTheme="minorHAnsi"/>
          <w:sz w:val="22"/>
          <w:szCs w:val="22"/>
        </w:rPr>
        <w:t>ень</w:t>
      </w:r>
      <w:r w:rsidRPr="00A6380C">
        <w:rPr>
          <w:rFonts w:asciiTheme="minorHAnsi" w:hAnsiTheme="minorHAnsi"/>
          <w:sz w:val="22"/>
          <w:szCs w:val="22"/>
        </w:rPr>
        <w:t xml:space="preserve"> розвитосци єдинки локалней самоуправи на чиєй ше териториї находзи установа школярского стандарду, </w:t>
      </w:r>
    </w:p>
    <w:p w:rsidR="00997226" w:rsidRPr="00A6380C" w:rsidRDefault="00997226" w:rsidP="0099722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>друг</w:t>
      </w:r>
      <w:r>
        <w:rPr>
          <w:rFonts w:asciiTheme="minorHAnsi" w:hAnsiTheme="minorHAnsi"/>
          <w:sz w:val="22"/>
          <w:szCs w:val="22"/>
        </w:rPr>
        <w:t>и</w:t>
      </w:r>
      <w:r w:rsidRPr="00A6380C">
        <w:rPr>
          <w:rFonts w:asciiTheme="minorHAnsi" w:hAnsiTheme="minorHAnsi"/>
          <w:sz w:val="22"/>
          <w:szCs w:val="22"/>
        </w:rPr>
        <w:t xml:space="preserve"> жридл</w:t>
      </w:r>
      <w:r>
        <w:rPr>
          <w:rFonts w:asciiTheme="minorHAnsi" w:hAnsiTheme="minorHAnsi"/>
          <w:sz w:val="22"/>
          <w:szCs w:val="22"/>
        </w:rPr>
        <w:t>а</w:t>
      </w:r>
      <w:r w:rsidRPr="00A6380C">
        <w:rPr>
          <w:rFonts w:asciiTheme="minorHAnsi" w:hAnsiTheme="minorHAnsi"/>
          <w:sz w:val="22"/>
          <w:szCs w:val="22"/>
        </w:rPr>
        <w:t xml:space="preserve"> финансованя програмних активносцох, односно проєктох,</w:t>
      </w:r>
    </w:p>
    <w:p w:rsidR="00997226" w:rsidRPr="00A6380C" w:rsidRDefault="00997226" w:rsidP="0099722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 xml:space="preserve">успишна реализация додзелєних средствох з буджету АП Войводини </w:t>
      </w:r>
      <w:r>
        <w:rPr>
          <w:rFonts w:asciiTheme="minorHAnsi" w:hAnsiTheme="minorHAnsi"/>
          <w:sz w:val="22"/>
          <w:szCs w:val="22"/>
        </w:rPr>
        <w:t xml:space="preserve">зоз </w:t>
      </w:r>
      <w:r w:rsidRPr="00A6380C">
        <w:rPr>
          <w:rFonts w:asciiTheme="minorHAnsi" w:hAnsiTheme="minorHAnsi"/>
          <w:sz w:val="22"/>
          <w:szCs w:val="22"/>
        </w:rPr>
        <w:t xml:space="preserve">предходних рокох з дорученим звитом и доказами о наменковим и законїтим хаснованю буджетних средствох, </w:t>
      </w:r>
    </w:p>
    <w:p w:rsidR="00997226" w:rsidRPr="00A6380C" w:rsidRDefault="00997226" w:rsidP="0099722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>же програмну активносц и проєкт мож преважно реализовац у чечуцим буджетним року.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E71AD9">
        <w:rPr>
          <w:rFonts w:asciiTheme="minorHAnsi" w:hAnsiTheme="minorHAnsi"/>
          <w:b/>
          <w:color w:val="000000"/>
          <w:sz w:val="22"/>
          <w:szCs w:val="22"/>
        </w:rPr>
        <w:t xml:space="preserve">СПОСОБ АПЛИКОВАНЯ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Прияву ше подноши у писаней форми, на єдинственим формуларе хтори ше обявює на интернет</w:t>
      </w:r>
      <w:r>
        <w:rPr>
          <w:rFonts w:asciiTheme="minorHAnsi" w:hAnsiTheme="minorHAnsi"/>
          <w:sz w:val="22"/>
          <w:szCs w:val="22"/>
        </w:rPr>
        <w:t>-</w:t>
      </w:r>
      <w:r w:rsidRPr="00E71AD9">
        <w:rPr>
          <w:rFonts w:asciiTheme="minorHAnsi" w:hAnsiTheme="minorHAnsi"/>
          <w:sz w:val="22"/>
          <w:szCs w:val="22"/>
        </w:rPr>
        <w:t>боку Секретарияту. Єдна установа подноши лєм єдну прияву. Ґу прияви на Конкурс ше подноши тоту документацию</w:t>
      </w:r>
      <w:r w:rsidRPr="00E71AD9">
        <w:rPr>
          <w:rFonts w:asciiTheme="minorHAnsi" w:hAnsiTheme="minorHAnsi"/>
          <w:color w:val="000000"/>
          <w:sz w:val="22"/>
          <w:szCs w:val="22"/>
        </w:rPr>
        <w:t>:</w:t>
      </w:r>
    </w:p>
    <w:p w:rsidR="00997226" w:rsidRPr="00E71AD9" w:rsidRDefault="00997226" w:rsidP="00997226">
      <w:pPr>
        <w:numPr>
          <w:ilvl w:val="0"/>
          <w:numId w:val="2"/>
        </w:numPr>
        <w:ind w:right="180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фотокопию потвердзеня о порцийним идентификацийним чишлє.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trike/>
          <w:color w:val="0000FF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Нє будзе ше розпатрац нєподполни и нєблагочасни прияви.</w:t>
      </w:r>
      <w:r w:rsidRPr="00E71AD9">
        <w:rPr>
          <w:rFonts w:asciiTheme="minorHAnsi" w:hAnsiTheme="minorHAnsi"/>
          <w:color w:val="0000FF"/>
          <w:sz w:val="22"/>
          <w:szCs w:val="22"/>
        </w:rPr>
        <w:t xml:space="preserve">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Додатни информациї у вязи зоз реализацию Конкурса мож достац на телефон</w:t>
      </w:r>
      <w:r>
        <w:rPr>
          <w:rFonts w:asciiTheme="minorHAnsi" w:hAnsiTheme="minorHAnsi"/>
          <w:b/>
          <w:sz w:val="22"/>
          <w:szCs w:val="22"/>
        </w:rPr>
        <w:t>:</w:t>
      </w:r>
      <w:r w:rsidRPr="00E71AD9">
        <w:rPr>
          <w:rFonts w:asciiTheme="minorHAnsi" w:hAnsiTheme="minorHAnsi"/>
          <w:b/>
          <w:sz w:val="22"/>
          <w:szCs w:val="22"/>
        </w:rPr>
        <w:t xml:space="preserve"> 021/487-4609 и 021/487-4502.</w:t>
      </w:r>
    </w:p>
    <w:p w:rsidR="00997226" w:rsidRPr="00E71AD9" w:rsidRDefault="00997226" w:rsidP="00997226">
      <w:pPr>
        <w:spacing w:after="60"/>
        <w:ind w:firstLine="360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97226" w:rsidRPr="00F46F91" w:rsidRDefault="00997226" w:rsidP="00997226">
      <w:pPr>
        <w:pStyle w:val="ListParagraph"/>
        <w:numPr>
          <w:ilvl w:val="0"/>
          <w:numId w:val="3"/>
        </w:numPr>
        <w:ind w:left="641" w:hanging="357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71AD9">
        <w:rPr>
          <w:rFonts w:asciiTheme="minorHAnsi" w:hAnsiTheme="minorHAnsi"/>
          <w:b/>
          <w:sz w:val="22"/>
          <w:szCs w:val="22"/>
          <w:u w:val="single"/>
        </w:rPr>
        <w:lastRenderedPageBreak/>
        <w:t>СОФИНАНСОВАНЄ ПРОГРАМОХ И ПРОЄКТОХ У ОБЛАСЦИ МОЦНЄНЯ ЯЗИЧНИХ КОМПЕТЕНЦИЙОХ ШКОЛЯРОХ ОСНОВНИХ И ШТРЕДНЇХ ШКОЛОХ У АП ВОЙВОДИНИ У 2018. РОКУ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Средства хтори обезпечени зоз Покраїнску скупштинску одлуку о буджету Автономней Покраїни Войводини за 2018. рок за софинансованє програмох и проєктох у обласци моцнєня язичних компетенцийох школярох основних и штреднїх школох у АП Войводини у 2018. року виноша </w:t>
      </w:r>
      <w:r w:rsidRPr="00E71AD9">
        <w:rPr>
          <w:rFonts w:asciiTheme="minorHAnsi" w:hAnsiTheme="minorHAnsi"/>
          <w:b/>
          <w:sz w:val="22"/>
          <w:szCs w:val="22"/>
        </w:rPr>
        <w:t xml:space="preserve">450.000,00 динари </w:t>
      </w:r>
      <w:r w:rsidRPr="00E71AD9">
        <w:rPr>
          <w:rFonts w:asciiTheme="minorHAnsi" w:hAnsiTheme="minorHAnsi"/>
          <w:sz w:val="22"/>
          <w:szCs w:val="22"/>
        </w:rPr>
        <w:t xml:space="preserve">и то </w:t>
      </w:r>
      <w:r w:rsidRPr="00E71AD9">
        <w:rPr>
          <w:rFonts w:asciiTheme="minorHAnsi" w:hAnsiTheme="minorHAnsi"/>
          <w:b/>
          <w:sz w:val="22"/>
          <w:szCs w:val="22"/>
        </w:rPr>
        <w:t>350.000,00 динари</w:t>
      </w:r>
      <w:r w:rsidRPr="00E71AD9">
        <w:rPr>
          <w:rFonts w:asciiTheme="minorHAnsi" w:hAnsiTheme="minorHAnsi"/>
          <w:sz w:val="22"/>
          <w:szCs w:val="22"/>
        </w:rPr>
        <w:t xml:space="preserve"> за уровень основного образованя и воспитаня и </w:t>
      </w:r>
      <w:r w:rsidRPr="00E71AD9">
        <w:rPr>
          <w:rFonts w:asciiTheme="minorHAnsi" w:hAnsiTheme="minorHAnsi"/>
          <w:b/>
          <w:sz w:val="22"/>
          <w:szCs w:val="22"/>
        </w:rPr>
        <w:t>100.000,00 динари</w:t>
      </w:r>
      <w:r w:rsidRPr="00E71AD9">
        <w:rPr>
          <w:rFonts w:asciiTheme="minorHAnsi" w:hAnsiTheme="minorHAnsi"/>
          <w:sz w:val="22"/>
          <w:szCs w:val="22"/>
        </w:rPr>
        <w:t xml:space="preserve"> за уровень штреднього образованя и воспитаня. Право участвовац на Конкурсу маю</w:t>
      </w:r>
      <w:r w:rsidRPr="00E71AD9">
        <w:rPr>
          <w:rFonts w:asciiTheme="minorHAnsi" w:hAnsiTheme="minorHAnsi" w:cs="Arial"/>
          <w:sz w:val="22"/>
          <w:szCs w:val="22"/>
        </w:rPr>
        <w:t xml:space="preserve"> </w:t>
      </w:r>
      <w:r w:rsidRPr="00E71AD9">
        <w:rPr>
          <w:rFonts w:asciiTheme="minorHAnsi" w:hAnsiTheme="minorHAnsi"/>
          <w:sz w:val="22"/>
          <w:szCs w:val="22"/>
        </w:rPr>
        <w:t xml:space="preserve">основни и штреднї школи, домашнї </w:t>
      </w:r>
      <w:r w:rsidR="007B287E">
        <w:rPr>
          <w:rFonts w:asciiTheme="minorHAnsi" w:hAnsiTheme="minorHAnsi"/>
          <w:sz w:val="22"/>
          <w:szCs w:val="22"/>
        </w:rPr>
        <w:t xml:space="preserve">на </w:t>
      </w:r>
      <w:r w:rsidRPr="00E71AD9">
        <w:rPr>
          <w:rFonts w:asciiTheme="minorHAnsi" w:hAnsiTheme="minorHAnsi"/>
          <w:sz w:val="22"/>
          <w:szCs w:val="22"/>
        </w:rPr>
        <w:t>змаган</w:t>
      </w:r>
      <w:r w:rsidR="007B287E">
        <w:rPr>
          <w:rFonts w:asciiTheme="minorHAnsi" w:hAnsiTheme="minorHAnsi"/>
          <w:sz w:val="22"/>
          <w:szCs w:val="22"/>
        </w:rPr>
        <w:t>ьох</w:t>
      </w:r>
      <w:r w:rsidRPr="00E71AD9">
        <w:rPr>
          <w:rFonts w:asciiTheme="minorHAnsi" w:hAnsiTheme="minorHAnsi"/>
          <w:sz w:val="22"/>
          <w:szCs w:val="22"/>
        </w:rPr>
        <w:t xml:space="preserve">, зоз шедзиском на териториї АП Войводини и то за орґанизованє и реализацию окружних и медзиокружних змаганьох зоз знаня язика (мадярски, румунски, словацки, руски и горватски) и язичней култури за школярох основних и штреднїх школох хтори ше образую на мацеринским язику.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Средства ше додзелює за софинансованє програмох и проєктох у обласци моцнєня язичних компетенцийох школярох основних и штреднїх школох у АП Войводини хтори наменєни о</w:t>
      </w:r>
      <w:r>
        <w:rPr>
          <w:rFonts w:asciiTheme="minorHAnsi" w:hAnsiTheme="minorHAnsi"/>
          <w:sz w:val="22"/>
          <w:szCs w:val="22"/>
        </w:rPr>
        <w:t>креме</w:t>
      </w:r>
      <w:r w:rsidRPr="00E71AD9">
        <w:rPr>
          <w:rFonts w:asciiTheme="minorHAnsi" w:hAnsiTheme="minorHAnsi"/>
          <w:sz w:val="22"/>
          <w:szCs w:val="22"/>
        </w:rPr>
        <w:t xml:space="preserve"> за:</w:t>
      </w:r>
    </w:p>
    <w:p w:rsidR="00997226" w:rsidRPr="00A6380C" w:rsidRDefault="00997226" w:rsidP="00997226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A6380C">
        <w:rPr>
          <w:rFonts w:asciiTheme="minorHAnsi" w:hAnsiTheme="minorHAnsi"/>
          <w:sz w:val="22"/>
          <w:szCs w:val="22"/>
        </w:rPr>
        <w:t>орґанизованє и реализацию окружних и медзиокружних змаганьох зоз знаня язика (мадярски, румунски, словацки, руски и горватски) и язичней култури за школярох основних школох хтори ше образую на мацеринским язику у складзе зоз Календаром змаганьох и смотрох школярох основних и штреднїх школох хтор</w:t>
      </w:r>
      <w:r>
        <w:rPr>
          <w:rFonts w:asciiTheme="minorHAnsi" w:hAnsiTheme="minorHAnsi"/>
          <w:sz w:val="22"/>
          <w:szCs w:val="22"/>
        </w:rPr>
        <w:t>и</w:t>
      </w:r>
      <w:r w:rsidRPr="00A6380C">
        <w:rPr>
          <w:rFonts w:asciiTheme="minorHAnsi" w:hAnsiTheme="minorHAnsi"/>
          <w:sz w:val="22"/>
          <w:szCs w:val="22"/>
        </w:rPr>
        <w:t xml:space="preserve"> приноши Министерство просвити, науки и технолоґийного розвою Републики Сербиї. 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E71AD9">
        <w:rPr>
          <w:rFonts w:asciiTheme="minorHAnsi" w:hAnsiTheme="minorHAnsi"/>
          <w:b/>
          <w:color w:val="000000"/>
          <w:sz w:val="22"/>
          <w:szCs w:val="22"/>
        </w:rPr>
        <w:t>КРИТЕРИЮМИ ЗА РОЗПОДЗЕЛЬОВАНЄ СРЕДСТВОХ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При одлучованю о додзельованю средствох ше буд</w:t>
      </w:r>
      <w:r>
        <w:rPr>
          <w:rFonts w:asciiTheme="minorHAnsi" w:hAnsiTheme="minorHAnsi"/>
          <w:sz w:val="22"/>
          <w:szCs w:val="22"/>
        </w:rPr>
        <w:t>зе</w:t>
      </w:r>
      <w:r w:rsidRPr="00E71AD9">
        <w:rPr>
          <w:rFonts w:asciiTheme="minorHAnsi" w:hAnsiTheme="minorHAnsi"/>
          <w:sz w:val="22"/>
          <w:szCs w:val="22"/>
        </w:rPr>
        <w:t xml:space="preserve"> до огляду брац тоти критериюми: </w:t>
      </w:r>
    </w:p>
    <w:p w:rsidR="00997226" w:rsidRPr="00600FD8" w:rsidRDefault="00997226" w:rsidP="00997226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600FD8">
        <w:rPr>
          <w:rFonts w:asciiTheme="minorHAnsi" w:hAnsiTheme="minorHAnsi"/>
          <w:sz w:val="22"/>
          <w:szCs w:val="22"/>
        </w:rPr>
        <w:t xml:space="preserve">одвит на тему проєкта, </w:t>
      </w:r>
    </w:p>
    <w:p w:rsidR="00997226" w:rsidRPr="00600FD8" w:rsidRDefault="00997226" w:rsidP="00997226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600FD8">
        <w:rPr>
          <w:rFonts w:asciiTheme="minorHAnsi" w:hAnsiTheme="minorHAnsi"/>
          <w:sz w:val="22"/>
          <w:szCs w:val="22"/>
        </w:rPr>
        <w:t xml:space="preserve">уплїв предложеного проєкта, </w:t>
      </w:r>
    </w:p>
    <w:p w:rsidR="00997226" w:rsidRPr="00600FD8" w:rsidRDefault="00997226" w:rsidP="00997226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600FD8">
        <w:rPr>
          <w:rFonts w:asciiTheme="minorHAnsi" w:hAnsiTheme="minorHAnsi"/>
          <w:sz w:val="22"/>
          <w:szCs w:val="22"/>
        </w:rPr>
        <w:t xml:space="preserve">компетентносц предкладача и потерашнє искуство. 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СПОСОБ АПЛИКОВАНЯ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Прияву ше подноши у писаней форми, на єдинственим формуларе хтори ше обявює на интернет</w:t>
      </w:r>
      <w:r>
        <w:rPr>
          <w:rFonts w:asciiTheme="minorHAnsi" w:hAnsiTheme="minorHAnsi"/>
          <w:sz w:val="22"/>
          <w:szCs w:val="22"/>
        </w:rPr>
        <w:t>-</w:t>
      </w:r>
      <w:r w:rsidRPr="00E71AD9">
        <w:rPr>
          <w:rFonts w:asciiTheme="minorHAnsi" w:hAnsiTheme="minorHAnsi"/>
          <w:sz w:val="22"/>
          <w:szCs w:val="22"/>
        </w:rPr>
        <w:t>боку Секретарияту. Ґу прияви на Конкурс ше подноши тоту документацию</w:t>
      </w:r>
      <w:r w:rsidRPr="00E71AD9">
        <w:rPr>
          <w:rFonts w:asciiTheme="minorHAnsi" w:hAnsiTheme="minorHAnsi"/>
          <w:color w:val="000000"/>
          <w:sz w:val="22"/>
          <w:szCs w:val="22"/>
        </w:rPr>
        <w:t>:</w:t>
      </w:r>
    </w:p>
    <w:p w:rsidR="00997226" w:rsidRPr="00600FD8" w:rsidRDefault="00997226" w:rsidP="00997226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600FD8">
        <w:rPr>
          <w:rFonts w:asciiTheme="minorHAnsi" w:hAnsiTheme="minorHAnsi"/>
          <w:sz w:val="22"/>
          <w:szCs w:val="22"/>
        </w:rPr>
        <w:t xml:space="preserve">фотокопию потвердзеня о порцийним идентификацийним чишлє. </w:t>
      </w:r>
    </w:p>
    <w:p w:rsidR="00997226" w:rsidRPr="00600FD8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Комисия нє будзе розпатрац нєподполни и нєблагочасни прияви, нєдошлєбодзени прияви, прияви хтори ше нє одноша на з конкурсом предвидзени наменки и прияви хасновательох хтори у предходним периодзе нє оправдали додзелєни средства прейґ финансийних и наративних звитох.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Додатни информациї у вязи зоз реализацию Конкурса мож достац на телефон</w:t>
      </w:r>
      <w:r>
        <w:rPr>
          <w:rFonts w:asciiTheme="minorHAnsi" w:hAnsiTheme="minorHAnsi"/>
          <w:b/>
          <w:sz w:val="22"/>
          <w:szCs w:val="22"/>
        </w:rPr>
        <w:t>:</w:t>
      </w:r>
      <w:r w:rsidRPr="00E71AD9">
        <w:rPr>
          <w:rFonts w:asciiTheme="minorHAnsi" w:hAnsiTheme="minorHAnsi"/>
          <w:b/>
          <w:sz w:val="22"/>
          <w:szCs w:val="22"/>
        </w:rPr>
        <w:t xml:space="preserve"> 021/487-4183 и 021/487-4867.</w:t>
      </w:r>
    </w:p>
    <w:p w:rsidR="00997226" w:rsidRPr="00E71AD9" w:rsidRDefault="00997226" w:rsidP="00997226">
      <w:pPr>
        <w:jc w:val="both"/>
        <w:rPr>
          <w:rFonts w:asciiTheme="minorHAnsi" w:hAnsiTheme="minorHAnsi"/>
          <w:b/>
          <w:color w:val="FF0000"/>
          <w:sz w:val="22"/>
          <w:szCs w:val="22"/>
          <w:lang w:val="sr-Latn-RS"/>
        </w:rPr>
      </w:pPr>
    </w:p>
    <w:p w:rsidR="00997226" w:rsidRPr="00F46F91" w:rsidRDefault="00997226" w:rsidP="00997226">
      <w:pPr>
        <w:pStyle w:val="ListParagraph"/>
        <w:numPr>
          <w:ilvl w:val="0"/>
          <w:numId w:val="3"/>
        </w:numPr>
        <w:ind w:left="641" w:hanging="357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71AD9">
        <w:rPr>
          <w:rFonts w:asciiTheme="minorHAnsi" w:hAnsiTheme="minorHAnsi"/>
          <w:b/>
          <w:sz w:val="22"/>
          <w:szCs w:val="22"/>
          <w:u w:val="single"/>
        </w:rPr>
        <w:t xml:space="preserve">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</w:t>
      </w:r>
      <w:r w:rsidRPr="00600FD8">
        <w:rPr>
          <w:rFonts w:asciiTheme="minorHAnsi" w:hAnsiTheme="minorHAnsi"/>
          <w:b/>
          <w:sz w:val="22"/>
          <w:szCs w:val="22"/>
          <w:u w:val="single"/>
        </w:rPr>
        <w:t>ВОЙВОДИНИ ЗА 2018.</w:t>
      </w:r>
      <w:r w:rsidRPr="00E71AD9">
        <w:rPr>
          <w:rFonts w:asciiTheme="minorHAnsi" w:hAnsiTheme="minorHAnsi"/>
          <w:b/>
          <w:sz w:val="22"/>
          <w:szCs w:val="22"/>
          <w:u w:val="single"/>
        </w:rPr>
        <w:t xml:space="preserve"> РОК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Средства хтори обезпечени зоз Покраїнску скупштинску одлуку о буджету Автономней Покраїни Войводини за 2018. рок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</w:t>
      </w:r>
      <w:r>
        <w:rPr>
          <w:rFonts w:asciiTheme="minorHAnsi" w:hAnsiTheme="minorHAnsi"/>
          <w:sz w:val="22"/>
          <w:szCs w:val="22"/>
        </w:rPr>
        <w:t>ї</w:t>
      </w:r>
      <w:r w:rsidRPr="00E71AD9">
        <w:rPr>
          <w:rFonts w:asciiTheme="minorHAnsi" w:hAnsiTheme="minorHAnsi"/>
          <w:sz w:val="22"/>
          <w:szCs w:val="22"/>
        </w:rPr>
        <w:t xml:space="preserve"> АП Войводини за 2018. рок виноша </w:t>
      </w:r>
      <w:r w:rsidRPr="00E71AD9">
        <w:rPr>
          <w:rFonts w:asciiTheme="minorHAnsi" w:hAnsiTheme="minorHAnsi"/>
          <w:b/>
          <w:sz w:val="22"/>
          <w:szCs w:val="22"/>
        </w:rPr>
        <w:t>1</w:t>
      </w:r>
      <w:r w:rsidRPr="00E71AD9">
        <w:rPr>
          <w:rFonts w:asciiTheme="minorHAnsi" w:hAnsiTheme="minorHAnsi"/>
          <w:sz w:val="22"/>
          <w:szCs w:val="22"/>
        </w:rPr>
        <w:t>.</w:t>
      </w:r>
      <w:r w:rsidRPr="00E71AD9">
        <w:rPr>
          <w:rFonts w:asciiTheme="minorHAnsi" w:hAnsiTheme="minorHAnsi"/>
          <w:b/>
          <w:sz w:val="22"/>
          <w:szCs w:val="22"/>
        </w:rPr>
        <w:t>900.000,00 динари</w:t>
      </w:r>
      <w:r w:rsidRPr="00E71AD9">
        <w:rPr>
          <w:rFonts w:asciiTheme="minorHAnsi" w:hAnsiTheme="minorHAnsi"/>
          <w:sz w:val="22"/>
          <w:szCs w:val="22"/>
        </w:rPr>
        <w:t xml:space="preserve">.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Хаснователє хтори маю право участвовац у розподзельованю средствох то основни школи на териториї АП Войводини чий снователь Република Сербия, АП Войводина и єдинка локалнeй самоуправи и хтори маю статус явно припознатих орґанизаторох активносцох формалного основного образованя одроснутих, односно маю ришенє Секретарияту о </w:t>
      </w:r>
      <w:r w:rsidRPr="00E71AD9">
        <w:rPr>
          <w:rFonts w:asciiTheme="minorHAnsi" w:hAnsiTheme="minorHAnsi"/>
          <w:sz w:val="22"/>
          <w:szCs w:val="22"/>
        </w:rPr>
        <w:lastRenderedPageBreak/>
        <w:t>виполн</w:t>
      </w:r>
      <w:r>
        <w:rPr>
          <w:rFonts w:asciiTheme="minorHAnsi" w:hAnsiTheme="minorHAnsi"/>
          <w:sz w:val="22"/>
          <w:szCs w:val="22"/>
        </w:rPr>
        <w:t>ьованю</w:t>
      </w:r>
      <w:r w:rsidRPr="00E71AD9">
        <w:rPr>
          <w:rFonts w:asciiTheme="minorHAnsi" w:hAnsiTheme="minorHAnsi"/>
          <w:sz w:val="22"/>
          <w:szCs w:val="22"/>
        </w:rPr>
        <w:t xml:space="preserve"> предписаних условийох за окончованє дїялносци формалного основного образованя одроснутих.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Хаснователь може конкуровац найвецей до 120.000,00 динари.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Хаснователь длужен при набавки опреми поступац у складзе з одредбами Закона о явних набавкох.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E71AD9">
        <w:rPr>
          <w:rFonts w:asciiTheme="minorHAnsi" w:hAnsiTheme="minorHAnsi"/>
          <w:b/>
          <w:color w:val="000000"/>
          <w:sz w:val="22"/>
          <w:szCs w:val="22"/>
        </w:rPr>
        <w:t>КРИТЕРИЮМИ ЗА РОЗПОДЗЕЛЬОВАНЄ СРЕДСТВОХ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Критериюми розподзельованя средствох тоти: </w:t>
      </w:r>
    </w:p>
    <w:p w:rsidR="00997226" w:rsidRPr="0002227F" w:rsidRDefault="00997226" w:rsidP="00997226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значносц планованого укладаня до опреми пре дзвиганє квалитету и модернизацию окончованя настави,</w:t>
      </w:r>
    </w:p>
    <w:p w:rsidR="00997226" w:rsidRPr="0002227F" w:rsidRDefault="00997226" w:rsidP="00997226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нєобходносц опреми за орґанизованє окончованя настави,</w:t>
      </w:r>
    </w:p>
    <w:p w:rsidR="00997226" w:rsidRPr="0002227F" w:rsidRDefault="00997226" w:rsidP="00997226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ч</w:t>
      </w:r>
      <w:r w:rsidRPr="0002227F">
        <w:rPr>
          <w:rFonts w:asciiTheme="minorHAnsi" w:hAnsiTheme="minorHAnsi"/>
          <w:sz w:val="22"/>
          <w:szCs w:val="22"/>
        </w:rPr>
        <w:t xml:space="preserve">исло нащивительох у школи – число остатнїх хасновательох, </w:t>
      </w:r>
    </w:p>
    <w:p w:rsidR="00997226" w:rsidRPr="0002227F" w:rsidRDefault="00997226" w:rsidP="00997226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ступень розвитосци єдинки локалней самоуправи на чиєй ше териториї находзи установа образованя,</w:t>
      </w:r>
    </w:p>
    <w:p w:rsidR="00997226" w:rsidRPr="0002227F" w:rsidRDefault="00997226" w:rsidP="00997226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други жридл</w:t>
      </w:r>
      <w:r>
        <w:rPr>
          <w:rFonts w:asciiTheme="minorHAnsi" w:hAnsiTheme="minorHAnsi"/>
          <w:sz w:val="22"/>
          <w:szCs w:val="22"/>
        </w:rPr>
        <w:t>а</w:t>
      </w:r>
      <w:r w:rsidRPr="0002227F">
        <w:rPr>
          <w:rFonts w:asciiTheme="minorHAnsi" w:hAnsiTheme="minorHAnsi"/>
          <w:sz w:val="22"/>
          <w:szCs w:val="22"/>
        </w:rPr>
        <w:t xml:space="preserve"> финансованя на</w:t>
      </w:r>
      <w:r>
        <w:rPr>
          <w:rFonts w:asciiTheme="minorHAnsi" w:hAnsiTheme="minorHAnsi"/>
          <w:sz w:val="22"/>
          <w:szCs w:val="22"/>
        </w:rPr>
        <w:t>б</w:t>
      </w:r>
      <w:r w:rsidRPr="0002227F">
        <w:rPr>
          <w:rFonts w:asciiTheme="minorHAnsi" w:hAnsiTheme="minorHAnsi"/>
          <w:sz w:val="22"/>
          <w:szCs w:val="22"/>
        </w:rPr>
        <w:t>авки опреми,</w:t>
      </w:r>
    </w:p>
    <w:p w:rsidR="00997226" w:rsidRPr="0002227F" w:rsidRDefault="00997226" w:rsidP="00997226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набавка опреми хтору преважно мож реализовац у чечуцим буджетним року.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СПОСОБ АПЛИКОВАНЯ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Прияву ше подноши у писаней форми на єдинственим формуларе хтори ше обявює на интернет</w:t>
      </w:r>
      <w:r>
        <w:rPr>
          <w:rFonts w:asciiTheme="minorHAnsi" w:hAnsiTheme="minorHAnsi"/>
          <w:sz w:val="22"/>
          <w:szCs w:val="22"/>
        </w:rPr>
        <w:t>-</w:t>
      </w:r>
      <w:r w:rsidRPr="00E71AD9">
        <w:rPr>
          <w:rFonts w:asciiTheme="minorHAnsi" w:hAnsiTheme="minorHAnsi"/>
          <w:sz w:val="22"/>
          <w:szCs w:val="22"/>
        </w:rPr>
        <w:t>боку Секретарияту. Єдна установа подноши лєм єден конкурсни формулар. Ґу прияви на Конкурс ше подноши тоту документацию</w:t>
      </w:r>
      <w:r w:rsidRPr="00E71AD9">
        <w:rPr>
          <w:rFonts w:asciiTheme="minorHAnsi" w:hAnsiTheme="minorHAnsi"/>
          <w:color w:val="000000"/>
          <w:sz w:val="22"/>
          <w:szCs w:val="22"/>
        </w:rPr>
        <w:t>:</w:t>
      </w:r>
    </w:p>
    <w:p w:rsidR="00997226" w:rsidRPr="0002227F" w:rsidRDefault="00997226" w:rsidP="00997226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фотокопию потвердзеня о порцийним идентификацийним чишлє и</w:t>
      </w:r>
    </w:p>
    <w:p w:rsidR="00997226" w:rsidRPr="0002227F" w:rsidRDefault="00997226" w:rsidP="00997226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нєвязане понукнуце-предрахунок за набавку опреми (калкулацию набавки опреми).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Нєблагочасни або нєподполни прияви ше нє будзе розпатрац.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Додатни информациї у вязи зоз реализацию Конкурса мож достац на телефон</w:t>
      </w:r>
      <w:r>
        <w:rPr>
          <w:rFonts w:asciiTheme="minorHAnsi" w:hAnsiTheme="minorHAnsi"/>
          <w:b/>
          <w:sz w:val="22"/>
          <w:szCs w:val="22"/>
        </w:rPr>
        <w:t>:</w:t>
      </w:r>
      <w:r w:rsidRPr="00E71AD9">
        <w:rPr>
          <w:rFonts w:asciiTheme="minorHAnsi" w:hAnsiTheme="minorHAnsi"/>
          <w:sz w:val="22"/>
          <w:szCs w:val="22"/>
        </w:rPr>
        <w:t xml:space="preserve"> </w:t>
      </w:r>
      <w:r w:rsidRPr="00E71AD9">
        <w:rPr>
          <w:rFonts w:asciiTheme="minorHAnsi" w:hAnsiTheme="minorHAnsi"/>
          <w:b/>
          <w:sz w:val="22"/>
          <w:szCs w:val="22"/>
        </w:rPr>
        <w:t>021/487-4035 и 021/487-4609.</w:t>
      </w:r>
    </w:p>
    <w:p w:rsidR="00997226" w:rsidRPr="00E71AD9" w:rsidRDefault="00997226" w:rsidP="00997226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:rsidR="00997226" w:rsidRPr="00F46F91" w:rsidRDefault="00997226" w:rsidP="00997226">
      <w:pPr>
        <w:pStyle w:val="ListParagraph"/>
        <w:numPr>
          <w:ilvl w:val="0"/>
          <w:numId w:val="3"/>
        </w:numPr>
        <w:ind w:left="641" w:hanging="357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71AD9">
        <w:rPr>
          <w:rFonts w:asciiTheme="minorHAnsi" w:hAnsiTheme="minorHAnsi"/>
          <w:b/>
          <w:sz w:val="22"/>
          <w:szCs w:val="22"/>
          <w:u w:val="single"/>
        </w:rPr>
        <w:t>ФИНАНСОВАНЄ И СОФИНАНСОВАНЄ ОСНОВНИХ И ШТРЕДНЇХ ШКОЛОХ У АП ВОЙВОДИНИ ХТОРИ РЕАЛИЗУЮ ДВОЯЗИЧНУ НАСТАВУ У 2018. РОКУ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997226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Средства хтори обезпечени зоз Покраїнску скупштинску одлуку о буджету Автономней Покраїни Войводини за 2018. рок за финансованє и софинансованє основних и штреднїх школох у АПВ хтори реализую двоязичну наставу у 2018. року (у дальшим тексту: двоязични школи) виноша </w:t>
      </w:r>
      <w:r w:rsidRPr="00E71AD9">
        <w:rPr>
          <w:rFonts w:asciiTheme="minorHAnsi" w:hAnsiTheme="minorHAnsi"/>
          <w:b/>
          <w:sz w:val="22"/>
          <w:szCs w:val="22"/>
        </w:rPr>
        <w:t>4.560.000,00 динари</w:t>
      </w:r>
      <w:r w:rsidRPr="00E71AD9">
        <w:rPr>
          <w:rFonts w:asciiTheme="minorHAnsi" w:hAnsiTheme="minorHAnsi"/>
          <w:sz w:val="22"/>
          <w:szCs w:val="22"/>
        </w:rPr>
        <w:t xml:space="preserve"> и то: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97226" w:rsidRPr="0002227F" w:rsidRDefault="00997226" w:rsidP="00997226">
      <w:pPr>
        <w:pStyle w:val="ListParagraph"/>
        <w:numPr>
          <w:ilvl w:val="0"/>
          <w:numId w:val="16"/>
        </w:numPr>
        <w:ind w:left="1068"/>
        <w:jc w:val="both"/>
        <w:rPr>
          <w:rFonts w:asciiTheme="minorHAnsi" w:hAnsiTheme="minorHAnsi"/>
          <w:b/>
          <w:sz w:val="22"/>
          <w:szCs w:val="22"/>
        </w:rPr>
      </w:pPr>
      <w:r w:rsidRPr="0002227F">
        <w:rPr>
          <w:rFonts w:asciiTheme="minorHAnsi" w:hAnsiTheme="minorHAnsi"/>
          <w:b/>
          <w:sz w:val="22"/>
          <w:szCs w:val="22"/>
        </w:rPr>
        <w:t>за основне образованє</w:t>
      </w:r>
    </w:p>
    <w:p w:rsidR="00997226" w:rsidRPr="0002227F" w:rsidRDefault="00997226" w:rsidP="00997226">
      <w:pPr>
        <w:pStyle w:val="ListParagraph"/>
        <w:numPr>
          <w:ilvl w:val="0"/>
          <w:numId w:val="17"/>
        </w:numPr>
        <w:ind w:left="1068"/>
        <w:jc w:val="both"/>
        <w:rPr>
          <w:rFonts w:asciiTheme="minorHAnsi" w:hAnsiTheme="minorHAnsi"/>
          <w:noProof/>
          <w:sz w:val="22"/>
          <w:szCs w:val="22"/>
        </w:rPr>
      </w:pPr>
      <w:r w:rsidRPr="0002227F">
        <w:rPr>
          <w:rFonts w:asciiTheme="minorHAnsi" w:hAnsiTheme="minorHAnsi"/>
          <w:b/>
          <w:sz w:val="22"/>
          <w:szCs w:val="22"/>
        </w:rPr>
        <w:t>програмни трошки</w:t>
      </w:r>
      <w:r w:rsidRPr="0002227F">
        <w:rPr>
          <w:rFonts w:asciiTheme="minorHAnsi" w:hAnsiTheme="minorHAnsi"/>
          <w:sz w:val="22"/>
          <w:szCs w:val="22"/>
        </w:rPr>
        <w:t xml:space="preserve"> у функциї реализациї двоязичней настави (финансованє </w:t>
      </w:r>
      <w:r w:rsidR="007B287E">
        <w:rPr>
          <w:rFonts w:asciiTheme="minorHAnsi" w:hAnsiTheme="minorHAnsi"/>
          <w:sz w:val="22"/>
          <w:szCs w:val="22"/>
        </w:rPr>
        <w:t>окончовательох</w:t>
      </w:r>
      <w:r w:rsidRPr="0002227F">
        <w:rPr>
          <w:rFonts w:asciiTheme="minorHAnsi" w:hAnsiTheme="minorHAnsi"/>
          <w:sz w:val="22"/>
          <w:szCs w:val="22"/>
        </w:rPr>
        <w:t xml:space="preserve"> хтори реализую двоязичну наставу, трошки </w:t>
      </w:r>
      <w:r>
        <w:rPr>
          <w:rFonts w:asciiTheme="minorHAnsi" w:hAnsiTheme="minorHAnsi"/>
          <w:sz w:val="22"/>
          <w:szCs w:val="22"/>
        </w:rPr>
        <w:t xml:space="preserve">за </w:t>
      </w:r>
      <w:r w:rsidRPr="0002227F">
        <w:rPr>
          <w:rFonts w:asciiTheme="minorHAnsi" w:hAnsiTheme="minorHAnsi"/>
          <w:sz w:val="22"/>
          <w:szCs w:val="22"/>
        </w:rPr>
        <w:t>материял</w:t>
      </w:r>
      <w:r>
        <w:rPr>
          <w:rFonts w:asciiTheme="minorHAnsi" w:hAnsiTheme="minorHAnsi"/>
          <w:sz w:val="22"/>
          <w:szCs w:val="22"/>
        </w:rPr>
        <w:t>и</w:t>
      </w:r>
      <w:r w:rsidRPr="0002227F">
        <w:rPr>
          <w:rFonts w:asciiTheme="minorHAnsi" w:hAnsiTheme="minorHAnsi"/>
          <w:sz w:val="22"/>
          <w:szCs w:val="22"/>
        </w:rPr>
        <w:t xml:space="preserve"> за образованє, фахове усовершованє занятих – обучованє наставного кадру у жеми и иножемстве, трошки набавки фаховей литератури и дидактичного материялу, як и за шицки други трошки у функциї реализациї двоязичней настави</w:t>
      </w:r>
      <w:r w:rsidRPr="0002227F">
        <w:rPr>
          <w:rFonts w:asciiTheme="minorHAnsi" w:hAnsiTheme="minorHAnsi"/>
          <w:b/>
          <w:sz w:val="22"/>
          <w:szCs w:val="22"/>
        </w:rPr>
        <w:t xml:space="preserve"> 1.235.000,00 </w:t>
      </w:r>
      <w:r w:rsidRPr="0002227F">
        <w:rPr>
          <w:rFonts w:asciiTheme="minorHAnsi" w:hAnsiTheme="minorHAnsi"/>
          <w:sz w:val="22"/>
          <w:szCs w:val="22"/>
        </w:rPr>
        <w:t>динари,</w:t>
      </w:r>
    </w:p>
    <w:p w:rsidR="00997226" w:rsidRPr="0002227F" w:rsidRDefault="00997226" w:rsidP="00997226">
      <w:pPr>
        <w:pStyle w:val="ListParagraph"/>
        <w:numPr>
          <w:ilvl w:val="0"/>
          <w:numId w:val="17"/>
        </w:numPr>
        <w:ind w:left="1068"/>
        <w:jc w:val="both"/>
        <w:rPr>
          <w:rFonts w:asciiTheme="minorHAnsi" w:hAnsiTheme="minorHAnsi" w:cs="Arial"/>
          <w:sz w:val="22"/>
          <w:szCs w:val="22"/>
        </w:rPr>
      </w:pPr>
      <w:r w:rsidRPr="0002227F">
        <w:rPr>
          <w:rFonts w:asciiTheme="minorHAnsi" w:hAnsiTheme="minorHAnsi"/>
          <w:b/>
          <w:sz w:val="22"/>
          <w:szCs w:val="22"/>
        </w:rPr>
        <w:t>набавк</w:t>
      </w:r>
      <w:r>
        <w:rPr>
          <w:rFonts w:asciiTheme="minorHAnsi" w:hAnsiTheme="minorHAnsi"/>
          <w:b/>
          <w:sz w:val="22"/>
          <w:szCs w:val="22"/>
        </w:rPr>
        <w:t>у</w:t>
      </w:r>
      <w:r w:rsidRPr="0002227F">
        <w:rPr>
          <w:rFonts w:asciiTheme="minorHAnsi" w:hAnsiTheme="minorHAnsi"/>
          <w:b/>
          <w:sz w:val="22"/>
          <w:szCs w:val="22"/>
        </w:rPr>
        <w:t xml:space="preserve"> опреми</w:t>
      </w:r>
      <w:r w:rsidRPr="0002227F">
        <w:rPr>
          <w:rFonts w:asciiTheme="minorHAnsi" w:hAnsiTheme="minorHAnsi"/>
          <w:sz w:val="22"/>
          <w:szCs w:val="22"/>
        </w:rPr>
        <w:t xml:space="preserve"> у функциї реализациї двоязичней настави </w:t>
      </w:r>
      <w:r w:rsidRPr="0002227F">
        <w:rPr>
          <w:rFonts w:asciiTheme="minorHAnsi" w:hAnsiTheme="minorHAnsi"/>
          <w:b/>
          <w:sz w:val="22"/>
          <w:szCs w:val="22"/>
        </w:rPr>
        <w:t xml:space="preserve">950.000,00 </w:t>
      </w:r>
      <w:r w:rsidRPr="0002227F">
        <w:rPr>
          <w:rFonts w:asciiTheme="minorHAnsi" w:hAnsiTheme="minorHAnsi"/>
          <w:sz w:val="22"/>
          <w:szCs w:val="22"/>
        </w:rPr>
        <w:t xml:space="preserve">динари, </w:t>
      </w:r>
    </w:p>
    <w:p w:rsidR="00997226" w:rsidRPr="00E71AD9" w:rsidRDefault="00997226" w:rsidP="00997226">
      <w:pPr>
        <w:pStyle w:val="ListParagraph"/>
        <w:ind w:left="1068"/>
        <w:jc w:val="both"/>
        <w:rPr>
          <w:rFonts w:asciiTheme="minorHAnsi" w:hAnsiTheme="minorHAnsi" w:cs="Arial"/>
          <w:sz w:val="22"/>
          <w:szCs w:val="22"/>
        </w:rPr>
      </w:pPr>
    </w:p>
    <w:p w:rsidR="00997226" w:rsidRPr="0002227F" w:rsidRDefault="00997226" w:rsidP="00997226">
      <w:pPr>
        <w:pStyle w:val="ListParagraph"/>
        <w:numPr>
          <w:ilvl w:val="0"/>
          <w:numId w:val="16"/>
        </w:numPr>
        <w:ind w:left="1068"/>
        <w:jc w:val="both"/>
        <w:rPr>
          <w:rFonts w:asciiTheme="minorHAnsi" w:hAnsiTheme="minorHAnsi" w:cs="Arial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за штреднє образованє</w:t>
      </w:r>
    </w:p>
    <w:p w:rsidR="00997226" w:rsidRPr="00E71AD9" w:rsidRDefault="00997226" w:rsidP="00997226">
      <w:pPr>
        <w:pStyle w:val="ListParagraph"/>
        <w:numPr>
          <w:ilvl w:val="0"/>
          <w:numId w:val="17"/>
        </w:numPr>
        <w:ind w:left="1068"/>
        <w:jc w:val="both"/>
        <w:rPr>
          <w:rFonts w:asciiTheme="minorHAnsi" w:hAnsiTheme="minorHAnsi" w:cs="Arial"/>
          <w:sz w:val="22"/>
          <w:szCs w:val="22"/>
        </w:rPr>
      </w:pPr>
      <w:r w:rsidRPr="00544B1B">
        <w:rPr>
          <w:rFonts w:asciiTheme="minorHAnsi" w:hAnsiTheme="minorHAnsi"/>
          <w:b/>
          <w:sz w:val="22"/>
          <w:szCs w:val="22"/>
        </w:rPr>
        <w:t xml:space="preserve">програмни </w:t>
      </w:r>
      <w:r w:rsidRPr="00E71AD9">
        <w:rPr>
          <w:rFonts w:asciiTheme="minorHAnsi" w:hAnsiTheme="minorHAnsi"/>
          <w:b/>
          <w:sz w:val="22"/>
          <w:szCs w:val="22"/>
        </w:rPr>
        <w:t>трошки</w:t>
      </w:r>
      <w:r w:rsidRPr="00E71AD9">
        <w:rPr>
          <w:rFonts w:asciiTheme="minorHAnsi" w:hAnsiTheme="minorHAnsi"/>
          <w:sz w:val="22"/>
          <w:szCs w:val="22"/>
        </w:rPr>
        <w:t xml:space="preserve"> у функциї реализациї двоязичней настави (финансованє </w:t>
      </w:r>
      <w:r w:rsidR="007B287E">
        <w:rPr>
          <w:rFonts w:asciiTheme="minorHAnsi" w:hAnsiTheme="minorHAnsi"/>
          <w:sz w:val="22"/>
          <w:szCs w:val="22"/>
        </w:rPr>
        <w:t>окончовательох</w:t>
      </w:r>
      <w:r w:rsidRPr="00E71AD9">
        <w:rPr>
          <w:rFonts w:asciiTheme="minorHAnsi" w:hAnsiTheme="minorHAnsi"/>
          <w:sz w:val="22"/>
          <w:szCs w:val="22"/>
        </w:rPr>
        <w:t xml:space="preserve"> хтори реализую двоязичну наставу, трошки </w:t>
      </w:r>
      <w:r>
        <w:rPr>
          <w:rFonts w:asciiTheme="minorHAnsi" w:hAnsiTheme="minorHAnsi"/>
          <w:sz w:val="22"/>
          <w:szCs w:val="22"/>
        </w:rPr>
        <w:t xml:space="preserve">за </w:t>
      </w:r>
      <w:r w:rsidRPr="00E71AD9">
        <w:rPr>
          <w:rFonts w:asciiTheme="minorHAnsi" w:hAnsiTheme="minorHAnsi"/>
          <w:sz w:val="22"/>
          <w:szCs w:val="22"/>
        </w:rPr>
        <w:t>материял</w:t>
      </w:r>
      <w:r>
        <w:rPr>
          <w:rFonts w:asciiTheme="minorHAnsi" w:hAnsiTheme="minorHAnsi"/>
          <w:sz w:val="22"/>
          <w:szCs w:val="22"/>
        </w:rPr>
        <w:t>и</w:t>
      </w:r>
      <w:r w:rsidRPr="00E71AD9">
        <w:rPr>
          <w:rFonts w:asciiTheme="minorHAnsi" w:hAnsiTheme="minorHAnsi"/>
          <w:sz w:val="22"/>
          <w:szCs w:val="22"/>
        </w:rPr>
        <w:t xml:space="preserve"> за образованє, фахове усовершованє занятих – обучованє наставного кадру у жеми и иножемстве, трошки набавки фаховей литератури и дидактичного материялу, рочни членарини за лиценцу Кембридж центру и членарини за медзинародну матуру – ИБ, як и за шицки други трошки у функциї реализациї двоязичней настави</w:t>
      </w:r>
      <w:r w:rsidRPr="00E71AD9">
        <w:rPr>
          <w:rFonts w:asciiTheme="minorHAnsi" w:hAnsiTheme="minorHAnsi"/>
          <w:b/>
          <w:sz w:val="22"/>
          <w:szCs w:val="22"/>
        </w:rPr>
        <w:t xml:space="preserve"> 1.805.000,00 </w:t>
      </w:r>
      <w:r w:rsidRPr="00E71AD9">
        <w:rPr>
          <w:rFonts w:asciiTheme="minorHAnsi" w:hAnsiTheme="minorHAnsi"/>
          <w:sz w:val="22"/>
          <w:szCs w:val="22"/>
        </w:rPr>
        <w:t>динари,</w:t>
      </w:r>
    </w:p>
    <w:p w:rsidR="00997226" w:rsidRPr="0002227F" w:rsidRDefault="00997226" w:rsidP="00997226">
      <w:pPr>
        <w:pStyle w:val="ListParagraph"/>
        <w:ind w:left="1068"/>
        <w:jc w:val="both"/>
        <w:rPr>
          <w:rFonts w:asciiTheme="minorHAnsi" w:hAnsiTheme="minorHAnsi" w:cs="Arial"/>
          <w:sz w:val="22"/>
          <w:szCs w:val="22"/>
        </w:rPr>
      </w:pPr>
    </w:p>
    <w:p w:rsidR="00997226" w:rsidRPr="00E71AD9" w:rsidRDefault="00997226" w:rsidP="00997226">
      <w:pPr>
        <w:pStyle w:val="ListParagraph"/>
        <w:numPr>
          <w:ilvl w:val="0"/>
          <w:numId w:val="17"/>
        </w:numPr>
        <w:ind w:left="1068"/>
        <w:jc w:val="both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набавк</w:t>
      </w:r>
      <w:r>
        <w:rPr>
          <w:rFonts w:asciiTheme="minorHAnsi" w:hAnsiTheme="minorHAnsi"/>
          <w:b/>
          <w:sz w:val="22"/>
          <w:szCs w:val="22"/>
        </w:rPr>
        <w:t>у</w:t>
      </w:r>
      <w:r w:rsidRPr="00E71AD9">
        <w:rPr>
          <w:rFonts w:asciiTheme="minorHAnsi" w:hAnsiTheme="minorHAnsi"/>
          <w:b/>
          <w:sz w:val="22"/>
          <w:szCs w:val="22"/>
        </w:rPr>
        <w:t xml:space="preserve"> опреми</w:t>
      </w:r>
      <w:r w:rsidRPr="00E71AD9">
        <w:rPr>
          <w:rFonts w:asciiTheme="minorHAnsi" w:hAnsiTheme="minorHAnsi"/>
          <w:sz w:val="22"/>
          <w:szCs w:val="22"/>
        </w:rPr>
        <w:t xml:space="preserve"> у функциї реализациї двоязичней настави </w:t>
      </w:r>
      <w:r w:rsidRPr="00E71AD9">
        <w:rPr>
          <w:rFonts w:asciiTheme="minorHAnsi" w:hAnsiTheme="minorHAnsi"/>
          <w:b/>
          <w:sz w:val="22"/>
          <w:szCs w:val="22"/>
        </w:rPr>
        <w:t xml:space="preserve">570.000,00 </w:t>
      </w:r>
      <w:r w:rsidRPr="00E71AD9">
        <w:rPr>
          <w:rFonts w:asciiTheme="minorHAnsi" w:hAnsiTheme="minorHAnsi"/>
          <w:sz w:val="22"/>
          <w:szCs w:val="22"/>
        </w:rPr>
        <w:t xml:space="preserve">динари.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Хаснователь длужен при набавки услугох и опреми поступац у складзе з одредбами Закона о явних набавкох («Службени глашнїк РС», число 124/12, 14/15 и 68/15).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Право на додзельованє средствох маю установи основного и штреднього образованя хтори достали согласносц Министерства просвити, науки и технолоґийного розвою (у дальшим тексту: Министерство) за </w:t>
      </w:r>
      <w:r>
        <w:rPr>
          <w:rFonts w:asciiTheme="minorHAnsi" w:hAnsiTheme="minorHAnsi"/>
          <w:sz w:val="22"/>
          <w:szCs w:val="22"/>
        </w:rPr>
        <w:t>окончованє</w:t>
      </w:r>
      <w:r w:rsidRPr="00E71AD9">
        <w:rPr>
          <w:rFonts w:asciiTheme="minorHAnsi" w:hAnsiTheme="minorHAnsi"/>
          <w:sz w:val="22"/>
          <w:szCs w:val="22"/>
        </w:rPr>
        <w:t xml:space="preserve"> двоязичней настави.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E71AD9">
        <w:rPr>
          <w:rFonts w:asciiTheme="minorHAnsi" w:hAnsiTheme="minorHAnsi"/>
          <w:b/>
          <w:color w:val="000000"/>
          <w:sz w:val="22"/>
          <w:szCs w:val="22"/>
        </w:rPr>
        <w:t>КРИТЕРИЮМИ ЗА РОЗПОДЗЕЛЬОВАНЄ СРЕДСТВОХ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При одредзованю висини средствох за пр</w:t>
      </w:r>
      <w:r>
        <w:rPr>
          <w:rFonts w:asciiTheme="minorHAnsi" w:hAnsiTheme="minorHAnsi"/>
          <w:sz w:val="22"/>
          <w:szCs w:val="22"/>
        </w:rPr>
        <w:t>о</w:t>
      </w:r>
      <w:r w:rsidRPr="00E71AD9">
        <w:rPr>
          <w:rFonts w:asciiTheme="minorHAnsi" w:hAnsiTheme="minorHAnsi"/>
          <w:sz w:val="22"/>
          <w:szCs w:val="22"/>
        </w:rPr>
        <w:t>грамни трошки у функциї реализациї двоязичней настави ше применює тоти критериюми:</w:t>
      </w:r>
      <w:r w:rsidRPr="00E71AD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997226" w:rsidRPr="0002227F" w:rsidRDefault="00997226" w:rsidP="00997226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число наставнїкох хтори участвую у двоязичней настави,</w:t>
      </w:r>
    </w:p>
    <w:p w:rsidR="00997226" w:rsidRPr="0002227F" w:rsidRDefault="00997226" w:rsidP="00997226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число школярох у двоязичней настави,</w:t>
      </w:r>
    </w:p>
    <w:p w:rsidR="00997226" w:rsidRPr="0002227F" w:rsidRDefault="00997226" w:rsidP="00997226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оправданосц у смислу дальшого розвиваня двоязичней настави.</w:t>
      </w:r>
    </w:p>
    <w:p w:rsidR="00997226" w:rsidRPr="0002227F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 xml:space="preserve">При одредзованю висини средствох за набавку опреми у функциї реализациї двоязичней настави ше применює тоти критериюми: </w:t>
      </w:r>
    </w:p>
    <w:p w:rsidR="00997226" w:rsidRPr="0002227F" w:rsidRDefault="00997226" w:rsidP="00997226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 xml:space="preserve">число двоязичних оддзелєньох и </w:t>
      </w:r>
    </w:p>
    <w:p w:rsidR="00997226" w:rsidRPr="0002227F" w:rsidRDefault="00997226" w:rsidP="00997226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число наставних предметох хтори ше виклада двоязично.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71AD9">
        <w:rPr>
          <w:rFonts w:asciiTheme="minorHAnsi" w:hAnsiTheme="minorHAnsi"/>
          <w:b/>
          <w:bCs/>
          <w:sz w:val="22"/>
          <w:szCs w:val="22"/>
        </w:rPr>
        <w:t>СПОСОБ АПЛИКОВАНЯ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Вимаганя за додзельованє средствох ше подноши на єдинственим конкурсним формуларе Секретарияту.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Ґу прияви на Конкурс ше подноши тоту документацию:</w:t>
      </w:r>
    </w:p>
    <w:p w:rsidR="00997226" w:rsidRPr="0002227F" w:rsidRDefault="00997226" w:rsidP="00997226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фотокопию акта з як</w:t>
      </w:r>
      <w:r w:rsidR="007B287E">
        <w:rPr>
          <w:rFonts w:asciiTheme="minorHAnsi" w:hAnsiTheme="minorHAnsi"/>
          <w:sz w:val="22"/>
          <w:szCs w:val="22"/>
        </w:rPr>
        <w:t>им</w:t>
      </w:r>
      <w:r w:rsidRPr="0002227F">
        <w:rPr>
          <w:rFonts w:asciiTheme="minorHAnsi" w:hAnsiTheme="minorHAnsi"/>
          <w:sz w:val="22"/>
          <w:szCs w:val="22"/>
        </w:rPr>
        <w:t xml:space="preserve"> ше доказує согласносц Министерства, </w:t>
      </w:r>
    </w:p>
    <w:p w:rsidR="00997226" w:rsidRPr="0002227F" w:rsidRDefault="00997226" w:rsidP="00997226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нєвязане понукнуце</w:t>
      </w:r>
      <w:r>
        <w:rPr>
          <w:rFonts w:asciiTheme="minorHAnsi" w:hAnsiTheme="minorHAnsi"/>
          <w:sz w:val="22"/>
          <w:szCs w:val="22"/>
        </w:rPr>
        <w:t>-</w:t>
      </w:r>
      <w:r w:rsidRPr="0002227F">
        <w:rPr>
          <w:rFonts w:asciiTheme="minorHAnsi" w:hAnsiTheme="minorHAnsi"/>
          <w:sz w:val="22"/>
          <w:szCs w:val="22"/>
        </w:rPr>
        <w:t>предрахунок за програмни трошки, набавку опреми (калкулацию трошкох).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Нєблагочасни або нєподполни прияви ше нє будзе розпатрац.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 xml:space="preserve">Додатни информациї у вязи </w:t>
      </w:r>
      <w:r>
        <w:rPr>
          <w:rFonts w:asciiTheme="minorHAnsi" w:hAnsiTheme="minorHAnsi"/>
          <w:b/>
          <w:sz w:val="22"/>
          <w:szCs w:val="22"/>
        </w:rPr>
        <w:t xml:space="preserve">зоз </w:t>
      </w:r>
      <w:r w:rsidRPr="00E71AD9">
        <w:rPr>
          <w:rFonts w:asciiTheme="minorHAnsi" w:hAnsiTheme="minorHAnsi"/>
          <w:b/>
          <w:sz w:val="22"/>
          <w:szCs w:val="22"/>
        </w:rPr>
        <w:t>Конкурс</w:t>
      </w:r>
      <w:r>
        <w:rPr>
          <w:rFonts w:asciiTheme="minorHAnsi" w:hAnsiTheme="minorHAnsi"/>
          <w:b/>
          <w:sz w:val="22"/>
          <w:szCs w:val="22"/>
        </w:rPr>
        <w:t>ом</w:t>
      </w:r>
      <w:r w:rsidRPr="00E71AD9">
        <w:rPr>
          <w:rFonts w:asciiTheme="minorHAnsi" w:hAnsiTheme="minorHAnsi"/>
          <w:b/>
          <w:sz w:val="22"/>
          <w:szCs w:val="22"/>
        </w:rPr>
        <w:t xml:space="preserve"> мож достац на телефон: 021/487 4157, 487 4512, 487 4819, 487 4262.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ЗАЄДНЇЦКИ УСЛОВИЯ ЗА ШИЦКИ ПРОГРАМИ И ПРОЄКТИ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О додзельованю средствох хасновательом одлучує покраїнски секретар </w:t>
      </w:r>
      <w:r>
        <w:rPr>
          <w:rFonts w:asciiTheme="minorHAnsi" w:hAnsiTheme="minorHAnsi"/>
          <w:sz w:val="22"/>
          <w:szCs w:val="22"/>
        </w:rPr>
        <w:t>хтори</w:t>
      </w:r>
      <w:r w:rsidRPr="00E71AD9">
        <w:rPr>
          <w:rFonts w:asciiTheme="minorHAnsi" w:hAnsiTheme="minorHAnsi"/>
          <w:sz w:val="22"/>
          <w:szCs w:val="22"/>
        </w:rPr>
        <w:t xml:space="preserve"> компетентни за роботи образованя на предкладанє Комисиї за запровадзованє конкурса хтора розпатра прияви цо сцигли. Комисия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 Кед прияву подписує особа хтора ма овласценє, нєобходне приложиц и документ о овласценю за подписованє хтори у складзе зоз предписанями. Резултати Конкурса ше обявює на </w:t>
      </w:r>
      <w:r>
        <w:rPr>
          <w:rFonts w:asciiTheme="minorHAnsi" w:hAnsiTheme="minorHAnsi"/>
          <w:sz w:val="22"/>
          <w:szCs w:val="22"/>
        </w:rPr>
        <w:t xml:space="preserve">интернет-боку </w:t>
      </w:r>
      <w:r w:rsidRPr="00E71AD9">
        <w:rPr>
          <w:rFonts w:asciiTheme="minorHAnsi" w:hAnsiTheme="minorHAnsi"/>
          <w:sz w:val="22"/>
          <w:szCs w:val="22"/>
        </w:rPr>
        <w:t xml:space="preserve"> Секретарияту.</w:t>
      </w:r>
    </w:p>
    <w:p w:rsidR="00997226" w:rsidRDefault="00997226" w:rsidP="00997226">
      <w:pPr>
        <w:ind w:firstLine="708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71AD9">
        <w:rPr>
          <w:rFonts w:asciiTheme="minorHAnsi" w:hAnsiTheme="minorHAnsi"/>
          <w:b/>
          <w:sz w:val="22"/>
          <w:szCs w:val="22"/>
          <w:u w:val="single"/>
        </w:rPr>
        <w:t>Термин за подношенє приявох то 9. марец 2018. року.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Прияви ше </w:t>
      </w:r>
      <w:r>
        <w:rPr>
          <w:rFonts w:asciiTheme="minorHAnsi" w:hAnsiTheme="minorHAnsi"/>
          <w:sz w:val="22"/>
          <w:szCs w:val="22"/>
        </w:rPr>
        <w:t>доручує</w:t>
      </w:r>
      <w:r w:rsidRPr="00E71AD9">
        <w:rPr>
          <w:rFonts w:asciiTheme="minorHAnsi" w:hAnsiTheme="minorHAnsi"/>
          <w:sz w:val="22"/>
          <w:szCs w:val="22"/>
        </w:rPr>
        <w:t xml:space="preserve"> особнє з придаваньом </w:t>
      </w:r>
      <w:r w:rsidR="007B287E">
        <w:rPr>
          <w:rFonts w:asciiTheme="minorHAnsi" w:hAnsiTheme="minorHAnsi"/>
          <w:sz w:val="22"/>
          <w:szCs w:val="22"/>
        </w:rPr>
        <w:t>на</w:t>
      </w:r>
      <w:r w:rsidRPr="00E71AD9">
        <w:rPr>
          <w:rFonts w:asciiTheme="minorHAnsi" w:hAnsiTheme="minorHAnsi"/>
          <w:sz w:val="22"/>
          <w:szCs w:val="22"/>
        </w:rPr>
        <w:t xml:space="preserve"> писарнїци покраїнских орґанох управи у Новим Садзе (у прижемю будинку Покраїнскей влади), або ше их посила по пошти на адресу: </w:t>
      </w:r>
      <w:r w:rsidRPr="00E71AD9">
        <w:rPr>
          <w:rFonts w:asciiTheme="minorHAnsi" w:hAnsiTheme="minorHAnsi"/>
          <w:i/>
          <w:sz w:val="22"/>
          <w:szCs w:val="22"/>
        </w:rPr>
        <w:t xml:space="preserve">Покраїнски секретарият за образованє, предписаня, управу и национални меншини – национални заєднїци, 21 000 Нови Сад, Булевар Михайла Пупина 16, з назначеньом назви конкурса/програми и проєкта. </w:t>
      </w:r>
    </w:p>
    <w:p w:rsidR="00997226" w:rsidRPr="00E71AD9" w:rsidRDefault="00997226" w:rsidP="00997226">
      <w:pPr>
        <w:ind w:firstLine="708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71AD9">
        <w:rPr>
          <w:rFonts w:asciiTheme="minorHAnsi" w:hAnsiTheme="minorHAnsi"/>
          <w:sz w:val="22"/>
          <w:szCs w:val="22"/>
        </w:rPr>
        <w:t>Формулар питалнїка з прилогами мож прев</w:t>
      </w:r>
      <w:r>
        <w:rPr>
          <w:rFonts w:asciiTheme="minorHAnsi" w:hAnsiTheme="minorHAnsi"/>
          <w:sz w:val="22"/>
          <w:szCs w:val="22"/>
        </w:rPr>
        <w:t>ж</w:t>
      </w:r>
      <w:r w:rsidRPr="00E71AD9">
        <w:rPr>
          <w:rFonts w:asciiTheme="minorHAnsi" w:hAnsiTheme="minorHAnsi"/>
          <w:sz w:val="22"/>
          <w:szCs w:val="22"/>
        </w:rPr>
        <w:t xml:space="preserve">ац од </w:t>
      </w:r>
      <w:r w:rsidRPr="00E71AD9">
        <w:rPr>
          <w:rFonts w:asciiTheme="minorHAnsi" w:hAnsiTheme="minorHAnsi"/>
          <w:b/>
          <w:sz w:val="22"/>
          <w:szCs w:val="22"/>
          <w:u w:val="single"/>
        </w:rPr>
        <w:t>12. фебруара 2018. року</w:t>
      </w:r>
      <w:r w:rsidRPr="00E71AD9">
        <w:rPr>
          <w:rFonts w:asciiTheme="minorHAnsi" w:hAnsiTheme="minorHAnsi"/>
          <w:sz w:val="22"/>
          <w:szCs w:val="22"/>
        </w:rPr>
        <w:t xml:space="preserve"> на урядовей Web</w:t>
      </w:r>
      <w:r>
        <w:rPr>
          <w:rFonts w:asciiTheme="minorHAnsi" w:hAnsiTheme="minorHAnsi"/>
          <w:sz w:val="22"/>
          <w:szCs w:val="22"/>
        </w:rPr>
        <w:t>-</w:t>
      </w:r>
      <w:r w:rsidRPr="00E71AD9">
        <w:rPr>
          <w:rFonts w:asciiTheme="minorHAnsi" w:hAnsiTheme="minorHAnsi"/>
          <w:sz w:val="22"/>
          <w:szCs w:val="22"/>
        </w:rPr>
        <w:t xml:space="preserve">презентациї Секретарияту: </w:t>
      </w:r>
      <w:hyperlink r:id="rId8" w:history="1">
        <w:r w:rsidRPr="00E71AD9">
          <w:rPr>
            <w:rStyle w:val="Hyperlink"/>
            <w:rFonts w:asciiTheme="minorHAnsi" w:hAnsiTheme="minorHAnsi"/>
            <w:b/>
            <w:color w:val="auto"/>
            <w:sz w:val="22"/>
            <w:szCs w:val="22"/>
          </w:rPr>
          <w:t>www.puma.vojvodina.gov.rs</w:t>
        </w:r>
      </w:hyperlink>
      <w:r w:rsidRPr="001E7F25">
        <w:rPr>
          <w:rStyle w:val="Hyperlink"/>
          <w:rFonts w:asciiTheme="minorHAnsi" w:hAnsiTheme="minorHAnsi"/>
          <w:b/>
          <w:color w:val="auto"/>
          <w:sz w:val="22"/>
          <w:szCs w:val="22"/>
          <w:u w:val="none"/>
        </w:rPr>
        <w:t>.</w:t>
      </w:r>
    </w:p>
    <w:p w:rsidR="00997226" w:rsidRPr="00EF35CA" w:rsidRDefault="00997226" w:rsidP="00997226">
      <w:pPr>
        <w:pStyle w:val="BodyText"/>
        <w:rPr>
          <w:rFonts w:asciiTheme="minorHAnsi" w:hAnsiTheme="minorHAnsi" w:cs="Arial"/>
          <w:sz w:val="22"/>
          <w:szCs w:val="22"/>
          <w:highlight w:val="green"/>
        </w:rPr>
      </w:pPr>
    </w:p>
    <w:p w:rsidR="00997226" w:rsidRDefault="00997226" w:rsidP="00997226">
      <w:pPr>
        <w:ind w:left="6372" w:right="180"/>
        <w:jc w:val="center"/>
        <w:outlineLvl w:val="0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ПОКРАЇНСКИ СЕКРЕТАР,</w:t>
      </w:r>
    </w:p>
    <w:p w:rsidR="00997226" w:rsidRPr="00E71AD9" w:rsidRDefault="00997226" w:rsidP="00997226">
      <w:pPr>
        <w:ind w:left="6372" w:right="180"/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3C3951" w:rsidRPr="00997226" w:rsidRDefault="00997226" w:rsidP="00997226">
      <w:pPr>
        <w:tabs>
          <w:tab w:val="center" w:pos="7200"/>
        </w:tabs>
        <w:ind w:left="6372"/>
        <w:jc w:val="center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Михаль Нїлаш</w:t>
      </w:r>
      <w:bookmarkStart w:id="0" w:name="_GoBack"/>
      <w:bookmarkEnd w:id="0"/>
    </w:p>
    <w:sectPr w:rsidR="003C3951" w:rsidRPr="0099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756"/>
    <w:multiLevelType w:val="hybridMultilevel"/>
    <w:tmpl w:val="64CA2D3A"/>
    <w:lvl w:ilvl="0" w:tplc="2FD09012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b/>
        <w:sz w:val="22"/>
        <w:szCs w:val="22"/>
      </w:rPr>
    </w:lvl>
    <w:lvl w:ilvl="1" w:tplc="939E8EFE">
      <w:start w:val="1"/>
      <w:numFmt w:val="bullet"/>
      <w:lvlText w:val="–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986BB5"/>
    <w:multiLevelType w:val="hybridMultilevel"/>
    <w:tmpl w:val="60226D92"/>
    <w:lvl w:ilvl="0" w:tplc="DB0294C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307416"/>
    <w:multiLevelType w:val="hybridMultilevel"/>
    <w:tmpl w:val="8314F802"/>
    <w:lvl w:ilvl="0" w:tplc="14E844A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788" w:hanging="360"/>
      </w:pPr>
    </w:lvl>
    <w:lvl w:ilvl="2" w:tplc="3009001B" w:tentative="1">
      <w:start w:val="1"/>
      <w:numFmt w:val="lowerRoman"/>
      <w:lvlText w:val="%3."/>
      <w:lvlJc w:val="right"/>
      <w:pPr>
        <w:ind w:left="2508" w:hanging="180"/>
      </w:pPr>
    </w:lvl>
    <w:lvl w:ilvl="3" w:tplc="3009000F" w:tentative="1">
      <w:start w:val="1"/>
      <w:numFmt w:val="decimal"/>
      <w:lvlText w:val="%4."/>
      <w:lvlJc w:val="left"/>
      <w:pPr>
        <w:ind w:left="3228" w:hanging="360"/>
      </w:pPr>
    </w:lvl>
    <w:lvl w:ilvl="4" w:tplc="30090019" w:tentative="1">
      <w:start w:val="1"/>
      <w:numFmt w:val="lowerLetter"/>
      <w:lvlText w:val="%5."/>
      <w:lvlJc w:val="left"/>
      <w:pPr>
        <w:ind w:left="3948" w:hanging="360"/>
      </w:pPr>
    </w:lvl>
    <w:lvl w:ilvl="5" w:tplc="3009001B" w:tentative="1">
      <w:start w:val="1"/>
      <w:numFmt w:val="lowerRoman"/>
      <w:lvlText w:val="%6."/>
      <w:lvlJc w:val="right"/>
      <w:pPr>
        <w:ind w:left="4668" w:hanging="180"/>
      </w:pPr>
    </w:lvl>
    <w:lvl w:ilvl="6" w:tplc="3009000F" w:tentative="1">
      <w:start w:val="1"/>
      <w:numFmt w:val="decimal"/>
      <w:lvlText w:val="%7."/>
      <w:lvlJc w:val="left"/>
      <w:pPr>
        <w:ind w:left="5388" w:hanging="360"/>
      </w:pPr>
    </w:lvl>
    <w:lvl w:ilvl="7" w:tplc="30090019" w:tentative="1">
      <w:start w:val="1"/>
      <w:numFmt w:val="lowerLetter"/>
      <w:lvlText w:val="%8."/>
      <w:lvlJc w:val="left"/>
      <w:pPr>
        <w:ind w:left="6108" w:hanging="360"/>
      </w:pPr>
    </w:lvl>
    <w:lvl w:ilvl="8" w:tplc="3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3A47B1"/>
    <w:multiLevelType w:val="hybridMultilevel"/>
    <w:tmpl w:val="4F9C6E56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FD1997"/>
    <w:multiLevelType w:val="hybridMultilevel"/>
    <w:tmpl w:val="074E8F16"/>
    <w:lvl w:ilvl="0" w:tplc="BAB652D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655DB7"/>
    <w:multiLevelType w:val="hybridMultilevel"/>
    <w:tmpl w:val="DE86732E"/>
    <w:lvl w:ilvl="0" w:tplc="41B40F1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1D54FF"/>
    <w:multiLevelType w:val="hybridMultilevel"/>
    <w:tmpl w:val="CABE9316"/>
    <w:lvl w:ilvl="0" w:tplc="2220A09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3005DF"/>
    <w:multiLevelType w:val="hybridMultilevel"/>
    <w:tmpl w:val="719CF524"/>
    <w:lvl w:ilvl="0" w:tplc="0DD4DCFC"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A5D512F"/>
    <w:multiLevelType w:val="hybridMultilevel"/>
    <w:tmpl w:val="85B2A18A"/>
    <w:lvl w:ilvl="0" w:tplc="69427720">
      <w:start w:val="1"/>
      <w:numFmt w:val="russianUpper"/>
      <w:lvlText w:val="%1)"/>
      <w:lvlJc w:val="center"/>
      <w:pPr>
        <w:ind w:left="21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3B672E69"/>
    <w:multiLevelType w:val="hybridMultilevel"/>
    <w:tmpl w:val="5B24EDA8"/>
    <w:lvl w:ilvl="0" w:tplc="01AC5E5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A80982"/>
    <w:multiLevelType w:val="hybridMultilevel"/>
    <w:tmpl w:val="7E54B9AE"/>
    <w:lvl w:ilvl="0" w:tplc="F7FE7FE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Theme="minorHAnsi" w:hAnsiTheme="minorHAnsi" w:cs="Aria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1">
    <w:nsid w:val="43C3541F"/>
    <w:multiLevelType w:val="hybridMultilevel"/>
    <w:tmpl w:val="DED06ABC"/>
    <w:lvl w:ilvl="0" w:tplc="4852CFA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694F06"/>
    <w:multiLevelType w:val="hybridMultilevel"/>
    <w:tmpl w:val="B084601A"/>
    <w:lvl w:ilvl="0" w:tplc="2766C0EA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2827C6F"/>
    <w:multiLevelType w:val="hybridMultilevel"/>
    <w:tmpl w:val="6B4A635E"/>
    <w:lvl w:ilvl="0" w:tplc="90CEAAE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58BB4E40"/>
    <w:multiLevelType w:val="hybridMultilevel"/>
    <w:tmpl w:val="6F8CE80E"/>
    <w:lvl w:ilvl="0" w:tplc="0DD4DCFC"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D1960EA"/>
    <w:multiLevelType w:val="hybridMultilevel"/>
    <w:tmpl w:val="F72AB8E2"/>
    <w:lvl w:ilvl="0" w:tplc="52980DE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7246061"/>
    <w:multiLevelType w:val="hybridMultilevel"/>
    <w:tmpl w:val="6FC425B0"/>
    <w:lvl w:ilvl="0" w:tplc="472A87D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Theme="minorHAnsi" w:hAnsiTheme="minorHAnsi" w:cs="Arial" w:hint="default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8">
    <w:nsid w:val="7B926538"/>
    <w:multiLevelType w:val="hybridMultilevel"/>
    <w:tmpl w:val="78C23CF6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7"/>
  </w:num>
  <w:num w:numId="5">
    <w:abstractNumId w:val="10"/>
  </w:num>
  <w:num w:numId="6">
    <w:abstractNumId w:val="0"/>
  </w:num>
  <w:num w:numId="7">
    <w:abstractNumId w:val="7"/>
  </w:num>
  <w:num w:numId="8">
    <w:abstractNumId w:val="16"/>
  </w:num>
  <w:num w:numId="9">
    <w:abstractNumId w:val="13"/>
  </w:num>
  <w:num w:numId="10">
    <w:abstractNumId w:val="5"/>
  </w:num>
  <w:num w:numId="11">
    <w:abstractNumId w:val="18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12"/>
  </w:num>
  <w:num w:numId="17">
    <w:abstractNumId w:val="1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26"/>
    <w:rsid w:val="001C3682"/>
    <w:rsid w:val="003C3951"/>
    <w:rsid w:val="0041291F"/>
    <w:rsid w:val="007B287E"/>
    <w:rsid w:val="0088189D"/>
    <w:rsid w:val="009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972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7226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97226"/>
    <w:pPr>
      <w:jc w:val="both"/>
    </w:pPr>
  </w:style>
  <w:style w:type="character" w:customStyle="1" w:styleId="BodyTextChar">
    <w:name w:val="Body Text Char"/>
    <w:basedOn w:val="DefaultParagraphFont"/>
    <w:link w:val="BodyText"/>
    <w:rsid w:val="00997226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972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7226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97226"/>
    <w:pPr>
      <w:jc w:val="both"/>
    </w:pPr>
  </w:style>
  <w:style w:type="character" w:customStyle="1" w:styleId="BodyTextChar">
    <w:name w:val="Body Text Char"/>
    <w:basedOn w:val="DefaultParagraphFont"/>
    <w:link w:val="BodyText"/>
    <w:rsid w:val="00997226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um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3</cp:revision>
  <dcterms:created xsi:type="dcterms:W3CDTF">2018-02-08T11:47:00Z</dcterms:created>
  <dcterms:modified xsi:type="dcterms:W3CDTF">2018-02-08T13:05:00Z</dcterms:modified>
</cp:coreProperties>
</file>