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52"/>
        <w:tblW w:w="10194" w:type="dxa"/>
        <w:tblLayout w:type="fixed"/>
        <w:tblLook w:val="00A0" w:firstRow="1" w:lastRow="0" w:firstColumn="1" w:lastColumn="0" w:noHBand="0" w:noVBand="0"/>
      </w:tblPr>
      <w:tblGrid>
        <w:gridCol w:w="2549"/>
        <w:gridCol w:w="2204"/>
        <w:gridCol w:w="5441"/>
      </w:tblGrid>
      <w:tr w:rsidR="0055263F" w:rsidRPr="00B973A9" w:rsidTr="00E20650">
        <w:trPr>
          <w:trHeight w:val="948"/>
        </w:trPr>
        <w:tc>
          <w:tcPr>
            <w:tcW w:w="2549" w:type="dxa"/>
          </w:tcPr>
          <w:p w:rsidR="0055263F" w:rsidRPr="00B973A9" w:rsidRDefault="0055263F" w:rsidP="00E20650">
            <w:pPr>
              <w:tabs>
                <w:tab w:val="center" w:pos="4703"/>
                <w:tab w:val="right" w:pos="9406"/>
              </w:tabs>
              <w:ind w:left="-198" w:firstLine="108"/>
              <w:rPr>
                <w:rFonts w:asciiTheme="minorHAnsi" w:hAnsiTheme="minorHAnsi" w:cstheme="minorHAnsi"/>
                <w:color w:val="000000"/>
                <w:lang w:val="en-US"/>
              </w:rPr>
            </w:pPr>
            <w:r w:rsidRPr="00B973A9">
              <w:rPr>
                <w:rFonts w:asciiTheme="minorHAnsi" w:hAnsiTheme="minorHAnsi" w:cstheme="minorHAnsi"/>
                <w:noProof/>
                <w:color w:val="000000"/>
                <w:lang w:val="sr-Latn-RS" w:eastAsia="sr-Latn-RS"/>
              </w:rPr>
              <w:drawing>
                <wp:inline distT="0" distB="0" distL="0" distR="0" wp14:anchorId="3888499E" wp14:editId="5F7CF2C3">
                  <wp:extent cx="1485900" cy="962025"/>
                  <wp:effectExtent l="0" t="0" r="0"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45" w:type="dxa"/>
            <w:gridSpan w:val="2"/>
          </w:tcPr>
          <w:p w:rsidR="0055263F" w:rsidRPr="00B973A9" w:rsidRDefault="0055263F" w:rsidP="00224DBD">
            <w:pPr>
              <w:tabs>
                <w:tab w:val="center" w:pos="4703"/>
                <w:tab w:val="right" w:pos="9406"/>
              </w:tabs>
              <w:rPr>
                <w:rFonts w:ascii="Calibri" w:hAnsi="Calibri"/>
                <w:color w:val="000000"/>
                <w:lang w:val="en-US"/>
              </w:rPr>
            </w:pPr>
          </w:p>
          <w:p w:rsidR="0055263F" w:rsidRPr="00B973A9" w:rsidRDefault="0055263F" w:rsidP="00224DBD">
            <w:pPr>
              <w:rPr>
                <w:rFonts w:ascii="Calibri" w:eastAsia="Calibri" w:hAnsi="Calibri"/>
                <w:lang w:val="sk-SK"/>
              </w:rPr>
            </w:pPr>
            <w:r w:rsidRPr="00B973A9">
              <w:rPr>
                <w:rFonts w:ascii="Calibri" w:eastAsia="Calibri" w:hAnsi="Calibri"/>
                <w:lang w:val="sr-Latn-RS"/>
              </w:rPr>
              <w:t>Srbsk</w:t>
            </w:r>
            <w:r w:rsidRPr="00B973A9">
              <w:rPr>
                <w:rFonts w:ascii="Calibri" w:eastAsia="Calibri" w:hAnsi="Calibri"/>
                <w:lang w:val="sk-SK"/>
              </w:rPr>
              <w:t>á republika</w:t>
            </w:r>
          </w:p>
          <w:p w:rsidR="0055263F" w:rsidRPr="00B973A9" w:rsidRDefault="0055263F" w:rsidP="00224DBD">
            <w:pPr>
              <w:rPr>
                <w:rFonts w:ascii="Calibri" w:eastAsia="Calibri" w:hAnsi="Calibri"/>
                <w:lang w:val="sk-SK"/>
              </w:rPr>
            </w:pPr>
            <w:r w:rsidRPr="00B973A9">
              <w:rPr>
                <w:rFonts w:ascii="Calibri" w:eastAsia="Calibri" w:hAnsi="Calibri"/>
                <w:lang w:val="sk-SK"/>
              </w:rPr>
              <w:t>Autonómna pokrajina Vojvodina</w:t>
            </w:r>
          </w:p>
          <w:p w:rsidR="0055263F" w:rsidRPr="00B973A9" w:rsidRDefault="0055263F" w:rsidP="00224DBD">
            <w:pPr>
              <w:rPr>
                <w:rFonts w:ascii="Calibri" w:eastAsia="Calibri" w:hAnsi="Calibri"/>
                <w:lang w:val="ru-RU"/>
              </w:rPr>
            </w:pPr>
          </w:p>
          <w:p w:rsidR="0055263F" w:rsidRPr="00B973A9" w:rsidRDefault="0055263F" w:rsidP="00224DBD">
            <w:pPr>
              <w:rPr>
                <w:rFonts w:ascii="Calibri" w:eastAsia="Calibri" w:hAnsi="Calibri" w:cs="Arial"/>
                <w:b/>
                <w:lang w:val="sk-SK"/>
              </w:rPr>
            </w:pPr>
            <w:r w:rsidRPr="00B973A9">
              <w:rPr>
                <w:rFonts w:ascii="Calibri" w:eastAsia="Calibri" w:hAnsi="Calibri" w:cs="Arial"/>
                <w:b/>
                <w:lang w:val="sk-SK"/>
              </w:rPr>
              <w:t>Pokrajinský sekretariát vzdelávania, predpisov, správy a národnostných menšín – národnostných spoločenstiev</w:t>
            </w:r>
          </w:p>
          <w:p w:rsidR="0055263F" w:rsidRPr="00B973A9" w:rsidRDefault="0055263F" w:rsidP="00224DBD">
            <w:pPr>
              <w:tabs>
                <w:tab w:val="center" w:pos="4703"/>
                <w:tab w:val="right" w:pos="9406"/>
              </w:tabs>
              <w:rPr>
                <w:rFonts w:ascii="Calibri" w:eastAsia="Calibri" w:hAnsi="Calibri"/>
                <w:lang w:val="sr-Cyrl-RS"/>
              </w:rPr>
            </w:pPr>
          </w:p>
          <w:p w:rsidR="0055263F" w:rsidRPr="00B973A9" w:rsidRDefault="0055263F" w:rsidP="00224DBD">
            <w:pPr>
              <w:tabs>
                <w:tab w:val="center" w:pos="4703"/>
                <w:tab w:val="right" w:pos="9406"/>
              </w:tabs>
              <w:rPr>
                <w:rFonts w:ascii="Calibri" w:eastAsia="Calibri" w:hAnsi="Calibri"/>
                <w:lang w:val="sk-SK"/>
              </w:rPr>
            </w:pPr>
            <w:r w:rsidRPr="00B973A9">
              <w:rPr>
                <w:rFonts w:ascii="Calibri" w:eastAsia="Calibri" w:hAnsi="Calibri"/>
                <w:lang w:val="sk-SK"/>
              </w:rPr>
              <w:t>Bulvár Mihajla Pupina</w:t>
            </w:r>
            <w:r w:rsidRPr="00B973A9">
              <w:rPr>
                <w:rFonts w:ascii="Calibri" w:eastAsia="Calibri" w:hAnsi="Calibri"/>
                <w:lang w:val="sr-Cyrl-RS"/>
              </w:rPr>
              <w:t xml:space="preserve"> 16, 21</w:t>
            </w:r>
            <w:r w:rsidRPr="00B973A9">
              <w:rPr>
                <w:rFonts w:ascii="Calibri" w:eastAsia="Calibri" w:hAnsi="Calibri"/>
                <w:lang w:val="sk-SK"/>
              </w:rPr>
              <w:t xml:space="preserve"> </w:t>
            </w:r>
            <w:r w:rsidRPr="00B973A9">
              <w:rPr>
                <w:rFonts w:ascii="Calibri" w:eastAsia="Calibri" w:hAnsi="Calibri"/>
                <w:lang w:val="sr-Cyrl-RS"/>
              </w:rPr>
              <w:t xml:space="preserve">000 </w:t>
            </w:r>
            <w:r w:rsidRPr="00B973A9">
              <w:rPr>
                <w:rFonts w:ascii="Calibri" w:eastAsia="Calibri" w:hAnsi="Calibri"/>
                <w:lang w:val="sk-SK"/>
              </w:rPr>
              <w:t>Nový Sad</w:t>
            </w:r>
          </w:p>
          <w:p w:rsidR="0055263F" w:rsidRPr="00B973A9" w:rsidRDefault="0055263F" w:rsidP="00224DBD">
            <w:pPr>
              <w:tabs>
                <w:tab w:val="center" w:pos="4703"/>
                <w:tab w:val="right" w:pos="9406"/>
              </w:tabs>
              <w:rPr>
                <w:rFonts w:ascii="Calibri" w:hAnsi="Calibri"/>
                <w:lang w:val="en-US"/>
              </w:rPr>
            </w:pPr>
          </w:p>
          <w:p w:rsidR="0055263F" w:rsidRPr="00B973A9" w:rsidRDefault="0055263F" w:rsidP="00224DBD">
            <w:pPr>
              <w:tabs>
                <w:tab w:val="center" w:pos="4703"/>
                <w:tab w:val="right" w:pos="9406"/>
              </w:tabs>
              <w:rPr>
                <w:rFonts w:ascii="Calibri" w:hAnsi="Calibri"/>
                <w:color w:val="000000"/>
                <w:lang w:val="ru-RU"/>
              </w:rPr>
            </w:pPr>
          </w:p>
        </w:tc>
      </w:tr>
      <w:tr w:rsidR="0055263F" w:rsidRPr="00B973A9" w:rsidTr="00E20650">
        <w:trPr>
          <w:trHeight w:val="146"/>
        </w:trPr>
        <w:tc>
          <w:tcPr>
            <w:tcW w:w="2549" w:type="dxa"/>
          </w:tcPr>
          <w:p w:rsidR="0055263F" w:rsidRPr="00B973A9" w:rsidRDefault="0055263F" w:rsidP="00E20650">
            <w:pPr>
              <w:tabs>
                <w:tab w:val="center" w:pos="4703"/>
                <w:tab w:val="right" w:pos="9406"/>
              </w:tabs>
              <w:ind w:left="-198" w:firstLine="108"/>
              <w:rPr>
                <w:rFonts w:asciiTheme="minorHAnsi" w:hAnsiTheme="minorHAnsi" w:cstheme="minorHAnsi"/>
                <w:noProof/>
                <w:color w:val="000000"/>
                <w:lang w:val="ru-RU"/>
              </w:rPr>
            </w:pPr>
          </w:p>
        </w:tc>
        <w:tc>
          <w:tcPr>
            <w:tcW w:w="2204" w:type="dxa"/>
          </w:tcPr>
          <w:p w:rsidR="0055263F" w:rsidRPr="00B973A9" w:rsidRDefault="00185CAE" w:rsidP="00185CAE">
            <w:pPr>
              <w:tabs>
                <w:tab w:val="center" w:pos="4703"/>
                <w:tab w:val="right" w:pos="9406"/>
              </w:tabs>
              <w:rPr>
                <w:rFonts w:ascii="Calibri" w:hAnsi="Calibri"/>
                <w:color w:val="000000"/>
                <w:lang w:val="sk-SK"/>
              </w:rPr>
            </w:pPr>
            <w:r w:rsidRPr="00B973A9">
              <w:rPr>
                <w:rFonts w:ascii="Calibri" w:hAnsi="Calibri"/>
                <w:color w:val="000000"/>
                <w:lang w:val="sk-SK"/>
              </w:rPr>
              <w:t>Číslo</w:t>
            </w:r>
            <w:r w:rsidR="0055263F" w:rsidRPr="00B973A9">
              <w:rPr>
                <w:rFonts w:ascii="Calibri" w:hAnsi="Calibri"/>
                <w:color w:val="000000"/>
                <w:lang w:val="ru-RU"/>
              </w:rPr>
              <w:t xml:space="preserve">: </w:t>
            </w:r>
            <w:r w:rsidR="00A9345E">
              <w:rPr>
                <w:rFonts w:ascii="Calibri" w:hAnsi="Calibri"/>
                <w:lang w:val="sr-Latn-RS"/>
              </w:rPr>
              <w:t>128-90-455/2018-05</w:t>
            </w:r>
          </w:p>
        </w:tc>
        <w:tc>
          <w:tcPr>
            <w:tcW w:w="5441" w:type="dxa"/>
          </w:tcPr>
          <w:p w:rsidR="0055263F" w:rsidRPr="00B973A9" w:rsidRDefault="00185CAE" w:rsidP="008D4FB9">
            <w:pPr>
              <w:tabs>
                <w:tab w:val="center" w:pos="4703"/>
                <w:tab w:val="right" w:pos="9406"/>
              </w:tabs>
              <w:rPr>
                <w:rFonts w:asciiTheme="minorHAnsi" w:hAnsiTheme="minorHAnsi" w:cstheme="minorHAnsi"/>
                <w:color w:val="FF0000"/>
                <w:lang w:val="en-US"/>
              </w:rPr>
            </w:pPr>
            <w:r w:rsidRPr="00B973A9">
              <w:rPr>
                <w:rFonts w:asciiTheme="minorHAnsi" w:hAnsiTheme="minorHAnsi" w:cstheme="minorHAnsi"/>
                <w:color w:val="000000"/>
                <w:lang w:val="sk-SK"/>
              </w:rPr>
              <w:t>Dátum</w:t>
            </w:r>
            <w:r w:rsidR="0055263F" w:rsidRPr="00B973A9">
              <w:rPr>
                <w:rFonts w:asciiTheme="minorHAnsi" w:hAnsiTheme="minorHAnsi" w:cstheme="minorHAnsi"/>
                <w:color w:val="000000"/>
                <w:lang w:val="ru-RU"/>
              </w:rPr>
              <w:t xml:space="preserve">: </w:t>
            </w:r>
            <w:r w:rsidR="00A9345E">
              <w:rPr>
                <w:rFonts w:asciiTheme="minorHAnsi" w:hAnsiTheme="minorHAnsi" w:cstheme="minorHAnsi"/>
                <w:color w:val="000000"/>
                <w:lang w:val="en-US"/>
              </w:rPr>
              <w:t>07</w:t>
            </w:r>
            <w:r w:rsidR="0055263F" w:rsidRPr="00B973A9">
              <w:rPr>
                <w:rFonts w:asciiTheme="minorHAnsi" w:hAnsiTheme="minorHAnsi" w:cstheme="minorHAnsi"/>
                <w:color w:val="000000"/>
                <w:lang w:val="en-US"/>
              </w:rPr>
              <w:t>.0</w:t>
            </w:r>
            <w:r w:rsidR="00A9345E">
              <w:rPr>
                <w:rFonts w:asciiTheme="minorHAnsi" w:hAnsiTheme="minorHAnsi" w:cstheme="minorHAnsi"/>
                <w:color w:val="000000"/>
                <w:lang w:val="en-US"/>
              </w:rPr>
              <w:t>3.2018</w:t>
            </w:r>
          </w:p>
        </w:tc>
      </w:tr>
    </w:tbl>
    <w:p w:rsidR="001B29C4" w:rsidRDefault="001B29C4" w:rsidP="001B29C4">
      <w:pPr>
        <w:jc w:val="both"/>
        <w:rPr>
          <w:rFonts w:ascii="Calibri" w:hAnsi="Calibri" w:cs="Calibri"/>
          <w:lang w:val="sk-SK"/>
        </w:rPr>
      </w:pPr>
      <w:r w:rsidRPr="00B973A9">
        <w:rPr>
          <w:rFonts w:ascii="Calibri" w:hAnsi="Calibri" w:cs="Calibri"/>
          <w:lang w:val="sk-SK"/>
        </w:rPr>
        <w:t>Podľa článku 3 Pravidiel o pridelení rozpočtových prostriedkov Pokrajinského sekretariátu vzdelávania, predpisov, správy a národnostných menšín – národnostných spoločenstiev na financovanie a spolufinancovanie programov a projektov v oblasti základného a stredného vzdelávania a výchovy v Autonómnej pokrajine Vojvodine (Úradný vestník APV číslo 6/17), článku 3 Pokrajinského parlamentného uznesenia o pridelení rozpočtových prostriedkov organizáciám národnostných menšín – národnostných spoločenstiev (Úradný vestník APV číslo 14/2015) a v súvislosti s Pokrajinským parlamentným uznesením o rozpočte Autonómnej</w:t>
      </w:r>
      <w:r w:rsidR="00A9345E">
        <w:rPr>
          <w:rFonts w:ascii="Calibri" w:hAnsi="Calibri" w:cs="Calibri"/>
          <w:lang w:val="sk-SK"/>
        </w:rPr>
        <w:t xml:space="preserve"> pokrajiny Vojvodiny na rok 2018 (Úradný vestník APV číslo 57</w:t>
      </w:r>
      <w:bookmarkStart w:id="0" w:name="_GoBack"/>
      <w:bookmarkEnd w:id="0"/>
      <w:r w:rsidR="00A9345E">
        <w:rPr>
          <w:rFonts w:ascii="Calibri" w:hAnsi="Calibri" w:cs="Calibri"/>
          <w:lang w:val="sk-SK"/>
        </w:rPr>
        <w:t>/2017</w:t>
      </w:r>
      <w:r w:rsidRPr="00B973A9">
        <w:rPr>
          <w:rFonts w:ascii="Calibri" w:hAnsi="Calibri" w:cs="Calibri"/>
          <w:lang w:val="sk-SK"/>
        </w:rPr>
        <w:t>) Pokrajinský sekretariát vdelávania, predpisov, správy a národnostných menšín - národnostných spoločenstiev vypísal</w:t>
      </w:r>
    </w:p>
    <w:p w:rsidR="00514FA5" w:rsidRPr="00B973A9" w:rsidRDefault="00514FA5" w:rsidP="001B29C4">
      <w:pPr>
        <w:jc w:val="both"/>
        <w:rPr>
          <w:rFonts w:ascii="Calibri" w:hAnsi="Calibri" w:cs="Calibri"/>
          <w:lang w:val="sk-SK"/>
        </w:rPr>
      </w:pPr>
    </w:p>
    <w:p w:rsidR="00104C87" w:rsidRPr="00B973A9" w:rsidRDefault="007339BA" w:rsidP="0010537C">
      <w:pPr>
        <w:ind w:right="-360"/>
        <w:jc w:val="center"/>
        <w:rPr>
          <w:rFonts w:asciiTheme="minorHAnsi" w:hAnsiTheme="minorHAnsi" w:cstheme="minorHAnsi"/>
          <w:b/>
          <w:color w:val="000000"/>
          <w:lang w:val="sk-SK"/>
        </w:rPr>
      </w:pPr>
      <w:r w:rsidRPr="00B973A9">
        <w:rPr>
          <w:rFonts w:asciiTheme="minorHAnsi" w:hAnsiTheme="minorHAnsi" w:cstheme="minorHAnsi"/>
          <w:b/>
          <w:color w:val="000000"/>
          <w:lang w:val="sk-SK"/>
        </w:rPr>
        <w:t>SÚBEH</w:t>
      </w:r>
    </w:p>
    <w:p w:rsidR="007339BA" w:rsidRPr="00B973A9" w:rsidRDefault="007339BA" w:rsidP="0010537C">
      <w:pPr>
        <w:ind w:right="-360"/>
        <w:jc w:val="center"/>
        <w:rPr>
          <w:rFonts w:asciiTheme="minorHAnsi" w:hAnsiTheme="minorHAnsi" w:cstheme="minorHAnsi"/>
          <w:b/>
          <w:color w:val="000000"/>
          <w:lang w:val="sk-SK"/>
        </w:rPr>
      </w:pPr>
      <w:r w:rsidRPr="00B973A9">
        <w:rPr>
          <w:rFonts w:asciiTheme="minorHAnsi" w:hAnsiTheme="minorHAnsi" w:cstheme="minorHAnsi"/>
          <w:b/>
          <w:color w:val="000000"/>
          <w:lang w:val="sk-SK"/>
        </w:rPr>
        <w:t>NA FINANCOVANIE A SPOLUFINANCOVANIE PROGRAMOV A PROJEKTOV ZDRUŽENÍ V OBLASTI ZÁKLADNÉHO A STREDNÉHO VZDELÁVANIA  A NA SPOLUFINANCOVANIE ORGANIZÁCIÍ NÁRODNOSTNÝCH MENŠÍN – NÁRODNOSTNÝCH SPOLOČENSTIEV V AUTONÓMNEJ POKRAJINE VOJ</w:t>
      </w:r>
      <w:r w:rsidR="00A9345E">
        <w:rPr>
          <w:rFonts w:asciiTheme="minorHAnsi" w:hAnsiTheme="minorHAnsi" w:cstheme="minorHAnsi"/>
          <w:b/>
          <w:color w:val="000000"/>
          <w:lang w:val="sk-SK"/>
        </w:rPr>
        <w:t>VODINE NA ROK 2018</w:t>
      </w:r>
    </w:p>
    <w:p w:rsidR="005C01AD" w:rsidRPr="00B973A9" w:rsidRDefault="005C01AD" w:rsidP="0010537C">
      <w:pPr>
        <w:ind w:right="-360"/>
        <w:jc w:val="center"/>
        <w:rPr>
          <w:rFonts w:asciiTheme="minorHAnsi" w:hAnsiTheme="minorHAnsi" w:cstheme="minorHAnsi"/>
          <w:b/>
          <w:color w:val="000000"/>
          <w:lang w:val="sr-Cyrl-CS"/>
        </w:rPr>
      </w:pPr>
    </w:p>
    <w:p w:rsidR="007339BA" w:rsidRPr="00B973A9" w:rsidRDefault="007339BA" w:rsidP="007339BA">
      <w:pPr>
        <w:ind w:firstLine="708"/>
        <w:jc w:val="both"/>
        <w:rPr>
          <w:rFonts w:ascii="Calibri" w:hAnsi="Calibri" w:cs="Calibri"/>
          <w:lang w:val="sk-SK"/>
        </w:rPr>
      </w:pPr>
      <w:r w:rsidRPr="00B973A9">
        <w:rPr>
          <w:rFonts w:ascii="Calibri" w:hAnsi="Calibri" w:cs="Calibri"/>
          <w:lang w:val="sk-SK"/>
        </w:rPr>
        <w:t>Pokrajinský sekretariát vdelávania, predpisov, správy a národnostných menšín - národnostných spoločenstiev (ďalej sekretariát) bude v súlade s finančným plánom a finančnými mo</w:t>
      </w:r>
      <w:r w:rsidR="00A9345E">
        <w:rPr>
          <w:rFonts w:ascii="Calibri" w:hAnsi="Calibri" w:cs="Calibri"/>
          <w:lang w:val="sk-SK"/>
        </w:rPr>
        <w:t>žnosťami v rozpočtovom roku 2018</w:t>
      </w:r>
      <w:r w:rsidRPr="00B973A9">
        <w:rPr>
          <w:rFonts w:ascii="Calibri" w:hAnsi="Calibri" w:cs="Calibri"/>
          <w:lang w:val="sk-SK"/>
        </w:rPr>
        <w:t xml:space="preserve"> financovať a spolufinancovať združenia so sídlom na území AP Vojvodiny</w:t>
      </w:r>
      <w:r w:rsidRPr="00B973A9">
        <w:rPr>
          <w:rFonts w:ascii="Calibri" w:hAnsi="Calibri" w:cs="Calibri"/>
          <w:b/>
          <w:lang w:val="sk-SK"/>
        </w:rPr>
        <w:t xml:space="preserve"> </w:t>
      </w:r>
      <w:r w:rsidRPr="00B973A9">
        <w:rPr>
          <w:rFonts w:ascii="Calibri" w:hAnsi="Calibri" w:cs="Calibri"/>
          <w:lang w:val="sk-SK"/>
        </w:rPr>
        <w:t xml:space="preserve">a programy a projekty v oblasti základného a stredného vzdelania na území AP Vojvodiny  v sume </w:t>
      </w:r>
      <w:r w:rsidR="00A9345E">
        <w:rPr>
          <w:rFonts w:asciiTheme="minorHAnsi" w:hAnsiTheme="minorHAnsi" w:cstheme="minorHAnsi"/>
          <w:b/>
          <w:color w:val="000000"/>
          <w:lang w:val="sr-Cyrl-CS"/>
        </w:rPr>
        <w:t>1.8</w:t>
      </w:r>
      <w:r w:rsidR="00A9345E">
        <w:rPr>
          <w:rFonts w:asciiTheme="minorHAnsi" w:hAnsiTheme="minorHAnsi" w:cstheme="minorHAnsi"/>
          <w:b/>
          <w:color w:val="000000"/>
          <w:lang w:val="sr-Latn-RS"/>
        </w:rPr>
        <w:t>00</w:t>
      </w:r>
      <w:r w:rsidRPr="00B973A9">
        <w:rPr>
          <w:rFonts w:asciiTheme="minorHAnsi" w:hAnsiTheme="minorHAnsi" w:cstheme="minorHAnsi"/>
          <w:b/>
          <w:color w:val="000000"/>
          <w:lang w:val="sr-Cyrl-CS"/>
        </w:rPr>
        <w:t xml:space="preserve">.000,00 </w:t>
      </w:r>
      <w:r w:rsidRPr="00B973A9">
        <w:rPr>
          <w:rFonts w:ascii="Calibri" w:hAnsi="Calibri" w:cs="Calibri"/>
          <w:b/>
          <w:lang w:val="sk-SK"/>
        </w:rPr>
        <w:t>dinárov</w:t>
      </w:r>
      <w:r w:rsidRPr="00B973A9">
        <w:rPr>
          <w:rFonts w:ascii="Calibri" w:hAnsi="Calibri" w:cs="Calibri"/>
          <w:lang w:val="sk-SK"/>
        </w:rPr>
        <w:t>.</w:t>
      </w:r>
    </w:p>
    <w:p w:rsidR="005C01AD" w:rsidRPr="00B973A9" w:rsidRDefault="005C01AD" w:rsidP="0010537C">
      <w:pPr>
        <w:ind w:right="180" w:firstLine="720"/>
        <w:jc w:val="both"/>
        <w:rPr>
          <w:rFonts w:asciiTheme="minorHAnsi" w:hAnsiTheme="minorHAnsi" w:cstheme="minorHAnsi"/>
          <w:lang w:val="sr-Cyrl-CS"/>
        </w:rPr>
      </w:pPr>
    </w:p>
    <w:p w:rsidR="00104C87" w:rsidRPr="00B973A9" w:rsidRDefault="00F93221" w:rsidP="0010537C">
      <w:pPr>
        <w:ind w:right="180"/>
        <w:jc w:val="both"/>
        <w:outlineLvl w:val="0"/>
        <w:rPr>
          <w:rFonts w:asciiTheme="minorHAnsi" w:hAnsiTheme="minorHAnsi" w:cstheme="minorHAnsi"/>
          <w:b/>
          <w:i/>
          <w:color w:val="000000"/>
          <w:u w:val="single"/>
          <w:lang w:val="sk-SK"/>
        </w:rPr>
      </w:pPr>
      <w:r w:rsidRPr="00B973A9">
        <w:rPr>
          <w:rFonts w:asciiTheme="minorHAnsi" w:hAnsiTheme="minorHAnsi" w:cstheme="minorHAnsi"/>
          <w:b/>
          <w:i/>
          <w:color w:val="000000"/>
          <w:u w:val="single"/>
          <w:lang w:val="hu-HU"/>
        </w:rPr>
        <w:t>I)</w:t>
      </w:r>
      <w:r w:rsidRPr="00B973A9">
        <w:rPr>
          <w:rFonts w:asciiTheme="minorHAnsi" w:hAnsiTheme="minorHAnsi" w:cstheme="minorHAnsi"/>
          <w:b/>
          <w:i/>
          <w:color w:val="000000"/>
          <w:u w:val="single"/>
          <w:lang w:val="sr-Cyrl-CS"/>
        </w:rPr>
        <w:t xml:space="preserve"> </w:t>
      </w:r>
      <w:r w:rsidR="007339BA" w:rsidRPr="00B973A9">
        <w:rPr>
          <w:rFonts w:asciiTheme="minorHAnsi" w:hAnsiTheme="minorHAnsi" w:cstheme="minorHAnsi"/>
          <w:b/>
          <w:i/>
          <w:color w:val="000000"/>
          <w:u w:val="single"/>
          <w:lang w:val="sk-SK"/>
        </w:rPr>
        <w:t>ROZVRHNUTIE PROSTRIEDKOV V OBLASTI VZDELÁVANIA</w:t>
      </w:r>
    </w:p>
    <w:p w:rsidR="00E603F5" w:rsidRPr="00B973A9" w:rsidRDefault="00F36A70" w:rsidP="005A1518">
      <w:pPr>
        <w:ind w:right="180" w:firstLine="720"/>
        <w:jc w:val="both"/>
        <w:rPr>
          <w:rFonts w:asciiTheme="minorHAnsi" w:hAnsiTheme="minorHAnsi" w:cstheme="minorHAnsi"/>
          <w:lang w:val="sr-Cyrl-CS"/>
        </w:rPr>
      </w:pPr>
      <w:r w:rsidRPr="00B973A9">
        <w:rPr>
          <w:rFonts w:ascii="Calibri" w:hAnsi="Calibri" w:cs="Calibri"/>
          <w:lang w:val="sk-SK"/>
        </w:rPr>
        <w:t>Právo účasti na súbehu majú združenia so sídlom na území AP Vojvodiny, ktoré si ako jeden z cieľov združovania štatútom určili aktivity v oblasti vzdelávania</w:t>
      </w:r>
      <w:r w:rsidR="00104C87" w:rsidRPr="00B973A9">
        <w:rPr>
          <w:rFonts w:asciiTheme="minorHAnsi" w:hAnsiTheme="minorHAnsi" w:cstheme="minorHAnsi"/>
          <w:lang w:val="sr-Cyrl-CS"/>
        </w:rPr>
        <w:t xml:space="preserve">. </w:t>
      </w:r>
    </w:p>
    <w:p w:rsidR="00E603F5" w:rsidRPr="00B973A9" w:rsidRDefault="00E603F5" w:rsidP="005A1518">
      <w:pPr>
        <w:ind w:right="180" w:firstLine="720"/>
        <w:jc w:val="both"/>
        <w:rPr>
          <w:rFonts w:asciiTheme="minorHAnsi" w:hAnsiTheme="minorHAnsi" w:cstheme="minorHAnsi"/>
          <w:lang w:val="sr-Cyrl-CS"/>
        </w:rPr>
      </w:pPr>
    </w:p>
    <w:p w:rsidR="005C01AD" w:rsidRPr="00B973A9" w:rsidRDefault="00B771D7" w:rsidP="005A1518">
      <w:pPr>
        <w:ind w:right="180" w:firstLine="720"/>
        <w:jc w:val="both"/>
        <w:rPr>
          <w:rFonts w:asciiTheme="minorHAnsi" w:hAnsiTheme="minorHAnsi" w:cstheme="minorHAnsi"/>
          <w:color w:val="000000"/>
          <w:lang w:val="sr-Cyrl-CS"/>
        </w:rPr>
      </w:pPr>
      <w:r w:rsidRPr="00B973A9">
        <w:rPr>
          <w:rFonts w:asciiTheme="minorHAnsi" w:hAnsiTheme="minorHAnsi" w:cstheme="minorHAnsi"/>
          <w:color w:val="000000"/>
          <w:lang w:val="sk-SK"/>
        </w:rPr>
        <w:t>Prostriedky v sume</w:t>
      </w:r>
      <w:r w:rsidR="001C6604" w:rsidRPr="00B973A9">
        <w:rPr>
          <w:rFonts w:asciiTheme="minorHAnsi" w:hAnsiTheme="minorHAnsi" w:cstheme="minorHAnsi"/>
          <w:color w:val="000000"/>
          <w:lang w:val="sr-Cyrl-CS"/>
        </w:rPr>
        <w:t xml:space="preserve"> </w:t>
      </w:r>
      <w:r w:rsidR="001C6604" w:rsidRPr="00B973A9">
        <w:rPr>
          <w:rFonts w:asciiTheme="minorHAnsi" w:hAnsiTheme="minorHAnsi" w:cstheme="minorHAnsi"/>
          <w:b/>
          <w:lang w:val="sr-Cyrl-CS"/>
        </w:rPr>
        <w:t>362.500,00</w:t>
      </w:r>
      <w:r w:rsidR="001C6604" w:rsidRPr="00B973A9">
        <w:rPr>
          <w:rFonts w:asciiTheme="minorHAnsi" w:hAnsiTheme="minorHAnsi" w:cstheme="minorHAnsi"/>
          <w:lang w:val="sr-Cyrl-CS"/>
        </w:rPr>
        <w:t xml:space="preserve"> </w:t>
      </w:r>
      <w:r w:rsidRPr="00B973A9">
        <w:rPr>
          <w:rFonts w:asciiTheme="minorHAnsi" w:hAnsiTheme="minorHAnsi" w:cstheme="minorHAnsi"/>
          <w:lang w:val="sk-SK"/>
        </w:rPr>
        <w:t>dinárov sa určili na financovanie a spolufinancovanie nasledujúcich priorít</w:t>
      </w:r>
      <w:r w:rsidR="00104C87" w:rsidRPr="00B973A9">
        <w:rPr>
          <w:rFonts w:asciiTheme="minorHAnsi" w:hAnsiTheme="minorHAnsi" w:cstheme="minorHAnsi"/>
          <w:color w:val="000000"/>
          <w:lang w:val="sr-Cyrl-CS"/>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modernizovať vzdelávaco-výchovnú činnosť</w:t>
      </w:r>
      <w:r w:rsidR="0031717F">
        <w:rPr>
          <w:rFonts w:asciiTheme="minorHAnsi" w:hAnsiTheme="minorHAnsi"/>
          <w:lang w:val="sk-SK"/>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zladiť vzdelávanie s potrebami trhu práce</w:t>
      </w:r>
      <w:r w:rsidR="0031717F">
        <w:rPr>
          <w:rFonts w:asciiTheme="minorHAnsi" w:hAnsiTheme="minorHAnsi"/>
          <w:lang w:val="sk-SK"/>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podporovať multikulturalizmus / medzikultúrne vzťahy a tradície, materinský jazyk príslušníkov národnostných menšín – národnostných spoločenstiev</w:t>
      </w:r>
      <w:r w:rsidR="0031717F">
        <w:rPr>
          <w:rFonts w:asciiTheme="minorHAnsi" w:hAnsiTheme="minorHAnsi"/>
          <w:lang w:val="sk-SK"/>
        </w:rPr>
        <w:t>,</w:t>
      </w:r>
    </w:p>
    <w:p w:rsidR="00B771D7"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podporovať inkluzívne vzdelávanie a prevencia predčasného ukončenia školskej dochádzky vo formálnome vzdelávaní</w:t>
      </w:r>
      <w:r w:rsidR="0031717F">
        <w:rPr>
          <w:rFonts w:asciiTheme="minorHAnsi" w:hAnsiTheme="minorHAnsi"/>
          <w:lang w:val="sk-SK"/>
        </w:rPr>
        <w:t>,</w:t>
      </w:r>
    </w:p>
    <w:p w:rsidR="00FB79BE" w:rsidRPr="00B973A9" w:rsidRDefault="00B771D7" w:rsidP="00B771D7">
      <w:pPr>
        <w:pStyle w:val="ListParagraph"/>
        <w:numPr>
          <w:ilvl w:val="0"/>
          <w:numId w:val="27"/>
        </w:numPr>
        <w:ind w:right="180"/>
        <w:outlineLvl w:val="0"/>
        <w:rPr>
          <w:rFonts w:asciiTheme="minorHAnsi" w:hAnsiTheme="minorHAnsi" w:cstheme="minorHAnsi"/>
          <w:b/>
          <w:color w:val="000000"/>
          <w:lang w:val="sr-Cyrl-CS"/>
        </w:rPr>
      </w:pPr>
      <w:r w:rsidRPr="00B973A9">
        <w:rPr>
          <w:rFonts w:asciiTheme="minorHAnsi" w:hAnsiTheme="minorHAnsi"/>
          <w:lang w:val="sk-SK"/>
        </w:rPr>
        <w:t>podporovať mimoškolské aktivity.</w:t>
      </w:r>
    </w:p>
    <w:p w:rsidR="00B771D7" w:rsidRPr="00B973A9" w:rsidRDefault="00B771D7" w:rsidP="00B771D7">
      <w:pPr>
        <w:pStyle w:val="ListParagraph"/>
        <w:ind w:right="180"/>
        <w:outlineLvl w:val="0"/>
        <w:rPr>
          <w:rFonts w:asciiTheme="minorHAnsi" w:hAnsiTheme="minorHAnsi" w:cstheme="minorHAnsi"/>
          <w:b/>
          <w:color w:val="000000"/>
          <w:lang w:val="sr-Cyrl-CS"/>
        </w:rPr>
      </w:pPr>
    </w:p>
    <w:p w:rsidR="00104C87" w:rsidRPr="00B973A9" w:rsidRDefault="00B771D7" w:rsidP="0010537C">
      <w:pPr>
        <w:ind w:right="180"/>
        <w:jc w:val="both"/>
        <w:outlineLvl w:val="0"/>
        <w:rPr>
          <w:rFonts w:asciiTheme="minorHAnsi" w:hAnsiTheme="minorHAnsi" w:cstheme="minorHAnsi"/>
          <w:b/>
          <w:color w:val="000000"/>
          <w:lang w:val="sr-Cyrl-CS"/>
        </w:rPr>
      </w:pPr>
      <w:r w:rsidRPr="00B973A9">
        <w:rPr>
          <w:rFonts w:asciiTheme="minorHAnsi" w:hAnsiTheme="minorHAnsi" w:cstheme="minorHAnsi"/>
          <w:color w:val="000000"/>
          <w:lang w:val="sk-SK"/>
        </w:rPr>
        <w:t>Kritériá pridelenia prostriedkov sú</w:t>
      </w:r>
      <w:r w:rsidR="001C6604" w:rsidRPr="00B973A9">
        <w:rPr>
          <w:rFonts w:asciiTheme="minorHAnsi" w:hAnsiTheme="minorHAnsi" w:cstheme="minorHAnsi"/>
          <w:color w:val="000000"/>
          <w:lang w:val="sr-Cyrl-CS"/>
        </w:rPr>
        <w:t>:</w:t>
      </w:r>
    </w:p>
    <w:p w:rsidR="00B771D7" w:rsidRPr="00B973A9" w:rsidRDefault="00B771D7" w:rsidP="00DE4F01">
      <w:pPr>
        <w:pStyle w:val="ListParagraph"/>
        <w:numPr>
          <w:ilvl w:val="0"/>
          <w:numId w:val="28"/>
        </w:numPr>
        <w:ind w:left="567" w:hanging="283"/>
        <w:rPr>
          <w:rFonts w:asciiTheme="minorHAnsi" w:hAnsiTheme="minorHAnsi"/>
          <w:lang w:val="sk-SK"/>
        </w:rPr>
      </w:pPr>
      <w:r w:rsidRPr="00B973A9">
        <w:rPr>
          <w:rFonts w:asciiTheme="minorHAnsi" w:hAnsiTheme="minorHAnsi"/>
          <w:lang w:val="sk-SK"/>
        </w:rPr>
        <w:t>reakcia na tému programu / projektu</w:t>
      </w:r>
      <w:r w:rsidR="0031717F">
        <w:rPr>
          <w:rFonts w:asciiTheme="minorHAnsi" w:hAnsiTheme="minorHAnsi"/>
          <w:lang w:val="sk-SK"/>
        </w:rPr>
        <w:t>,</w:t>
      </w:r>
    </w:p>
    <w:p w:rsidR="00B771D7" w:rsidRPr="00B973A9" w:rsidRDefault="00B771D7" w:rsidP="00DE4F01">
      <w:pPr>
        <w:pStyle w:val="ListParagraph"/>
        <w:numPr>
          <w:ilvl w:val="0"/>
          <w:numId w:val="28"/>
        </w:numPr>
        <w:ind w:left="567" w:hanging="283"/>
        <w:rPr>
          <w:rFonts w:asciiTheme="minorHAnsi" w:hAnsiTheme="minorHAnsi" w:cstheme="minorHAnsi"/>
          <w:lang w:val="sr-Cyrl-CS"/>
        </w:rPr>
      </w:pPr>
      <w:r w:rsidRPr="00B973A9">
        <w:rPr>
          <w:rFonts w:asciiTheme="minorHAnsi" w:hAnsiTheme="minorHAnsi"/>
          <w:lang w:val="sk-SK"/>
        </w:rPr>
        <w:t>vplyv navrhovaného programu / projektu</w:t>
      </w:r>
      <w:r w:rsidR="0031717F">
        <w:rPr>
          <w:rFonts w:asciiTheme="minorHAnsi" w:hAnsiTheme="minorHAnsi"/>
          <w:lang w:val="sk-SK"/>
        </w:rPr>
        <w:t>,</w:t>
      </w:r>
    </w:p>
    <w:p w:rsidR="001C6604" w:rsidRPr="00B973A9" w:rsidRDefault="00B771D7" w:rsidP="00DE4F01">
      <w:pPr>
        <w:pStyle w:val="ListParagraph"/>
        <w:numPr>
          <w:ilvl w:val="0"/>
          <w:numId w:val="28"/>
        </w:numPr>
        <w:ind w:left="567" w:hanging="283"/>
        <w:rPr>
          <w:rFonts w:asciiTheme="minorHAnsi" w:hAnsiTheme="minorHAnsi" w:cstheme="minorHAnsi"/>
          <w:lang w:val="sr-Cyrl-CS"/>
        </w:rPr>
      </w:pPr>
      <w:r w:rsidRPr="00B973A9">
        <w:rPr>
          <w:rFonts w:asciiTheme="minorHAnsi" w:hAnsiTheme="minorHAnsi"/>
          <w:lang w:val="sk-SK"/>
        </w:rPr>
        <w:t>kompetencie navrhovateľa a doterajšie skúsenosti.</w:t>
      </w:r>
    </w:p>
    <w:p w:rsidR="00B771D7" w:rsidRPr="00B973A9" w:rsidRDefault="00B771D7" w:rsidP="00B771D7">
      <w:pPr>
        <w:pStyle w:val="ListParagraph"/>
        <w:ind w:left="975"/>
        <w:rPr>
          <w:rFonts w:asciiTheme="minorHAnsi" w:hAnsiTheme="minorHAnsi" w:cstheme="minorHAnsi"/>
          <w:lang w:val="sr-Cyrl-CS"/>
        </w:rPr>
      </w:pPr>
    </w:p>
    <w:p w:rsidR="00104C87" w:rsidRPr="00B973A9" w:rsidRDefault="00B771D7" w:rsidP="00F83D11">
      <w:pPr>
        <w:ind w:right="180"/>
        <w:jc w:val="both"/>
        <w:outlineLvl w:val="0"/>
        <w:rPr>
          <w:rFonts w:asciiTheme="minorHAnsi" w:hAnsiTheme="minorHAnsi" w:cstheme="minorHAnsi"/>
          <w:color w:val="000000"/>
          <w:lang w:val="ru-RU"/>
        </w:rPr>
      </w:pPr>
      <w:r w:rsidRPr="00B973A9">
        <w:rPr>
          <w:rFonts w:asciiTheme="minorHAnsi" w:hAnsiTheme="minorHAnsi" w:cstheme="minorHAnsi"/>
          <w:color w:val="000000"/>
          <w:lang w:val="sk-SK"/>
        </w:rPr>
        <w:t>Potrebná dokumentácia, čo sa podáva spolu s prihláškou</w:t>
      </w:r>
      <w:r w:rsidR="001C6604" w:rsidRPr="00B973A9">
        <w:rPr>
          <w:rFonts w:asciiTheme="minorHAnsi" w:hAnsiTheme="minorHAnsi" w:cstheme="minorHAnsi"/>
          <w:b/>
          <w:color w:val="000000"/>
          <w:lang w:val="sr-Cyrl-CS"/>
        </w:rPr>
        <w:t>:</w:t>
      </w:r>
    </w:p>
    <w:p w:rsidR="00B771D7" w:rsidRPr="00B973A9" w:rsidRDefault="00B771D7" w:rsidP="00B771D7">
      <w:pPr>
        <w:pStyle w:val="ListParagraph"/>
        <w:numPr>
          <w:ilvl w:val="0"/>
          <w:numId w:val="29"/>
        </w:numPr>
        <w:tabs>
          <w:tab w:val="left" w:pos="810"/>
        </w:tabs>
        <w:rPr>
          <w:rFonts w:asciiTheme="minorHAnsi" w:hAnsiTheme="minorHAnsi" w:cstheme="minorHAnsi"/>
          <w:lang w:val="ru-RU"/>
        </w:rPr>
      </w:pPr>
      <w:r w:rsidRPr="00B973A9">
        <w:rPr>
          <w:rFonts w:asciiTheme="minorHAnsi" w:hAnsiTheme="minorHAnsi"/>
          <w:lang w:val="sk-SK"/>
        </w:rPr>
        <w:lastRenderedPageBreak/>
        <w:t>fotokópia rozhodnutia o zápise Agentúrou pre obchodné registre</w:t>
      </w:r>
      <w:r w:rsidR="0031717F">
        <w:rPr>
          <w:rFonts w:asciiTheme="minorHAnsi" w:hAnsiTheme="minorHAnsi"/>
          <w:lang w:val="sk-SK"/>
        </w:rPr>
        <w:t>,</w:t>
      </w:r>
    </w:p>
    <w:p w:rsidR="00B771D7" w:rsidRPr="00B973A9" w:rsidRDefault="00B771D7" w:rsidP="00B771D7">
      <w:pPr>
        <w:pStyle w:val="ListParagraph"/>
        <w:numPr>
          <w:ilvl w:val="0"/>
          <w:numId w:val="29"/>
        </w:numPr>
        <w:tabs>
          <w:tab w:val="left" w:pos="810"/>
        </w:tabs>
        <w:rPr>
          <w:rFonts w:asciiTheme="minorHAnsi" w:hAnsiTheme="minorHAnsi" w:cstheme="minorHAnsi"/>
          <w:lang w:val="ru-RU"/>
        </w:rPr>
      </w:pPr>
      <w:r w:rsidRPr="00B973A9">
        <w:rPr>
          <w:rFonts w:asciiTheme="minorHAnsi" w:hAnsiTheme="minorHAnsi"/>
          <w:lang w:val="sk-SK"/>
        </w:rPr>
        <w:t>fotokópia osvedčenia o daňovom identifikačnom čísle</w:t>
      </w:r>
      <w:r w:rsidR="0031717F">
        <w:rPr>
          <w:rFonts w:asciiTheme="minorHAnsi" w:hAnsiTheme="minorHAnsi"/>
          <w:lang w:val="sk-SK"/>
        </w:rPr>
        <w:t>,</w:t>
      </w:r>
    </w:p>
    <w:p w:rsidR="00DE4F01" w:rsidRPr="00B973A9" w:rsidRDefault="00B771D7" w:rsidP="00B771D7">
      <w:pPr>
        <w:pStyle w:val="ListParagraph"/>
        <w:numPr>
          <w:ilvl w:val="0"/>
          <w:numId w:val="29"/>
        </w:numPr>
        <w:tabs>
          <w:tab w:val="left" w:pos="810"/>
        </w:tabs>
        <w:rPr>
          <w:rFonts w:asciiTheme="minorHAnsi" w:hAnsiTheme="minorHAnsi" w:cstheme="minorHAnsi"/>
          <w:lang w:val="ru-RU"/>
        </w:rPr>
      </w:pPr>
      <w:r w:rsidRPr="00B973A9">
        <w:rPr>
          <w:rFonts w:asciiTheme="minorHAnsi" w:hAnsiTheme="minorHAnsi"/>
          <w:lang w:val="sk-SK"/>
        </w:rPr>
        <w:t>fotokópia výpisu zo stanov združenia, alebo ustanovujúceho aktu (kde sa určilo</w:t>
      </w:r>
      <w:r w:rsidR="00DE4F01" w:rsidRPr="00B973A9">
        <w:rPr>
          <w:rFonts w:asciiTheme="minorHAnsi" w:hAnsiTheme="minorHAnsi"/>
          <w:lang w:val="sk-SK"/>
        </w:rPr>
        <w:t xml:space="preserve"> </w:t>
      </w:r>
      <w:r w:rsidRPr="00B973A9">
        <w:rPr>
          <w:rFonts w:asciiTheme="minorHAnsi" w:hAnsiTheme="minorHAnsi"/>
          <w:lang w:val="sk-SK"/>
        </w:rPr>
        <w:t>dosiahnutie cieľov združenia v oblasti sta</w:t>
      </w:r>
      <w:r w:rsidR="00DE4F01" w:rsidRPr="00B973A9">
        <w:rPr>
          <w:rFonts w:asciiTheme="minorHAnsi" w:hAnsiTheme="minorHAnsi"/>
          <w:lang w:val="sk-SK"/>
        </w:rPr>
        <w:t>novenej v súťaži), certifikovaná</w:t>
      </w:r>
      <w:r w:rsidRPr="00B973A9">
        <w:rPr>
          <w:rFonts w:asciiTheme="minorHAnsi" w:hAnsiTheme="minorHAnsi"/>
          <w:lang w:val="sk-SK"/>
        </w:rPr>
        <w:t xml:space="preserve"> </w:t>
      </w:r>
      <w:r w:rsidR="00DE4F01" w:rsidRPr="00B973A9">
        <w:rPr>
          <w:rFonts w:asciiTheme="minorHAnsi" w:hAnsiTheme="minorHAnsi"/>
          <w:lang w:val="sk-SK"/>
        </w:rPr>
        <w:t>združením</w:t>
      </w:r>
      <w:r w:rsidRPr="00B973A9">
        <w:rPr>
          <w:rFonts w:asciiTheme="minorHAnsi" w:hAnsiTheme="minorHAnsi"/>
          <w:lang w:val="sk-SK"/>
        </w:rPr>
        <w:t>.</w:t>
      </w:r>
    </w:p>
    <w:p w:rsidR="00E4696D" w:rsidRPr="00B973A9" w:rsidRDefault="00E4696D" w:rsidP="00DE4F01">
      <w:pPr>
        <w:pStyle w:val="ListParagraph"/>
        <w:tabs>
          <w:tab w:val="left" w:pos="810"/>
        </w:tabs>
        <w:rPr>
          <w:rFonts w:asciiTheme="minorHAnsi" w:hAnsiTheme="minorHAnsi" w:cstheme="minorHAnsi"/>
          <w:lang w:val="ru-RU"/>
        </w:rPr>
      </w:pPr>
      <w:r w:rsidRPr="00B973A9">
        <w:rPr>
          <w:rFonts w:asciiTheme="minorHAnsi" w:hAnsiTheme="minorHAnsi" w:cstheme="minorHAnsi"/>
          <w:lang w:val="ru-RU"/>
        </w:rPr>
        <w:t xml:space="preserve">              </w:t>
      </w:r>
      <w:r w:rsidRPr="00B973A9">
        <w:rPr>
          <w:rFonts w:asciiTheme="minorHAnsi" w:hAnsiTheme="minorHAnsi" w:cstheme="minorHAnsi"/>
          <w:lang w:val="ru-RU"/>
        </w:rPr>
        <w:tab/>
      </w:r>
    </w:p>
    <w:p w:rsidR="00E603F5" w:rsidRDefault="006846DB" w:rsidP="006846DB">
      <w:pPr>
        <w:ind w:right="180"/>
        <w:jc w:val="both"/>
        <w:rPr>
          <w:rFonts w:asciiTheme="minorHAnsi" w:hAnsiTheme="minorHAnsi" w:cstheme="minorHAnsi"/>
          <w:b/>
          <w:i/>
          <w:u w:val="single"/>
          <w:lang w:val="sk-SK"/>
        </w:rPr>
      </w:pPr>
      <w:r w:rsidRPr="00B973A9">
        <w:rPr>
          <w:rFonts w:asciiTheme="minorHAnsi" w:hAnsiTheme="minorHAnsi" w:cstheme="minorHAnsi"/>
          <w:b/>
          <w:i/>
          <w:u w:val="single"/>
          <w:lang w:val="hu-HU"/>
        </w:rPr>
        <w:t xml:space="preserve">II) </w:t>
      </w:r>
      <w:r w:rsidR="00B973A9" w:rsidRPr="00B973A9">
        <w:rPr>
          <w:rFonts w:asciiTheme="minorHAnsi" w:hAnsiTheme="minorHAnsi" w:cstheme="minorHAnsi"/>
          <w:b/>
          <w:i/>
          <w:u w:val="single"/>
          <w:lang w:val="sr-Latn-RS"/>
        </w:rPr>
        <w:t>ROZ</w:t>
      </w:r>
      <w:r w:rsidR="00B973A9" w:rsidRPr="00B973A9">
        <w:rPr>
          <w:rFonts w:asciiTheme="minorHAnsi" w:hAnsiTheme="minorHAnsi" w:cstheme="minorHAnsi"/>
          <w:b/>
          <w:i/>
          <w:u w:val="single"/>
          <w:lang w:val="sk-SK"/>
        </w:rPr>
        <w:t>VRHNUTIE PROSTRIEDKOV V OBLASTI AKTIVÍT ORGANIZÁCIÍ NÁRODNOSTNÝCH MENŠÍN – NÁRODNOSTNÝCH SPOLOČENSTIEV</w:t>
      </w:r>
    </w:p>
    <w:p w:rsidR="00765ACC" w:rsidRPr="00B973A9" w:rsidRDefault="00765ACC" w:rsidP="006846DB">
      <w:pPr>
        <w:ind w:right="180"/>
        <w:jc w:val="both"/>
        <w:rPr>
          <w:rFonts w:asciiTheme="minorHAnsi" w:hAnsiTheme="minorHAnsi" w:cstheme="minorHAnsi"/>
          <w:b/>
          <w:i/>
          <w:u w:val="single"/>
          <w:lang w:val="sk-SK"/>
        </w:rPr>
      </w:pPr>
    </w:p>
    <w:p w:rsidR="001C6604" w:rsidRDefault="00B973A9" w:rsidP="001C6604">
      <w:pPr>
        <w:ind w:firstLine="709"/>
        <w:jc w:val="both"/>
        <w:rPr>
          <w:rFonts w:asciiTheme="minorHAnsi" w:hAnsiTheme="minorHAnsi" w:cstheme="minorHAnsi"/>
          <w:lang w:val="sk-SK"/>
        </w:rPr>
      </w:pPr>
      <w:r>
        <w:rPr>
          <w:rFonts w:asciiTheme="minorHAnsi" w:hAnsiTheme="minorHAnsi" w:cstheme="minorHAnsi"/>
          <w:lang w:val="sk-SK"/>
        </w:rPr>
        <w:t>Právo úča</w:t>
      </w:r>
      <w:r w:rsidR="00765ACC">
        <w:rPr>
          <w:rFonts w:asciiTheme="minorHAnsi" w:hAnsiTheme="minorHAnsi" w:cstheme="minorHAnsi"/>
          <w:lang w:val="sk-SK"/>
        </w:rPr>
        <w:t>s</w:t>
      </w:r>
      <w:r>
        <w:rPr>
          <w:rFonts w:asciiTheme="minorHAnsi" w:hAnsiTheme="minorHAnsi" w:cstheme="minorHAnsi"/>
          <w:lang w:val="sk-SK"/>
        </w:rPr>
        <w:t xml:space="preserve">ti na súbehu majú registrované právnické osoby – organizácie a združenia príslušníkov etnických spoločenstiev so sídlom na území </w:t>
      </w:r>
      <w:r>
        <w:rPr>
          <w:rFonts w:ascii="Calibri" w:hAnsi="Calibri" w:cs="Calibri"/>
          <w:lang w:val="sk-SK"/>
        </w:rPr>
        <w:t>AP Vojvodiny, ktorých činnosť spočíva na zachovávaní a pestovaní národnej a kultúrnej identity alebo ktorých činnosť spočíva na zachovávaní a zveľaďovaní medzietnickej tolerancie z územia AP Vojvodiny a ktorých činnosť je:</w:t>
      </w:r>
      <w:r w:rsidR="001C6604" w:rsidRPr="00B973A9">
        <w:rPr>
          <w:rFonts w:asciiTheme="minorHAnsi" w:hAnsiTheme="minorHAnsi" w:cstheme="minorHAnsi"/>
          <w:lang w:val="sr-Cyrl-CS"/>
        </w:rPr>
        <w:t xml:space="preserve"> </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ochra</w:t>
      </w:r>
      <w:r w:rsidR="00765ACC">
        <w:rPr>
          <w:rFonts w:asciiTheme="minorHAnsi" w:hAnsiTheme="minorHAnsi"/>
          <w:lang w:val="sk-SK" w:eastAsia="sr-Latn-RS"/>
        </w:rPr>
        <w:t>ňovať a starať sa</w:t>
      </w:r>
      <w:r w:rsidRPr="00B973A9">
        <w:rPr>
          <w:rFonts w:asciiTheme="minorHAnsi" w:hAnsiTheme="minorHAnsi"/>
          <w:lang w:val="sk-SK" w:eastAsia="sr-Latn-RS"/>
        </w:rPr>
        <w:t xml:space="preserve"> </w:t>
      </w:r>
      <w:r>
        <w:rPr>
          <w:rFonts w:asciiTheme="minorHAnsi" w:hAnsiTheme="minorHAnsi"/>
          <w:lang w:val="sk-SK" w:eastAsia="sr-Latn-RS"/>
        </w:rPr>
        <w:t>o jazyk</w:t>
      </w:r>
      <w:r w:rsidRPr="00B973A9">
        <w:rPr>
          <w:rFonts w:asciiTheme="minorHAnsi" w:hAnsiTheme="minorHAnsi"/>
          <w:lang w:val="sk-SK" w:eastAsia="sr-Latn-RS"/>
        </w:rPr>
        <w:t>, ľudov</w:t>
      </w:r>
      <w:r>
        <w:rPr>
          <w:rFonts w:asciiTheme="minorHAnsi" w:hAnsiTheme="minorHAnsi"/>
          <w:lang w:val="sk-SK" w:eastAsia="sr-Latn-RS"/>
        </w:rPr>
        <w:t>é</w:t>
      </w:r>
      <w:r w:rsidRPr="00B973A9">
        <w:rPr>
          <w:rFonts w:asciiTheme="minorHAnsi" w:hAnsiTheme="minorHAnsi"/>
          <w:lang w:val="sk-SK" w:eastAsia="sr-Latn-RS"/>
        </w:rPr>
        <w:t xml:space="preserve"> zvyk</w:t>
      </w:r>
      <w:r>
        <w:rPr>
          <w:rFonts w:asciiTheme="minorHAnsi" w:hAnsiTheme="minorHAnsi"/>
          <w:lang w:val="sk-SK" w:eastAsia="sr-Latn-RS"/>
        </w:rPr>
        <w:t>y</w:t>
      </w:r>
      <w:r w:rsidRPr="00B973A9">
        <w:rPr>
          <w:rFonts w:asciiTheme="minorHAnsi" w:hAnsiTheme="minorHAnsi"/>
          <w:lang w:val="sk-SK" w:eastAsia="sr-Latn-RS"/>
        </w:rPr>
        <w:t xml:space="preserve"> a tradičn</w:t>
      </w:r>
      <w:r>
        <w:rPr>
          <w:rFonts w:asciiTheme="minorHAnsi" w:hAnsiTheme="minorHAnsi"/>
          <w:lang w:val="sk-SK" w:eastAsia="sr-Latn-RS"/>
        </w:rPr>
        <w:t>é remeslá</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podporova</w:t>
      </w:r>
      <w:r w:rsidR="00765ACC">
        <w:rPr>
          <w:rFonts w:asciiTheme="minorHAnsi" w:hAnsiTheme="minorHAnsi"/>
          <w:lang w:val="sk-SK" w:eastAsia="sr-Latn-RS"/>
        </w:rPr>
        <w:t>ť</w:t>
      </w:r>
      <w:r w:rsidRPr="00B973A9">
        <w:rPr>
          <w:rFonts w:asciiTheme="minorHAnsi" w:hAnsiTheme="minorHAnsi"/>
          <w:lang w:val="sk-SK" w:eastAsia="sr-Latn-RS"/>
        </w:rPr>
        <w:t xml:space="preserve"> a</w:t>
      </w:r>
      <w:r w:rsidR="00765ACC">
        <w:rPr>
          <w:rFonts w:asciiTheme="minorHAnsi" w:hAnsiTheme="minorHAnsi"/>
          <w:lang w:val="sk-SK" w:eastAsia="sr-Latn-RS"/>
        </w:rPr>
        <w:t> </w:t>
      </w:r>
      <w:r w:rsidRPr="00B973A9">
        <w:rPr>
          <w:rFonts w:asciiTheme="minorHAnsi" w:hAnsiTheme="minorHAnsi"/>
          <w:lang w:val="sk-SK" w:eastAsia="sr-Latn-RS"/>
        </w:rPr>
        <w:t>povzbudzova</w:t>
      </w:r>
      <w:r w:rsidR="00765ACC">
        <w:rPr>
          <w:rFonts w:asciiTheme="minorHAnsi" w:hAnsiTheme="minorHAnsi"/>
          <w:lang w:val="sk-SK" w:eastAsia="sr-Latn-RS"/>
        </w:rPr>
        <w:t xml:space="preserve">ť </w:t>
      </w:r>
      <w:r>
        <w:rPr>
          <w:rFonts w:asciiTheme="minorHAnsi" w:hAnsiTheme="minorHAnsi"/>
          <w:lang w:val="sk-SK" w:eastAsia="sr-Latn-RS"/>
        </w:rPr>
        <w:t>ľudov</w:t>
      </w:r>
      <w:r w:rsidR="00765ACC">
        <w:rPr>
          <w:rFonts w:asciiTheme="minorHAnsi" w:hAnsiTheme="minorHAnsi"/>
          <w:lang w:val="sk-SK" w:eastAsia="sr-Latn-RS"/>
        </w:rPr>
        <w:t>ú tvorivosť</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organizova</w:t>
      </w:r>
      <w:r w:rsidR="00765ACC">
        <w:rPr>
          <w:rFonts w:asciiTheme="minorHAnsi" w:hAnsiTheme="minorHAnsi"/>
          <w:lang w:val="sk-SK" w:eastAsia="sr-Latn-RS"/>
        </w:rPr>
        <w:t xml:space="preserve">ť </w:t>
      </w:r>
      <w:r w:rsidRPr="00B973A9">
        <w:rPr>
          <w:rFonts w:asciiTheme="minorHAnsi" w:hAnsiTheme="minorHAnsi"/>
          <w:lang w:val="sk-SK" w:eastAsia="sr-Latn-RS"/>
        </w:rPr>
        <w:t>program</w:t>
      </w:r>
      <w:r w:rsidR="00765ACC">
        <w:rPr>
          <w:rFonts w:asciiTheme="minorHAnsi" w:hAnsiTheme="minorHAnsi"/>
          <w:lang w:val="sk-SK" w:eastAsia="sr-Latn-RS"/>
        </w:rPr>
        <w:t>y</w:t>
      </w:r>
      <w:r w:rsidRPr="00B973A9">
        <w:rPr>
          <w:rFonts w:asciiTheme="minorHAnsi" w:hAnsiTheme="minorHAnsi"/>
          <w:lang w:val="sk-SK" w:eastAsia="sr-Latn-RS"/>
        </w:rPr>
        <w:t xml:space="preserve"> a</w:t>
      </w:r>
      <w:r w:rsidR="00765ACC">
        <w:rPr>
          <w:rFonts w:asciiTheme="minorHAnsi" w:hAnsiTheme="minorHAnsi"/>
          <w:lang w:val="sk-SK" w:eastAsia="sr-Latn-RS"/>
        </w:rPr>
        <w:t> </w:t>
      </w:r>
      <w:r w:rsidRPr="00B973A9">
        <w:rPr>
          <w:rFonts w:asciiTheme="minorHAnsi" w:hAnsiTheme="minorHAnsi"/>
          <w:lang w:val="sk-SK" w:eastAsia="sr-Latn-RS"/>
        </w:rPr>
        <w:t>projekt</w:t>
      </w:r>
      <w:r w:rsidR="00765ACC">
        <w:rPr>
          <w:rFonts w:asciiTheme="minorHAnsi" w:hAnsiTheme="minorHAnsi"/>
          <w:lang w:val="sk-SK" w:eastAsia="sr-Latn-RS"/>
        </w:rPr>
        <w:t xml:space="preserve">y </w:t>
      </w:r>
      <w:r w:rsidRPr="00B973A9">
        <w:rPr>
          <w:rFonts w:asciiTheme="minorHAnsi" w:hAnsiTheme="minorHAnsi"/>
          <w:lang w:val="sk-SK" w:eastAsia="sr-Latn-RS"/>
        </w:rPr>
        <w:t>multikultúrn</w:t>
      </w:r>
      <w:r>
        <w:rPr>
          <w:rFonts w:asciiTheme="minorHAnsi" w:hAnsiTheme="minorHAnsi"/>
          <w:lang w:val="sk-SK" w:eastAsia="sr-Latn-RS"/>
        </w:rPr>
        <w:t>eho</w:t>
      </w:r>
      <w:r w:rsidRPr="00B973A9">
        <w:rPr>
          <w:rFonts w:asciiTheme="minorHAnsi" w:hAnsiTheme="minorHAnsi"/>
          <w:lang w:val="sk-SK" w:eastAsia="sr-Latn-RS"/>
        </w:rPr>
        <w:t xml:space="preserve"> charakter</w:t>
      </w:r>
      <w:r>
        <w:rPr>
          <w:rFonts w:asciiTheme="minorHAnsi" w:hAnsiTheme="minorHAnsi"/>
          <w:lang w:val="sk-SK" w:eastAsia="sr-Latn-RS"/>
        </w:rPr>
        <w:t>u</w:t>
      </w:r>
      <w:r w:rsidRPr="00B973A9">
        <w:rPr>
          <w:rFonts w:asciiTheme="minorHAnsi" w:hAnsiTheme="minorHAnsi"/>
          <w:lang w:val="sk-SK" w:eastAsia="sr-Latn-RS"/>
        </w:rPr>
        <w:t xml:space="preserve"> s cieľ</w:t>
      </w:r>
      <w:r>
        <w:rPr>
          <w:rFonts w:asciiTheme="minorHAnsi" w:hAnsiTheme="minorHAnsi"/>
          <w:lang w:val="sk-SK" w:eastAsia="sr-Latn-RS"/>
        </w:rPr>
        <w:t>om rozvíjať ducha tolerancie</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prezent</w:t>
      </w:r>
      <w:r w:rsidR="00765ACC">
        <w:rPr>
          <w:rFonts w:asciiTheme="minorHAnsi" w:hAnsiTheme="minorHAnsi"/>
          <w:lang w:val="sk-SK" w:eastAsia="sr-Latn-RS"/>
        </w:rPr>
        <w:t>ovať</w:t>
      </w:r>
      <w:r w:rsidRPr="00B973A9">
        <w:rPr>
          <w:rFonts w:asciiTheme="minorHAnsi" w:hAnsiTheme="minorHAnsi"/>
          <w:lang w:val="sk-SK" w:eastAsia="sr-Latn-RS"/>
        </w:rPr>
        <w:t xml:space="preserve"> kultúrn</w:t>
      </w:r>
      <w:r w:rsidR="00765ACC">
        <w:rPr>
          <w:rFonts w:asciiTheme="minorHAnsi" w:hAnsiTheme="minorHAnsi"/>
          <w:lang w:val="sk-SK" w:eastAsia="sr-Latn-RS"/>
        </w:rPr>
        <w:t>e</w:t>
      </w:r>
      <w:r>
        <w:rPr>
          <w:rFonts w:asciiTheme="minorHAnsi" w:hAnsiTheme="minorHAnsi"/>
          <w:lang w:val="sk-SK" w:eastAsia="sr-Latn-RS"/>
        </w:rPr>
        <w:t xml:space="preserve"> statk</w:t>
      </w:r>
      <w:r w:rsidR="00765ACC">
        <w:rPr>
          <w:rFonts w:asciiTheme="minorHAnsi" w:hAnsiTheme="minorHAnsi"/>
          <w:lang w:val="sk-SK" w:eastAsia="sr-Latn-RS"/>
        </w:rPr>
        <w:t>y</w:t>
      </w:r>
      <w:r>
        <w:rPr>
          <w:rFonts w:asciiTheme="minorHAnsi" w:hAnsiTheme="minorHAnsi"/>
          <w:lang w:val="sk-SK" w:eastAsia="sr-Latn-RS"/>
        </w:rPr>
        <w:t xml:space="preserve"> </w:t>
      </w:r>
      <w:r w:rsidRPr="00B973A9">
        <w:rPr>
          <w:rFonts w:asciiTheme="minorHAnsi" w:hAnsiTheme="minorHAnsi"/>
          <w:lang w:val="sk-SK" w:eastAsia="sr-Latn-RS"/>
        </w:rPr>
        <w:t>veľkého významu pre národn</w:t>
      </w:r>
      <w:r>
        <w:rPr>
          <w:rFonts w:asciiTheme="minorHAnsi" w:hAnsiTheme="minorHAnsi"/>
          <w:lang w:val="sk-SK" w:eastAsia="sr-Latn-RS"/>
        </w:rPr>
        <w:t>ostné spoločenstvá</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ochra</w:t>
      </w:r>
      <w:r w:rsidR="00765ACC">
        <w:rPr>
          <w:rFonts w:asciiTheme="minorHAnsi" w:hAnsiTheme="minorHAnsi"/>
          <w:lang w:val="sk-SK" w:eastAsia="sr-Latn-RS"/>
        </w:rPr>
        <w:t>ňovať</w:t>
      </w:r>
      <w:r w:rsidRPr="00B973A9">
        <w:rPr>
          <w:rFonts w:asciiTheme="minorHAnsi" w:hAnsiTheme="minorHAnsi"/>
          <w:lang w:val="sk-SK" w:eastAsia="sr-Latn-RS"/>
        </w:rPr>
        <w:t xml:space="preserve"> a preze</w:t>
      </w:r>
      <w:r>
        <w:rPr>
          <w:rFonts w:asciiTheme="minorHAnsi" w:hAnsiTheme="minorHAnsi"/>
          <w:lang w:val="sk-SK" w:eastAsia="sr-Latn-RS"/>
        </w:rPr>
        <w:t>nt</w:t>
      </w:r>
      <w:r w:rsidR="00765ACC">
        <w:rPr>
          <w:rFonts w:asciiTheme="minorHAnsi" w:hAnsiTheme="minorHAnsi"/>
          <w:lang w:val="sk-SK" w:eastAsia="sr-Latn-RS"/>
        </w:rPr>
        <w:t>ovať</w:t>
      </w:r>
      <w:r>
        <w:rPr>
          <w:rFonts w:asciiTheme="minorHAnsi" w:hAnsiTheme="minorHAnsi"/>
          <w:lang w:val="sk-SK" w:eastAsia="sr-Latn-RS"/>
        </w:rPr>
        <w:t xml:space="preserve"> folklórne dedičstv</w:t>
      </w:r>
      <w:r w:rsidR="00765ACC">
        <w:rPr>
          <w:rFonts w:asciiTheme="minorHAnsi" w:hAnsiTheme="minorHAnsi"/>
          <w:lang w:val="sk-SK" w:eastAsia="sr-Latn-RS"/>
        </w:rPr>
        <w:t>o</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podporovať literárne, dramatické, divadeln</w:t>
      </w:r>
      <w:r>
        <w:rPr>
          <w:rFonts w:asciiTheme="minorHAnsi" w:hAnsiTheme="minorHAnsi"/>
          <w:lang w:val="sk-SK" w:eastAsia="sr-Latn-RS"/>
        </w:rPr>
        <w:t>é, hudobné a výtvarné umenie</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Pr>
          <w:rFonts w:asciiTheme="minorHAnsi" w:hAnsiTheme="minorHAnsi"/>
          <w:lang w:val="sk-SK" w:eastAsia="sr-Latn-RS"/>
        </w:rPr>
        <w:t>organizovať memoriály</w:t>
      </w:r>
      <w:r w:rsidRPr="00B973A9">
        <w:rPr>
          <w:rFonts w:asciiTheme="minorHAnsi" w:hAnsiTheme="minorHAnsi"/>
          <w:lang w:val="sk-SK" w:eastAsia="sr-Latn-RS"/>
        </w:rPr>
        <w:t>, festivaly, manifestácie, výročia</w:t>
      </w:r>
      <w:r>
        <w:rPr>
          <w:rFonts w:asciiTheme="minorHAnsi" w:hAnsiTheme="minorHAnsi"/>
          <w:lang w:val="sk-SK" w:eastAsia="sr-Latn-RS"/>
        </w:rPr>
        <w:t>,</w:t>
      </w:r>
      <w:r w:rsidRPr="00B973A9">
        <w:rPr>
          <w:rFonts w:asciiTheme="minorHAnsi" w:hAnsiTheme="minorHAnsi"/>
          <w:lang w:val="sk-SK" w:eastAsia="sr-Latn-RS"/>
        </w:rPr>
        <w:t xml:space="preserve"> kolónie, </w:t>
      </w:r>
      <w:r>
        <w:rPr>
          <w:rFonts w:asciiTheme="minorHAnsi" w:hAnsiTheme="minorHAnsi"/>
          <w:lang w:val="sk-SK" w:eastAsia="sr-Latn-RS"/>
        </w:rPr>
        <w:t>kempingy</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Pr>
          <w:rFonts w:asciiTheme="minorHAnsi" w:hAnsiTheme="minorHAnsi"/>
          <w:lang w:val="sk-SK" w:eastAsia="sr-Latn-RS"/>
        </w:rPr>
        <w:t xml:space="preserve">pestovať </w:t>
      </w:r>
      <w:r w:rsidRPr="00B973A9">
        <w:rPr>
          <w:rFonts w:asciiTheme="minorHAnsi" w:hAnsiTheme="minorHAnsi"/>
          <w:lang w:val="sk-SK" w:eastAsia="sr-Latn-RS"/>
        </w:rPr>
        <w:t xml:space="preserve">a podporovať rozvoj </w:t>
      </w:r>
      <w:r>
        <w:rPr>
          <w:rFonts w:asciiTheme="minorHAnsi" w:hAnsiTheme="minorHAnsi"/>
          <w:lang w:val="sk-SK" w:eastAsia="sr-Latn-RS"/>
        </w:rPr>
        <w:t>ochotníctva</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vedeck</w:t>
      </w:r>
      <w:r w:rsidR="008C1CEB">
        <w:rPr>
          <w:rFonts w:asciiTheme="minorHAnsi" w:hAnsiTheme="minorHAnsi"/>
          <w:lang w:val="sk-SK" w:eastAsia="sr-Latn-RS"/>
        </w:rPr>
        <w:t>ý a ďalší výskum</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 xml:space="preserve">podporovať spoluprácu s </w:t>
      </w:r>
      <w:r w:rsidR="008C1CEB">
        <w:rPr>
          <w:rFonts w:asciiTheme="minorHAnsi" w:hAnsiTheme="minorHAnsi"/>
          <w:lang w:val="sk-SK" w:eastAsia="sr-Latn-RS"/>
        </w:rPr>
        <w:t>materskou</w:t>
      </w:r>
      <w:r w:rsidRPr="00B973A9">
        <w:rPr>
          <w:rFonts w:asciiTheme="minorHAnsi" w:hAnsiTheme="minorHAnsi"/>
          <w:lang w:val="sk-SK" w:eastAsia="sr-Latn-RS"/>
        </w:rPr>
        <w:t xml:space="preserve"> krajinou a ďalš</w:t>
      </w:r>
      <w:r w:rsidR="008C1CEB">
        <w:rPr>
          <w:rFonts w:asciiTheme="minorHAnsi" w:hAnsiTheme="minorHAnsi"/>
          <w:lang w:val="sk-SK" w:eastAsia="sr-Latn-RS"/>
        </w:rPr>
        <w:t>ie</w:t>
      </w:r>
      <w:r w:rsidRPr="00B973A9">
        <w:rPr>
          <w:rFonts w:asciiTheme="minorHAnsi" w:hAnsiTheme="minorHAnsi"/>
          <w:lang w:val="sk-SK" w:eastAsia="sr-Latn-RS"/>
        </w:rPr>
        <w:t xml:space="preserve"> for</w:t>
      </w:r>
      <w:r w:rsidR="008C1CEB">
        <w:rPr>
          <w:rFonts w:asciiTheme="minorHAnsi" w:hAnsiTheme="minorHAnsi"/>
          <w:lang w:val="sk-SK" w:eastAsia="sr-Latn-RS"/>
        </w:rPr>
        <w:t>my medzinárodnej spolupráce</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publikova</w:t>
      </w:r>
      <w:r w:rsidR="00765ACC">
        <w:rPr>
          <w:rFonts w:asciiTheme="minorHAnsi" w:hAnsiTheme="minorHAnsi"/>
          <w:lang w:val="sk-SK" w:eastAsia="sr-Latn-RS"/>
        </w:rPr>
        <w:t>ť</w:t>
      </w:r>
      <w:r w:rsidRPr="00B973A9">
        <w:rPr>
          <w:rFonts w:asciiTheme="minorHAnsi" w:hAnsiTheme="minorHAnsi"/>
          <w:lang w:val="sk-SK" w:eastAsia="sr-Latn-RS"/>
        </w:rPr>
        <w:t xml:space="preserve"> v oblasti </w:t>
      </w:r>
      <w:r w:rsidR="008C1CEB">
        <w:rPr>
          <w:rFonts w:asciiTheme="minorHAnsi" w:hAnsiTheme="minorHAnsi"/>
          <w:lang w:val="sk-SK" w:eastAsia="sr-Latn-RS"/>
        </w:rPr>
        <w:t>práv národnostných menšín – národnostných spoločenstiev</w:t>
      </w:r>
      <w:r w:rsidR="0031717F">
        <w:rPr>
          <w:rFonts w:asciiTheme="minorHAnsi" w:hAnsiTheme="minorHAnsi"/>
          <w:lang w:val="sk-SK" w:eastAsia="sr-Latn-RS"/>
        </w:rPr>
        <w:t>,</w:t>
      </w:r>
    </w:p>
    <w:p w:rsidR="008C1CEB" w:rsidRPr="008C1CEB"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zachov</w:t>
      </w:r>
      <w:r w:rsidR="00765ACC">
        <w:rPr>
          <w:rFonts w:asciiTheme="minorHAnsi" w:hAnsiTheme="minorHAnsi"/>
          <w:lang w:val="sk-SK" w:eastAsia="sr-Latn-RS"/>
        </w:rPr>
        <w:t xml:space="preserve">ávať </w:t>
      </w:r>
      <w:r w:rsidRPr="00B973A9">
        <w:rPr>
          <w:rFonts w:asciiTheme="minorHAnsi" w:hAnsiTheme="minorHAnsi"/>
          <w:lang w:val="sk-SK" w:eastAsia="sr-Latn-RS"/>
        </w:rPr>
        <w:t>a</w:t>
      </w:r>
      <w:r w:rsidR="00765ACC">
        <w:rPr>
          <w:rFonts w:asciiTheme="minorHAnsi" w:hAnsiTheme="minorHAnsi"/>
          <w:lang w:val="sk-SK" w:eastAsia="sr-Latn-RS"/>
        </w:rPr>
        <w:t> </w:t>
      </w:r>
      <w:r w:rsidRPr="00B973A9">
        <w:rPr>
          <w:rFonts w:asciiTheme="minorHAnsi" w:hAnsiTheme="minorHAnsi"/>
          <w:lang w:val="sk-SK" w:eastAsia="sr-Latn-RS"/>
        </w:rPr>
        <w:t>star</w:t>
      </w:r>
      <w:r w:rsidR="00765ACC">
        <w:rPr>
          <w:rFonts w:asciiTheme="minorHAnsi" w:hAnsiTheme="minorHAnsi"/>
          <w:lang w:val="sk-SK" w:eastAsia="sr-Latn-RS"/>
        </w:rPr>
        <w:t xml:space="preserve">ať sa </w:t>
      </w:r>
      <w:r w:rsidRPr="00B973A9">
        <w:rPr>
          <w:rFonts w:asciiTheme="minorHAnsi" w:hAnsiTheme="minorHAnsi"/>
          <w:lang w:val="sk-SK" w:eastAsia="sr-Latn-RS"/>
        </w:rPr>
        <w:t>o medzietnick</w:t>
      </w:r>
      <w:r w:rsidR="008C1CEB">
        <w:rPr>
          <w:rFonts w:asciiTheme="minorHAnsi" w:hAnsiTheme="minorHAnsi"/>
          <w:lang w:val="sk-SK" w:eastAsia="sr-Latn-RS"/>
        </w:rPr>
        <w:t>ú</w:t>
      </w:r>
      <w:r w:rsidRPr="00B973A9">
        <w:rPr>
          <w:rFonts w:asciiTheme="minorHAnsi" w:hAnsiTheme="minorHAnsi"/>
          <w:lang w:val="sk-SK" w:eastAsia="sr-Latn-RS"/>
        </w:rPr>
        <w:t xml:space="preserve"> toleranci</w:t>
      </w:r>
      <w:r w:rsidR="008C1CEB">
        <w:rPr>
          <w:rFonts w:asciiTheme="minorHAnsi" w:hAnsiTheme="minorHAnsi"/>
          <w:lang w:val="sk-SK" w:eastAsia="sr-Latn-RS"/>
        </w:rPr>
        <w:t>u</w:t>
      </w:r>
      <w:r w:rsidR="0031717F">
        <w:rPr>
          <w:rFonts w:asciiTheme="minorHAnsi" w:hAnsiTheme="minorHAnsi"/>
          <w:lang w:val="sk-SK" w:eastAsia="sr-Latn-RS"/>
        </w:rPr>
        <w:t>,</w:t>
      </w:r>
    </w:p>
    <w:p w:rsidR="008C1CEB" w:rsidRPr="008C1CEB" w:rsidRDefault="00765ACC"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zachov</w:t>
      </w:r>
      <w:r>
        <w:rPr>
          <w:rFonts w:asciiTheme="minorHAnsi" w:hAnsiTheme="minorHAnsi"/>
          <w:lang w:val="sk-SK" w:eastAsia="sr-Latn-RS"/>
        </w:rPr>
        <w:t xml:space="preserve">ávať </w:t>
      </w:r>
      <w:r w:rsidRPr="00B973A9">
        <w:rPr>
          <w:rFonts w:asciiTheme="minorHAnsi" w:hAnsiTheme="minorHAnsi"/>
          <w:lang w:val="sk-SK" w:eastAsia="sr-Latn-RS"/>
        </w:rPr>
        <w:t>a</w:t>
      </w:r>
      <w:r>
        <w:rPr>
          <w:rFonts w:asciiTheme="minorHAnsi" w:hAnsiTheme="minorHAnsi"/>
          <w:lang w:val="sk-SK" w:eastAsia="sr-Latn-RS"/>
        </w:rPr>
        <w:t> </w:t>
      </w:r>
      <w:r w:rsidRPr="00B973A9">
        <w:rPr>
          <w:rFonts w:asciiTheme="minorHAnsi" w:hAnsiTheme="minorHAnsi"/>
          <w:lang w:val="sk-SK" w:eastAsia="sr-Latn-RS"/>
        </w:rPr>
        <w:t>star</w:t>
      </w:r>
      <w:r>
        <w:rPr>
          <w:rFonts w:asciiTheme="minorHAnsi" w:hAnsiTheme="minorHAnsi"/>
          <w:lang w:val="sk-SK" w:eastAsia="sr-Latn-RS"/>
        </w:rPr>
        <w:t xml:space="preserve">ať sa </w:t>
      </w:r>
      <w:r w:rsidRPr="00B973A9">
        <w:rPr>
          <w:rFonts w:asciiTheme="minorHAnsi" w:hAnsiTheme="minorHAnsi"/>
          <w:lang w:val="sk-SK" w:eastAsia="sr-Latn-RS"/>
        </w:rPr>
        <w:t xml:space="preserve">o </w:t>
      </w:r>
      <w:r w:rsidR="00B973A9" w:rsidRPr="00B973A9">
        <w:rPr>
          <w:rFonts w:asciiTheme="minorHAnsi" w:hAnsiTheme="minorHAnsi"/>
          <w:lang w:val="sk-SK" w:eastAsia="sr-Latn-RS"/>
        </w:rPr>
        <w:t>národn</w:t>
      </w:r>
      <w:r w:rsidR="008C1CEB">
        <w:rPr>
          <w:rFonts w:asciiTheme="minorHAnsi" w:hAnsiTheme="minorHAnsi"/>
          <w:lang w:val="sk-SK" w:eastAsia="sr-Latn-RS"/>
        </w:rPr>
        <w:t xml:space="preserve">ú </w:t>
      </w:r>
      <w:r w:rsidR="00B973A9" w:rsidRPr="00B973A9">
        <w:rPr>
          <w:rFonts w:asciiTheme="minorHAnsi" w:hAnsiTheme="minorHAnsi"/>
          <w:lang w:val="sk-SK" w:eastAsia="sr-Latn-RS"/>
        </w:rPr>
        <w:t>a</w:t>
      </w:r>
      <w:r w:rsidR="008C1CEB">
        <w:rPr>
          <w:rFonts w:asciiTheme="minorHAnsi" w:hAnsiTheme="minorHAnsi"/>
          <w:lang w:val="sk-SK" w:eastAsia="sr-Latn-RS"/>
        </w:rPr>
        <w:t> </w:t>
      </w:r>
      <w:r w:rsidR="00B973A9" w:rsidRPr="00B973A9">
        <w:rPr>
          <w:rFonts w:asciiTheme="minorHAnsi" w:hAnsiTheme="minorHAnsi"/>
          <w:lang w:val="sk-SK" w:eastAsia="sr-Latn-RS"/>
        </w:rPr>
        <w:t>kultúrn</w:t>
      </w:r>
      <w:r w:rsidR="008C1CEB">
        <w:rPr>
          <w:rFonts w:asciiTheme="minorHAnsi" w:hAnsiTheme="minorHAnsi"/>
          <w:lang w:val="sk-SK" w:eastAsia="sr-Latn-RS"/>
        </w:rPr>
        <w:t xml:space="preserve">u </w:t>
      </w:r>
      <w:r w:rsidR="00B973A9" w:rsidRPr="00B973A9">
        <w:rPr>
          <w:rFonts w:asciiTheme="minorHAnsi" w:hAnsiTheme="minorHAnsi"/>
          <w:lang w:val="sk-SK" w:eastAsia="sr-Latn-RS"/>
        </w:rPr>
        <w:t>identit</w:t>
      </w:r>
      <w:r w:rsidR="008C1CEB">
        <w:rPr>
          <w:rFonts w:asciiTheme="minorHAnsi" w:hAnsiTheme="minorHAnsi"/>
          <w:lang w:val="sk-SK" w:eastAsia="sr-Latn-RS"/>
        </w:rPr>
        <w:t>u príslušníkov</w:t>
      </w:r>
      <w:r w:rsidR="00B973A9" w:rsidRPr="00B973A9">
        <w:rPr>
          <w:rFonts w:asciiTheme="minorHAnsi" w:hAnsiTheme="minorHAnsi"/>
          <w:lang w:val="sk-SK" w:eastAsia="sr-Latn-RS"/>
        </w:rPr>
        <w:t xml:space="preserve"> rómskej komunity za účelom vykonávania pozitívnych opatrení a</w:t>
      </w:r>
      <w:r w:rsidR="008C1CEB">
        <w:rPr>
          <w:rFonts w:asciiTheme="minorHAnsi" w:hAnsiTheme="minorHAnsi"/>
          <w:lang w:val="sk-SK" w:eastAsia="sr-Latn-RS"/>
        </w:rPr>
        <w:t> </w:t>
      </w:r>
      <w:r w:rsidR="00B973A9" w:rsidRPr="00B973A9">
        <w:rPr>
          <w:rFonts w:asciiTheme="minorHAnsi" w:hAnsiTheme="minorHAnsi"/>
          <w:lang w:val="sk-SK" w:eastAsia="sr-Latn-RS"/>
        </w:rPr>
        <w:t>postup</w:t>
      </w:r>
      <w:r w:rsidR="008C1CEB">
        <w:rPr>
          <w:rFonts w:asciiTheme="minorHAnsi" w:hAnsiTheme="minorHAnsi"/>
          <w:lang w:val="sk-SK" w:eastAsia="sr-Latn-RS"/>
        </w:rPr>
        <w:t>ov na integráciu</w:t>
      </w:r>
      <w:r w:rsidR="00B973A9" w:rsidRPr="00B973A9">
        <w:rPr>
          <w:rFonts w:asciiTheme="minorHAnsi" w:hAnsiTheme="minorHAnsi"/>
          <w:lang w:val="sk-SK" w:eastAsia="sr-Latn-RS"/>
        </w:rPr>
        <w:t xml:space="preserve"> Róm</w:t>
      </w:r>
      <w:r w:rsidR="008C1CEB">
        <w:rPr>
          <w:rFonts w:asciiTheme="minorHAnsi" w:hAnsiTheme="minorHAnsi"/>
          <w:lang w:val="sk-SK" w:eastAsia="sr-Latn-RS"/>
        </w:rPr>
        <w:t>ov</w:t>
      </w:r>
      <w:r w:rsidR="0031717F">
        <w:rPr>
          <w:rFonts w:asciiTheme="minorHAnsi" w:hAnsiTheme="minorHAnsi"/>
          <w:lang w:val="sk-SK" w:eastAsia="sr-Latn-RS"/>
        </w:rPr>
        <w:t>,</w:t>
      </w:r>
    </w:p>
    <w:p w:rsidR="00C74E1E" w:rsidRPr="00C74E1E"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organizova</w:t>
      </w:r>
      <w:r w:rsidR="00765ACC">
        <w:rPr>
          <w:rFonts w:asciiTheme="minorHAnsi" w:hAnsiTheme="minorHAnsi"/>
          <w:lang w:val="sk-SK" w:eastAsia="sr-Latn-RS"/>
        </w:rPr>
        <w:t>ť</w:t>
      </w:r>
      <w:r w:rsidRPr="00B973A9">
        <w:rPr>
          <w:rFonts w:asciiTheme="minorHAnsi" w:hAnsiTheme="minorHAnsi"/>
          <w:lang w:val="sk-SK" w:eastAsia="sr-Latn-RS"/>
        </w:rPr>
        <w:t xml:space="preserve"> seminár</w:t>
      </w:r>
      <w:r w:rsidR="00765ACC">
        <w:rPr>
          <w:rFonts w:asciiTheme="minorHAnsi" w:hAnsiTheme="minorHAnsi"/>
          <w:lang w:val="sk-SK" w:eastAsia="sr-Latn-RS"/>
        </w:rPr>
        <w:t xml:space="preserve">e, konferencie </w:t>
      </w:r>
      <w:r w:rsidRPr="00B973A9">
        <w:rPr>
          <w:rFonts w:asciiTheme="minorHAnsi" w:hAnsiTheme="minorHAnsi"/>
          <w:lang w:val="sk-SK" w:eastAsia="sr-Latn-RS"/>
        </w:rPr>
        <w:t>a in</w:t>
      </w:r>
      <w:r w:rsidR="00765ACC">
        <w:rPr>
          <w:rFonts w:asciiTheme="minorHAnsi" w:hAnsiTheme="minorHAnsi"/>
          <w:lang w:val="sk-SK" w:eastAsia="sr-Latn-RS"/>
        </w:rPr>
        <w:t>é</w:t>
      </w:r>
      <w:r w:rsidRPr="00B973A9">
        <w:rPr>
          <w:rFonts w:asciiTheme="minorHAnsi" w:hAnsiTheme="minorHAnsi"/>
          <w:lang w:val="sk-SK" w:eastAsia="sr-Latn-RS"/>
        </w:rPr>
        <w:t xml:space="preserve"> for</w:t>
      </w:r>
      <w:r w:rsidR="00765ACC">
        <w:rPr>
          <w:rFonts w:asciiTheme="minorHAnsi" w:hAnsiTheme="minorHAnsi"/>
          <w:lang w:val="sk-SK" w:eastAsia="sr-Latn-RS"/>
        </w:rPr>
        <w:t>my</w:t>
      </w:r>
      <w:r w:rsidR="008C1CEB">
        <w:rPr>
          <w:rFonts w:asciiTheme="minorHAnsi" w:hAnsiTheme="minorHAnsi"/>
          <w:lang w:val="sk-SK" w:eastAsia="sr-Latn-RS"/>
        </w:rPr>
        <w:t xml:space="preserve"> vedeckých a vzdelávacích akcií, resp. </w:t>
      </w:r>
      <w:r w:rsidRPr="00B973A9">
        <w:rPr>
          <w:rFonts w:asciiTheme="minorHAnsi" w:hAnsiTheme="minorHAnsi"/>
          <w:lang w:val="sk-SK" w:eastAsia="sr-Latn-RS"/>
        </w:rPr>
        <w:t>kultúrn</w:t>
      </w:r>
      <w:r w:rsidR="008C1CEB">
        <w:rPr>
          <w:rFonts w:asciiTheme="minorHAnsi" w:hAnsiTheme="minorHAnsi"/>
          <w:lang w:val="sk-SK" w:eastAsia="sr-Latn-RS"/>
        </w:rPr>
        <w:t>ych</w:t>
      </w:r>
      <w:r w:rsidRPr="00B973A9">
        <w:rPr>
          <w:rFonts w:asciiTheme="minorHAnsi" w:hAnsiTheme="minorHAnsi"/>
          <w:lang w:val="sk-SK" w:eastAsia="sr-Latn-RS"/>
        </w:rPr>
        <w:t>, vzdelávac</w:t>
      </w:r>
      <w:r w:rsidR="008C1CEB">
        <w:rPr>
          <w:rFonts w:asciiTheme="minorHAnsi" w:hAnsiTheme="minorHAnsi"/>
          <w:lang w:val="sk-SK" w:eastAsia="sr-Latn-RS"/>
        </w:rPr>
        <w:t>ích</w:t>
      </w:r>
      <w:r w:rsidRPr="00B973A9">
        <w:rPr>
          <w:rFonts w:asciiTheme="minorHAnsi" w:hAnsiTheme="minorHAnsi"/>
          <w:lang w:val="sk-SK" w:eastAsia="sr-Latn-RS"/>
        </w:rPr>
        <w:t>, športov</w:t>
      </w:r>
      <w:r w:rsidR="008C1CEB">
        <w:rPr>
          <w:rFonts w:asciiTheme="minorHAnsi" w:hAnsiTheme="minorHAnsi"/>
          <w:lang w:val="sk-SK" w:eastAsia="sr-Latn-RS"/>
        </w:rPr>
        <w:t>ých</w:t>
      </w:r>
      <w:r w:rsidRPr="00B973A9">
        <w:rPr>
          <w:rFonts w:asciiTheme="minorHAnsi" w:hAnsiTheme="minorHAnsi"/>
          <w:lang w:val="sk-SK" w:eastAsia="sr-Latn-RS"/>
        </w:rPr>
        <w:t xml:space="preserve"> a in</w:t>
      </w:r>
      <w:r w:rsidR="008C1CEB">
        <w:rPr>
          <w:rFonts w:asciiTheme="minorHAnsi" w:hAnsiTheme="minorHAnsi"/>
          <w:lang w:val="sk-SK" w:eastAsia="sr-Latn-RS"/>
        </w:rPr>
        <w:t>ých podujatí</w:t>
      </w:r>
      <w:r w:rsidR="0031717F">
        <w:rPr>
          <w:rFonts w:asciiTheme="minorHAnsi" w:hAnsiTheme="minorHAnsi"/>
          <w:lang w:val="sk-SK" w:eastAsia="sr-Latn-RS"/>
        </w:rPr>
        <w:t>,</w:t>
      </w:r>
    </w:p>
    <w:p w:rsidR="00B973A9" w:rsidRPr="00B973A9" w:rsidRDefault="00B973A9" w:rsidP="00B973A9">
      <w:pPr>
        <w:pStyle w:val="ListParagraph"/>
        <w:numPr>
          <w:ilvl w:val="0"/>
          <w:numId w:val="30"/>
        </w:numPr>
        <w:rPr>
          <w:rFonts w:asciiTheme="minorHAnsi" w:hAnsiTheme="minorHAnsi"/>
          <w:lang w:val="sr-Latn-RS" w:eastAsia="sr-Latn-RS"/>
        </w:rPr>
      </w:pPr>
      <w:r w:rsidRPr="00B973A9">
        <w:rPr>
          <w:rFonts w:asciiTheme="minorHAnsi" w:hAnsiTheme="minorHAnsi"/>
          <w:lang w:val="sk-SK" w:eastAsia="sr-Latn-RS"/>
        </w:rPr>
        <w:t>ďalšie programy a projekty zamerané na realizáciu práv národnostných menšín</w:t>
      </w:r>
      <w:r w:rsidR="00C74E1E">
        <w:rPr>
          <w:rFonts w:asciiTheme="minorHAnsi" w:hAnsiTheme="minorHAnsi"/>
          <w:lang w:val="sk-SK" w:eastAsia="sr-Latn-RS"/>
        </w:rPr>
        <w:t>.</w:t>
      </w:r>
    </w:p>
    <w:p w:rsidR="00B973A9" w:rsidRPr="00B973A9" w:rsidRDefault="00B973A9" w:rsidP="00B973A9">
      <w:pPr>
        <w:jc w:val="both"/>
        <w:rPr>
          <w:rFonts w:asciiTheme="minorHAnsi" w:hAnsiTheme="minorHAnsi" w:cstheme="minorHAnsi"/>
          <w:lang w:val="sk-SK"/>
        </w:rPr>
      </w:pPr>
    </w:p>
    <w:p w:rsidR="00E603F5" w:rsidRPr="00B973A9" w:rsidRDefault="00C74E1E" w:rsidP="00C74E1E">
      <w:pPr>
        <w:ind w:right="180"/>
        <w:jc w:val="both"/>
        <w:rPr>
          <w:rFonts w:asciiTheme="minorHAnsi" w:hAnsiTheme="minorHAnsi" w:cstheme="minorHAnsi"/>
          <w:lang w:val="sr-Cyrl-CS"/>
        </w:rPr>
      </w:pPr>
      <w:r>
        <w:rPr>
          <w:rFonts w:asciiTheme="minorHAnsi" w:hAnsiTheme="minorHAnsi" w:cstheme="minorHAnsi"/>
          <w:lang w:val="sk-SK"/>
        </w:rPr>
        <w:t>Prostriedky v sume</w:t>
      </w:r>
      <w:r w:rsidR="001C6604" w:rsidRPr="00B973A9">
        <w:rPr>
          <w:rFonts w:asciiTheme="minorHAnsi" w:hAnsiTheme="minorHAnsi" w:cstheme="minorHAnsi"/>
          <w:lang w:val="sr-Cyrl-CS"/>
        </w:rPr>
        <w:t xml:space="preserve"> </w:t>
      </w:r>
      <w:r w:rsidR="00A9345E">
        <w:rPr>
          <w:rFonts w:asciiTheme="minorHAnsi" w:hAnsiTheme="minorHAnsi" w:cstheme="minorHAnsi"/>
          <w:b/>
          <w:color w:val="000000"/>
          <w:lang w:val="sr-Cyrl-CS"/>
        </w:rPr>
        <w:t>1.8</w:t>
      </w:r>
      <w:r w:rsidR="00A9345E">
        <w:rPr>
          <w:rFonts w:asciiTheme="minorHAnsi" w:hAnsiTheme="minorHAnsi" w:cstheme="minorHAnsi"/>
          <w:b/>
          <w:color w:val="000000"/>
          <w:lang w:val="sr-Latn-RS"/>
        </w:rPr>
        <w:t>00</w:t>
      </w:r>
      <w:r w:rsidR="001C6604" w:rsidRPr="00B973A9">
        <w:rPr>
          <w:rFonts w:asciiTheme="minorHAnsi" w:hAnsiTheme="minorHAnsi" w:cstheme="minorHAnsi"/>
          <w:b/>
          <w:color w:val="000000"/>
          <w:lang w:val="sr-Cyrl-CS"/>
        </w:rPr>
        <w:t xml:space="preserve">.000,00 </w:t>
      </w:r>
      <w:r>
        <w:rPr>
          <w:rFonts w:asciiTheme="minorHAnsi" w:hAnsiTheme="minorHAnsi" w:cstheme="minorHAnsi"/>
          <w:b/>
          <w:color w:val="000000"/>
          <w:lang w:val="sk-SK"/>
        </w:rPr>
        <w:t xml:space="preserve">dinárov </w:t>
      </w:r>
      <w:r>
        <w:rPr>
          <w:rFonts w:asciiTheme="minorHAnsi" w:hAnsiTheme="minorHAnsi" w:cstheme="minorHAnsi"/>
          <w:color w:val="000000"/>
          <w:lang w:val="sk-SK"/>
        </w:rPr>
        <w:t xml:space="preserve"> sa určili na spolufinancovanie</w:t>
      </w:r>
      <w:r w:rsidR="001C6604" w:rsidRPr="00B973A9">
        <w:rPr>
          <w:rFonts w:asciiTheme="minorHAnsi" w:hAnsiTheme="minorHAnsi" w:cstheme="minorHAnsi"/>
          <w:color w:val="000000"/>
          <w:lang w:val="sr-Cyrl-CS"/>
        </w:rPr>
        <w:t xml:space="preserve"> </w:t>
      </w:r>
      <w:r w:rsidR="00E603F5" w:rsidRPr="00B973A9">
        <w:rPr>
          <w:rFonts w:asciiTheme="minorHAnsi" w:hAnsiTheme="minorHAnsi" w:cstheme="minorHAnsi"/>
          <w:lang w:val="sr-Cyrl-CS"/>
        </w:rPr>
        <w:t>:</w:t>
      </w:r>
    </w:p>
    <w:p w:rsidR="00E603F5" w:rsidRPr="00C74E1E" w:rsidRDefault="001C6604" w:rsidP="000052F6">
      <w:pPr>
        <w:ind w:firstLine="709"/>
        <w:jc w:val="both"/>
        <w:rPr>
          <w:rFonts w:asciiTheme="minorHAnsi" w:hAnsiTheme="minorHAnsi" w:cstheme="minorHAnsi"/>
          <w:lang w:val="sk-SK"/>
        </w:rPr>
      </w:pPr>
      <w:r w:rsidRPr="00B973A9">
        <w:rPr>
          <w:rFonts w:asciiTheme="minorHAnsi" w:hAnsiTheme="minorHAnsi" w:cstheme="minorHAnsi"/>
          <w:lang w:val="sr-Cyrl-CS"/>
        </w:rPr>
        <w:t>-</w:t>
      </w:r>
      <w:r w:rsidR="00C74E1E">
        <w:rPr>
          <w:rFonts w:asciiTheme="minorHAnsi" w:hAnsiTheme="minorHAnsi" w:cstheme="minorHAnsi"/>
          <w:lang w:val="sk-SK"/>
        </w:rPr>
        <w:t>bežnej činnosti</w:t>
      </w:r>
    </w:p>
    <w:p w:rsidR="00E603F5" w:rsidRPr="00B973A9" w:rsidRDefault="001C6604" w:rsidP="000052F6">
      <w:pPr>
        <w:ind w:firstLine="709"/>
        <w:jc w:val="both"/>
        <w:rPr>
          <w:rFonts w:asciiTheme="minorHAnsi" w:hAnsiTheme="minorHAnsi" w:cstheme="minorHAnsi"/>
          <w:lang w:val="sr-Cyrl-CS"/>
        </w:rPr>
      </w:pPr>
      <w:r w:rsidRPr="00B973A9">
        <w:rPr>
          <w:rFonts w:asciiTheme="minorHAnsi" w:hAnsiTheme="minorHAnsi" w:cstheme="minorHAnsi"/>
          <w:lang w:val="sr-Cyrl-CS"/>
        </w:rPr>
        <w:t>-</w:t>
      </w:r>
      <w:r w:rsidR="00C74E1E">
        <w:rPr>
          <w:rFonts w:asciiTheme="minorHAnsi" w:hAnsiTheme="minorHAnsi" w:cstheme="minorHAnsi"/>
          <w:lang w:val="sk-SK"/>
        </w:rPr>
        <w:t>obstaranie vybavenia a</w:t>
      </w:r>
      <w:r w:rsidRPr="00B973A9">
        <w:rPr>
          <w:rFonts w:asciiTheme="minorHAnsi" w:hAnsiTheme="minorHAnsi" w:cstheme="minorHAnsi"/>
          <w:lang w:val="sr-Cyrl-CS"/>
        </w:rPr>
        <w:t xml:space="preserve"> </w:t>
      </w:r>
    </w:p>
    <w:p w:rsidR="001C6604" w:rsidRPr="00C74E1E" w:rsidRDefault="00E603F5" w:rsidP="00E603F5">
      <w:pPr>
        <w:ind w:firstLine="709"/>
        <w:jc w:val="both"/>
        <w:rPr>
          <w:rFonts w:asciiTheme="minorHAnsi" w:hAnsiTheme="minorHAnsi" w:cstheme="minorHAnsi"/>
          <w:lang w:val="sk-SK"/>
        </w:rPr>
      </w:pPr>
      <w:r w:rsidRPr="00B973A9">
        <w:rPr>
          <w:rFonts w:asciiTheme="minorHAnsi" w:hAnsiTheme="minorHAnsi" w:cstheme="minorHAnsi"/>
          <w:lang w:val="sr-Cyrl-CS"/>
        </w:rPr>
        <w:t>-</w:t>
      </w:r>
      <w:r w:rsidR="00C74E1E">
        <w:rPr>
          <w:rFonts w:asciiTheme="minorHAnsi" w:hAnsiTheme="minorHAnsi" w:cstheme="minorHAnsi"/>
          <w:lang w:val="sk-SK"/>
        </w:rPr>
        <w:t xml:space="preserve">programy a projekty organizácií národnostných menšín – národnostných spoločenstiev z územia </w:t>
      </w:r>
      <w:r w:rsidR="00C74E1E">
        <w:rPr>
          <w:rFonts w:ascii="Calibri" w:hAnsi="Calibri" w:cs="Calibri"/>
          <w:lang w:val="sk-SK"/>
        </w:rPr>
        <w:t>AP Vojvodiny  .</w:t>
      </w:r>
    </w:p>
    <w:p w:rsidR="0095619C" w:rsidRPr="00C74E1E" w:rsidRDefault="00C74E1E" w:rsidP="00C74E1E">
      <w:pPr>
        <w:ind w:right="180"/>
        <w:rPr>
          <w:rFonts w:asciiTheme="minorHAnsi" w:hAnsiTheme="minorHAnsi"/>
          <w:noProof/>
          <w:lang w:val="sr-Cyrl-CS"/>
        </w:rPr>
      </w:pPr>
      <w:r w:rsidRPr="00C74E1E">
        <w:rPr>
          <w:rFonts w:asciiTheme="minorHAnsi" w:hAnsiTheme="minorHAnsi"/>
          <w:lang w:val="sk-SK"/>
        </w:rPr>
        <w:t xml:space="preserve">Kritériá </w:t>
      </w:r>
      <w:r w:rsidR="0031717F">
        <w:rPr>
          <w:rFonts w:asciiTheme="minorHAnsi" w:hAnsiTheme="minorHAnsi"/>
          <w:lang w:val="sk-SK"/>
        </w:rPr>
        <w:t>na</w:t>
      </w:r>
      <w:r w:rsidRPr="00C74E1E">
        <w:rPr>
          <w:rFonts w:asciiTheme="minorHAnsi" w:hAnsiTheme="minorHAnsi"/>
          <w:lang w:val="sk-SK"/>
        </w:rPr>
        <w:t xml:space="preserve"> prideľovanie finančných prostriedkov sú nasled</w:t>
      </w:r>
      <w:r w:rsidR="00765ACC">
        <w:rPr>
          <w:rFonts w:asciiTheme="minorHAnsi" w:hAnsiTheme="minorHAnsi"/>
          <w:lang w:val="sk-SK"/>
        </w:rPr>
        <w:t>ujúce</w:t>
      </w:r>
      <w:r w:rsidRPr="00C74E1E">
        <w:rPr>
          <w:rFonts w:asciiTheme="minorHAnsi" w:hAnsiTheme="minorHAnsi"/>
          <w:lang w:val="sk-SK"/>
        </w:rPr>
        <w:t>:</w:t>
      </w:r>
      <w:r w:rsidRPr="00C74E1E">
        <w:rPr>
          <w:rFonts w:asciiTheme="minorHAnsi" w:hAnsiTheme="minorHAnsi"/>
          <w:lang w:val="sk-SK"/>
        </w:rPr>
        <w:br/>
        <w:t>- percent</w:t>
      </w:r>
      <w:r w:rsidR="0031717F">
        <w:rPr>
          <w:rFonts w:asciiTheme="minorHAnsi" w:hAnsiTheme="minorHAnsi"/>
          <w:lang w:val="sk-SK"/>
        </w:rPr>
        <w:t xml:space="preserve">uálna účasť jednotlivej národnostnej menšiny – národnostného spoločenstva v celkovej menšinovej populácii </w:t>
      </w:r>
      <w:r w:rsidRPr="00C74E1E">
        <w:rPr>
          <w:rFonts w:asciiTheme="minorHAnsi" w:hAnsiTheme="minorHAnsi"/>
          <w:lang w:val="sk-SK"/>
        </w:rPr>
        <w:t>vo Vojvodine</w:t>
      </w:r>
      <w:r w:rsidR="0031717F">
        <w:rPr>
          <w:rFonts w:asciiTheme="minorHAnsi" w:hAnsiTheme="minorHAnsi"/>
          <w:lang w:val="sk-SK"/>
        </w:rPr>
        <w:t>,</w:t>
      </w:r>
      <w:r w:rsidRPr="00C74E1E">
        <w:rPr>
          <w:rFonts w:asciiTheme="minorHAnsi" w:hAnsiTheme="minorHAnsi"/>
          <w:lang w:val="sk-SK"/>
        </w:rPr>
        <w:br/>
      </w:r>
      <w:r w:rsidR="0031717F">
        <w:rPr>
          <w:rFonts w:asciiTheme="minorHAnsi" w:hAnsiTheme="minorHAnsi"/>
          <w:lang w:val="sk-SK"/>
        </w:rPr>
        <w:t xml:space="preserve">- početnosť jej </w:t>
      </w:r>
      <w:r w:rsidRPr="00C74E1E">
        <w:rPr>
          <w:rFonts w:asciiTheme="minorHAnsi" w:hAnsiTheme="minorHAnsi"/>
          <w:lang w:val="sk-SK"/>
        </w:rPr>
        <w:t>organizáci</w:t>
      </w:r>
      <w:r w:rsidR="0031717F">
        <w:rPr>
          <w:rFonts w:asciiTheme="minorHAnsi" w:hAnsiTheme="minorHAnsi"/>
          <w:lang w:val="sk-SK"/>
        </w:rPr>
        <w:t>í</w:t>
      </w:r>
      <w:r w:rsidRPr="00C74E1E">
        <w:rPr>
          <w:rFonts w:asciiTheme="minorHAnsi" w:hAnsiTheme="minorHAnsi"/>
          <w:lang w:val="sk-SK"/>
        </w:rPr>
        <w:t xml:space="preserve"> a</w:t>
      </w:r>
      <w:r w:rsidR="0031717F">
        <w:rPr>
          <w:rFonts w:asciiTheme="minorHAnsi" w:hAnsiTheme="minorHAnsi"/>
          <w:lang w:val="sk-SK"/>
        </w:rPr>
        <w:t xml:space="preserve"> ich </w:t>
      </w:r>
      <w:r w:rsidR="00765ACC">
        <w:rPr>
          <w:rFonts w:asciiTheme="minorHAnsi" w:hAnsiTheme="minorHAnsi"/>
          <w:lang w:val="sk-SK"/>
        </w:rPr>
        <w:t>činností</w:t>
      </w:r>
      <w:r w:rsidRPr="00C74E1E">
        <w:rPr>
          <w:rFonts w:asciiTheme="minorHAnsi" w:hAnsiTheme="minorHAnsi"/>
          <w:lang w:val="sk-SK"/>
        </w:rPr>
        <w:t>, v ktorých spolufinancovan</w:t>
      </w:r>
      <w:r w:rsidR="0031717F">
        <w:rPr>
          <w:rFonts w:asciiTheme="minorHAnsi" w:hAnsiTheme="minorHAnsi"/>
          <w:lang w:val="sk-SK"/>
        </w:rPr>
        <w:t>í sa zúčastňujú,</w:t>
      </w:r>
      <w:r w:rsidRPr="00C74E1E">
        <w:rPr>
          <w:rFonts w:asciiTheme="minorHAnsi" w:hAnsiTheme="minorHAnsi"/>
          <w:lang w:val="sk-SK"/>
        </w:rPr>
        <w:br/>
        <w:t>- celkové náklady na materiál</w:t>
      </w:r>
      <w:r w:rsidR="0031717F">
        <w:rPr>
          <w:rFonts w:asciiTheme="minorHAnsi" w:hAnsiTheme="minorHAnsi"/>
          <w:lang w:val="sk-SK"/>
        </w:rPr>
        <w:t>,</w:t>
      </w:r>
      <w:r w:rsidRPr="00C74E1E">
        <w:rPr>
          <w:rFonts w:asciiTheme="minorHAnsi" w:hAnsiTheme="minorHAnsi"/>
          <w:lang w:val="sk-SK"/>
        </w:rPr>
        <w:br/>
        <w:t>- priestorový charakter a význam celej akcie alebo projektu (medzinárodn</w:t>
      </w:r>
      <w:r w:rsidR="00C77854">
        <w:rPr>
          <w:rFonts w:asciiTheme="minorHAnsi" w:hAnsiTheme="minorHAnsi"/>
          <w:lang w:val="sk-SK"/>
        </w:rPr>
        <w:t>ý</w:t>
      </w:r>
      <w:r w:rsidRPr="00C74E1E">
        <w:rPr>
          <w:rFonts w:asciiTheme="minorHAnsi" w:hAnsiTheme="minorHAnsi"/>
          <w:lang w:val="sk-SK"/>
        </w:rPr>
        <w:t>, mnohonárodnostný, väčší význam, medzi</w:t>
      </w:r>
      <w:r w:rsidR="00C77854">
        <w:rPr>
          <w:rFonts w:asciiTheme="minorHAnsi" w:hAnsiTheme="minorHAnsi"/>
          <w:lang w:val="sk-SK"/>
        </w:rPr>
        <w:t>obecný</w:t>
      </w:r>
      <w:r w:rsidRPr="00C74E1E">
        <w:rPr>
          <w:rFonts w:asciiTheme="minorHAnsi" w:hAnsiTheme="minorHAnsi"/>
          <w:lang w:val="sk-SK"/>
        </w:rPr>
        <w:t>, miestn</w:t>
      </w:r>
      <w:r w:rsidR="00C77854">
        <w:rPr>
          <w:rFonts w:asciiTheme="minorHAnsi" w:hAnsiTheme="minorHAnsi"/>
          <w:lang w:val="sk-SK"/>
        </w:rPr>
        <w:t>y, atď.),</w:t>
      </w:r>
      <w:r w:rsidRPr="00C74E1E">
        <w:rPr>
          <w:rFonts w:asciiTheme="minorHAnsi" w:hAnsiTheme="minorHAnsi"/>
          <w:lang w:val="sk-SK"/>
        </w:rPr>
        <w:br/>
        <w:t>- trvani</w:t>
      </w:r>
      <w:r w:rsidR="00C77854">
        <w:rPr>
          <w:rFonts w:asciiTheme="minorHAnsi" w:hAnsiTheme="minorHAnsi"/>
          <w:lang w:val="sk-SK"/>
        </w:rPr>
        <w:t xml:space="preserve">e manifestácie alebo projektu, </w:t>
      </w:r>
      <w:r w:rsidRPr="00C74E1E">
        <w:rPr>
          <w:rFonts w:asciiTheme="minorHAnsi" w:hAnsiTheme="minorHAnsi"/>
          <w:lang w:val="sk-SK"/>
        </w:rPr>
        <w:t xml:space="preserve"> </w:t>
      </w:r>
      <w:r w:rsidRPr="00C74E1E">
        <w:rPr>
          <w:rFonts w:asciiTheme="minorHAnsi" w:hAnsiTheme="minorHAnsi"/>
          <w:lang w:val="sk-SK"/>
        </w:rPr>
        <w:br/>
        <w:t xml:space="preserve">- počet účastníkov </w:t>
      </w:r>
      <w:r w:rsidR="00C77854">
        <w:rPr>
          <w:rFonts w:asciiTheme="minorHAnsi" w:hAnsiTheme="minorHAnsi"/>
          <w:lang w:val="sk-SK"/>
        </w:rPr>
        <w:t>manifestácie</w:t>
      </w:r>
      <w:r w:rsidRPr="00C74E1E">
        <w:rPr>
          <w:rFonts w:asciiTheme="minorHAnsi" w:hAnsiTheme="minorHAnsi"/>
          <w:lang w:val="sk-SK"/>
        </w:rPr>
        <w:t xml:space="preserve"> alebo projektu</w:t>
      </w:r>
      <w:r w:rsidR="0031717F">
        <w:rPr>
          <w:rFonts w:asciiTheme="minorHAnsi" w:hAnsiTheme="minorHAnsi"/>
          <w:lang w:val="sk-SK"/>
        </w:rPr>
        <w:t>,</w:t>
      </w:r>
      <w:r w:rsidRPr="00C74E1E">
        <w:rPr>
          <w:rFonts w:asciiTheme="minorHAnsi" w:hAnsiTheme="minorHAnsi"/>
          <w:lang w:val="sk-SK"/>
        </w:rPr>
        <w:br/>
        <w:t>- záujem a účasť publika</w:t>
      </w:r>
      <w:r w:rsidR="0031717F">
        <w:rPr>
          <w:rFonts w:asciiTheme="minorHAnsi" w:hAnsiTheme="minorHAnsi"/>
          <w:lang w:val="sk-SK"/>
        </w:rPr>
        <w:t>,</w:t>
      </w:r>
      <w:r w:rsidRPr="00C74E1E">
        <w:rPr>
          <w:rFonts w:asciiTheme="minorHAnsi" w:hAnsiTheme="minorHAnsi"/>
          <w:lang w:val="sk-SK"/>
        </w:rPr>
        <w:br/>
        <w:t>- kontinuit</w:t>
      </w:r>
      <w:r w:rsidR="00C77854">
        <w:rPr>
          <w:rFonts w:asciiTheme="minorHAnsi" w:hAnsiTheme="minorHAnsi"/>
          <w:lang w:val="sk-SK"/>
        </w:rPr>
        <w:t>a</w:t>
      </w:r>
      <w:r w:rsidRPr="00C74E1E">
        <w:rPr>
          <w:rFonts w:asciiTheme="minorHAnsi" w:hAnsiTheme="minorHAnsi"/>
          <w:lang w:val="sk-SK"/>
        </w:rPr>
        <w:t xml:space="preserve"> a pravidelnosť </w:t>
      </w:r>
      <w:r w:rsidR="00C77854">
        <w:rPr>
          <w:rFonts w:asciiTheme="minorHAnsi" w:hAnsiTheme="minorHAnsi"/>
          <w:lang w:val="sk-SK"/>
        </w:rPr>
        <w:t xml:space="preserve">konania </w:t>
      </w:r>
      <w:r w:rsidRPr="00C74E1E">
        <w:rPr>
          <w:rFonts w:asciiTheme="minorHAnsi" w:hAnsiTheme="minorHAnsi"/>
          <w:lang w:val="sk-SK"/>
        </w:rPr>
        <w:t>udalosti</w:t>
      </w:r>
      <w:r w:rsidR="0031717F">
        <w:rPr>
          <w:rFonts w:asciiTheme="minorHAnsi" w:hAnsiTheme="minorHAnsi"/>
          <w:lang w:val="sk-SK"/>
        </w:rPr>
        <w:t>,</w:t>
      </w:r>
      <w:r w:rsidRPr="00C74E1E">
        <w:rPr>
          <w:rFonts w:asciiTheme="minorHAnsi" w:hAnsiTheme="minorHAnsi"/>
          <w:lang w:val="sk-SK"/>
        </w:rPr>
        <w:br/>
        <w:t xml:space="preserve">- </w:t>
      </w:r>
      <w:r w:rsidR="00C77854">
        <w:rPr>
          <w:rFonts w:asciiTheme="minorHAnsi" w:hAnsiTheme="minorHAnsi"/>
          <w:lang w:val="sk-SK"/>
        </w:rPr>
        <w:t xml:space="preserve">mediálna </w:t>
      </w:r>
      <w:r w:rsidRPr="00C74E1E">
        <w:rPr>
          <w:rFonts w:asciiTheme="minorHAnsi" w:hAnsiTheme="minorHAnsi"/>
          <w:lang w:val="sk-SK"/>
        </w:rPr>
        <w:t xml:space="preserve">propagácia (televízne a rozhlasové prenosy alebo záznamy, </w:t>
      </w:r>
      <w:r w:rsidR="00C77854">
        <w:rPr>
          <w:rFonts w:asciiTheme="minorHAnsi" w:hAnsiTheme="minorHAnsi"/>
          <w:lang w:val="sk-SK"/>
        </w:rPr>
        <w:t>informovanie</w:t>
      </w:r>
      <w:r w:rsidRPr="00C74E1E">
        <w:rPr>
          <w:rFonts w:asciiTheme="minorHAnsi" w:hAnsiTheme="minorHAnsi"/>
          <w:lang w:val="sk-SK"/>
        </w:rPr>
        <w:t xml:space="preserve"> tlač</w:t>
      </w:r>
      <w:r w:rsidR="00C77854">
        <w:rPr>
          <w:rFonts w:asciiTheme="minorHAnsi" w:hAnsiTheme="minorHAnsi"/>
          <w:lang w:val="sk-SK"/>
        </w:rPr>
        <w:t>e</w:t>
      </w:r>
      <w:r w:rsidRPr="00C74E1E">
        <w:rPr>
          <w:rFonts w:asciiTheme="minorHAnsi" w:hAnsiTheme="minorHAnsi"/>
          <w:lang w:val="sk-SK"/>
        </w:rPr>
        <w:t xml:space="preserve"> a ďalšie </w:t>
      </w:r>
      <w:r w:rsidR="00C77854">
        <w:rPr>
          <w:rFonts w:asciiTheme="minorHAnsi" w:hAnsiTheme="minorHAnsi"/>
          <w:lang w:val="sk-SK"/>
        </w:rPr>
        <w:t>spôsoby prezentovania</w:t>
      </w:r>
      <w:r w:rsidRPr="00C74E1E">
        <w:rPr>
          <w:rFonts w:asciiTheme="minorHAnsi" w:hAnsiTheme="minorHAnsi"/>
          <w:lang w:val="sk-SK"/>
        </w:rPr>
        <w:t>)</w:t>
      </w:r>
      <w:r w:rsidR="0031717F">
        <w:rPr>
          <w:rFonts w:asciiTheme="minorHAnsi" w:hAnsiTheme="minorHAnsi"/>
          <w:lang w:val="sk-SK"/>
        </w:rPr>
        <w:t>,</w:t>
      </w:r>
      <w:r w:rsidRPr="00C74E1E">
        <w:rPr>
          <w:rFonts w:asciiTheme="minorHAnsi" w:hAnsiTheme="minorHAnsi"/>
          <w:lang w:val="sk-SK"/>
        </w:rPr>
        <w:br/>
        <w:t>- podpora a</w:t>
      </w:r>
      <w:r w:rsidR="00C77854">
        <w:rPr>
          <w:rFonts w:asciiTheme="minorHAnsi" w:hAnsiTheme="minorHAnsi"/>
          <w:lang w:val="sk-SK"/>
        </w:rPr>
        <w:t> </w:t>
      </w:r>
      <w:r w:rsidRPr="00C74E1E">
        <w:rPr>
          <w:rFonts w:asciiTheme="minorHAnsi" w:hAnsiTheme="minorHAnsi"/>
          <w:lang w:val="sk-SK"/>
        </w:rPr>
        <w:t>s</w:t>
      </w:r>
      <w:r w:rsidR="00C77854">
        <w:rPr>
          <w:rFonts w:asciiTheme="minorHAnsi" w:hAnsiTheme="minorHAnsi"/>
          <w:lang w:val="sk-SK"/>
        </w:rPr>
        <w:t>prievodné aktivity</w:t>
      </w:r>
      <w:r w:rsidRPr="00C74E1E">
        <w:rPr>
          <w:rFonts w:asciiTheme="minorHAnsi" w:hAnsiTheme="minorHAnsi"/>
          <w:lang w:val="sk-SK"/>
        </w:rPr>
        <w:t xml:space="preserve"> (</w:t>
      </w:r>
      <w:r w:rsidR="00C77854">
        <w:rPr>
          <w:rFonts w:asciiTheme="minorHAnsi" w:hAnsiTheme="minorHAnsi"/>
          <w:lang w:val="sk-SK"/>
        </w:rPr>
        <w:t>osobitné vystúpenie</w:t>
      </w:r>
      <w:r w:rsidRPr="00C74E1E">
        <w:rPr>
          <w:rFonts w:asciiTheme="minorHAnsi" w:hAnsiTheme="minorHAnsi"/>
          <w:lang w:val="sk-SK"/>
        </w:rPr>
        <w:t xml:space="preserve"> a prezentáci</w:t>
      </w:r>
      <w:r w:rsidR="00C77854">
        <w:rPr>
          <w:rFonts w:asciiTheme="minorHAnsi" w:hAnsiTheme="minorHAnsi"/>
          <w:lang w:val="sk-SK"/>
        </w:rPr>
        <w:t>a</w:t>
      </w:r>
      <w:r w:rsidRPr="00C74E1E">
        <w:rPr>
          <w:rFonts w:asciiTheme="minorHAnsi" w:hAnsiTheme="minorHAnsi"/>
          <w:lang w:val="sk-SK"/>
        </w:rPr>
        <w:t xml:space="preserve"> víťaza, </w:t>
      </w:r>
      <w:r w:rsidR="00C77854">
        <w:rPr>
          <w:rFonts w:asciiTheme="minorHAnsi" w:hAnsiTheme="minorHAnsi"/>
          <w:lang w:val="sk-SK"/>
        </w:rPr>
        <w:t xml:space="preserve">gala večierky, vydávanie </w:t>
      </w:r>
      <w:r w:rsidR="00C77854">
        <w:rPr>
          <w:rFonts w:asciiTheme="minorHAnsi" w:hAnsiTheme="minorHAnsi"/>
          <w:lang w:val="sk-SK"/>
        </w:rPr>
        <w:lastRenderedPageBreak/>
        <w:t xml:space="preserve">zborníkov, katalógov a </w:t>
      </w:r>
      <w:r w:rsidRPr="00C74E1E">
        <w:rPr>
          <w:rFonts w:asciiTheme="minorHAnsi" w:hAnsiTheme="minorHAnsi"/>
          <w:lang w:val="sk-SK"/>
        </w:rPr>
        <w:t>ďalš</w:t>
      </w:r>
      <w:r w:rsidR="00C77854">
        <w:rPr>
          <w:rFonts w:asciiTheme="minorHAnsi" w:hAnsiTheme="minorHAnsi"/>
          <w:lang w:val="sk-SK"/>
        </w:rPr>
        <w:t>ích publikácií, a podobne</w:t>
      </w:r>
      <w:r w:rsidRPr="00C74E1E">
        <w:rPr>
          <w:rFonts w:asciiTheme="minorHAnsi" w:hAnsiTheme="minorHAnsi"/>
          <w:lang w:val="sk-SK"/>
        </w:rPr>
        <w:t>)</w:t>
      </w:r>
      <w:r w:rsidR="0031717F">
        <w:rPr>
          <w:rFonts w:asciiTheme="minorHAnsi" w:hAnsiTheme="minorHAnsi"/>
          <w:lang w:val="sk-SK"/>
        </w:rPr>
        <w:t>,</w:t>
      </w:r>
      <w:r w:rsidRPr="00C74E1E">
        <w:rPr>
          <w:rFonts w:asciiTheme="minorHAnsi" w:hAnsiTheme="minorHAnsi"/>
          <w:lang w:val="sk-SK"/>
        </w:rPr>
        <w:br/>
        <w:t xml:space="preserve">- počet zamestnaných osôb </w:t>
      </w:r>
      <w:r w:rsidR="00C77854">
        <w:rPr>
          <w:rFonts w:asciiTheme="minorHAnsi" w:hAnsiTheme="minorHAnsi"/>
          <w:lang w:val="sk-SK"/>
        </w:rPr>
        <w:t>u</w:t>
      </w:r>
      <w:r w:rsidRPr="00C74E1E">
        <w:rPr>
          <w:rFonts w:asciiTheme="minorHAnsi" w:hAnsiTheme="minorHAnsi"/>
          <w:lang w:val="sk-SK"/>
        </w:rPr>
        <w:t xml:space="preserve"> žiadateľa</w:t>
      </w:r>
      <w:r w:rsidR="0031717F">
        <w:rPr>
          <w:rFonts w:asciiTheme="minorHAnsi" w:hAnsiTheme="minorHAnsi"/>
          <w:lang w:val="sk-SK"/>
        </w:rPr>
        <w:t>,</w:t>
      </w:r>
      <w:r w:rsidRPr="00C74E1E">
        <w:rPr>
          <w:rFonts w:asciiTheme="minorHAnsi" w:hAnsiTheme="minorHAnsi"/>
          <w:lang w:val="sk-SK"/>
        </w:rPr>
        <w:br/>
        <w:t xml:space="preserve">- iné činnosti, </w:t>
      </w:r>
      <w:r w:rsidR="00C77854">
        <w:rPr>
          <w:rFonts w:asciiTheme="minorHAnsi" w:hAnsiTheme="minorHAnsi"/>
          <w:lang w:val="sk-SK"/>
        </w:rPr>
        <w:t>manifestácie</w:t>
      </w:r>
      <w:r w:rsidRPr="00C74E1E">
        <w:rPr>
          <w:rFonts w:asciiTheme="minorHAnsi" w:hAnsiTheme="minorHAnsi"/>
          <w:lang w:val="sk-SK"/>
        </w:rPr>
        <w:t xml:space="preserve"> a</w:t>
      </w:r>
      <w:r w:rsidR="00C77854">
        <w:rPr>
          <w:rFonts w:asciiTheme="minorHAnsi" w:hAnsiTheme="minorHAnsi"/>
          <w:lang w:val="sk-SK"/>
        </w:rPr>
        <w:t xml:space="preserve"> podujatia </w:t>
      </w:r>
      <w:r w:rsidRPr="00C74E1E">
        <w:rPr>
          <w:rFonts w:asciiTheme="minorHAnsi" w:hAnsiTheme="minorHAnsi"/>
          <w:lang w:val="sk-SK"/>
        </w:rPr>
        <w:t>organizované žiadateľom</w:t>
      </w:r>
      <w:r w:rsidR="0031717F">
        <w:rPr>
          <w:rFonts w:asciiTheme="minorHAnsi" w:hAnsiTheme="minorHAnsi"/>
          <w:lang w:val="sk-SK"/>
        </w:rPr>
        <w:t>,</w:t>
      </w:r>
      <w:r w:rsidRPr="00C74E1E">
        <w:rPr>
          <w:rFonts w:asciiTheme="minorHAnsi" w:hAnsiTheme="minorHAnsi"/>
          <w:lang w:val="sk-SK"/>
        </w:rPr>
        <w:br/>
        <w:t>- financovanie manifestáci</w:t>
      </w:r>
      <w:r w:rsidR="00C77854">
        <w:rPr>
          <w:rFonts w:asciiTheme="minorHAnsi" w:hAnsiTheme="minorHAnsi"/>
          <w:lang w:val="sk-SK"/>
        </w:rPr>
        <w:t>í zo strany</w:t>
      </w:r>
      <w:r w:rsidRPr="00C74E1E">
        <w:rPr>
          <w:rFonts w:asciiTheme="minorHAnsi" w:hAnsiTheme="minorHAnsi"/>
          <w:lang w:val="sk-SK"/>
        </w:rPr>
        <w:t xml:space="preserve"> iných subjektov, organizácií, fondov, sponzorov alebo darcov </w:t>
      </w:r>
      <w:r w:rsidR="00C77854">
        <w:rPr>
          <w:rFonts w:asciiTheme="minorHAnsi" w:hAnsiTheme="minorHAnsi"/>
          <w:lang w:val="sk-SK"/>
        </w:rPr>
        <w:t>z</w:t>
      </w:r>
      <w:r w:rsidRPr="00C74E1E">
        <w:rPr>
          <w:rFonts w:asciiTheme="minorHAnsi" w:hAnsiTheme="minorHAnsi"/>
          <w:lang w:val="sk-SK"/>
        </w:rPr>
        <w:t xml:space="preserve"> krajin</w:t>
      </w:r>
      <w:r w:rsidR="00C77854">
        <w:rPr>
          <w:rFonts w:asciiTheme="minorHAnsi" w:hAnsiTheme="minorHAnsi"/>
          <w:lang w:val="sk-SK"/>
        </w:rPr>
        <w:t xml:space="preserve">y alebo </w:t>
      </w:r>
      <w:r w:rsidRPr="00C74E1E">
        <w:rPr>
          <w:rFonts w:asciiTheme="minorHAnsi" w:hAnsiTheme="minorHAnsi"/>
          <w:lang w:val="sk-SK"/>
        </w:rPr>
        <w:t xml:space="preserve"> zahranič</w:t>
      </w:r>
      <w:r w:rsidR="00C77854">
        <w:rPr>
          <w:rFonts w:asciiTheme="minorHAnsi" w:hAnsiTheme="minorHAnsi"/>
          <w:lang w:val="sk-SK"/>
        </w:rPr>
        <w:t>ia.</w:t>
      </w:r>
    </w:p>
    <w:p w:rsidR="00047E31" w:rsidRPr="00C77854" w:rsidRDefault="00C77854" w:rsidP="00F83D11">
      <w:pPr>
        <w:ind w:right="180"/>
        <w:jc w:val="both"/>
        <w:rPr>
          <w:rFonts w:asciiTheme="minorHAnsi" w:hAnsiTheme="minorHAnsi" w:cstheme="minorHAnsi"/>
          <w:color w:val="000000"/>
          <w:lang w:val="sk-SK"/>
        </w:rPr>
      </w:pPr>
      <w:r>
        <w:rPr>
          <w:rFonts w:asciiTheme="minorHAnsi" w:hAnsiTheme="minorHAnsi" w:cstheme="minorHAnsi"/>
          <w:color w:val="000000"/>
          <w:lang w:val="sk-SK"/>
        </w:rPr>
        <w:t>Potrebná dokumentácia, ktorá sa odovzdáva spolu s prihláškou:</w:t>
      </w:r>
    </w:p>
    <w:p w:rsidR="001C6604" w:rsidRPr="00B973A9" w:rsidRDefault="001C6604" w:rsidP="001563C3">
      <w:pPr>
        <w:ind w:left="-180" w:right="180" w:firstLine="900"/>
        <w:jc w:val="both"/>
        <w:rPr>
          <w:rFonts w:asciiTheme="minorHAnsi" w:hAnsiTheme="minorHAnsi" w:cstheme="minorHAnsi"/>
          <w:color w:val="000000"/>
          <w:lang w:val="sr-Cyrl-CS"/>
        </w:rPr>
      </w:pPr>
    </w:p>
    <w:p w:rsidR="00C77854" w:rsidRPr="00C77854" w:rsidRDefault="00C77854" w:rsidP="00C77854">
      <w:pPr>
        <w:pStyle w:val="ListParagraph"/>
        <w:numPr>
          <w:ilvl w:val="0"/>
          <w:numId w:val="31"/>
        </w:numPr>
        <w:rPr>
          <w:rFonts w:asciiTheme="minorHAnsi" w:hAnsiTheme="minorHAnsi" w:cstheme="minorHAnsi"/>
          <w:b/>
          <w:color w:val="000000"/>
          <w:lang w:val="sr-Cyrl-CS"/>
        </w:rPr>
      </w:pPr>
      <w:r>
        <w:rPr>
          <w:rFonts w:asciiTheme="minorHAnsi" w:hAnsiTheme="minorHAnsi"/>
          <w:lang w:val="sk-SK"/>
        </w:rPr>
        <w:t>fotokópia rozhodnutia o zápise v </w:t>
      </w:r>
      <w:r w:rsidRPr="00C77854">
        <w:rPr>
          <w:rFonts w:asciiTheme="minorHAnsi" w:hAnsiTheme="minorHAnsi"/>
          <w:lang w:val="sk-SK"/>
        </w:rPr>
        <w:t>Agentúr</w:t>
      </w:r>
      <w:r>
        <w:rPr>
          <w:rFonts w:asciiTheme="minorHAnsi" w:hAnsiTheme="minorHAnsi"/>
          <w:lang w:val="sk-SK"/>
        </w:rPr>
        <w:t xml:space="preserve">e </w:t>
      </w:r>
      <w:r w:rsidRPr="00C77854">
        <w:rPr>
          <w:rFonts w:asciiTheme="minorHAnsi" w:hAnsiTheme="minorHAnsi"/>
          <w:lang w:val="sk-SK"/>
        </w:rPr>
        <w:t>pre obchodné registre</w:t>
      </w:r>
      <w:r>
        <w:rPr>
          <w:rFonts w:asciiTheme="minorHAnsi" w:hAnsiTheme="minorHAnsi"/>
          <w:lang w:val="sk-SK"/>
        </w:rPr>
        <w:t>,</w:t>
      </w:r>
    </w:p>
    <w:p w:rsidR="00C77854" w:rsidRPr="00C77854" w:rsidRDefault="00C77854" w:rsidP="00C77854">
      <w:pPr>
        <w:pStyle w:val="ListParagraph"/>
        <w:numPr>
          <w:ilvl w:val="0"/>
          <w:numId w:val="31"/>
        </w:numPr>
        <w:rPr>
          <w:rFonts w:asciiTheme="minorHAnsi" w:hAnsiTheme="minorHAnsi" w:cstheme="minorHAnsi"/>
          <w:b/>
          <w:color w:val="000000"/>
          <w:lang w:val="sr-Cyrl-CS"/>
        </w:rPr>
      </w:pPr>
      <w:r>
        <w:rPr>
          <w:rFonts w:asciiTheme="minorHAnsi" w:hAnsiTheme="minorHAnsi"/>
          <w:lang w:val="sk-SK"/>
        </w:rPr>
        <w:t>osvedčenie o daňovom identifikačnom čísle</w:t>
      </w:r>
      <w:r w:rsidRPr="00C77854">
        <w:rPr>
          <w:rFonts w:asciiTheme="minorHAnsi" w:hAnsiTheme="minorHAnsi"/>
          <w:lang w:val="sk-SK"/>
        </w:rPr>
        <w:t xml:space="preserve"> (</w:t>
      </w:r>
      <w:r>
        <w:rPr>
          <w:rFonts w:asciiTheme="minorHAnsi" w:hAnsiTheme="minorHAnsi"/>
          <w:lang w:val="sk-SK"/>
        </w:rPr>
        <w:t>DIČ</w:t>
      </w:r>
      <w:r w:rsidRPr="00C77854">
        <w:rPr>
          <w:rFonts w:asciiTheme="minorHAnsi" w:hAnsiTheme="minorHAnsi"/>
          <w:lang w:val="sk-SK"/>
        </w:rPr>
        <w:t>)</w:t>
      </w:r>
      <w:r>
        <w:rPr>
          <w:rFonts w:asciiTheme="minorHAnsi" w:hAnsiTheme="minorHAnsi"/>
          <w:lang w:val="sk-SK"/>
        </w:rPr>
        <w:t>,</w:t>
      </w:r>
    </w:p>
    <w:p w:rsidR="000052F6" w:rsidRPr="00C77854" w:rsidRDefault="00C77854" w:rsidP="00C77854">
      <w:pPr>
        <w:pStyle w:val="ListParagraph"/>
        <w:numPr>
          <w:ilvl w:val="0"/>
          <w:numId w:val="31"/>
        </w:numPr>
        <w:rPr>
          <w:rFonts w:asciiTheme="minorHAnsi" w:hAnsiTheme="minorHAnsi" w:cstheme="minorHAnsi"/>
          <w:b/>
          <w:color w:val="000000"/>
          <w:lang w:val="sr-Cyrl-CS"/>
        </w:rPr>
      </w:pPr>
      <w:r>
        <w:rPr>
          <w:rFonts w:asciiTheme="minorHAnsi" w:hAnsiTheme="minorHAnsi"/>
          <w:lang w:val="sk-SK"/>
        </w:rPr>
        <w:t>dôkaz</w:t>
      </w:r>
      <w:r w:rsidRPr="00C77854">
        <w:rPr>
          <w:rFonts w:asciiTheme="minorHAnsi" w:hAnsiTheme="minorHAnsi"/>
          <w:lang w:val="sk-SK"/>
        </w:rPr>
        <w:t xml:space="preserve"> o otvorenom účte v komerčných bankách alebo doklad o otvoren</w:t>
      </w:r>
      <w:r>
        <w:rPr>
          <w:rFonts w:asciiTheme="minorHAnsi" w:hAnsiTheme="minorHAnsi"/>
          <w:lang w:val="sk-SK"/>
        </w:rPr>
        <w:t>om</w:t>
      </w:r>
      <w:r w:rsidRPr="00C77854">
        <w:rPr>
          <w:rFonts w:asciiTheme="minorHAnsi" w:hAnsiTheme="minorHAnsi"/>
          <w:lang w:val="sk-SK"/>
        </w:rPr>
        <w:t xml:space="preserve"> úč</w:t>
      </w:r>
      <w:r>
        <w:rPr>
          <w:rFonts w:asciiTheme="minorHAnsi" w:hAnsiTheme="minorHAnsi"/>
          <w:lang w:val="sk-SK"/>
        </w:rPr>
        <w:t>te v Správe trezoru</w:t>
      </w:r>
      <w:r w:rsidRPr="00C77854">
        <w:rPr>
          <w:rFonts w:asciiTheme="minorHAnsi" w:hAnsiTheme="minorHAnsi"/>
          <w:lang w:val="sk-SK"/>
        </w:rPr>
        <w:t xml:space="preserve"> s uvedením jed</w:t>
      </w:r>
      <w:r>
        <w:rPr>
          <w:rFonts w:asciiTheme="minorHAnsi" w:hAnsiTheme="minorHAnsi"/>
          <w:lang w:val="sk-SK"/>
        </w:rPr>
        <w:t>notného</w:t>
      </w:r>
      <w:r w:rsidRPr="00C77854">
        <w:rPr>
          <w:rFonts w:asciiTheme="minorHAnsi" w:hAnsiTheme="minorHAnsi"/>
          <w:lang w:val="sk-SK"/>
        </w:rPr>
        <w:t xml:space="preserve"> počtu užívateľov verejných prostriedkov </w:t>
      </w:r>
      <w:r>
        <w:rPr>
          <w:rFonts w:asciiTheme="minorHAnsi" w:hAnsiTheme="minorHAnsi"/>
          <w:lang w:val="sk-SK"/>
        </w:rPr>
        <w:t>v správe (JB KJS).</w:t>
      </w:r>
    </w:p>
    <w:p w:rsidR="00C77854" w:rsidRPr="00C77854" w:rsidRDefault="00C77854" w:rsidP="00C77854">
      <w:pPr>
        <w:pStyle w:val="ListParagraph"/>
        <w:rPr>
          <w:rFonts w:asciiTheme="minorHAnsi" w:hAnsiTheme="minorHAnsi" w:cstheme="minorHAnsi"/>
          <w:b/>
          <w:color w:val="000000"/>
          <w:lang w:val="sr-Cyrl-CS"/>
        </w:rPr>
      </w:pPr>
    </w:p>
    <w:p w:rsidR="001C6604" w:rsidRPr="00B973A9" w:rsidRDefault="00E362DD" w:rsidP="000052F6">
      <w:pPr>
        <w:ind w:right="180"/>
        <w:jc w:val="both"/>
        <w:outlineLvl w:val="0"/>
        <w:rPr>
          <w:rFonts w:asciiTheme="minorHAnsi" w:hAnsiTheme="minorHAnsi" w:cstheme="minorHAnsi"/>
          <w:b/>
          <w:color w:val="000000"/>
          <w:lang w:val="sr-Cyrl-CS"/>
        </w:rPr>
      </w:pPr>
      <w:r>
        <w:rPr>
          <w:rFonts w:asciiTheme="minorHAnsi" w:hAnsiTheme="minorHAnsi" w:cstheme="minorHAnsi"/>
          <w:b/>
          <w:color w:val="000000"/>
          <w:lang w:val="sk-SK"/>
        </w:rPr>
        <w:t>SPOLOČNÉ PODMIENKY SÚBEHU</w:t>
      </w:r>
      <w:r w:rsidR="00C4732A" w:rsidRPr="00B973A9">
        <w:rPr>
          <w:rFonts w:asciiTheme="minorHAnsi" w:hAnsiTheme="minorHAnsi" w:cstheme="minorHAnsi"/>
          <w:b/>
          <w:color w:val="000000"/>
          <w:lang w:val="sr-Cyrl-CS"/>
        </w:rPr>
        <w:t>:</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 xml:space="preserve">Prihlášky </w:t>
      </w:r>
      <w:r>
        <w:rPr>
          <w:rFonts w:asciiTheme="minorHAnsi" w:hAnsiTheme="minorHAnsi"/>
          <w:lang w:val="sk-SK"/>
        </w:rPr>
        <w:t xml:space="preserve">sa podávajú </w:t>
      </w:r>
      <w:r w:rsidRPr="00E362DD">
        <w:rPr>
          <w:rFonts w:asciiTheme="minorHAnsi" w:hAnsiTheme="minorHAnsi"/>
          <w:lang w:val="sk-SK"/>
        </w:rPr>
        <w:t>výhradne</w:t>
      </w:r>
      <w:r>
        <w:rPr>
          <w:rFonts w:asciiTheme="minorHAnsi" w:hAnsiTheme="minorHAnsi"/>
          <w:lang w:val="sk-SK"/>
        </w:rPr>
        <w:t xml:space="preserve"> na súbehových</w:t>
      </w:r>
      <w:r w:rsidRPr="00E362DD">
        <w:rPr>
          <w:rFonts w:asciiTheme="minorHAnsi" w:hAnsiTheme="minorHAnsi"/>
          <w:lang w:val="sk-SK"/>
        </w:rPr>
        <w:t xml:space="preserve"> formuláro</w:t>
      </w:r>
      <w:r>
        <w:rPr>
          <w:rFonts w:asciiTheme="minorHAnsi" w:hAnsiTheme="minorHAnsi"/>
          <w:lang w:val="sk-SK"/>
        </w:rPr>
        <w:t>ch</w:t>
      </w:r>
      <w:r w:rsidRPr="00E362DD">
        <w:rPr>
          <w:rFonts w:asciiTheme="minorHAnsi" w:hAnsiTheme="minorHAnsi"/>
          <w:lang w:val="sk-SK"/>
        </w:rPr>
        <w:t xml:space="preserve"> sekretariátu na účely uvedené v</w:t>
      </w:r>
      <w:r>
        <w:rPr>
          <w:rFonts w:asciiTheme="minorHAnsi" w:hAnsiTheme="minorHAnsi"/>
          <w:lang w:val="sk-SK"/>
        </w:rPr>
        <w:t> </w:t>
      </w:r>
      <w:r w:rsidRPr="00E362DD">
        <w:rPr>
          <w:rFonts w:asciiTheme="minorHAnsi" w:hAnsiTheme="minorHAnsi"/>
          <w:lang w:val="sk-SK"/>
        </w:rPr>
        <w:t>t</w:t>
      </w:r>
      <w:r>
        <w:rPr>
          <w:rFonts w:asciiTheme="minorHAnsi" w:hAnsiTheme="minorHAnsi"/>
          <w:lang w:val="sk-SK"/>
        </w:rPr>
        <w:t xml:space="preserve">omto </w:t>
      </w:r>
      <w:r w:rsidRPr="00E362DD">
        <w:rPr>
          <w:rFonts w:asciiTheme="minorHAnsi" w:hAnsiTheme="minorHAnsi"/>
          <w:lang w:val="sk-SK"/>
        </w:rPr>
        <w:t>sú</w:t>
      </w:r>
      <w:r>
        <w:rPr>
          <w:rFonts w:asciiTheme="minorHAnsi" w:hAnsiTheme="minorHAnsi"/>
          <w:lang w:val="sk-SK"/>
        </w:rPr>
        <w:t xml:space="preserve">behu </w:t>
      </w:r>
      <w:r w:rsidRPr="00E362DD">
        <w:rPr>
          <w:rFonts w:asciiTheme="minorHAnsi" w:hAnsiTheme="minorHAnsi"/>
          <w:lang w:val="sk-SK"/>
        </w:rPr>
        <w:t xml:space="preserve">- </w:t>
      </w:r>
      <w:r>
        <w:rPr>
          <w:rFonts w:asciiTheme="minorHAnsi" w:hAnsiTheme="minorHAnsi"/>
          <w:lang w:val="sk-SK"/>
        </w:rPr>
        <w:t>oblasť</w:t>
      </w:r>
      <w:r w:rsidRPr="00E362DD">
        <w:rPr>
          <w:rFonts w:asciiTheme="minorHAnsi" w:hAnsiTheme="minorHAnsi"/>
          <w:lang w:val="sk-SK"/>
        </w:rPr>
        <w:t xml:space="preserve"> vzdelávania </w:t>
      </w:r>
      <w:r>
        <w:rPr>
          <w:rFonts w:asciiTheme="minorHAnsi" w:hAnsiTheme="minorHAnsi"/>
          <w:lang w:val="sk-SK"/>
        </w:rPr>
        <w:t>tlačivo</w:t>
      </w:r>
      <w:r w:rsidRPr="00E362DD">
        <w:rPr>
          <w:rFonts w:asciiTheme="minorHAnsi" w:hAnsiTheme="minorHAnsi"/>
          <w:lang w:val="sk-SK"/>
        </w:rPr>
        <w:t xml:space="preserve"> 1, </w:t>
      </w:r>
      <w:r>
        <w:rPr>
          <w:rFonts w:asciiTheme="minorHAnsi" w:hAnsiTheme="minorHAnsi"/>
          <w:lang w:val="sk-SK"/>
        </w:rPr>
        <w:t>pre</w:t>
      </w:r>
      <w:r w:rsidRPr="00E362DD">
        <w:rPr>
          <w:rFonts w:asciiTheme="minorHAnsi" w:hAnsiTheme="minorHAnsi"/>
          <w:lang w:val="sk-SK"/>
        </w:rPr>
        <w:t xml:space="preserve"> oblas</w:t>
      </w:r>
      <w:r>
        <w:rPr>
          <w:rFonts w:asciiTheme="minorHAnsi" w:hAnsiTheme="minorHAnsi"/>
          <w:lang w:val="sk-SK"/>
        </w:rPr>
        <w:t>ť</w:t>
      </w:r>
      <w:r w:rsidRPr="00E362DD">
        <w:rPr>
          <w:rFonts w:asciiTheme="minorHAnsi" w:hAnsiTheme="minorHAnsi"/>
          <w:lang w:val="sk-SK"/>
        </w:rPr>
        <w:t xml:space="preserve"> </w:t>
      </w:r>
      <w:r>
        <w:rPr>
          <w:rFonts w:asciiTheme="minorHAnsi" w:hAnsiTheme="minorHAnsi"/>
          <w:lang w:val="sk-SK"/>
        </w:rPr>
        <w:t>národnostných menšín – národnostných spoločnstiev tlačivo 2</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Na sú</w:t>
      </w:r>
      <w:r>
        <w:rPr>
          <w:rFonts w:asciiTheme="minorHAnsi" w:hAnsiTheme="minorHAnsi"/>
          <w:lang w:val="sk-SK"/>
        </w:rPr>
        <w:t xml:space="preserve">beh sa </w:t>
      </w:r>
      <w:r w:rsidRPr="00E362DD">
        <w:rPr>
          <w:rFonts w:asciiTheme="minorHAnsi" w:hAnsiTheme="minorHAnsi"/>
          <w:lang w:val="sk-SK"/>
        </w:rPr>
        <w:t>nemôž</w:t>
      </w:r>
      <w:r>
        <w:rPr>
          <w:rFonts w:asciiTheme="minorHAnsi" w:hAnsiTheme="minorHAnsi"/>
          <w:lang w:val="sk-SK"/>
        </w:rPr>
        <w:t>u</w:t>
      </w:r>
      <w:r w:rsidRPr="00E362DD">
        <w:rPr>
          <w:rFonts w:asciiTheme="minorHAnsi" w:hAnsiTheme="minorHAnsi"/>
          <w:lang w:val="sk-SK"/>
        </w:rPr>
        <w:t xml:space="preserve"> </w:t>
      </w:r>
      <w:r>
        <w:rPr>
          <w:rFonts w:asciiTheme="minorHAnsi" w:hAnsiTheme="minorHAnsi"/>
          <w:lang w:val="sk-SK"/>
        </w:rPr>
        <w:t>pri</w:t>
      </w:r>
      <w:r w:rsidRPr="00E362DD">
        <w:rPr>
          <w:rFonts w:asciiTheme="minorHAnsi" w:hAnsiTheme="minorHAnsi"/>
          <w:lang w:val="sk-SK"/>
        </w:rPr>
        <w:t>hlásiť priam</w:t>
      </w:r>
      <w:r>
        <w:rPr>
          <w:rFonts w:asciiTheme="minorHAnsi" w:hAnsiTheme="minorHAnsi"/>
          <w:lang w:val="sk-SK"/>
        </w:rPr>
        <w:t>i</w:t>
      </w:r>
      <w:r w:rsidRPr="00E362DD">
        <w:rPr>
          <w:rFonts w:asciiTheme="minorHAnsi" w:hAnsiTheme="minorHAnsi"/>
          <w:lang w:val="sk-SK"/>
        </w:rPr>
        <w:t xml:space="preserve"> užívate</w:t>
      </w:r>
      <w:r>
        <w:rPr>
          <w:rFonts w:asciiTheme="minorHAnsi" w:hAnsiTheme="minorHAnsi"/>
          <w:lang w:val="sk-SK"/>
        </w:rPr>
        <w:t>lia rozpočtu</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 xml:space="preserve">Neskoré a neúplné alebo nesprávne vyplnené </w:t>
      </w:r>
      <w:r>
        <w:rPr>
          <w:rFonts w:asciiTheme="minorHAnsi" w:hAnsiTheme="minorHAnsi"/>
          <w:lang w:val="sk-SK"/>
        </w:rPr>
        <w:t>prihlášky</w:t>
      </w:r>
      <w:r w:rsidRPr="00E362DD">
        <w:rPr>
          <w:rFonts w:asciiTheme="minorHAnsi" w:hAnsiTheme="minorHAnsi"/>
          <w:lang w:val="sk-SK"/>
        </w:rPr>
        <w:t xml:space="preserve">, </w:t>
      </w:r>
      <w:r>
        <w:rPr>
          <w:rFonts w:asciiTheme="minorHAnsi" w:hAnsiTheme="minorHAnsi"/>
          <w:lang w:val="sk-SK"/>
        </w:rPr>
        <w:t>prihlášky</w:t>
      </w:r>
      <w:r w:rsidRPr="00E362DD">
        <w:rPr>
          <w:rFonts w:asciiTheme="minorHAnsi" w:hAnsiTheme="minorHAnsi"/>
          <w:lang w:val="sk-SK"/>
        </w:rPr>
        <w:t xml:space="preserve"> ktoré neboli predložené oprávnenými osobami, rovnako ako </w:t>
      </w:r>
      <w:r>
        <w:rPr>
          <w:rFonts w:asciiTheme="minorHAnsi" w:hAnsiTheme="minorHAnsi"/>
          <w:lang w:val="sk-SK"/>
        </w:rPr>
        <w:t>prihlášky</w:t>
      </w:r>
      <w:r w:rsidRPr="00E362DD">
        <w:rPr>
          <w:rFonts w:asciiTheme="minorHAnsi" w:hAnsiTheme="minorHAnsi"/>
          <w:lang w:val="sk-SK"/>
        </w:rPr>
        <w:t xml:space="preserve">, ktoré nie sú predmetom </w:t>
      </w:r>
      <w:r>
        <w:rPr>
          <w:rFonts w:asciiTheme="minorHAnsi" w:hAnsiTheme="minorHAnsi"/>
          <w:lang w:val="sk-SK"/>
        </w:rPr>
        <w:t>súbehu, sa nebudú brať do úvahy</w:t>
      </w:r>
    </w:p>
    <w:p w:rsidR="00E362DD" w:rsidRPr="00E362DD" w:rsidRDefault="00E362DD" w:rsidP="00E362DD">
      <w:pPr>
        <w:pStyle w:val="ListParagraph"/>
        <w:numPr>
          <w:ilvl w:val="0"/>
          <w:numId w:val="32"/>
        </w:numPr>
        <w:rPr>
          <w:rFonts w:asciiTheme="minorHAnsi" w:hAnsiTheme="minorHAnsi" w:cstheme="minorHAnsi"/>
          <w:lang w:val="sr-Cyrl-CS"/>
        </w:rPr>
      </w:pPr>
      <w:r>
        <w:rPr>
          <w:rFonts w:asciiTheme="minorHAnsi" w:hAnsiTheme="minorHAnsi"/>
          <w:lang w:val="sk-SK"/>
        </w:rPr>
        <w:t>Prihlášky uchádzačov na súbehu, ktorým sa pridelili prostriedky na základe predchádzajúcich súbehov sekretariátu, ktorí si nevysporiadali prevzaté záväzky tým súbehom alebo si načas nežiadali od sekretariátu, aby im predĺžil lehotu na realizáciu prostriedkov získaných z predchádzajúcich súbehov sekretariátu, sa nebudú rozoberať</w:t>
      </w:r>
    </w:p>
    <w:p w:rsidR="00E362DD" w:rsidRPr="00E362DD" w:rsidRDefault="00E362DD" w:rsidP="00E362DD">
      <w:pPr>
        <w:pStyle w:val="ListParagraph"/>
        <w:numPr>
          <w:ilvl w:val="0"/>
          <w:numId w:val="32"/>
        </w:numPr>
        <w:rPr>
          <w:rFonts w:asciiTheme="minorHAnsi" w:hAnsiTheme="minorHAnsi" w:cstheme="minorHAnsi"/>
          <w:lang w:val="sr-Cyrl-CS"/>
        </w:rPr>
      </w:pPr>
      <w:r w:rsidRPr="00E362DD">
        <w:rPr>
          <w:rFonts w:asciiTheme="minorHAnsi" w:hAnsiTheme="minorHAnsi"/>
          <w:lang w:val="sk-SK"/>
        </w:rPr>
        <w:t xml:space="preserve">Sekretariát si vyhradzuje právo vyžiadať si od žiadateľa, ak je to potrebné, dodatočnú dokumentáciu a informácie, alebo </w:t>
      </w:r>
      <w:r>
        <w:rPr>
          <w:rFonts w:asciiTheme="minorHAnsi" w:hAnsiTheme="minorHAnsi"/>
          <w:lang w:val="sk-SK"/>
        </w:rPr>
        <w:t>vyjsť na miesto</w:t>
      </w:r>
      <w:r w:rsidRPr="00E362DD">
        <w:rPr>
          <w:rFonts w:asciiTheme="minorHAnsi" w:hAnsiTheme="minorHAnsi"/>
          <w:lang w:val="sk-SK"/>
        </w:rPr>
        <w:t xml:space="preserve">, </w:t>
      </w:r>
      <w:r>
        <w:rPr>
          <w:rFonts w:asciiTheme="minorHAnsi" w:hAnsiTheme="minorHAnsi"/>
          <w:lang w:val="sk-SK"/>
        </w:rPr>
        <w:t>resp. na</w:t>
      </w:r>
      <w:r w:rsidRPr="00E362DD">
        <w:rPr>
          <w:rFonts w:asciiTheme="minorHAnsi" w:hAnsiTheme="minorHAnsi"/>
          <w:lang w:val="sk-SK"/>
        </w:rPr>
        <w:t xml:space="preserve"> pridelenie fin</w:t>
      </w:r>
      <w:r>
        <w:rPr>
          <w:rFonts w:asciiTheme="minorHAnsi" w:hAnsiTheme="minorHAnsi"/>
          <w:lang w:val="sk-SK"/>
        </w:rPr>
        <w:t>ančných prostriedkov určiť</w:t>
      </w:r>
      <w:r w:rsidRPr="00E362DD">
        <w:rPr>
          <w:rFonts w:asciiTheme="minorHAnsi" w:hAnsiTheme="minorHAnsi"/>
          <w:lang w:val="sk-SK"/>
        </w:rPr>
        <w:t xml:space="preserve"> splnenie ďalších po</w:t>
      </w:r>
      <w:r>
        <w:rPr>
          <w:rFonts w:asciiTheme="minorHAnsi" w:hAnsiTheme="minorHAnsi"/>
          <w:lang w:val="sk-SK"/>
        </w:rPr>
        <w:t>dmienok</w:t>
      </w:r>
    </w:p>
    <w:p w:rsidR="00E362DD" w:rsidRPr="00E362DD" w:rsidRDefault="00E362DD" w:rsidP="00E362DD">
      <w:pPr>
        <w:pStyle w:val="ListParagraph"/>
        <w:numPr>
          <w:ilvl w:val="0"/>
          <w:numId w:val="32"/>
        </w:numPr>
        <w:rPr>
          <w:rFonts w:asciiTheme="minorHAnsi" w:hAnsiTheme="minorHAnsi" w:cstheme="minorHAnsi"/>
          <w:lang w:val="sr-Cyrl-CS"/>
        </w:rPr>
      </w:pPr>
      <w:r>
        <w:rPr>
          <w:rFonts w:asciiTheme="minorHAnsi" w:hAnsiTheme="minorHAnsi"/>
          <w:lang w:val="sk-SK"/>
        </w:rPr>
        <w:t>S</w:t>
      </w:r>
      <w:r w:rsidRPr="00E362DD">
        <w:rPr>
          <w:rFonts w:asciiTheme="minorHAnsi" w:hAnsiTheme="minorHAnsi"/>
          <w:lang w:val="sk-SK"/>
        </w:rPr>
        <w:t xml:space="preserve">ekretariát nie je povinný </w:t>
      </w:r>
      <w:r>
        <w:rPr>
          <w:rFonts w:asciiTheme="minorHAnsi" w:hAnsiTheme="minorHAnsi"/>
          <w:lang w:val="sk-SK"/>
        </w:rPr>
        <w:t>zdôvodňovať svoje rozhodnutie</w:t>
      </w:r>
    </w:p>
    <w:p w:rsidR="00E362DD" w:rsidRPr="00E362DD" w:rsidRDefault="00E362DD" w:rsidP="0025509C">
      <w:pPr>
        <w:pStyle w:val="ListParagraph"/>
        <w:numPr>
          <w:ilvl w:val="0"/>
          <w:numId w:val="32"/>
        </w:numPr>
        <w:jc w:val="both"/>
        <w:rPr>
          <w:rFonts w:asciiTheme="minorHAnsi" w:hAnsiTheme="minorHAnsi" w:cstheme="minorHAnsi"/>
          <w:lang w:val="sr-Cyrl-CS"/>
        </w:rPr>
      </w:pPr>
      <w:r w:rsidRPr="00E362DD">
        <w:rPr>
          <w:rFonts w:asciiTheme="minorHAnsi" w:hAnsiTheme="minorHAnsi"/>
          <w:lang w:val="sk-SK"/>
        </w:rPr>
        <w:t>Proti rozhodnutiu o pridelení prostriedkov nemožno vzniesť žalobu</w:t>
      </w:r>
    </w:p>
    <w:p w:rsidR="00E362DD"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 xml:space="preserve">Prihlášky na súbeh sa podávajú odo dňa zverejnenia </w:t>
      </w:r>
      <w:r w:rsidR="00A9345E">
        <w:rPr>
          <w:rFonts w:asciiTheme="minorHAnsi" w:hAnsiTheme="minorHAnsi" w:cstheme="minorHAnsi"/>
          <w:lang w:val="sk-SK"/>
        </w:rPr>
        <w:t>a najneskôr do 15. novembra 2018</w:t>
      </w:r>
    </w:p>
    <w:p w:rsidR="00C3329F"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Rozvrhovanie prostriedkov podľa súbehu sa bude konať po vyčerpanie prostriedkov určených súbehom, za 45 dní odo dňa podania prihlášky</w:t>
      </w:r>
    </w:p>
    <w:p w:rsidR="00C3329F"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Prihlášky a priložená dokumentácia sa podávateľom nevracajú</w:t>
      </w:r>
    </w:p>
    <w:p w:rsidR="00C3329F" w:rsidRPr="00C3329F"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lang w:val="sk-SK"/>
        </w:rPr>
        <w:t>Jedna právnická osoba môže podať najviac jednu prihlášku</w:t>
      </w:r>
    </w:p>
    <w:p w:rsidR="00C3329F" w:rsidRPr="00C3329F" w:rsidRDefault="00C3329F" w:rsidP="00C3329F">
      <w:pPr>
        <w:jc w:val="both"/>
        <w:rPr>
          <w:rFonts w:asciiTheme="minorHAnsi" w:hAnsiTheme="minorHAnsi" w:cstheme="minorHAnsi"/>
          <w:lang w:val="sk-SK"/>
        </w:rPr>
      </w:pPr>
    </w:p>
    <w:p w:rsidR="0025509C" w:rsidRPr="00E362DD" w:rsidRDefault="00C3329F" w:rsidP="0025509C">
      <w:pPr>
        <w:pStyle w:val="ListParagraph"/>
        <w:numPr>
          <w:ilvl w:val="0"/>
          <w:numId w:val="32"/>
        </w:numPr>
        <w:jc w:val="both"/>
        <w:rPr>
          <w:rFonts w:asciiTheme="minorHAnsi" w:hAnsiTheme="minorHAnsi" w:cstheme="minorHAnsi"/>
          <w:lang w:val="sr-Cyrl-CS"/>
        </w:rPr>
      </w:pPr>
      <w:r>
        <w:rPr>
          <w:rFonts w:asciiTheme="minorHAnsi" w:hAnsiTheme="minorHAnsi" w:cstheme="minorHAnsi"/>
          <w:b/>
          <w:lang w:val="sk-SK"/>
        </w:rPr>
        <w:t>SPÔSOB PODÁVANIA PRIHLÁŠKY</w:t>
      </w:r>
    </w:p>
    <w:p w:rsidR="0025509C" w:rsidRPr="00B973A9" w:rsidRDefault="004045E4" w:rsidP="0025509C">
      <w:pPr>
        <w:numPr>
          <w:ilvl w:val="0"/>
          <w:numId w:val="25"/>
        </w:numPr>
        <w:jc w:val="both"/>
        <w:rPr>
          <w:rFonts w:asciiTheme="minorHAnsi" w:hAnsiTheme="minorHAnsi" w:cstheme="minorHAnsi"/>
          <w:lang w:val="sr-Cyrl-CS"/>
        </w:rPr>
      </w:pPr>
      <w:r>
        <w:rPr>
          <w:rFonts w:asciiTheme="minorHAnsi" w:hAnsiTheme="minorHAnsi" w:cstheme="minorHAnsi"/>
          <w:lang w:val="sk-SK"/>
        </w:rPr>
        <w:t>Tlačivo 1 a tlačivo 2 prihlášky ako aj text súbehu si možno prebrať odo dňa zverejnenia súbehu v miestnostiach sekretariátu (kancelária 63/I) alebo na webovej adrese sekretariátu</w:t>
      </w:r>
      <w:r w:rsidR="0025509C" w:rsidRPr="00B973A9">
        <w:rPr>
          <w:rFonts w:asciiTheme="minorHAnsi" w:hAnsiTheme="minorHAnsi" w:cstheme="minorHAnsi"/>
          <w:lang w:val="sr-Cyrl-CS"/>
        </w:rPr>
        <w:t xml:space="preserve"> </w:t>
      </w:r>
      <w:hyperlink r:id="rId8" w:history="1">
        <w:r w:rsidR="0025509C" w:rsidRPr="00B973A9">
          <w:rPr>
            <w:rStyle w:val="Hyperlink"/>
            <w:rFonts w:asciiTheme="minorHAnsi" w:hAnsiTheme="minorHAnsi" w:cstheme="minorHAnsi"/>
          </w:rPr>
          <w:t>www</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puma</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vojvodina</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gov</w:t>
        </w:r>
        <w:r w:rsidR="0025509C" w:rsidRPr="00B973A9">
          <w:rPr>
            <w:rStyle w:val="Hyperlink"/>
            <w:rFonts w:asciiTheme="minorHAnsi" w:hAnsiTheme="minorHAnsi" w:cstheme="minorHAnsi"/>
            <w:lang w:val="ru-RU"/>
          </w:rPr>
          <w:t>.</w:t>
        </w:r>
        <w:r w:rsidR="0025509C" w:rsidRPr="00B973A9">
          <w:rPr>
            <w:rStyle w:val="Hyperlink"/>
            <w:rFonts w:asciiTheme="minorHAnsi" w:hAnsiTheme="minorHAnsi" w:cstheme="minorHAnsi"/>
          </w:rPr>
          <w:t>rs</w:t>
        </w:r>
      </w:hyperlink>
    </w:p>
    <w:p w:rsidR="0025509C" w:rsidRPr="00B973A9" w:rsidRDefault="004045E4" w:rsidP="0025509C">
      <w:pPr>
        <w:numPr>
          <w:ilvl w:val="0"/>
          <w:numId w:val="25"/>
        </w:numPr>
        <w:jc w:val="both"/>
        <w:rPr>
          <w:rFonts w:asciiTheme="minorHAnsi" w:hAnsiTheme="minorHAnsi" w:cstheme="minorHAnsi"/>
          <w:lang w:val="sr-Cyrl-CS"/>
        </w:rPr>
      </w:pPr>
      <w:r>
        <w:rPr>
          <w:rFonts w:asciiTheme="minorHAnsi" w:hAnsiTheme="minorHAnsi" w:cstheme="minorHAnsi"/>
          <w:lang w:val="sk-SK"/>
        </w:rPr>
        <w:t>Prihlášky na súbeh sa podávajú v srbskom jazyku alebo v jazyku národnostnej menšiny-národnostného spoločenstva, čo sa úradne používa v práci orgánov Autonómnej pokrajiny Vojvodiny</w:t>
      </w:r>
    </w:p>
    <w:p w:rsidR="0025509C" w:rsidRPr="00B973A9" w:rsidRDefault="004045E4" w:rsidP="0025509C">
      <w:pPr>
        <w:numPr>
          <w:ilvl w:val="0"/>
          <w:numId w:val="25"/>
        </w:numPr>
        <w:jc w:val="both"/>
        <w:rPr>
          <w:rFonts w:asciiTheme="minorHAnsi" w:hAnsiTheme="minorHAnsi" w:cstheme="minorHAnsi"/>
          <w:lang w:val="sr-Cyrl-CS"/>
        </w:rPr>
      </w:pPr>
      <w:r>
        <w:rPr>
          <w:rFonts w:asciiTheme="minorHAnsi" w:hAnsiTheme="minorHAnsi" w:cstheme="minorHAnsi"/>
          <w:lang w:val="sk-SK"/>
        </w:rPr>
        <w:t>Prihlášky sa odovzdávajú</w:t>
      </w:r>
      <w:r w:rsidR="0025509C" w:rsidRPr="00B973A9">
        <w:rPr>
          <w:rFonts w:asciiTheme="minorHAnsi" w:hAnsiTheme="minorHAnsi" w:cstheme="minorHAnsi"/>
          <w:lang w:val="sr-Cyrl-CS"/>
        </w:rPr>
        <w:t xml:space="preserve">: </w:t>
      </w:r>
    </w:p>
    <w:p w:rsidR="0025509C" w:rsidRPr="00B973A9" w:rsidRDefault="0025509C" w:rsidP="0025509C">
      <w:pPr>
        <w:ind w:left="720"/>
        <w:rPr>
          <w:rFonts w:asciiTheme="minorHAnsi" w:hAnsiTheme="minorHAnsi" w:cstheme="minorHAnsi"/>
          <w:lang w:val="sr-Cyrl-CS"/>
        </w:rPr>
      </w:pPr>
      <w:r w:rsidRPr="00B973A9">
        <w:rPr>
          <w:rFonts w:asciiTheme="minorHAnsi" w:hAnsiTheme="minorHAnsi" w:cstheme="minorHAnsi"/>
          <w:lang w:val="sr-Cyrl-CS"/>
        </w:rPr>
        <w:t xml:space="preserve">1.) </w:t>
      </w:r>
      <w:r w:rsidR="004045E4">
        <w:rPr>
          <w:rFonts w:asciiTheme="minorHAnsi" w:hAnsiTheme="minorHAnsi" w:cstheme="minorHAnsi"/>
          <w:lang w:val="sk-SK"/>
        </w:rPr>
        <w:t>osobne odovzdaním v spisovni pokrajinských orgánov správy v Novom Sade</w:t>
      </w:r>
      <w:r w:rsidR="0031717F">
        <w:rPr>
          <w:rFonts w:asciiTheme="minorHAnsi" w:hAnsiTheme="minorHAnsi" w:cstheme="minorHAnsi"/>
          <w:lang w:val="sr-Cyrl-CS"/>
        </w:rPr>
        <w:t>,</w:t>
      </w:r>
    </w:p>
    <w:p w:rsidR="0025509C" w:rsidRPr="004045E4" w:rsidRDefault="0025509C" w:rsidP="004045E4">
      <w:pPr>
        <w:ind w:left="720"/>
        <w:rPr>
          <w:rFonts w:asciiTheme="minorHAnsi" w:hAnsiTheme="minorHAnsi" w:cstheme="minorHAnsi"/>
          <w:i/>
          <w:lang w:val="sk-SK"/>
        </w:rPr>
      </w:pPr>
      <w:r w:rsidRPr="00B973A9">
        <w:rPr>
          <w:rFonts w:asciiTheme="minorHAnsi" w:hAnsiTheme="minorHAnsi" w:cstheme="minorHAnsi"/>
          <w:lang w:val="sr-Cyrl-CS"/>
        </w:rPr>
        <w:t xml:space="preserve">2) </w:t>
      </w:r>
      <w:r w:rsidR="004045E4">
        <w:rPr>
          <w:rFonts w:asciiTheme="minorHAnsi" w:hAnsiTheme="minorHAnsi" w:cstheme="minorHAnsi"/>
          <w:lang w:val="sk-SK"/>
        </w:rPr>
        <w:t>poštou na adresu</w:t>
      </w:r>
      <w:r w:rsidRPr="00B973A9">
        <w:rPr>
          <w:rFonts w:asciiTheme="minorHAnsi" w:hAnsiTheme="minorHAnsi" w:cstheme="minorHAnsi"/>
          <w:lang w:val="sr-Cyrl-CS"/>
        </w:rPr>
        <w:t xml:space="preserve">: </w:t>
      </w:r>
      <w:r w:rsidR="004045E4">
        <w:rPr>
          <w:rFonts w:asciiTheme="minorHAnsi" w:hAnsiTheme="minorHAnsi" w:cstheme="minorHAnsi"/>
          <w:i/>
          <w:lang w:val="sk-SK"/>
        </w:rPr>
        <w:t>Pokrajinský sekretariát vzdelávania, predpisov, správy a národnostných menšín – národnostných spoločenstiev, 21 000 Nový Sad, Bulvár Mihajla Pupina 16, S OZNAČENÍM:  Pre súbeh na financovanie a spolufinancovanie projektov v oblasti vzdelávania alebo Pre súbeh na financovanie aktivít a práce organizácií národnostných menšín</w:t>
      </w:r>
    </w:p>
    <w:p w:rsidR="0025509C" w:rsidRPr="00B973A9" w:rsidRDefault="0025509C" w:rsidP="0010537C">
      <w:pPr>
        <w:ind w:left="-180" w:right="180" w:firstLine="900"/>
        <w:jc w:val="both"/>
        <w:rPr>
          <w:rFonts w:asciiTheme="minorHAnsi" w:hAnsiTheme="minorHAnsi" w:cstheme="minorHAnsi"/>
          <w:b/>
          <w:u w:val="single"/>
          <w:lang w:val="sr-Cyrl-CS"/>
        </w:rPr>
      </w:pPr>
    </w:p>
    <w:tbl>
      <w:tblPr>
        <w:tblW w:w="0" w:type="auto"/>
        <w:shd w:val="clear" w:color="auto" w:fill="000000"/>
        <w:tblLook w:val="01E0" w:firstRow="1" w:lastRow="1" w:firstColumn="1" w:lastColumn="1" w:noHBand="0" w:noVBand="0"/>
      </w:tblPr>
      <w:tblGrid>
        <w:gridCol w:w="7960"/>
      </w:tblGrid>
      <w:tr w:rsidR="000052F6" w:rsidRPr="00B973A9" w:rsidTr="00F4765E">
        <w:tc>
          <w:tcPr>
            <w:tcW w:w="7960" w:type="dxa"/>
            <w:shd w:val="clear" w:color="auto" w:fill="FFFFFF"/>
            <w:vAlign w:val="center"/>
          </w:tcPr>
          <w:p w:rsidR="000052F6" w:rsidRPr="00B973A9" w:rsidRDefault="004045E4" w:rsidP="00F4765E">
            <w:pPr>
              <w:jc w:val="both"/>
              <w:rPr>
                <w:rFonts w:asciiTheme="minorHAnsi" w:hAnsiTheme="minorHAnsi" w:cstheme="minorHAnsi"/>
                <w:b/>
                <w:lang w:val="sr-Cyrl-CS"/>
              </w:rPr>
            </w:pPr>
            <w:r>
              <w:rPr>
                <w:rFonts w:asciiTheme="minorHAnsi" w:hAnsiTheme="minorHAnsi" w:cstheme="minorHAnsi"/>
                <w:b/>
                <w:lang w:val="sk-SK"/>
              </w:rPr>
              <w:lastRenderedPageBreak/>
              <w:t>UPLATNENIE ZÁKONA O VEREJOM OBSTARANÍ</w:t>
            </w:r>
            <w:r w:rsidRPr="00B973A9">
              <w:rPr>
                <w:rFonts w:asciiTheme="minorHAnsi" w:hAnsiTheme="minorHAnsi" w:cstheme="minorHAnsi"/>
                <w:b/>
                <w:lang w:val="sr-Cyrl-CS"/>
              </w:rPr>
              <w:t xml:space="preserve"> </w:t>
            </w:r>
          </w:p>
        </w:tc>
      </w:tr>
    </w:tbl>
    <w:p w:rsidR="000052F6" w:rsidRPr="00B973A9" w:rsidRDefault="000C7766" w:rsidP="000052F6">
      <w:pPr>
        <w:jc w:val="both"/>
        <w:rPr>
          <w:rFonts w:asciiTheme="minorHAnsi" w:hAnsiTheme="minorHAnsi" w:cstheme="minorHAnsi"/>
          <w:lang w:val="sr-Cyrl-CS"/>
        </w:rPr>
      </w:pPr>
      <w:r>
        <w:rPr>
          <w:rFonts w:asciiTheme="minorHAnsi" w:hAnsiTheme="minorHAnsi" w:cstheme="minorHAnsi"/>
          <w:lang w:val="sk-SK"/>
        </w:rPr>
        <w:t>Ak sa na užívateľa prostriedkov uplatňuje článok 2 odsek 1 bod 2) Zákona o verejnom obstaraní (vestník Službeni glasnik RS číslo 124/2012, 14/2015, 68/2015), resp. ak sa prostriedky uskutočnené týmto súbehom použijú na obstaranie prác, statkov a služieb a úča</w:t>
      </w:r>
      <w:r w:rsidR="00765ACC">
        <w:rPr>
          <w:rFonts w:asciiTheme="minorHAnsi" w:hAnsiTheme="minorHAnsi" w:cstheme="minorHAnsi"/>
          <w:lang w:val="sk-SK"/>
        </w:rPr>
        <w:t>s</w:t>
      </w:r>
      <w:r>
        <w:rPr>
          <w:rFonts w:asciiTheme="minorHAnsi" w:hAnsiTheme="minorHAnsi" w:cstheme="minorHAnsi"/>
          <w:lang w:val="sk-SK"/>
        </w:rPr>
        <w:t>ť tých prostriedkov presahuje viac ako 50% hodnoty obstarania, užívateľ prostriedkov sa bude pokladať za objednávateľa a je povinný uplatňovať Zákon o verejnom obstaraní</w:t>
      </w:r>
      <w:r w:rsidR="000052F6" w:rsidRPr="00B973A9">
        <w:rPr>
          <w:rFonts w:asciiTheme="minorHAnsi" w:hAnsiTheme="minorHAnsi" w:cstheme="minorHAnsi"/>
          <w:lang w:val="sr-Cyrl-CS"/>
        </w:rPr>
        <w:t>.</w:t>
      </w:r>
    </w:p>
    <w:p w:rsidR="000052F6" w:rsidRPr="00B973A9" w:rsidRDefault="000052F6" w:rsidP="000052F6">
      <w:pPr>
        <w:jc w:val="both"/>
        <w:rPr>
          <w:rFonts w:asciiTheme="minorHAnsi" w:hAnsiTheme="minorHAnsi" w:cstheme="minorHAnsi"/>
          <w:lang w:val="sr-Cyrl-CS"/>
        </w:rPr>
      </w:pPr>
    </w:p>
    <w:p w:rsidR="000052F6" w:rsidRPr="000C7766" w:rsidRDefault="000C7766" w:rsidP="000052F6">
      <w:pPr>
        <w:jc w:val="both"/>
        <w:rPr>
          <w:rFonts w:asciiTheme="minorHAnsi" w:hAnsiTheme="minorHAnsi" w:cstheme="minorHAnsi"/>
          <w:lang w:val="sk-SK"/>
        </w:rPr>
      </w:pPr>
      <w:r>
        <w:rPr>
          <w:rFonts w:asciiTheme="minorHAnsi" w:hAnsiTheme="minorHAnsi" w:cstheme="minorHAnsi"/>
          <w:b/>
          <w:lang w:val="sk-SK"/>
        </w:rPr>
        <w:t>POSUDZOVANIE PROJEKTOV A ROZHODOVANIE O PRIDELENÍ PROSTRIEDKOV</w:t>
      </w:r>
    </w:p>
    <w:p w:rsidR="000052F6" w:rsidRPr="00B973A9" w:rsidRDefault="000C7766" w:rsidP="000052F6">
      <w:pPr>
        <w:numPr>
          <w:ilvl w:val="0"/>
          <w:numId w:val="23"/>
        </w:numPr>
        <w:jc w:val="both"/>
        <w:rPr>
          <w:rFonts w:asciiTheme="minorHAnsi" w:hAnsiTheme="minorHAnsi" w:cstheme="minorHAnsi"/>
        </w:rPr>
      </w:pPr>
      <w:r>
        <w:rPr>
          <w:rFonts w:asciiTheme="minorHAnsi" w:hAnsiTheme="minorHAnsi" w:cstheme="minorHAnsi"/>
          <w:lang w:val="sk-SK"/>
        </w:rPr>
        <w:t>Podané prihlášky rozoberá komisia zriadená pokrajinským tajomníkom vzdelávania, predpisov, správy a národnostných menšín – národnostných spoločenstiev</w:t>
      </w:r>
    </w:p>
    <w:p w:rsidR="000052F6" w:rsidRPr="00B973A9" w:rsidRDefault="000C7766" w:rsidP="000052F6">
      <w:pPr>
        <w:pStyle w:val="NormalWeb"/>
        <w:numPr>
          <w:ilvl w:val="0"/>
          <w:numId w:val="23"/>
        </w:numPr>
        <w:jc w:val="both"/>
        <w:rPr>
          <w:rFonts w:asciiTheme="minorHAnsi" w:hAnsiTheme="minorHAnsi" w:cstheme="minorHAnsi"/>
          <w:lang w:val="sr-Cyrl-CS"/>
        </w:rPr>
      </w:pPr>
      <w:r>
        <w:rPr>
          <w:rFonts w:asciiTheme="minorHAnsi" w:hAnsiTheme="minorHAnsi" w:cstheme="minorHAnsi"/>
          <w:lang w:val="sk-SK"/>
        </w:rPr>
        <w:t>Rozhodnutie o pridelení prostriedkov vynesie pokrajinský tajomník na základe návrhu súbehovej komisie</w:t>
      </w:r>
    </w:p>
    <w:p w:rsidR="00154D43" w:rsidRPr="00B973A9" w:rsidRDefault="000C7766" w:rsidP="000052F6">
      <w:pPr>
        <w:numPr>
          <w:ilvl w:val="0"/>
          <w:numId w:val="23"/>
        </w:numPr>
        <w:jc w:val="both"/>
        <w:rPr>
          <w:rFonts w:asciiTheme="minorHAnsi" w:hAnsiTheme="minorHAnsi" w:cstheme="minorHAnsi"/>
          <w:b/>
          <w:lang w:val="sr-Cyrl-CS"/>
        </w:rPr>
      </w:pPr>
      <w:r>
        <w:rPr>
          <w:rFonts w:asciiTheme="minorHAnsi" w:hAnsiTheme="minorHAnsi" w:cstheme="minorHAnsi"/>
          <w:lang w:val="sk-SK"/>
        </w:rPr>
        <w:t>S podávateľmi prihlášok, ktorým sa povolili prostriedky Pokrajinský sekretariát vzdelávania, predpisov, správy a národnostných menšín – národnostných spoločenstiev uzaviera zmluvu o financovaní, resp. spolufinancovaní</w:t>
      </w:r>
    </w:p>
    <w:p w:rsidR="00F83D11" w:rsidRPr="00B973A9" w:rsidRDefault="000C7766" w:rsidP="0010537C">
      <w:pPr>
        <w:numPr>
          <w:ilvl w:val="0"/>
          <w:numId w:val="23"/>
        </w:numPr>
        <w:ind w:right="180"/>
        <w:jc w:val="both"/>
        <w:outlineLvl w:val="0"/>
        <w:rPr>
          <w:rFonts w:asciiTheme="minorHAnsi" w:hAnsiTheme="minorHAnsi" w:cstheme="minorHAnsi"/>
          <w:lang w:val="sr-Cyrl-CS"/>
        </w:rPr>
      </w:pPr>
      <w:r>
        <w:rPr>
          <w:rFonts w:asciiTheme="minorHAnsi" w:hAnsiTheme="minorHAnsi" w:cstheme="minorHAnsi"/>
          <w:lang w:val="sr-Latn-RS"/>
        </w:rPr>
        <w:t>Výsledky súbehu sa zverejňujú na oficiálnej webovej adrese sekretariátu</w:t>
      </w:r>
      <w:r w:rsidR="00154D43" w:rsidRPr="00B973A9">
        <w:rPr>
          <w:rFonts w:asciiTheme="minorHAnsi" w:hAnsiTheme="minorHAnsi" w:cstheme="minorHAnsi"/>
          <w:lang w:val="sr-Cyrl-RS"/>
        </w:rPr>
        <w:t>.</w:t>
      </w:r>
      <w:r w:rsidR="00104C87" w:rsidRPr="00B973A9">
        <w:rPr>
          <w:rFonts w:asciiTheme="minorHAnsi" w:hAnsiTheme="minorHAnsi" w:cstheme="minorHAnsi"/>
          <w:lang w:val="sr-Cyrl-CS"/>
        </w:rPr>
        <w:t xml:space="preserve">      </w:t>
      </w:r>
    </w:p>
    <w:p w:rsidR="00D042A3" w:rsidRPr="00B973A9" w:rsidRDefault="00104C87" w:rsidP="00F83D11">
      <w:pPr>
        <w:ind w:left="720" w:right="180"/>
        <w:jc w:val="both"/>
        <w:outlineLvl w:val="0"/>
        <w:rPr>
          <w:rFonts w:asciiTheme="minorHAnsi" w:hAnsiTheme="minorHAnsi" w:cstheme="minorHAnsi"/>
          <w:lang w:val="sr-Cyrl-CS"/>
        </w:rPr>
      </w:pPr>
      <w:r w:rsidRPr="00B973A9">
        <w:rPr>
          <w:rFonts w:asciiTheme="minorHAnsi" w:hAnsiTheme="minorHAnsi" w:cstheme="minorHAnsi"/>
          <w:lang w:val="sr-Cyrl-CS"/>
        </w:rPr>
        <w:t xml:space="preserve">                             </w:t>
      </w:r>
    </w:p>
    <w:p w:rsidR="00D042A3" w:rsidRPr="00B973A9" w:rsidRDefault="00D042A3" w:rsidP="0010537C">
      <w:pPr>
        <w:ind w:right="180"/>
        <w:jc w:val="both"/>
        <w:outlineLvl w:val="0"/>
        <w:rPr>
          <w:rFonts w:asciiTheme="minorHAnsi" w:hAnsiTheme="minorHAnsi" w:cstheme="minorHAnsi"/>
          <w:lang w:val="sr-Cyrl-CS"/>
        </w:rPr>
      </w:pPr>
    </w:p>
    <w:p w:rsidR="00104C87" w:rsidRPr="000C7766" w:rsidRDefault="00D042A3" w:rsidP="0010537C">
      <w:pPr>
        <w:ind w:right="180"/>
        <w:jc w:val="both"/>
        <w:outlineLvl w:val="0"/>
        <w:rPr>
          <w:rFonts w:asciiTheme="minorHAnsi" w:hAnsiTheme="minorHAnsi" w:cstheme="minorHAnsi"/>
          <w:lang w:val="sk-SK"/>
        </w:rPr>
      </w:pP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Pr="00B973A9">
        <w:rPr>
          <w:rFonts w:asciiTheme="minorHAnsi" w:hAnsiTheme="minorHAnsi" w:cstheme="minorHAnsi"/>
          <w:lang w:val="sr-Cyrl-CS"/>
        </w:rPr>
        <w:tab/>
      </w:r>
      <w:r w:rsidR="00154D43" w:rsidRPr="00B973A9">
        <w:rPr>
          <w:rFonts w:asciiTheme="minorHAnsi" w:hAnsiTheme="minorHAnsi" w:cstheme="minorHAnsi"/>
          <w:lang w:val="sr-Cyrl-CS"/>
        </w:rPr>
        <w:t xml:space="preserve">   </w:t>
      </w:r>
      <w:r w:rsidRPr="00B973A9">
        <w:rPr>
          <w:rFonts w:asciiTheme="minorHAnsi" w:hAnsiTheme="minorHAnsi" w:cstheme="minorHAnsi"/>
          <w:lang w:val="sr-Cyrl-CS"/>
        </w:rPr>
        <w:tab/>
      </w:r>
      <w:r w:rsidR="00154D43"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 xml:space="preserve">               </w:t>
      </w:r>
      <w:r w:rsidR="00154D43" w:rsidRPr="00B973A9">
        <w:rPr>
          <w:rFonts w:asciiTheme="minorHAnsi" w:hAnsiTheme="minorHAnsi" w:cstheme="minorHAnsi"/>
          <w:lang w:val="sr-Cyrl-CS"/>
        </w:rPr>
        <w:t xml:space="preserve"> </w:t>
      </w:r>
      <w:r w:rsidR="000C7766">
        <w:rPr>
          <w:rFonts w:asciiTheme="minorHAnsi" w:hAnsiTheme="minorHAnsi" w:cstheme="minorHAnsi"/>
          <w:lang w:val="sk-SK"/>
        </w:rPr>
        <w:t>POKRAJINSKÝ TAJOMNÍK</w:t>
      </w:r>
    </w:p>
    <w:p w:rsidR="00E20650" w:rsidRPr="00B973A9" w:rsidRDefault="00E20650" w:rsidP="0010537C">
      <w:pPr>
        <w:ind w:right="180"/>
        <w:jc w:val="both"/>
        <w:outlineLvl w:val="0"/>
        <w:rPr>
          <w:rFonts w:asciiTheme="minorHAnsi" w:hAnsiTheme="minorHAnsi" w:cstheme="minorHAnsi"/>
          <w:lang w:val="sr-Cyrl-CS"/>
        </w:rPr>
      </w:pPr>
    </w:p>
    <w:p w:rsidR="00104C87" w:rsidRPr="00B973A9" w:rsidRDefault="00104C87" w:rsidP="0010537C">
      <w:pPr>
        <w:tabs>
          <w:tab w:val="center" w:pos="7200"/>
        </w:tabs>
        <w:jc w:val="both"/>
        <w:rPr>
          <w:rFonts w:asciiTheme="minorHAnsi" w:hAnsiTheme="minorHAnsi" w:cstheme="minorHAnsi"/>
          <w:lang w:val="sr-Cyrl-CS"/>
        </w:rPr>
      </w:pPr>
      <w:r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ab/>
      </w:r>
      <w:r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 xml:space="preserve">    </w:t>
      </w:r>
      <w:r w:rsidR="000C7766" w:rsidRPr="00B973A9">
        <w:rPr>
          <w:rFonts w:asciiTheme="minorHAnsi" w:hAnsiTheme="minorHAnsi" w:cstheme="minorHAnsi"/>
        </w:rPr>
        <w:t>Mih</w:t>
      </w:r>
      <w:r w:rsidR="000C7766" w:rsidRPr="00B973A9">
        <w:rPr>
          <w:rFonts w:asciiTheme="minorHAnsi" w:hAnsiTheme="minorHAnsi" w:cstheme="minorHAnsi"/>
          <w:lang w:val="hu-HU"/>
        </w:rPr>
        <w:t>ály</w:t>
      </w:r>
      <w:r w:rsidR="000C7766" w:rsidRPr="00B973A9">
        <w:rPr>
          <w:rFonts w:asciiTheme="minorHAnsi" w:hAnsiTheme="minorHAnsi" w:cstheme="minorHAnsi"/>
        </w:rPr>
        <w:t xml:space="preserve"> </w:t>
      </w:r>
      <w:r w:rsidRPr="00B973A9">
        <w:rPr>
          <w:rFonts w:asciiTheme="minorHAnsi" w:hAnsiTheme="minorHAnsi" w:cstheme="minorHAnsi"/>
        </w:rPr>
        <w:t>Nyilas</w:t>
      </w:r>
      <w:r w:rsidRPr="00B973A9">
        <w:rPr>
          <w:rFonts w:asciiTheme="minorHAnsi" w:hAnsiTheme="minorHAnsi" w:cstheme="minorHAnsi"/>
          <w:lang w:val="sr-Cyrl-CS"/>
        </w:rPr>
        <w:t xml:space="preserve"> </w:t>
      </w:r>
    </w:p>
    <w:p w:rsidR="00E20650" w:rsidRPr="00B973A9" w:rsidRDefault="00104C87" w:rsidP="00E20650">
      <w:pPr>
        <w:tabs>
          <w:tab w:val="center" w:pos="7200"/>
        </w:tabs>
        <w:jc w:val="both"/>
        <w:rPr>
          <w:rFonts w:asciiTheme="minorHAnsi" w:hAnsiTheme="minorHAnsi" w:cstheme="minorHAnsi"/>
          <w:lang w:val="sr-Cyrl-CS"/>
        </w:rPr>
      </w:pPr>
      <w:r w:rsidRPr="00B973A9">
        <w:rPr>
          <w:rFonts w:asciiTheme="minorHAnsi" w:hAnsiTheme="minorHAnsi" w:cstheme="minorHAnsi"/>
          <w:lang w:val="sr-Cyrl-CS"/>
        </w:rPr>
        <w:t xml:space="preserve">                                                                                                                     </w:t>
      </w:r>
      <w:r w:rsidR="00E20650" w:rsidRPr="00B973A9">
        <w:rPr>
          <w:rFonts w:asciiTheme="minorHAnsi" w:hAnsiTheme="minorHAnsi" w:cstheme="minorHAnsi"/>
          <w:lang w:val="sr-Cyrl-CS"/>
        </w:rPr>
        <w:t xml:space="preserve">                                                </w:t>
      </w:r>
    </w:p>
    <w:p w:rsidR="00104C87" w:rsidRPr="00B973A9" w:rsidRDefault="00104C87" w:rsidP="0010537C">
      <w:pPr>
        <w:ind w:right="180"/>
        <w:jc w:val="both"/>
        <w:rPr>
          <w:rFonts w:asciiTheme="minorHAnsi" w:hAnsiTheme="minorHAnsi" w:cstheme="minorHAnsi"/>
          <w:lang w:val="sr-Cyrl-CS"/>
        </w:rPr>
      </w:pPr>
      <w:r w:rsidRPr="00B973A9">
        <w:rPr>
          <w:rFonts w:asciiTheme="minorHAnsi" w:hAnsiTheme="minorHAnsi" w:cstheme="minorHAnsi"/>
        </w:rPr>
        <w:t xml:space="preserve">                                       </w:t>
      </w:r>
      <w:r w:rsidR="00E20650" w:rsidRPr="00B973A9">
        <w:rPr>
          <w:rFonts w:asciiTheme="minorHAnsi" w:hAnsiTheme="minorHAnsi" w:cstheme="minorHAnsi"/>
        </w:rPr>
        <w:t xml:space="preserve">                      </w:t>
      </w:r>
      <w:r w:rsidRPr="00B973A9">
        <w:rPr>
          <w:rFonts w:asciiTheme="minorHAnsi" w:hAnsiTheme="minorHAnsi" w:cstheme="minorHAnsi"/>
        </w:rPr>
        <w:t xml:space="preserve">               </w:t>
      </w:r>
    </w:p>
    <w:p w:rsidR="00104C87" w:rsidRPr="00B973A9" w:rsidRDefault="00104C87">
      <w:pPr>
        <w:rPr>
          <w:rFonts w:asciiTheme="minorHAnsi" w:hAnsiTheme="minorHAnsi" w:cstheme="minorHAnsi"/>
          <w:lang w:val="sr-Cyrl-CS"/>
        </w:rPr>
      </w:pPr>
    </w:p>
    <w:sectPr w:rsidR="00104C87" w:rsidRPr="00B973A9" w:rsidSect="00F83D11">
      <w:pgSz w:w="11906" w:h="16838"/>
      <w:pgMar w:top="1008"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690"/>
    <w:multiLevelType w:val="hybridMultilevel"/>
    <w:tmpl w:val="05946E1C"/>
    <w:lvl w:ilvl="0" w:tplc="241A000F">
      <w:start w:val="1"/>
      <w:numFmt w:val="decimal"/>
      <w:lvlText w:val="%1."/>
      <w:lvlJc w:val="left"/>
      <w:pPr>
        <w:ind w:left="720" w:hanging="360"/>
      </w:pPr>
      <w:rPr>
        <w:rFonts w:cs="Times New Roman"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F3AE9"/>
    <w:multiLevelType w:val="hybridMultilevel"/>
    <w:tmpl w:val="54E2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F5329"/>
    <w:multiLevelType w:val="hybridMultilevel"/>
    <w:tmpl w:val="25DCC40A"/>
    <w:lvl w:ilvl="0" w:tplc="241A0001">
      <w:start w:val="1"/>
      <w:numFmt w:val="bullet"/>
      <w:lvlText w:val=""/>
      <w:lvlJc w:val="left"/>
      <w:pPr>
        <w:ind w:left="770" w:hanging="360"/>
      </w:pPr>
      <w:rPr>
        <w:rFonts w:ascii="Symbol" w:hAnsi="Symbol" w:hint="default"/>
      </w:rPr>
    </w:lvl>
    <w:lvl w:ilvl="1" w:tplc="241A0003">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8">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D381CEC"/>
    <w:multiLevelType w:val="hybridMultilevel"/>
    <w:tmpl w:val="71FC348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5">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44CE4805"/>
    <w:multiLevelType w:val="hybridMultilevel"/>
    <w:tmpl w:val="7616B0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CA52CD9"/>
    <w:multiLevelType w:val="hybridMultilevel"/>
    <w:tmpl w:val="098ED342"/>
    <w:lvl w:ilvl="0" w:tplc="3ED62024">
      <w:start w:val="1"/>
      <w:numFmt w:val="bullet"/>
      <w:lvlText w:val=""/>
      <w:lvlJc w:val="left"/>
      <w:pPr>
        <w:tabs>
          <w:tab w:val="num" w:pos="720"/>
        </w:tabs>
        <w:ind w:left="720" w:hanging="360"/>
      </w:pPr>
      <w:rPr>
        <w:rFonts w:ascii="Symbol" w:hAnsi="Symbol" w:hint="default"/>
        <w:color w:val="auto"/>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886BB8"/>
    <w:multiLevelType w:val="hybridMultilevel"/>
    <w:tmpl w:val="7D2220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3170F99"/>
    <w:multiLevelType w:val="hybridMultilevel"/>
    <w:tmpl w:val="3DDA5B58"/>
    <w:lvl w:ilvl="0" w:tplc="A7587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FF5B3E"/>
    <w:multiLevelType w:val="hybridMultilevel"/>
    <w:tmpl w:val="163E89B4"/>
    <w:lvl w:ilvl="0" w:tplc="241A000F">
      <w:start w:val="1"/>
      <w:numFmt w:val="decimal"/>
      <w:lvlText w:val="%1."/>
      <w:lvlJc w:val="left"/>
      <w:pPr>
        <w:ind w:left="720" w:hanging="360"/>
      </w:pPr>
      <w:rPr>
        <w:rFonts w:cs="Times New Roman"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B7D4B66"/>
    <w:multiLevelType w:val="hybridMultilevel"/>
    <w:tmpl w:val="6D8E51EA"/>
    <w:lvl w:ilvl="0" w:tplc="ECFAE706">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rPr>
        <w:rFonts w:cs="Times New Roman"/>
      </w:rPr>
    </w:lvl>
    <w:lvl w:ilvl="2" w:tplc="0809001B" w:tentative="1">
      <w:start w:val="1"/>
      <w:numFmt w:val="lowerRoman"/>
      <w:lvlText w:val="%3."/>
      <w:lvlJc w:val="right"/>
      <w:pPr>
        <w:ind w:left="2265" w:hanging="180"/>
      </w:pPr>
      <w:rPr>
        <w:rFonts w:cs="Times New Roman"/>
      </w:rPr>
    </w:lvl>
    <w:lvl w:ilvl="3" w:tplc="0809000F" w:tentative="1">
      <w:start w:val="1"/>
      <w:numFmt w:val="decimal"/>
      <w:lvlText w:val="%4."/>
      <w:lvlJc w:val="left"/>
      <w:pPr>
        <w:ind w:left="2985" w:hanging="360"/>
      </w:pPr>
      <w:rPr>
        <w:rFonts w:cs="Times New Roman"/>
      </w:rPr>
    </w:lvl>
    <w:lvl w:ilvl="4" w:tplc="08090019" w:tentative="1">
      <w:start w:val="1"/>
      <w:numFmt w:val="lowerLetter"/>
      <w:lvlText w:val="%5."/>
      <w:lvlJc w:val="left"/>
      <w:pPr>
        <w:ind w:left="3705" w:hanging="360"/>
      </w:pPr>
      <w:rPr>
        <w:rFonts w:cs="Times New Roman"/>
      </w:rPr>
    </w:lvl>
    <w:lvl w:ilvl="5" w:tplc="0809001B" w:tentative="1">
      <w:start w:val="1"/>
      <w:numFmt w:val="lowerRoman"/>
      <w:lvlText w:val="%6."/>
      <w:lvlJc w:val="right"/>
      <w:pPr>
        <w:ind w:left="4425" w:hanging="180"/>
      </w:pPr>
      <w:rPr>
        <w:rFonts w:cs="Times New Roman"/>
      </w:rPr>
    </w:lvl>
    <w:lvl w:ilvl="6" w:tplc="0809000F" w:tentative="1">
      <w:start w:val="1"/>
      <w:numFmt w:val="decimal"/>
      <w:lvlText w:val="%7."/>
      <w:lvlJc w:val="left"/>
      <w:pPr>
        <w:ind w:left="5145" w:hanging="360"/>
      </w:pPr>
      <w:rPr>
        <w:rFonts w:cs="Times New Roman"/>
      </w:rPr>
    </w:lvl>
    <w:lvl w:ilvl="7" w:tplc="08090019" w:tentative="1">
      <w:start w:val="1"/>
      <w:numFmt w:val="lowerLetter"/>
      <w:lvlText w:val="%8."/>
      <w:lvlJc w:val="left"/>
      <w:pPr>
        <w:ind w:left="5865" w:hanging="360"/>
      </w:pPr>
      <w:rPr>
        <w:rFonts w:cs="Times New Roman"/>
      </w:rPr>
    </w:lvl>
    <w:lvl w:ilvl="8" w:tplc="0809001B" w:tentative="1">
      <w:start w:val="1"/>
      <w:numFmt w:val="lowerRoman"/>
      <w:lvlText w:val="%9."/>
      <w:lvlJc w:val="right"/>
      <w:pPr>
        <w:ind w:left="6585" w:hanging="180"/>
      </w:pPr>
      <w:rPr>
        <w:rFonts w:cs="Times New Roman"/>
      </w:rPr>
    </w:lvl>
  </w:abstractNum>
  <w:abstractNum w:abstractNumId="29">
    <w:nsid w:val="7F59438C"/>
    <w:multiLevelType w:val="hybridMultilevel"/>
    <w:tmpl w:val="11FE9FAA"/>
    <w:lvl w:ilvl="0" w:tplc="7B18C646">
      <w:start w:val="1"/>
      <w:numFmt w:val="decimal"/>
      <w:lvlText w:val="%1)"/>
      <w:lvlJc w:val="left"/>
      <w:pPr>
        <w:ind w:left="975" w:hanging="360"/>
      </w:pPr>
      <w:rPr>
        <w:rFonts w:cstheme="minorHAnsi" w:hint="default"/>
      </w:rPr>
    </w:lvl>
    <w:lvl w:ilvl="1" w:tplc="241A0019" w:tentative="1">
      <w:start w:val="1"/>
      <w:numFmt w:val="lowerLetter"/>
      <w:lvlText w:val="%2."/>
      <w:lvlJc w:val="left"/>
      <w:pPr>
        <w:ind w:left="1695" w:hanging="360"/>
      </w:pPr>
    </w:lvl>
    <w:lvl w:ilvl="2" w:tplc="241A001B" w:tentative="1">
      <w:start w:val="1"/>
      <w:numFmt w:val="lowerRoman"/>
      <w:lvlText w:val="%3."/>
      <w:lvlJc w:val="right"/>
      <w:pPr>
        <w:ind w:left="2415" w:hanging="180"/>
      </w:pPr>
    </w:lvl>
    <w:lvl w:ilvl="3" w:tplc="241A000F" w:tentative="1">
      <w:start w:val="1"/>
      <w:numFmt w:val="decimal"/>
      <w:lvlText w:val="%4."/>
      <w:lvlJc w:val="left"/>
      <w:pPr>
        <w:ind w:left="3135" w:hanging="360"/>
      </w:pPr>
    </w:lvl>
    <w:lvl w:ilvl="4" w:tplc="241A0019" w:tentative="1">
      <w:start w:val="1"/>
      <w:numFmt w:val="lowerLetter"/>
      <w:lvlText w:val="%5."/>
      <w:lvlJc w:val="left"/>
      <w:pPr>
        <w:ind w:left="3855" w:hanging="360"/>
      </w:pPr>
    </w:lvl>
    <w:lvl w:ilvl="5" w:tplc="241A001B" w:tentative="1">
      <w:start w:val="1"/>
      <w:numFmt w:val="lowerRoman"/>
      <w:lvlText w:val="%6."/>
      <w:lvlJc w:val="right"/>
      <w:pPr>
        <w:ind w:left="4575" w:hanging="180"/>
      </w:pPr>
    </w:lvl>
    <w:lvl w:ilvl="6" w:tplc="241A000F" w:tentative="1">
      <w:start w:val="1"/>
      <w:numFmt w:val="decimal"/>
      <w:lvlText w:val="%7."/>
      <w:lvlJc w:val="left"/>
      <w:pPr>
        <w:ind w:left="5295" w:hanging="360"/>
      </w:pPr>
    </w:lvl>
    <w:lvl w:ilvl="7" w:tplc="241A0019" w:tentative="1">
      <w:start w:val="1"/>
      <w:numFmt w:val="lowerLetter"/>
      <w:lvlText w:val="%8."/>
      <w:lvlJc w:val="left"/>
      <w:pPr>
        <w:ind w:left="6015" w:hanging="360"/>
      </w:pPr>
    </w:lvl>
    <w:lvl w:ilvl="8" w:tplc="241A001B" w:tentative="1">
      <w:start w:val="1"/>
      <w:numFmt w:val="lowerRoman"/>
      <w:lvlText w:val="%9."/>
      <w:lvlJc w:val="right"/>
      <w:pPr>
        <w:ind w:left="6735" w:hanging="180"/>
      </w:pPr>
    </w:lvl>
  </w:abstractNum>
  <w:abstractNum w:abstractNumId="3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3"/>
  </w:num>
  <w:num w:numId="6">
    <w:abstractNumId w:val="2"/>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4"/>
  </w:num>
  <w:num w:numId="12">
    <w:abstractNumId w:val="8"/>
  </w:num>
  <w:num w:numId="13">
    <w:abstractNumId w:val="12"/>
  </w:num>
  <w:num w:numId="14">
    <w:abstractNumId w:val="21"/>
  </w:num>
  <w:num w:numId="15">
    <w:abstractNumId w:val="24"/>
  </w:num>
  <w:num w:numId="16">
    <w:abstractNumId w:val="18"/>
  </w:num>
  <w:num w:numId="17">
    <w:abstractNumId w:val="5"/>
  </w:num>
  <w:num w:numId="18">
    <w:abstractNumId w:val="28"/>
  </w:num>
  <w:num w:numId="19">
    <w:abstractNumId w:val="13"/>
  </w:num>
  <w:num w:numId="20">
    <w:abstractNumId w:val="6"/>
  </w:num>
  <w:num w:numId="21">
    <w:abstractNumId w:val="26"/>
  </w:num>
  <w:num w:numId="22">
    <w:abstractNumId w:val="7"/>
  </w:num>
  <w:num w:numId="23">
    <w:abstractNumId w:val="22"/>
  </w:num>
  <w:num w:numId="24">
    <w:abstractNumId w:val="19"/>
  </w:num>
  <w:num w:numId="25">
    <w:abstractNumId w:val="30"/>
  </w:num>
  <w:num w:numId="26">
    <w:abstractNumId w:val="25"/>
  </w:num>
  <w:num w:numId="27">
    <w:abstractNumId w:val="27"/>
  </w:num>
  <w:num w:numId="28">
    <w:abstractNumId w:val="29"/>
  </w:num>
  <w:num w:numId="29">
    <w:abstractNumId w:val="10"/>
  </w:num>
  <w:num w:numId="30">
    <w:abstractNumId w:val="20"/>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52F6"/>
    <w:rsid w:val="00007DFE"/>
    <w:rsid w:val="00031EE9"/>
    <w:rsid w:val="000339EA"/>
    <w:rsid w:val="00047E31"/>
    <w:rsid w:val="000557CB"/>
    <w:rsid w:val="0008679D"/>
    <w:rsid w:val="000C7766"/>
    <w:rsid w:val="000C7F3C"/>
    <w:rsid w:val="000D1489"/>
    <w:rsid w:val="000D60E3"/>
    <w:rsid w:val="000F0D03"/>
    <w:rsid w:val="000F27EA"/>
    <w:rsid w:val="00100791"/>
    <w:rsid w:val="00104C87"/>
    <w:rsid w:val="0010537C"/>
    <w:rsid w:val="00113C5D"/>
    <w:rsid w:val="00154838"/>
    <w:rsid w:val="00154D43"/>
    <w:rsid w:val="00154D92"/>
    <w:rsid w:val="001563C3"/>
    <w:rsid w:val="00163982"/>
    <w:rsid w:val="00185CAE"/>
    <w:rsid w:val="001A5964"/>
    <w:rsid w:val="001B29C4"/>
    <w:rsid w:val="001C6604"/>
    <w:rsid w:val="00220538"/>
    <w:rsid w:val="00251ABC"/>
    <w:rsid w:val="0025509C"/>
    <w:rsid w:val="00294CBB"/>
    <w:rsid w:val="002C7A97"/>
    <w:rsid w:val="002D69E9"/>
    <w:rsid w:val="002F0AD9"/>
    <w:rsid w:val="002F214E"/>
    <w:rsid w:val="0031717F"/>
    <w:rsid w:val="003605B1"/>
    <w:rsid w:val="0036419C"/>
    <w:rsid w:val="00365949"/>
    <w:rsid w:val="003753A3"/>
    <w:rsid w:val="003C1911"/>
    <w:rsid w:val="004045E4"/>
    <w:rsid w:val="00444E2D"/>
    <w:rsid w:val="004A0D7D"/>
    <w:rsid w:val="004B043D"/>
    <w:rsid w:val="004C7ED0"/>
    <w:rsid w:val="004F7B7E"/>
    <w:rsid w:val="00514FA5"/>
    <w:rsid w:val="00522DCB"/>
    <w:rsid w:val="0055263F"/>
    <w:rsid w:val="00582FAF"/>
    <w:rsid w:val="005A1518"/>
    <w:rsid w:val="005C01AD"/>
    <w:rsid w:val="00610E2A"/>
    <w:rsid w:val="00613887"/>
    <w:rsid w:val="0065785D"/>
    <w:rsid w:val="006846DB"/>
    <w:rsid w:val="006B04C8"/>
    <w:rsid w:val="007339BA"/>
    <w:rsid w:val="00765ACC"/>
    <w:rsid w:val="00776181"/>
    <w:rsid w:val="0077654E"/>
    <w:rsid w:val="007B60B6"/>
    <w:rsid w:val="007C01FE"/>
    <w:rsid w:val="007E5893"/>
    <w:rsid w:val="00876CFC"/>
    <w:rsid w:val="00880557"/>
    <w:rsid w:val="008C1CEB"/>
    <w:rsid w:val="008D4FB9"/>
    <w:rsid w:val="009262A2"/>
    <w:rsid w:val="0095619C"/>
    <w:rsid w:val="0098752A"/>
    <w:rsid w:val="009936E3"/>
    <w:rsid w:val="009A4450"/>
    <w:rsid w:val="00A4433C"/>
    <w:rsid w:val="00A52145"/>
    <w:rsid w:val="00A81C76"/>
    <w:rsid w:val="00A86B3F"/>
    <w:rsid w:val="00A92E7F"/>
    <w:rsid w:val="00A9345E"/>
    <w:rsid w:val="00AE1AEB"/>
    <w:rsid w:val="00AF0706"/>
    <w:rsid w:val="00AF2D4B"/>
    <w:rsid w:val="00B54D20"/>
    <w:rsid w:val="00B771D7"/>
    <w:rsid w:val="00B973A9"/>
    <w:rsid w:val="00BB6B50"/>
    <w:rsid w:val="00BD73DC"/>
    <w:rsid w:val="00C12A33"/>
    <w:rsid w:val="00C3329F"/>
    <w:rsid w:val="00C4732A"/>
    <w:rsid w:val="00C634E1"/>
    <w:rsid w:val="00C74E1E"/>
    <w:rsid w:val="00C766DE"/>
    <w:rsid w:val="00C77854"/>
    <w:rsid w:val="00C84BAE"/>
    <w:rsid w:val="00CB53AC"/>
    <w:rsid w:val="00CD2F01"/>
    <w:rsid w:val="00CD3FAD"/>
    <w:rsid w:val="00CE3484"/>
    <w:rsid w:val="00CE6321"/>
    <w:rsid w:val="00CF10D0"/>
    <w:rsid w:val="00CF3F1C"/>
    <w:rsid w:val="00CF73BC"/>
    <w:rsid w:val="00D003CA"/>
    <w:rsid w:val="00D042A3"/>
    <w:rsid w:val="00D651B0"/>
    <w:rsid w:val="00D70E8F"/>
    <w:rsid w:val="00D9611D"/>
    <w:rsid w:val="00D96803"/>
    <w:rsid w:val="00DE3D54"/>
    <w:rsid w:val="00DE4F01"/>
    <w:rsid w:val="00DE6FE4"/>
    <w:rsid w:val="00DE74BA"/>
    <w:rsid w:val="00E20650"/>
    <w:rsid w:val="00E316C8"/>
    <w:rsid w:val="00E362DD"/>
    <w:rsid w:val="00E4696D"/>
    <w:rsid w:val="00E603F5"/>
    <w:rsid w:val="00EA257C"/>
    <w:rsid w:val="00EB32CB"/>
    <w:rsid w:val="00ED4820"/>
    <w:rsid w:val="00F27B05"/>
    <w:rsid w:val="00F36A70"/>
    <w:rsid w:val="00F471E0"/>
    <w:rsid w:val="00F73914"/>
    <w:rsid w:val="00F83D11"/>
    <w:rsid w:val="00F93221"/>
    <w:rsid w:val="00FA2308"/>
    <w:rsid w:val="00FB0012"/>
    <w:rsid w:val="00FB79BE"/>
    <w:rsid w:val="00FE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hAnsi="Tahoma" w:cs="Tahoma"/>
      <w:sz w:val="16"/>
      <w:szCs w:val="16"/>
    </w:rPr>
  </w:style>
  <w:style w:type="character" w:customStyle="1" w:styleId="BalloonTextChar">
    <w:name w:val="Balloon Text Char"/>
    <w:link w:val="BalloonText"/>
    <w:uiPriority w:val="99"/>
    <w:semiHidden/>
    <w:locked/>
    <w:rsid w:val="0010537C"/>
    <w:rPr>
      <w:rFonts w:ascii="Tahoma" w:hAnsi="Tahoma" w:cs="Tahoma"/>
      <w:sz w:val="16"/>
      <w:szCs w:val="16"/>
      <w:lang w:val="sr-Latn-CS"/>
    </w:rPr>
  </w:style>
  <w:style w:type="paragraph" w:styleId="ListParagraph">
    <w:name w:val="List Paragraph"/>
    <w:basedOn w:val="Normal"/>
    <w:uiPriority w:val="34"/>
    <w:qFormat/>
    <w:rsid w:val="00AF2D4B"/>
    <w:pPr>
      <w:ind w:left="720"/>
      <w:contextualSpacing/>
    </w:pPr>
  </w:style>
  <w:style w:type="paragraph" w:styleId="NormalWeb">
    <w:name w:val="Normal (Web)"/>
    <w:basedOn w:val="Normal"/>
    <w:rsid w:val="000052F6"/>
    <w:pPr>
      <w:spacing w:before="100" w:beforeAutospacing="1" w:after="100" w:afterAutospacing="1"/>
    </w:pPr>
    <w:rPr>
      <w:lang w:val="en-US"/>
    </w:rPr>
  </w:style>
  <w:style w:type="paragraph" w:customStyle="1" w:styleId="Normal1">
    <w:name w:val="Normal1"/>
    <w:basedOn w:val="Normal"/>
    <w:rsid w:val="00F83D11"/>
    <w:pPr>
      <w:spacing w:before="100" w:beforeAutospacing="1" w:after="100" w:afterAutospacing="1"/>
    </w:pPr>
    <w:rPr>
      <w:rFonts w:ascii="Arial" w:hAnsi="Arial" w:cs="Arial"/>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249">
      <w:bodyDiv w:val="1"/>
      <w:marLeft w:val="0"/>
      <w:marRight w:val="0"/>
      <w:marTop w:val="0"/>
      <w:marBottom w:val="0"/>
      <w:divBdr>
        <w:top w:val="none" w:sz="0" w:space="0" w:color="auto"/>
        <w:left w:val="none" w:sz="0" w:space="0" w:color="auto"/>
        <w:bottom w:val="none" w:sz="0" w:space="0" w:color="auto"/>
        <w:right w:val="none" w:sz="0" w:space="0" w:color="auto"/>
      </w:divBdr>
    </w:div>
    <w:div w:id="693961027">
      <w:bodyDiv w:val="1"/>
      <w:marLeft w:val="0"/>
      <w:marRight w:val="0"/>
      <w:marTop w:val="0"/>
      <w:marBottom w:val="0"/>
      <w:divBdr>
        <w:top w:val="none" w:sz="0" w:space="0" w:color="auto"/>
        <w:left w:val="none" w:sz="0" w:space="0" w:color="auto"/>
        <w:bottom w:val="none" w:sz="0" w:space="0" w:color="auto"/>
        <w:right w:val="none" w:sz="0" w:space="0" w:color="auto"/>
      </w:divBdr>
    </w:div>
    <w:div w:id="1068457237">
      <w:bodyDiv w:val="1"/>
      <w:marLeft w:val="0"/>
      <w:marRight w:val="0"/>
      <w:marTop w:val="0"/>
      <w:marBottom w:val="0"/>
      <w:divBdr>
        <w:top w:val="none" w:sz="0" w:space="0" w:color="auto"/>
        <w:left w:val="none" w:sz="0" w:space="0" w:color="auto"/>
        <w:bottom w:val="none" w:sz="0" w:space="0" w:color="auto"/>
        <w:right w:val="none" w:sz="0" w:space="0" w:color="auto"/>
      </w:divBdr>
      <w:divsChild>
        <w:div w:id="1565947954">
          <w:marLeft w:val="0"/>
          <w:marRight w:val="0"/>
          <w:marTop w:val="0"/>
          <w:marBottom w:val="0"/>
          <w:divBdr>
            <w:top w:val="none" w:sz="0" w:space="0" w:color="auto"/>
            <w:left w:val="none" w:sz="0" w:space="0" w:color="auto"/>
            <w:bottom w:val="none" w:sz="0" w:space="0" w:color="auto"/>
            <w:right w:val="none" w:sz="0" w:space="0" w:color="auto"/>
          </w:divBdr>
          <w:divsChild>
            <w:div w:id="17728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0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DA20C-FEEC-4A5C-8733-8BF83614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Aron Madaras</cp:lastModifiedBy>
  <cp:revision>3</cp:revision>
  <cp:lastPrinted>2017-04-12T08:14:00Z</cp:lastPrinted>
  <dcterms:created xsi:type="dcterms:W3CDTF">2018-03-06T09:27:00Z</dcterms:created>
  <dcterms:modified xsi:type="dcterms:W3CDTF">2018-03-06T09:27:00Z</dcterms:modified>
</cp:coreProperties>
</file>