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F83B8F" w:rsidRPr="001E4FEE" w:rsidTr="001E4FEE">
        <w:trPr>
          <w:trHeight w:val="2419"/>
        </w:trPr>
        <w:tc>
          <w:tcPr>
            <w:tcW w:w="2552" w:type="dxa"/>
          </w:tcPr>
          <w:p w:rsidR="00F83B8F" w:rsidRPr="001E4FEE" w:rsidRDefault="005F5B60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1E4FEE"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530A4957" wp14:editId="4CAC5DCE">
                  <wp:extent cx="1476375" cy="9239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F83B8F" w:rsidRPr="001E4FEE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Srbská republika</w:t>
            </w:r>
          </w:p>
          <w:p w:rsidR="00F83B8F" w:rsidRPr="001E4FEE" w:rsidRDefault="00F83B8F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Autonómna pokrajina Vojvodina</w:t>
            </w:r>
          </w:p>
          <w:p w:rsidR="00F83B8F" w:rsidRPr="001E4FEE" w:rsidRDefault="00F83B8F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Pokrajinský sekretariát vzdelávania, predpisov, správy </w:t>
            </w:r>
          </w:p>
          <w:p w:rsidR="00F83B8F" w:rsidRPr="001E4FEE" w:rsidRDefault="00F83B8F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a národnostných menšín - národnostných spoločenstiev</w:t>
            </w: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 21000 Nový Sad</w:t>
            </w: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Tel: +381/21,487,4867,+381,21/487,4183,</w:t>
            </w:r>
          </w:p>
          <w:p w:rsidR="00F83B8F" w:rsidRPr="001E4FEE" w:rsidRDefault="0074309E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7" w:history="1">
              <w:r w:rsidR="00EA14F1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F83B8F" w:rsidRPr="001E4FEE" w:rsidRDefault="00F83B8F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83B8F" w:rsidRPr="001E4FEE" w:rsidTr="002D4B6D">
        <w:trPr>
          <w:trHeight w:val="305"/>
        </w:trPr>
        <w:tc>
          <w:tcPr>
            <w:tcW w:w="2552" w:type="dxa"/>
          </w:tcPr>
          <w:p w:rsidR="00F83B8F" w:rsidRPr="001E4FEE" w:rsidRDefault="00F83B8F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F83B8F" w:rsidRPr="001E4FEE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Číslo: </w:t>
            </w:r>
            <w:r w:rsidR="0074309E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  <w:r w:rsidRPr="006E5F2E">
              <w:rPr>
                <w:rFonts w:ascii="Calibri" w:hAnsi="Calibri"/>
                <w:color w:val="000000"/>
                <w:sz w:val="22"/>
                <w:szCs w:val="22"/>
              </w:rPr>
              <w:t>-451-</w:t>
            </w:r>
            <w:r w:rsidR="0074309E">
              <w:rPr>
                <w:rFonts w:ascii="Calibri" w:hAnsi="Calibri"/>
                <w:color w:val="000000"/>
                <w:sz w:val="22"/>
                <w:szCs w:val="22"/>
              </w:rPr>
              <w:t>559/2019</w:t>
            </w:r>
            <w:r w:rsidRPr="006E5F2E">
              <w:rPr>
                <w:rFonts w:ascii="Calibri" w:hAnsi="Calibri"/>
                <w:color w:val="000000"/>
                <w:sz w:val="22"/>
                <w:szCs w:val="22"/>
              </w:rPr>
              <w:t>-01</w:t>
            </w:r>
          </w:p>
          <w:p w:rsidR="00F83B8F" w:rsidRPr="001E4FEE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448" w:type="dxa"/>
          </w:tcPr>
          <w:p w:rsidR="00F83B8F" w:rsidRPr="001E4FEE" w:rsidRDefault="00F83B8F" w:rsidP="00044D5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Dátum: </w:t>
            </w:r>
            <w:r>
              <w:rPr>
                <w:rFonts w:ascii="Calibri" w:hAnsi="Calibri"/>
                <w:sz w:val="22"/>
                <w:szCs w:val="22"/>
              </w:rPr>
              <w:t xml:space="preserve">25.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február 2019</w:t>
            </w:r>
          </w:p>
        </w:tc>
      </w:tr>
    </w:tbl>
    <w:p w:rsidR="00F83B8F" w:rsidRPr="001E4FEE" w:rsidRDefault="00F83B8F" w:rsidP="005F2EF9">
      <w:pPr>
        <w:pStyle w:val="BodyText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študijných štandardov v Autonómnej pokrajine Vojvodine (Úradný vestník APV č. 14/15 a 10/17) a článku 24 odsek 2 Pokrajinského parlamentného uznesenia o pokrajinskej správe (Úradný vestník APV č. 37/2014, 54/2019 - i.   uznesenie , 37/2016 a 29/17) , pokrajinský tajomník vypísal  </w:t>
      </w:r>
    </w:p>
    <w:p w:rsidR="00F83B8F" w:rsidRPr="001E4FEE" w:rsidRDefault="00F83B8F" w:rsidP="003F69FE">
      <w:pPr>
        <w:spacing w:before="120" w:after="120"/>
        <w:jc w:val="center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SÚBEH NA FINANCOVANIE A SPOLUFINANCOVANIE PROGRAMOV A PROJEKTOV V OBLASTI VZDELÁVANIA V AP VOJVODINE V ROKU 2019 </w:t>
      </w:r>
    </w:p>
    <w:p w:rsidR="00F83B8F" w:rsidRPr="001E4FEE" w:rsidRDefault="00F83B8F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Pokrajinský sekretariát vzdelávania, predpisov, správy a národnostných menšín - národnostných spoločenstiev (ďalej len: sekretariát) v súlade s finančným plánom na rok 2019 prideľuje </w:t>
      </w:r>
      <w:r>
        <w:rPr>
          <w:rFonts w:ascii="Calibri" w:hAnsi="Calibri"/>
          <w:b/>
          <w:sz w:val="22"/>
          <w:szCs w:val="22"/>
        </w:rPr>
        <w:t>24,338,400,00 dinárov</w:t>
      </w:r>
      <w:r>
        <w:rPr>
          <w:rFonts w:ascii="Calibri" w:hAnsi="Calibri"/>
          <w:sz w:val="22"/>
          <w:szCs w:val="22"/>
        </w:rPr>
        <w:t xml:space="preserve"> na programy a projekty v oblasti vzdelávania v AP Vojvodine na:</w:t>
      </w:r>
    </w:p>
    <w:p w:rsidR="00F83B8F" w:rsidRPr="000E41F1" w:rsidRDefault="00F83B8F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A)  FINANCOVANIE A SPOLUFINANCOVANIE PROGRAMOV A PROJEKTOV V OBLASTI PREDŠKOLSKEJ VÝCHOVY A VZDELÁVANIA V AP VOJVODINE V ROKU 2019</w:t>
      </w:r>
    </w:p>
    <w:p w:rsidR="00F83B8F" w:rsidRPr="001E4FEE" w:rsidRDefault="00F83B8F" w:rsidP="005F2EF9">
      <w:pPr>
        <w:ind w:firstLine="540"/>
        <w:jc w:val="both"/>
        <w:rPr>
          <w:rFonts w:ascii="Calibri" w:hAnsi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poskytnuté Pokrajinským parlamentným uznesením o rozpočte Autonómnej pokrajiny Vojvodiny na rok 2019 na financovanie a spolufinancovanie programov a projektov na zvyšovanie kvality predškolského vzdelávania vo Vojvodine v roku 2019 dosahujú </w:t>
      </w:r>
      <w:r>
        <w:rPr>
          <w:rFonts w:ascii="Calibri" w:hAnsi="Calibri"/>
          <w:b/>
          <w:sz w:val="22"/>
          <w:szCs w:val="22"/>
        </w:rPr>
        <w:t>700 000,00 dinárov.</w:t>
      </w:r>
      <w:r>
        <w:rPr>
          <w:rFonts w:ascii="Calibri" w:hAnsi="Calibri"/>
          <w:color w:val="7030A0"/>
          <w:sz w:val="22"/>
          <w:szCs w:val="22"/>
        </w:rPr>
        <w:t xml:space="preserve">   </w:t>
      </w:r>
    </w:p>
    <w:p w:rsidR="00F83B8F" w:rsidRPr="001E4FEE" w:rsidRDefault="00F83B8F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Tieto prostriedky sú určené na tieto priority:</w:t>
      </w:r>
    </w:p>
    <w:p w:rsidR="00F83B8F" w:rsidRPr="001E4FEE" w:rsidRDefault="00F83B8F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Modernizácia výchovno-vzdelávacej práce </w:t>
      </w:r>
    </w:p>
    <w:p w:rsidR="00F83B8F" w:rsidRPr="001E4FEE" w:rsidRDefault="00F83B8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vzdelávaco-výchovnej práce prostredníctvom inovácie a kreativity všetkých účastníkov, </w:t>
      </w:r>
    </w:p>
    <w:p w:rsidR="00F83B8F" w:rsidRPr="001E4FEE" w:rsidRDefault="00F83B8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odborný rozvoj personálu (pre nevyvinuté a výrazne nevyvinuté  jednotky miestnej samosprávy podľa unikátneho zoznamu vyvinutosti regiónov  a jednotiek miestnej samosprávy).</w:t>
      </w:r>
    </w:p>
    <w:p w:rsidR="00F83B8F" w:rsidRPr="001E4FEE" w:rsidRDefault="00F83B8F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Podporovanie inkluzívne j výchovy a vzdelávania</w:t>
      </w:r>
    </w:p>
    <w:p w:rsidR="00F83B8F" w:rsidRPr="001E4FEE" w:rsidRDefault="00F83B8F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a) sociálne začlenenie a podpora detí s poruchami v rozvoji a zdravotným postihnutím a detí zo sociálne citlivých skupín,</w:t>
      </w:r>
    </w:p>
    <w:p w:rsidR="00F83B8F" w:rsidRPr="001E4FEE" w:rsidRDefault="00F83B8F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podpora detí s výnimočnými schopnosťami, rozvoj talentov v súlade s ich vzdelávaco-výchovnými potrebami. </w:t>
      </w:r>
    </w:p>
    <w:p w:rsidR="00F83B8F" w:rsidRPr="001E4FEE" w:rsidRDefault="006E5F2E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Podporovanie multikultúrnosti/</w:t>
      </w:r>
      <w:r w:rsidR="00F83B8F">
        <w:rPr>
          <w:rFonts w:ascii="Calibri" w:hAnsi="Calibri"/>
          <w:b/>
          <w:sz w:val="22"/>
          <w:szCs w:val="22"/>
        </w:rPr>
        <w:t>medzikultúrnosti a tradície, materinského jazyka príslušníkov národnostných menšín - národnostných spoločenstiev</w:t>
      </w:r>
      <w:r w:rsidR="00F83B8F">
        <w:rPr>
          <w:rFonts w:ascii="Calibri" w:hAnsi="Calibri"/>
          <w:sz w:val="22"/>
          <w:szCs w:val="22"/>
        </w:rPr>
        <w:t xml:space="preserve"> - vytváranie podmienok pre vzájomné spoznávanie sa a získavanie vedomostí o histórii, kultúre a tradícii detí príslušníkov rôznych národnostných menšín - národnostných spoločenstiev.</w:t>
      </w:r>
    </w:p>
    <w:p w:rsidR="00F83B8F" w:rsidRPr="001E4FEE" w:rsidRDefault="00F83B8F" w:rsidP="005F2EF9">
      <w:pPr>
        <w:spacing w:before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Príjemcami, ktorí majú právo zúčastniť sa na prideľovaní finančných prostriedkov, sú jednotky územnej samosprávy na území AP Vojvodiny v mene inštitúcií predškolskej výchovy a vzdelávania na území AP Vojvodiny, ktoré založil Srbská republika, autonómna pokrajina a jednotka miestnej samosprávy. </w:t>
      </w:r>
    </w:p>
    <w:p w:rsidR="0074309E" w:rsidRDefault="0074309E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F83B8F" w:rsidRPr="001E4FEE" w:rsidRDefault="00F83B8F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</w:rPr>
        <w:lastRenderedPageBreak/>
        <w:t>KRITÉRIÁ PRIDEĽOVANIA FINANČNÝCH PROSTRIEDKOV</w:t>
      </w:r>
    </w:p>
    <w:p w:rsidR="00F83B8F" w:rsidRPr="001E4FEE" w:rsidRDefault="00F83B8F" w:rsidP="005F2EF9">
      <w:pPr>
        <w:ind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Kritériá prideľovania finančných prostriedkov podľa Pravidiel o prideľovaní rozpočtových prostriedkov na financovanie a spolufinancovanie programov a projektov v oblasti predškolskej výchovy a vzdelávania v Autonómnej pokrajine Vojvodiny sú:    </w:t>
      </w:r>
    </w:p>
    <w:p w:rsidR="00F83B8F" w:rsidRPr="001E4FEE" w:rsidRDefault="00F83B8F" w:rsidP="007C56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odpoveď na tému programu / projektu,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vplyv navrhovaného programu / projektu,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:rsidR="00F83B8F" w:rsidRPr="001E4FEE" w:rsidRDefault="00F83B8F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SPÔSOB APLIKOVANIA</w:t>
      </w:r>
    </w:p>
    <w:p w:rsidR="00F83B8F" w:rsidRPr="001E4FEE" w:rsidRDefault="00F83B8F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Žiadosť o pridelenie finančných prostriedkov sa predkladá na jedinečnom  súbehovom formulári sekretariátu.</w:t>
      </w:r>
      <w:r>
        <w:rPr>
          <w:rStyle w:val="Hyperlink"/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b/>
          <w:sz w:val="22"/>
          <w:szCs w:val="22"/>
        </w:rPr>
        <w:t xml:space="preserve">Jedna miestna samospráva môže predložiť najviac dve prihlášky alebo sa môže uchádzať na súbehu až o dva programy / projekty. </w:t>
      </w:r>
    </w:p>
    <w:p w:rsidR="00F83B8F" w:rsidRPr="001E4FEE" w:rsidRDefault="00F83B8F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u w:val="single"/>
        </w:rPr>
        <w:t>Neúplné prihlášky, neskoré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</w:t>
      </w:r>
      <w:r w:rsidR="006E5F2E">
        <w:rPr>
          <w:rFonts w:ascii="Calibri" w:hAnsi="Calibri"/>
          <w:b/>
          <w:u w:val="single"/>
        </w:rPr>
        <w:t>ení vo funkcii r</w:t>
      </w:r>
      <w:r>
        <w:rPr>
          <w:rFonts w:ascii="Calibri" w:hAnsi="Calibri"/>
          <w:b/>
          <w:u w:val="single"/>
        </w:rPr>
        <w:t>ealizácie  projektu, prihlášky užívateľov, ktorí v minulosti nezdôvodnili  pridelené finančné prostriedky prostredníctvom finančných a naratívnych správ, prihlášky užívateľov, ktorí naratívnu/ finančnú správu o realizácii programov / projektov z predchádzajúceho súbehového obdobia nedodali  v plánovaných lehotách, programy, resp. projekty, ktoré nemôžu byť prevažne realizované v priebehu bežného rozpočtového roka, sa nebudú rozoberať.</w:t>
      </w:r>
    </w:p>
    <w:p w:rsidR="00F83B8F" w:rsidRPr="001E4FEE" w:rsidRDefault="00F83B8F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o súbehu môžete získať v sekretariáte na telefónnom čísle 021/487 4819.</w:t>
      </w: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b/>
          <w:strike/>
          <w:sz w:val="22"/>
          <w:szCs w:val="22"/>
        </w:rPr>
        <w:t xml:space="preserve">                 </w:t>
      </w:r>
    </w:p>
    <w:p w:rsidR="00F83B8F" w:rsidRPr="000E41F1" w:rsidRDefault="00F83B8F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B)  FINANCOVANIE A SPOLUFINANCOVANIE PROGRAMOV A PROJEKTOV V OBLASTI ZÁKLADNÉHO A STREDOŠKOLSKÉHO VZDELÁVANIA V AP VOJVODINE V ROKU 2019</w:t>
      </w:r>
    </w:p>
    <w:p w:rsidR="00F83B8F" w:rsidRPr="001E4FEE" w:rsidRDefault="00F83B8F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Pokrajinským parlamentným uznesením o rozpočte Autonómnej pokrajiny Vojvodiny na rok 2019 na financovanie a spolufinancovanie programov a projektov v oblasti základného a stredoškolského vzdelávania v AP Vojvodine v roku 2019 sú vo výške </w:t>
      </w:r>
      <w:r>
        <w:rPr>
          <w:rFonts w:ascii="Calibri" w:hAnsi="Calibri"/>
          <w:b/>
          <w:sz w:val="22"/>
          <w:szCs w:val="22"/>
        </w:rPr>
        <w:t>14 578 400,00 dinárov.</w:t>
      </w:r>
    </w:p>
    <w:p w:rsidR="00F83B8F" w:rsidRPr="001E4FEE" w:rsidRDefault="00F83B8F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ROZVRHNUTIE PROSTRIEDKOV</w:t>
      </w:r>
    </w:p>
    <w:p w:rsidR="00F83B8F" w:rsidRPr="001E4FEE" w:rsidRDefault="005865C9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Pre inštitúcie základného a stredoškolského vzdelávania a regionálne centrá pre profesionálny rozvoj zamestnancov vo vzdelávaní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pre programy a projekty základného vzdelávania - </w:t>
      </w:r>
      <w:r>
        <w:rPr>
          <w:rFonts w:ascii="Calibri" w:hAnsi="Calibri"/>
          <w:b/>
          <w:sz w:val="22"/>
          <w:szCs w:val="22"/>
        </w:rPr>
        <w:t>6 240 000,00 dinárov,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pre programy a projekty stredoškolského vzdelávania - </w:t>
      </w:r>
      <w:r>
        <w:rPr>
          <w:rFonts w:ascii="Calibri" w:hAnsi="Calibri"/>
          <w:b/>
          <w:sz w:val="22"/>
          <w:szCs w:val="22"/>
        </w:rPr>
        <w:t>3 295 400,00 dinárov,</w:t>
      </w:r>
    </w:p>
    <w:p w:rsidR="00F83B8F" w:rsidRPr="001E4FEE" w:rsidRDefault="00F83B8F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pre zduženia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pre programy a projekty  na úrovni základného vzdelávania - </w:t>
      </w:r>
      <w:r>
        <w:rPr>
          <w:rFonts w:ascii="Calibri" w:hAnsi="Calibri"/>
          <w:b/>
          <w:sz w:val="22"/>
          <w:szCs w:val="22"/>
        </w:rPr>
        <w:t>2 648 000 , 00 dinárov,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pre programy a projekty na úrovni stredoškolského vzdelávania - </w:t>
      </w:r>
      <w:r>
        <w:rPr>
          <w:rFonts w:ascii="Calibri" w:hAnsi="Calibri"/>
          <w:b/>
          <w:sz w:val="22"/>
          <w:szCs w:val="22"/>
        </w:rPr>
        <w:t xml:space="preserve">2 395 000,00 dinárov. </w:t>
      </w:r>
    </w:p>
    <w:p w:rsidR="00F83B8F" w:rsidRPr="001E4FEE" w:rsidRDefault="00F83B8F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súbehu majú ustanovizne  základného a stredoškolského vzdelávania na území AP Vojvodiny založené Srbskou republikou, autonómnou pokrajinou alebo miestnou samosprávnou jednotkou a regionálnymi centrami pre profesionálny rozvoj zamestnancov vo vzdelávaní s ústredím na území AP Vojvodiny, ako aj združenia so sídlom na území AP Vojvodina, ktoré určili aktivity v oblasti vzdelávania ako jeden z cieľov združenia štatútom. </w:t>
      </w:r>
    </w:p>
    <w:p w:rsidR="00F83B8F" w:rsidRPr="001E4FEE" w:rsidRDefault="00F83B8F" w:rsidP="00AF3CB0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Tieto prostriedky sú určené na tieto priority:</w:t>
      </w:r>
    </w:p>
    <w:p w:rsidR="00F83B8F" w:rsidRPr="001E4FEE" w:rsidRDefault="00F83B8F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Modernizácia vzdelávaco-výchovných prác 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vzdelávaco-výchovnej práce prostredníctvom inovácie a kreativity všetkých účastníkov, 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b) odborný rozvoj personálu (pre nevyvinuté a výrazne nevyvinuté  jednotky miestnej samosprávy podľa jednotného zoznamu vyvinutosti regiónov  a jednotiek miestnej samosprávy).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medializácia vzdelávania s cieľom poukázať na dobré príklady z praxe a súčasné trendy v oblasti vzdelávania,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Prispôsobenie vzdelávania potrebám trhu práce</w:t>
      </w:r>
      <w:r>
        <w:rPr>
          <w:rFonts w:ascii="Calibri" w:hAnsi="Calibri"/>
          <w:sz w:val="22"/>
          <w:szCs w:val="22"/>
        </w:rPr>
        <w:t xml:space="preserve"> - zlepšenie podnikateľského ducha, rozvoj praktických a životných zručností, profesijná orientácia a</w:t>
      </w:r>
      <w:r w:rsidR="006E5F2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kariér</w:t>
      </w:r>
      <w:r w:rsidR="006E5F2E">
        <w:rPr>
          <w:rFonts w:ascii="Calibri" w:hAnsi="Calibri"/>
          <w:sz w:val="22"/>
          <w:szCs w:val="22"/>
        </w:rPr>
        <w:t xml:space="preserve">ne </w:t>
      </w:r>
      <w:r>
        <w:rPr>
          <w:rFonts w:ascii="Calibri" w:hAnsi="Calibri"/>
          <w:sz w:val="22"/>
          <w:szCs w:val="22"/>
        </w:rPr>
        <w:t>poradenstvo, zvyšovanie kvality odbornej praxe,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Podporovanie multikultúrnosti / medzikultúrnosti a tradície, materinského jazyka príslušníkov národnostných menšín - národnostných spoločenstiev</w:t>
      </w:r>
      <w:r>
        <w:rPr>
          <w:rFonts w:ascii="Calibri" w:hAnsi="Calibri"/>
          <w:sz w:val="22"/>
          <w:szCs w:val="22"/>
        </w:rPr>
        <w:t xml:space="preserve"> - vytvárať podmienky pre študentov rôznych národnostných spoločenstiev, aby sa lepšie spoznali a získavali ďalšie poznatky o histórii, kultúre a ďalších dôležitých faktoch o koexistencii, posilňovaní medzietnickej dôvery,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Podporovanie inkluzívneho vzdelávania a predchádzanie predčasnému ukončeniu formálneho vzdelávania </w:t>
      </w:r>
    </w:p>
    <w:p w:rsidR="00F83B8F" w:rsidRPr="001E4FEE" w:rsidRDefault="00F83B8F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sociálne začlenenie a rozvoj žiakov (s vývojovým postihnutím, špecifickými poruchami učenia a žiakov zo sociálne citlivých skupín), ako aj predchádzanie predčasnému opusteniu formálneho vzdelávania, </w:t>
      </w:r>
    </w:p>
    <w:p w:rsidR="00F83B8F" w:rsidRPr="001E4FEE" w:rsidRDefault="00F83B8F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podpora žiakov s mimoriadnymi schopnosťami, rozvoj talentov v súlade so svojimi vzdelávacími potrebami (prispôsobením spôsobov a podmienok práce, obohacovaním a rozširovaním učebného obsahu, súťažami študentov neorganizovanými Ministerstvom osvety, vedy a technologického rozvoja / medziregionálnymi, medzinárodnými)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Podpora mimoškolských aktivít </w:t>
      </w:r>
      <w:r>
        <w:rPr>
          <w:rFonts w:ascii="Calibri" w:hAnsi="Calibri"/>
          <w:sz w:val="22"/>
          <w:szCs w:val="22"/>
        </w:rPr>
        <w:t xml:space="preserve">- usporiadané a profesionálne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:rsidR="00F83B8F" w:rsidRPr="001E4FEE" w:rsidRDefault="00F83B8F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PROSTRIEDKOV</w:t>
      </w:r>
    </w:p>
    <w:p w:rsidR="00F83B8F" w:rsidRPr="001E4FEE" w:rsidRDefault="00F83B8F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Pri určovaní výšky alokačných prostriedkov platia tieto kritériá: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odpoveď na tému programu / projektu, 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vplyv navrhovaného programu / projektu, 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:rsidR="00F83B8F" w:rsidRPr="001E4FEE" w:rsidRDefault="00F83B8F" w:rsidP="001E4FE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SPÔSOB APLIKOVANIA</w:t>
      </w:r>
    </w:p>
    <w:p w:rsidR="00F83B8F" w:rsidRPr="001E4FEE" w:rsidRDefault="00F83B8F" w:rsidP="006D1A34">
      <w:pPr>
        <w:spacing w:after="60"/>
        <w:ind w:right="181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sa predkladá v písomnej forme na jedinečnom formulári, ktorý je uverejnený na webovej stránke sekretariátu. </w:t>
      </w:r>
      <w:r>
        <w:rPr>
          <w:rFonts w:ascii="Calibri" w:hAnsi="Calibri"/>
          <w:b/>
          <w:sz w:val="22"/>
          <w:szCs w:val="22"/>
        </w:rPr>
        <w:t xml:space="preserve">Jedna právnická osoba môže predložiť až dve prihlášky </w:t>
      </w:r>
      <w:r>
        <w:rPr>
          <w:rFonts w:ascii="Calibri" w:hAnsi="Calibri"/>
          <w:sz w:val="22"/>
          <w:szCs w:val="22"/>
        </w:rPr>
        <w:t>S prihláškou na súťaž sa predkladá nasledovná dokumentácia:</w:t>
      </w:r>
    </w:p>
    <w:p w:rsidR="00F83B8F" w:rsidRPr="001E4FEE" w:rsidRDefault="00F83B8F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fotokópia rozhodnutia о zápise do registra v agentúre obchodných registrov pre zduženia,</w:t>
      </w:r>
    </w:p>
    <w:p w:rsidR="00F83B8F" w:rsidRPr="001E4FEE" w:rsidRDefault="00F83B8F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čísle, </w:t>
      </w:r>
    </w:p>
    <w:p w:rsidR="00F83B8F" w:rsidRPr="001E4FEE" w:rsidRDefault="00F83B8F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  <w:t xml:space="preserve">fotokópiu výpisu zo stanov združenia alebo zakladateľského aktu (v ktorom sa stanovuje, že ciele združenia sú realizované v oblasti špecifikovanej v súbehu), overená združením.  </w:t>
      </w:r>
    </w:p>
    <w:p w:rsidR="00F83B8F" w:rsidRPr="001E4FEE" w:rsidRDefault="001E4FEE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>Komisia nebude rozoberať: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neúplné prihlášky, neskoré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naračných správ, prihlášky užívateľov, ktorí naračnú/ finančnú správu o realizácii programov / projektov z predchádzajúceho súbehového obdobia nedodali  v plánovaných lehotách, programy, resp. projekty, ktoré nemôžu byť prevažne realizované v priebehu bežného rozpočtového roka. </w:t>
      </w:r>
    </w:p>
    <w:p w:rsidR="00F83B8F" w:rsidRPr="001E4FEE" w:rsidRDefault="00F83B8F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Ďalšie informácie týkajúce sa realizácie súbehu je možné získať telefonicky 021 / 487-4867 a 021 / 487-4183.</w:t>
      </w:r>
    </w:p>
    <w:p w:rsidR="00F83B8F" w:rsidRPr="000E41F1" w:rsidRDefault="00F83B8F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C) FINANCOVANIE A SPOLUFINANCOVANIE PROGRAMOVÝCH AKTIVÍT A PROJEKTOV NA ZVÝŠENIE KVALITY ŽIACKEHO ŠTANDARDU V AP VOJVODINE  V ROKU 2019</w:t>
      </w:r>
    </w:p>
    <w:p w:rsidR="00F83B8F" w:rsidRPr="001E4FEE" w:rsidRDefault="00F83B8F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poskytnuté Pokrajinským parlamentným uznesením o rozpočte Autonómnej pokrajiny Vojvodiny na rok 2019 na financovanie a spolufinancovanie aktivít a projektov na zvýšenie kvality žiackeho štandardu v ap vojvodine </w:t>
      </w:r>
      <w:r>
        <w:rPr>
          <w:rFonts w:ascii="Calibri" w:hAnsi="Calibri"/>
          <w:sz w:val="22"/>
          <w:szCs w:val="22"/>
        </w:rPr>
        <w:cr/>
      </w:r>
      <w:r>
        <w:rPr>
          <w:rFonts w:ascii="Calibri" w:hAnsi="Calibri"/>
          <w:sz w:val="22"/>
          <w:szCs w:val="22"/>
        </w:rPr>
        <w:br/>
        <w:t xml:space="preserve">v roku 2019 sú vo výške </w:t>
      </w:r>
      <w:r>
        <w:rPr>
          <w:rFonts w:ascii="Calibri" w:hAnsi="Calibri"/>
          <w:b/>
          <w:sz w:val="22"/>
          <w:szCs w:val="22"/>
        </w:rPr>
        <w:t>1 900 000,00 dinárov.</w:t>
      </w:r>
      <w:r>
        <w:rPr>
          <w:rFonts w:ascii="Calibri" w:hAnsi="Calibri"/>
          <w:sz w:val="22"/>
          <w:szCs w:val="22"/>
        </w:rPr>
        <w:t xml:space="preserve">  Právo zúčastniť sa súbehu majú ustanovizne študentských štandardov - domovy žiakov stredných škôl, školy s domovom žiakov, špeciálne školy so žiackymi domovmi, žiacke strediská, žiacke oddychovne a žiacke kultúrne strediská na území AP Vojvodiny založené Srbskou republikou a AP Vojvodinou. </w:t>
      </w:r>
    </w:p>
    <w:p w:rsidR="00F83B8F" w:rsidRPr="001E4FEE" w:rsidRDefault="00F83B8F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Tieto prostriedky sú určené na: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organizovanie stretnutí žiackych domovov v AP Vojvodine,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realizáciu programov a projektov v oblasti vzdelávania, kultúry, umenia, športu,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realizáciu rôznych podujatí,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zavedenie a udržiavanie noriem HACCP a ISO v ustanovizniach žiackeho štandardu a 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realizáciu iných programových aktivít a projektov vo funkcii zvyšovania úrovne žiackych štandardov.</w:t>
      </w:r>
    </w:p>
    <w:p w:rsidR="00F83B8F" w:rsidRPr="001E4FEE" w:rsidRDefault="00F83B8F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PROSTRIEDKOV</w:t>
      </w:r>
    </w:p>
    <w:p w:rsidR="00F83B8F" w:rsidRPr="001E4FEE" w:rsidRDefault="00F83B8F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Výška alokačných prostriedkov sa určuje na základe týchto kritérií: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význam programových aktivít alebo projektov pre rozvoj žiackych štandardov v AP Vojvodine,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účastníkov programových aktivít a projektov,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stupeň rozvoja jednotky miestnej samosprávy, na území ktorej sa nachádza ustanovizeň žiackeho štandardu, 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existencia iných zdrojov financovania programových činností alebo projektov,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úspešná realizácia pridelených finančných prostriedkov z rozpočtu AP Vojvodiny v predchádzajúcich rokoch s predloženou správou a dôkaz o </w:t>
      </w:r>
      <w:r w:rsidR="006E5F2E">
        <w:rPr>
          <w:rFonts w:ascii="Calibri" w:hAnsi="Calibri"/>
          <w:sz w:val="22"/>
          <w:szCs w:val="22"/>
        </w:rPr>
        <w:t>účele</w:t>
      </w:r>
      <w:r>
        <w:rPr>
          <w:rFonts w:ascii="Calibri" w:hAnsi="Calibri"/>
          <w:sz w:val="22"/>
          <w:szCs w:val="22"/>
        </w:rPr>
        <w:t xml:space="preserve"> a legálnom využívaní rozpočtových prostriedkov, 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že programovú činnosť a projekt možno realizovať hlavne v bežnom rozpočtovom roku.</w:t>
      </w:r>
    </w:p>
    <w:p w:rsidR="00F83B8F" w:rsidRPr="001E4FEE" w:rsidRDefault="00F83B8F" w:rsidP="008B2504">
      <w:pPr>
        <w:spacing w:before="120" w:after="120"/>
        <w:ind w:right="181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SPÔSOB APLIKOVANIA</w:t>
      </w:r>
    </w:p>
    <w:p w:rsidR="00F83B8F" w:rsidRPr="001E4FEE" w:rsidRDefault="00F83B8F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sa predkladá v písomnej forme na jedinečnom formulári, ktorý je uverejnený na webovej stránke sekretariátu. Jedna inštitúcia predkladá iba jednu prihlášku. </w:t>
      </w:r>
    </w:p>
    <w:p w:rsidR="00F83B8F" w:rsidRPr="001E4FEE" w:rsidRDefault="00F83B8F" w:rsidP="000E41F1">
      <w:pPr>
        <w:spacing w:after="60"/>
        <w:ind w:firstLine="709"/>
        <w:jc w:val="both"/>
        <w:rPr>
          <w:rFonts w:ascii="Calibri" w:hAnsi="Calibri" w:cs="Arial"/>
          <w:strike/>
          <w:color w:val="0000FF"/>
          <w:sz w:val="22"/>
          <w:szCs w:val="22"/>
        </w:rPr>
      </w:pPr>
      <w:r>
        <w:rPr>
          <w:rFonts w:ascii="Calibri" w:hAnsi="Calibri"/>
          <w:sz w:val="22"/>
          <w:szCs w:val="22"/>
        </w:rPr>
        <w:t>Nebude sa brať do úvahy neúplné a oneskorené prihlášky.</w:t>
      </w:r>
      <w:r>
        <w:rPr>
          <w:rFonts w:ascii="Calibri" w:hAnsi="Calibri"/>
          <w:color w:val="0000FF"/>
          <w:sz w:val="22"/>
          <w:szCs w:val="22"/>
        </w:rPr>
        <w:t xml:space="preserve"> </w:t>
      </w:r>
    </w:p>
    <w:p w:rsidR="00F83B8F" w:rsidRPr="001E4FEE" w:rsidRDefault="00F83B8F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 na čísle 021/487-4609.</w:t>
      </w:r>
    </w:p>
    <w:p w:rsidR="00F83B8F" w:rsidRPr="000E41F1" w:rsidRDefault="00F83B8F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B)  FINANCOVANIE A SPOLUFINANCOVANIE PROGRAMOV A PROJEKTOV V OBLASTI POSILNENIA JAZYKOVÝCH KOMPETENCIÍ ŽIAKOV ZÁKLADNÝCH A STREDNÝCH ŠKÔL V AP VOJVODINE  V ROKU 2019</w:t>
      </w:r>
    </w:p>
    <w:p w:rsidR="00F83B8F" w:rsidRPr="001E4FEE" w:rsidRDefault="00F83B8F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Pokrajinským parlamentným uznesením o rozpočte Autonómnej pokrajiny Vojvodiny na rok 2019 na financovanie a spolufinancovanie programov a projektov v oblasti posilnenia jazykových kompetencií žiakov základných a stredných škôl v AP Vojvodine v roku 2019 sú vo výške </w:t>
      </w:r>
      <w:r>
        <w:rPr>
          <w:rFonts w:ascii="Calibri" w:hAnsi="Calibri"/>
          <w:b/>
          <w:sz w:val="22"/>
          <w:szCs w:val="22"/>
        </w:rPr>
        <w:t>700 000,00 dinárov, a to:</w:t>
      </w:r>
      <w:r>
        <w:rPr>
          <w:rFonts w:ascii="Calibri" w:hAnsi="Calibri"/>
          <w:sz w:val="22"/>
          <w:szCs w:val="22"/>
        </w:rPr>
        <w:t xml:space="preserve"> 600 000,00 dinárov pre úroveň základného vzdelania a výchovy a 100 000 diárov pre úroveň stredoškolského vzdelania a výchovy. </w:t>
      </w:r>
    </w:p>
    <w:p w:rsidR="00F83B8F" w:rsidRPr="001E4FEE" w:rsidRDefault="00F83B8F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súbehu majú základné a stredné školy na území AP Vojvodiny, ktoré založila Srbská republika, autonómna pokrajina alebo jednotka miestnej samosprávy, ktoré organizujú </w:t>
      </w:r>
      <w:r>
        <w:rPr>
          <w:rFonts w:ascii="Calibri" w:hAnsi="Calibri"/>
          <w:sz w:val="22"/>
          <w:szCs w:val="22"/>
        </w:rPr>
        <w:lastRenderedPageBreak/>
        <w:t xml:space="preserve">obvodné a medziobvodné súťaže v jazykových znalostiach (maďarský, rumunský, slovenský, rusínsky a chorvátsky) a jazykovej kultúre pre žiakov základných a stredných škôl, ktorí sa vzdelávajú v materinskom jazyku.   </w:t>
      </w:r>
    </w:p>
    <w:p w:rsidR="00F83B8F" w:rsidRPr="001E4FEE" w:rsidRDefault="00F83B8F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Prostriedky sa prideľujú na financovanie a spolufinancovanie programov a projektov v oblasti posilnenia jazykových kompetencií žiakov základných a stredných škôl v</w:t>
      </w:r>
      <w:r w:rsidR="006E5F2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 Vojvodine a sú určené najmä na:</w:t>
      </w:r>
    </w:p>
    <w:p w:rsidR="00F83B8F" w:rsidRPr="001E4FEE" w:rsidRDefault="00F83B8F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organizáciu a realizáciu obvodných a </w:t>
      </w:r>
      <w:r w:rsidR="006E5F2E">
        <w:rPr>
          <w:rFonts w:ascii="Calibri" w:hAnsi="Calibri"/>
          <w:sz w:val="22"/>
          <w:szCs w:val="22"/>
        </w:rPr>
        <w:t>medzi obvodných</w:t>
      </w:r>
      <w:r>
        <w:rPr>
          <w:rFonts w:ascii="Calibri" w:hAnsi="Calibri"/>
          <w:sz w:val="22"/>
          <w:szCs w:val="22"/>
        </w:rPr>
        <w:t xml:space="preserve"> súťaží v jazykových znalostiach (maďarčina, rumunčina, slovenčina, rusínčina a chorvátčina) a jazykovej kultúre pre žiakov základných škôl, ktorí sa vzdelávajú v materinskom jazyku podľa Kalendára súťaží a podujatí žiakov základných a stredných škôl Ministerstvo osvety, vedy a technologického rozvoja Srbskej republiky.   </w:t>
      </w:r>
    </w:p>
    <w:p w:rsidR="00F83B8F" w:rsidRPr="001E4FEE" w:rsidRDefault="00F83B8F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PROSTRIEDKOV</w:t>
      </w:r>
    </w:p>
    <w:p w:rsidR="00F83B8F" w:rsidRPr="001E4FEE" w:rsidRDefault="00F83B8F" w:rsidP="001A258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rozhodovaní o pridelení prostriedkov sa bude prihliadať na nasledujúce kritériá: 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odpoveď na tému projektu,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vplyv navrhovaného projektu,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kompetencie navrhovateľa a predchádzajúce skúsenosti. </w:t>
      </w:r>
    </w:p>
    <w:p w:rsidR="00F83B8F" w:rsidRPr="001E4FEE" w:rsidRDefault="00F83B8F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:rsidR="00F83B8F" w:rsidRPr="001E4FEE" w:rsidRDefault="00F83B8F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Prihláška sa predkladá v písomnej forme na jednotnom formulári, ktorý je uverejnený na webovej stránke</w:t>
      </w:r>
      <w:r>
        <w:rPr>
          <w:rFonts w:ascii="Calibri" w:hAnsi="Calibri"/>
          <w:b/>
          <w:sz w:val="22"/>
          <w:szCs w:val="22"/>
        </w:rPr>
        <w:t xml:space="preserve"> sekretariátu. Jedna právnická osoba môže predložiť jednu prihlášku.</w:t>
      </w:r>
      <w:r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Komisia nebude rozoberať: neúplné prihlášky, neskoré prihlášky, neoprávnené prihlášky 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naračných správ a prihlášky užívateľov, ktorí naračnú/ finančnú správu o realizácii programov / projektov z predchádzajúceho súbehového obdobia nedodali  v plánovaných lehotách.</w:t>
      </w:r>
    </w:p>
    <w:p w:rsidR="00F83B8F" w:rsidRPr="001E4FEE" w:rsidRDefault="00F83B8F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021/487-4183 a 021 / 487-4867.</w:t>
      </w:r>
    </w:p>
    <w:p w:rsidR="00F83B8F" w:rsidRPr="001E4FEE" w:rsidRDefault="00F83B8F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D) FINANCOVANIE A SPOLUFINANCOVANIE OBSTARANIA VYBAVENIA PRE ZÁKLADNÉ ŠKOLY, KTORÉ MAJÚ STATUS VEREJNE UZNANÝCH ORGANIZÁTOROV AKTIVÍT FORMÁLNEHO VZDELÁVANIA DOSPELÝCH NA ÚZEMÍ AP VOJVODINY</w:t>
      </w:r>
      <w:r>
        <w:rPr>
          <w:rFonts w:ascii="Calibri" w:hAnsi="Calibri"/>
          <w:b/>
          <w:sz w:val="22"/>
          <w:szCs w:val="22"/>
          <w:u w:val="single"/>
        </w:rPr>
        <w:t xml:space="preserve"> V ROKU 2019</w:t>
      </w:r>
    </w:p>
    <w:p w:rsidR="00F83B8F" w:rsidRPr="001E4FEE" w:rsidRDefault="00F83B8F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Pokrajinským parlamentným uznesením o rozpočte AP Vojvodiny na rok 2019  sú určené na financovanie a spolufinancovanie obstarania vybavenia pre základné školy, ktoré majú status verejne uznaných organizátorov aktivít formálneho vzdelávania dospelých na území AP Vojvodiny v roku 2019 a sú vo výške </w:t>
      </w:r>
      <w:r>
        <w:rPr>
          <w:rFonts w:ascii="Calibri" w:hAnsi="Calibri"/>
          <w:b/>
          <w:sz w:val="22"/>
          <w:szCs w:val="22"/>
        </w:rPr>
        <w:t>1 900 000,00 dinárov.</w:t>
      </w:r>
      <w:r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Príjemcami, ktorí majú právo zúčastniť sa na prideľovaní finančných prostriedkov, sú základné školy na území AP Vojvodiny založené Srbskou republikou, AP Vojvodinou a jednotkami miestnej samosprávy, čo  majú status verejne uznaných organizátorov formálnych vzdelávacích aktivít pre dospelých, resp. majú rozhodnutie sekretariátu o plnení predpísaných podmienok na vykonávanie formálnych základných vzdelávacích aktivít pre dospelých. </w:t>
      </w:r>
    </w:p>
    <w:p w:rsidR="008D518F" w:rsidRPr="001E4FEE" w:rsidRDefault="00F83B8F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 obstarávaní zariadenia je užívateľ povinný konať v súlade s ustanoveniami Zákona o verejnom obstarávaní (Úradný vestník RS  č. 124/12, 14/15 a 68/15).</w:t>
      </w:r>
    </w:p>
    <w:p w:rsidR="00F83B8F" w:rsidRPr="001E4FEE" w:rsidRDefault="00F83B8F" w:rsidP="00544876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F83B8F" w:rsidRPr="001E4FEE" w:rsidRDefault="00F83B8F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Kritériá prideľovania sú: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význam plánovanej investície do zariadení s cieľom zvýšiť kvalitu a modernizovať výkonnosť výučby,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potreba vybavenia na organizáciu výučby,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počet žiakov v škole - počet koncových užívateľov, 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stupeň rozvoja jednotky miestnej samosprávy, na území ktorej sa nachádza vzdelávacia ustanovizeň,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existencia iných zdrojov financovania obstarania vybavenia,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obstaranie zariadení, ktoré možno realizovať hlavne v bežnom rozpočtovom roku.</w:t>
      </w:r>
    </w:p>
    <w:p w:rsidR="00F83B8F" w:rsidRPr="001E4FEE" w:rsidRDefault="00F83B8F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:rsidR="00F83B8F" w:rsidRPr="001E4FEE" w:rsidRDefault="00F83B8F" w:rsidP="0031741B">
      <w:pPr>
        <w:spacing w:after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sa predkladá v písomnej forme na jedinečnom formulári, ktorý je uverejnený na webovej stránke sekretariátu. </w:t>
      </w:r>
      <w:r>
        <w:rPr>
          <w:rFonts w:ascii="Calibri" w:hAnsi="Calibri"/>
          <w:b/>
          <w:sz w:val="22"/>
          <w:szCs w:val="22"/>
        </w:rPr>
        <w:t>Jedna ustanovizeň predkladá iba jeden formulár.</w:t>
      </w:r>
      <w:r>
        <w:rPr>
          <w:rFonts w:ascii="Calibri" w:hAnsi="Calibri"/>
          <w:sz w:val="22"/>
          <w:szCs w:val="22"/>
        </w:rPr>
        <w:t xml:space="preserve"> Pri prihláške na súbeh je predložená aj neviazaná ponuka na obstaranie vybavenia (výpočet nákupu zariadenia).</w:t>
      </w:r>
    </w:p>
    <w:p w:rsidR="00F83B8F" w:rsidRPr="001E4FEE" w:rsidRDefault="00F83B8F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a neúplné prihlášky sa nebudú rozoberať. 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 na číslach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021/487-4035 a 021/487-4609.</w:t>
      </w:r>
    </w:p>
    <w:p w:rsidR="00F83B8F" w:rsidRPr="001E4FEE" w:rsidRDefault="00F83B8F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E) </w:t>
      </w:r>
      <w:r>
        <w:rPr>
          <w:rFonts w:ascii="Calibri" w:hAnsi="Calibri"/>
          <w:b/>
          <w:sz w:val="22"/>
          <w:szCs w:val="22"/>
          <w:u w:val="single"/>
        </w:rPr>
        <w:t>FINANCOVANIE A SPOLUFINANCOVANIE ZÁKLADNÝCH A STREDNÝCH ŠKÔL V AP VOJVODINE ČO REALIZUJÚ DVOJJAZYČNÚ VÝUČBU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 V ROKU 2019</w:t>
      </w:r>
    </w:p>
    <w:p w:rsidR="00F83B8F" w:rsidRPr="001E4FEE" w:rsidRDefault="00F83B8F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poskytnuté Pokrajinským parlamentným uznesením o rozpočte Autonómnej pokrajiny Vojvodiny na rok 2019 na financovanie a spolufinancovanie základných a stredných škôl v AP Vojvodine čo realizujú dvojjazyčnú výučbu </w:t>
      </w:r>
      <w:r>
        <w:rPr>
          <w:rFonts w:ascii="Calibri" w:hAnsi="Calibri"/>
          <w:sz w:val="22"/>
          <w:szCs w:val="22"/>
        </w:rPr>
        <w:cr/>
      </w:r>
      <w:r>
        <w:rPr>
          <w:rFonts w:ascii="Calibri" w:hAnsi="Calibri"/>
          <w:sz w:val="22"/>
          <w:szCs w:val="22"/>
        </w:rPr>
        <w:br/>
        <w:t>v roku 2019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ďalej len: Dvojjazyčné školy) sú vo výške </w:t>
      </w:r>
      <w:r>
        <w:rPr>
          <w:rFonts w:ascii="Calibri" w:hAnsi="Calibri"/>
          <w:b/>
          <w:sz w:val="22"/>
          <w:szCs w:val="22"/>
        </w:rPr>
        <w:t xml:space="preserve">4.560.000,00  </w:t>
      </w:r>
      <w:r>
        <w:rPr>
          <w:rFonts w:ascii="Calibri" w:hAnsi="Calibri"/>
          <w:sz w:val="22"/>
          <w:szCs w:val="22"/>
        </w:rPr>
        <w:t>dinárov a to:</w:t>
      </w:r>
    </w:p>
    <w:p w:rsidR="00F83B8F" w:rsidRPr="001E4FEE" w:rsidRDefault="00F83B8F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pre základné vzdelávanie </w:t>
      </w:r>
    </w:p>
    <w:p w:rsidR="00F83B8F" w:rsidRPr="001E4FEE" w:rsidRDefault="0031741B" w:rsidP="0031741B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programové náklady</w:t>
      </w:r>
      <w:r>
        <w:rPr>
          <w:rFonts w:ascii="Calibri" w:hAnsi="Calibri"/>
          <w:sz w:val="22"/>
          <w:szCs w:val="22"/>
        </w:rPr>
        <w:t xml:space="preserve"> v rámci realizácie dvojjazyčného vyučovania (financovanie zamestnancov, ktorí realizujú dvojjazyčné vzdelávanie, náklady na vzdelávacie materiály, odborný rozvoj zamestnancov - vzdelávanie pedagogických pracovníkov v tuzemsku a v zahraničí, náklady na získanie odbornej literatúry a didaktického materiálu, ako aj všetky ostatné výdavky na realizáciu dvojjazyčnej výučby </w:t>
      </w:r>
      <w:r>
        <w:rPr>
          <w:rFonts w:ascii="Calibri" w:hAnsi="Calibri"/>
          <w:b/>
          <w:sz w:val="22"/>
          <w:szCs w:val="22"/>
        </w:rPr>
        <w:t>1 235 000,00 dinárov,</w:t>
      </w:r>
    </w:p>
    <w:p w:rsidR="00F83B8F" w:rsidRPr="001E4FEE" w:rsidRDefault="0031741B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obstaranie vybavenia </w:t>
      </w:r>
      <w:r>
        <w:rPr>
          <w:rFonts w:ascii="Calibri" w:hAnsi="Calibri"/>
          <w:sz w:val="22"/>
          <w:szCs w:val="22"/>
        </w:rPr>
        <w:t>v rámci realizácie dvojjazyčnej výučby</w:t>
      </w:r>
      <w:r>
        <w:rPr>
          <w:rFonts w:ascii="Calibri" w:hAnsi="Calibri"/>
          <w:b/>
          <w:sz w:val="22"/>
          <w:szCs w:val="22"/>
        </w:rPr>
        <w:t xml:space="preserve"> 950 000,00 dinárov</w:t>
      </w:r>
      <w:r>
        <w:rPr>
          <w:rFonts w:ascii="Calibri" w:hAnsi="Calibri"/>
          <w:sz w:val="22"/>
          <w:szCs w:val="22"/>
        </w:rPr>
        <w:t xml:space="preserve">, </w:t>
      </w:r>
    </w:p>
    <w:p w:rsidR="00F83B8F" w:rsidRPr="001E4FEE" w:rsidRDefault="00F83B8F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 stredné vzdelávanie</w:t>
      </w:r>
    </w:p>
    <w:p w:rsidR="00F83B8F" w:rsidRPr="001E4FEE" w:rsidRDefault="001C18BF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programové náklady</w:t>
      </w:r>
      <w:r>
        <w:rPr>
          <w:rFonts w:ascii="Calibri" w:hAnsi="Calibri"/>
          <w:sz w:val="22"/>
          <w:szCs w:val="22"/>
        </w:rPr>
        <w:t xml:space="preserve"> v rámci realizácie dvojjazyčnej výučby (financovanie zamestnancov, ktorí realizujú dvojjazyčné vzdelávanie, náklady na vzdelávacie materiály, odborný rozvoj zamestnancov - vzdelávanie pedagogických pracovníkov v tuzemsku a v zahraničí, náklady na získanie odbornej literatúry a didaktického materiálu,  ročné členské pre licenciu Kembridž centra a členské pre medzinárodnú maturitu - IB, ako aj všetky ostatné výdavky na realizáciu dvojjazyčnej výučby </w:t>
      </w:r>
      <w:r>
        <w:rPr>
          <w:rFonts w:ascii="Calibri" w:hAnsi="Calibri"/>
          <w:b/>
          <w:sz w:val="22"/>
          <w:szCs w:val="22"/>
        </w:rPr>
        <w:t>1 805 000,00 dinárov,</w:t>
      </w:r>
    </w:p>
    <w:p w:rsidR="00F83B8F" w:rsidRPr="001E4FEE" w:rsidRDefault="001C18BF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obstaranie vybavenia </w:t>
      </w:r>
      <w:r>
        <w:rPr>
          <w:rFonts w:ascii="Calibri" w:hAnsi="Calibri"/>
          <w:sz w:val="22"/>
          <w:szCs w:val="22"/>
        </w:rPr>
        <w:t>v rámci realizácie dvojjazyčnej výučby</w:t>
      </w:r>
      <w:r>
        <w:rPr>
          <w:rFonts w:ascii="Calibri" w:hAnsi="Calibri"/>
          <w:b/>
          <w:sz w:val="22"/>
          <w:szCs w:val="22"/>
        </w:rPr>
        <w:t xml:space="preserve"> 570 000,00 dinárov</w:t>
      </w:r>
      <w:r>
        <w:rPr>
          <w:rFonts w:ascii="Calibri" w:hAnsi="Calibri"/>
          <w:sz w:val="22"/>
          <w:szCs w:val="22"/>
        </w:rPr>
        <w:t xml:space="preserve">, </w:t>
      </w:r>
    </w:p>
    <w:p w:rsidR="00F83B8F" w:rsidRPr="001E4FEE" w:rsidRDefault="00F83B8F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 obstarávaní služieb a zariadenia je užívateľ povinný konať v súlade s ustanoveniami Zákona o verejnom obstarávaní (Úradný vestník RS  č. 124/12, 14/15 a 68/15).</w:t>
      </w:r>
    </w:p>
    <w:p w:rsidR="00F83B8F" w:rsidRPr="001E4FEE" w:rsidRDefault="00F83B8F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Právo na prideľovanie finančných prostriedkov majú ustanovizne základného a stredoškolského vzdelávania, ktoré získali súhlas Ministerstva osvety, vedy a technologického rozvoja (ďalej len: Ministerstvo) na vykonávanie dvojjazyčnej výučby.</w:t>
      </w:r>
    </w:p>
    <w:p w:rsidR="00F83B8F" w:rsidRPr="001E4FEE" w:rsidRDefault="00F83B8F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KRITÉRIÁ PRIDELENIA FINANČNÝCH PROSTRIEDKOV</w:t>
      </w:r>
    </w:p>
    <w:p w:rsidR="00F83B8F" w:rsidRPr="001E4FEE" w:rsidRDefault="00F83B8F" w:rsidP="0008673A">
      <w:pPr>
        <w:ind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Pri určovaní výšky finančných prostriedkov na programové náklady pri vykonávaní dvojjazyčného vyučovania platia tieto kritériá: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učiteľov, ktorí sa zúčastňujú dvojjazyčnej výučby,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žiakov , ktorí sa zúčastňujú dvojjazyčnej výučby,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zdôvodnenie v zmysle ďalšieho vývoja dvojjazyčnej výučby.</w:t>
      </w:r>
    </w:p>
    <w:p w:rsidR="00F83B8F" w:rsidRPr="001E4FEE" w:rsidRDefault="0008673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Pri určovaní výšky finančných prostriedkov na obstaranie vybavenia vo funkcii realizácie dvojjazyčnej výučby   platia tieto kritériá: 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dvojjazyčných tried a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počet vyučovacích predmetov, čo sa prednášajú dvojjazyčne.</w:t>
      </w:r>
    </w:p>
    <w:p w:rsidR="00F83B8F" w:rsidRPr="001E4FEE" w:rsidRDefault="00F83B8F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SPÔSOB APLIKOVANIA</w:t>
      </w:r>
    </w:p>
    <w:p w:rsidR="00F83B8F" w:rsidRPr="001E4FEE" w:rsidRDefault="00F83B8F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Žiadosti o pridelenie finančných prostriedkov sa predkladajú na jedinečnom  súbehovom formulári sekretariátu.  S prihláškou na súbeh sa predkladá nasledovná dokumentácia:</w:t>
      </w:r>
    </w:p>
    <w:p w:rsidR="00F83B8F" w:rsidRPr="001E4FEE" w:rsidRDefault="00F83B8F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fotokópiu aktu potvrdzujúceho získaný súhlas ministerstva, </w:t>
      </w:r>
    </w:p>
    <w:p w:rsidR="00F83B8F" w:rsidRPr="001E4FEE" w:rsidRDefault="00F83B8F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neviazaná ponuka na programové náklady, nákup zariadenia (výpočet nákladov).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a neúplné prihlášky sa nebudú rozoberať. </w:t>
      </w:r>
    </w:p>
    <w:p w:rsidR="00F83B8F" w:rsidRPr="001E4FEE" w:rsidRDefault="00F83B8F" w:rsidP="0008673A">
      <w:pPr>
        <w:pBdr>
          <w:bottom w:val="single" w:sz="12" w:space="1" w:color="auto"/>
        </w:pBd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 021/487 4609, 487 4819.</w:t>
      </w:r>
    </w:p>
    <w:p w:rsidR="00F83B8F" w:rsidRPr="001E4FEE" w:rsidRDefault="00F83B8F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SPOLOČNÉ PODMIENKY PRE VŠETKY PROGRAMY A PROJEKTY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pokrajinský sekretár zodpovedný za vzdelávacie záležitosti na návrh komisie na realizáciu súbehu, ktorá posúdi prijaté žiadosti. Sekretariát si vyhradzuje právo požadovať od žiadateľa dodatočnú dokumentáciu a informácie podľa potreby alebo určiť splnenie dodatočných podmienok pre pridelenie finančných prostriedkov; 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 je žiadosť podpísaná osobou podliehajúcou oprávneniu, je potrebné priložiť k podpisu riadne podpísané oprávnenie pre podpisovanie. 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internetovej stránke sekretariátu.</w:t>
      </w:r>
    </w:p>
    <w:p w:rsidR="00F83B8F" w:rsidRDefault="00F83B8F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Lehota podávania prihlášok na súbej je 15.  marec 2019.</w:t>
      </w:r>
    </w:p>
    <w:p w:rsidR="00F83B8F" w:rsidRPr="001E4FEE" w:rsidRDefault="00F83B8F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sa </w:t>
      </w:r>
      <w:r w:rsidR="001C3357">
        <w:rPr>
          <w:rFonts w:ascii="Calibri" w:hAnsi="Calibri"/>
          <w:sz w:val="22"/>
          <w:szCs w:val="22"/>
        </w:rPr>
        <w:t>predkladajú</w:t>
      </w:r>
      <w:r>
        <w:rPr>
          <w:rFonts w:ascii="Calibri" w:hAnsi="Calibri"/>
          <w:sz w:val="22"/>
          <w:szCs w:val="22"/>
        </w:rPr>
        <w:t xml:space="preserve"> osobne odovzdaním v spisovni pokrajinských správnych orgánov v Novom Sade (prízemie budovy pokrajinskej vlády) alebo odosielajú poštou na adresu: </w:t>
      </w:r>
      <w:r>
        <w:rPr>
          <w:rFonts w:ascii="Calibri" w:hAnsi="Calibri"/>
          <w:i/>
          <w:sz w:val="22"/>
          <w:szCs w:val="22"/>
        </w:rPr>
        <w:t xml:space="preserve">Pokrajinský sekretariát vzdelávania, predpisov, správy a národnostných menšín - národnostných spoločenstiev, 21 000 Novi Sad, Bulvár Mihajla Pupina 16, s názvom súbehu/ programu a projektu. </w:t>
      </w:r>
    </w:p>
    <w:p w:rsidR="00F83B8F" w:rsidRPr="001E4FEE" w:rsidRDefault="00F83B8F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Formulár dotazníka s prílohami si môžete stiahnuť od </w:t>
      </w:r>
      <w:r>
        <w:rPr>
          <w:rFonts w:ascii="Calibri" w:hAnsi="Calibri"/>
          <w:b/>
          <w:sz w:val="22"/>
          <w:szCs w:val="22"/>
          <w:u w:val="single"/>
        </w:rPr>
        <w:t>25. februára 2019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oficiálnej webovej stránky sekretariátu: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:rsidR="00F83B8F" w:rsidRPr="001E4FEE" w:rsidRDefault="00F83B8F" w:rsidP="005F337C">
      <w:pPr>
        <w:pStyle w:val="BodyText"/>
        <w:rPr>
          <w:rFonts w:ascii="Calibri" w:hAnsi="Calibri" w:cs="Arial"/>
          <w:sz w:val="22"/>
          <w:szCs w:val="22"/>
        </w:rPr>
      </w:pPr>
    </w:p>
    <w:p w:rsidR="00F83B8F" w:rsidRPr="001E4FEE" w:rsidRDefault="00F83B8F" w:rsidP="005F337C">
      <w:pPr>
        <w:pStyle w:val="BodyText"/>
        <w:rPr>
          <w:rFonts w:ascii="Calibri" w:hAnsi="Calibri" w:cs="Arial"/>
          <w:sz w:val="22"/>
          <w:szCs w:val="22"/>
        </w:rPr>
      </w:pPr>
    </w:p>
    <w:p w:rsidR="00F83B8F" w:rsidRPr="001E4FEE" w:rsidRDefault="00F83B8F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POKRAJINSKÝ TAJOMNÍK</w:t>
      </w:r>
    </w:p>
    <w:p w:rsidR="00F83B8F" w:rsidRPr="001E4FEE" w:rsidRDefault="00F83B8F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Mihály Nyilas</w:t>
      </w:r>
    </w:p>
    <w:p w:rsidR="00F83B8F" w:rsidRPr="001E4FEE" w:rsidRDefault="00F83B8F" w:rsidP="00AA0BCE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F83B8F" w:rsidRPr="001E4FEE" w:rsidRDefault="00F83B8F" w:rsidP="00AA0BCE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sectPr w:rsidR="00F83B8F" w:rsidRPr="001E4FEE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9">
    <w:nsid w:val="5B173E6D"/>
    <w:multiLevelType w:val="hybridMultilevel"/>
    <w:tmpl w:val="E6D881B4"/>
    <w:lvl w:ilvl="0" w:tplc="DFDC9EB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4238"/>
    <w:rsid w:val="00007DFE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673A"/>
    <w:rsid w:val="00095136"/>
    <w:rsid w:val="000A0D64"/>
    <w:rsid w:val="000C6AC7"/>
    <w:rsid w:val="000C76C3"/>
    <w:rsid w:val="000D48DC"/>
    <w:rsid w:val="000E1CC0"/>
    <w:rsid w:val="000E1EC5"/>
    <w:rsid w:val="000E41F1"/>
    <w:rsid w:val="00103FD7"/>
    <w:rsid w:val="00104C87"/>
    <w:rsid w:val="0010537C"/>
    <w:rsid w:val="00113C5D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C11A9"/>
    <w:rsid w:val="001C1257"/>
    <w:rsid w:val="001C18BF"/>
    <w:rsid w:val="001C3357"/>
    <w:rsid w:val="001D042F"/>
    <w:rsid w:val="001D1583"/>
    <w:rsid w:val="001E4542"/>
    <w:rsid w:val="001E4FEE"/>
    <w:rsid w:val="001F5D9B"/>
    <w:rsid w:val="00211EF1"/>
    <w:rsid w:val="00220538"/>
    <w:rsid w:val="002278B4"/>
    <w:rsid w:val="00251ABC"/>
    <w:rsid w:val="0025528B"/>
    <w:rsid w:val="00294CBB"/>
    <w:rsid w:val="002A106C"/>
    <w:rsid w:val="002C30B4"/>
    <w:rsid w:val="002C6A99"/>
    <w:rsid w:val="002C7D17"/>
    <w:rsid w:val="002D4B6D"/>
    <w:rsid w:val="002D69E9"/>
    <w:rsid w:val="002F6F68"/>
    <w:rsid w:val="00304BDE"/>
    <w:rsid w:val="0031741B"/>
    <w:rsid w:val="00326C32"/>
    <w:rsid w:val="003605B1"/>
    <w:rsid w:val="0036419C"/>
    <w:rsid w:val="003753A3"/>
    <w:rsid w:val="00395046"/>
    <w:rsid w:val="003B467F"/>
    <w:rsid w:val="003C352C"/>
    <w:rsid w:val="003C5038"/>
    <w:rsid w:val="003C75E2"/>
    <w:rsid w:val="003E0676"/>
    <w:rsid w:val="003E6675"/>
    <w:rsid w:val="003F69FE"/>
    <w:rsid w:val="00431928"/>
    <w:rsid w:val="00444E2D"/>
    <w:rsid w:val="00450E8F"/>
    <w:rsid w:val="004839EA"/>
    <w:rsid w:val="004A0D7D"/>
    <w:rsid w:val="004A1284"/>
    <w:rsid w:val="004A58FA"/>
    <w:rsid w:val="004B043D"/>
    <w:rsid w:val="004B2C63"/>
    <w:rsid w:val="004B5BF9"/>
    <w:rsid w:val="004E1DEF"/>
    <w:rsid w:val="0052240C"/>
    <w:rsid w:val="00522DCB"/>
    <w:rsid w:val="00544876"/>
    <w:rsid w:val="0055567A"/>
    <w:rsid w:val="00582FAF"/>
    <w:rsid w:val="00584EDD"/>
    <w:rsid w:val="0058592B"/>
    <w:rsid w:val="005865C9"/>
    <w:rsid w:val="005A1518"/>
    <w:rsid w:val="005A1598"/>
    <w:rsid w:val="005C53A8"/>
    <w:rsid w:val="005C671D"/>
    <w:rsid w:val="005E2501"/>
    <w:rsid w:val="005E5E9B"/>
    <w:rsid w:val="005F2EF9"/>
    <w:rsid w:val="005F32BA"/>
    <w:rsid w:val="005F337C"/>
    <w:rsid w:val="005F5B60"/>
    <w:rsid w:val="00605344"/>
    <w:rsid w:val="00610E2A"/>
    <w:rsid w:val="00617D9D"/>
    <w:rsid w:val="0065785D"/>
    <w:rsid w:val="00671CCE"/>
    <w:rsid w:val="006A130D"/>
    <w:rsid w:val="006B04C8"/>
    <w:rsid w:val="006D1A34"/>
    <w:rsid w:val="006D5BB0"/>
    <w:rsid w:val="006D69A9"/>
    <w:rsid w:val="006D71CD"/>
    <w:rsid w:val="006E30C4"/>
    <w:rsid w:val="006E5F2E"/>
    <w:rsid w:val="006F3761"/>
    <w:rsid w:val="00700331"/>
    <w:rsid w:val="0074309E"/>
    <w:rsid w:val="0076382B"/>
    <w:rsid w:val="007653E6"/>
    <w:rsid w:val="00765FB6"/>
    <w:rsid w:val="007A276D"/>
    <w:rsid w:val="007B60B6"/>
    <w:rsid w:val="007C01FE"/>
    <w:rsid w:val="007C567A"/>
    <w:rsid w:val="007C625D"/>
    <w:rsid w:val="007D337B"/>
    <w:rsid w:val="007E5893"/>
    <w:rsid w:val="007F4F2C"/>
    <w:rsid w:val="008472A0"/>
    <w:rsid w:val="00855357"/>
    <w:rsid w:val="00857592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9076D1"/>
    <w:rsid w:val="00911165"/>
    <w:rsid w:val="009145BE"/>
    <w:rsid w:val="00915369"/>
    <w:rsid w:val="009262A2"/>
    <w:rsid w:val="00934536"/>
    <w:rsid w:val="009446EF"/>
    <w:rsid w:val="00956382"/>
    <w:rsid w:val="00966EDC"/>
    <w:rsid w:val="00991920"/>
    <w:rsid w:val="009A4450"/>
    <w:rsid w:val="009D027A"/>
    <w:rsid w:val="00A51143"/>
    <w:rsid w:val="00A52145"/>
    <w:rsid w:val="00A60972"/>
    <w:rsid w:val="00A62026"/>
    <w:rsid w:val="00A7090A"/>
    <w:rsid w:val="00A71765"/>
    <w:rsid w:val="00A7622C"/>
    <w:rsid w:val="00A92E7F"/>
    <w:rsid w:val="00A94A7A"/>
    <w:rsid w:val="00AA0BCE"/>
    <w:rsid w:val="00AA1CCF"/>
    <w:rsid w:val="00AA24B1"/>
    <w:rsid w:val="00AC2E3A"/>
    <w:rsid w:val="00AC6F22"/>
    <w:rsid w:val="00AF2D4B"/>
    <w:rsid w:val="00AF3CB0"/>
    <w:rsid w:val="00B54150"/>
    <w:rsid w:val="00B54D20"/>
    <w:rsid w:val="00BB38B7"/>
    <w:rsid w:val="00BB5FE5"/>
    <w:rsid w:val="00BC7CB7"/>
    <w:rsid w:val="00BC7DCD"/>
    <w:rsid w:val="00C12A33"/>
    <w:rsid w:val="00C30E2B"/>
    <w:rsid w:val="00C314A1"/>
    <w:rsid w:val="00C46135"/>
    <w:rsid w:val="00C634E1"/>
    <w:rsid w:val="00C766DE"/>
    <w:rsid w:val="00C84BAE"/>
    <w:rsid w:val="00CB53AC"/>
    <w:rsid w:val="00CD2F01"/>
    <w:rsid w:val="00CE3484"/>
    <w:rsid w:val="00CE5820"/>
    <w:rsid w:val="00CE6321"/>
    <w:rsid w:val="00CF73BC"/>
    <w:rsid w:val="00D003CA"/>
    <w:rsid w:val="00D042A3"/>
    <w:rsid w:val="00D05970"/>
    <w:rsid w:val="00D2038F"/>
    <w:rsid w:val="00D25ED9"/>
    <w:rsid w:val="00D432ED"/>
    <w:rsid w:val="00D45FD2"/>
    <w:rsid w:val="00D62687"/>
    <w:rsid w:val="00D74638"/>
    <w:rsid w:val="00D76F50"/>
    <w:rsid w:val="00D9611D"/>
    <w:rsid w:val="00D96803"/>
    <w:rsid w:val="00DE1169"/>
    <w:rsid w:val="00DE3D54"/>
    <w:rsid w:val="00DE6FE4"/>
    <w:rsid w:val="00DE74BA"/>
    <w:rsid w:val="00E0502B"/>
    <w:rsid w:val="00E316C8"/>
    <w:rsid w:val="00E330C7"/>
    <w:rsid w:val="00E34E52"/>
    <w:rsid w:val="00E45A40"/>
    <w:rsid w:val="00E4696D"/>
    <w:rsid w:val="00E839F4"/>
    <w:rsid w:val="00EA14F1"/>
    <w:rsid w:val="00EB6926"/>
    <w:rsid w:val="00ED3F78"/>
    <w:rsid w:val="00ED76F1"/>
    <w:rsid w:val="00EE615A"/>
    <w:rsid w:val="00EF159B"/>
    <w:rsid w:val="00EF3D0E"/>
    <w:rsid w:val="00F21AAD"/>
    <w:rsid w:val="00F27B05"/>
    <w:rsid w:val="00F30798"/>
    <w:rsid w:val="00F56E17"/>
    <w:rsid w:val="00F73914"/>
    <w:rsid w:val="00F774C5"/>
    <w:rsid w:val="00F83B8F"/>
    <w:rsid w:val="00F8602F"/>
    <w:rsid w:val="00FA2308"/>
    <w:rsid w:val="00FB001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szCs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szCs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szCs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22</cp:revision>
  <cp:lastPrinted>2019-02-21T08:42:00Z</cp:lastPrinted>
  <dcterms:created xsi:type="dcterms:W3CDTF">2019-02-21T09:21:00Z</dcterms:created>
  <dcterms:modified xsi:type="dcterms:W3CDTF">2019-02-25T10:46:00Z</dcterms:modified>
</cp:coreProperties>
</file>