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07"/>
        <w:gridCol w:w="5448"/>
      </w:tblGrid>
      <w:tr w:rsidR="004D1985" w:rsidRPr="004D1985" w14:paraId="21B44583" w14:textId="77777777" w:rsidTr="00EA7D09">
        <w:trPr>
          <w:trHeight w:val="1975"/>
        </w:trPr>
        <w:tc>
          <w:tcPr>
            <w:tcW w:w="2835" w:type="dxa"/>
          </w:tcPr>
          <w:p w14:paraId="173A37BF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ind w:left="601" w:hanging="69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4D198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3C18DA75" wp14:editId="20817BD8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F795E93" w14:textId="6B490D16" w:rsidR="004D1985" w:rsidRPr="004D1985" w:rsidRDefault="008C051F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Republika Srbija</w:t>
            </w:r>
          </w:p>
          <w:p w14:paraId="5E2DEC1E" w14:textId="39531FE1" w:rsidR="004D1985" w:rsidRPr="004D1985" w:rsidRDefault="008C051F" w:rsidP="004D19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14:paraId="22C81603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szCs w:val="16"/>
                <w:lang w:val="ru-RU"/>
              </w:rPr>
            </w:pPr>
          </w:p>
          <w:p w14:paraId="71014621" w14:textId="300F3CF8" w:rsidR="004D1985" w:rsidRPr="004D1985" w:rsidRDefault="008C051F" w:rsidP="004D198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Pokrajinsko tajništvo za obrazovanje, propise,</w:t>
            </w:r>
          </w:p>
          <w:p w14:paraId="58EC6669" w14:textId="63C26BB2" w:rsidR="004D1985" w:rsidRPr="004D1985" w:rsidRDefault="008C051F" w:rsidP="004D198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upravu i nacionalne manjine – nacionalne zajednice</w:t>
            </w:r>
          </w:p>
          <w:p w14:paraId="00219EE5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6"/>
                <w:szCs w:val="16"/>
                <w:lang w:val="sr-Cyrl-RS"/>
              </w:rPr>
            </w:pPr>
          </w:p>
          <w:p w14:paraId="24D95504" w14:textId="31398537" w:rsidR="004D1985" w:rsidRPr="004D1985" w:rsidRDefault="008C051F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Bulevar Mihajla Pupina 16, 21000 Novi Sad</w:t>
            </w:r>
          </w:p>
          <w:p w14:paraId="409F392B" w14:textId="2C051A76" w:rsidR="004D1985" w:rsidRPr="004D1985" w:rsidRDefault="008C051F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T: +381 21  487 4867</w:t>
            </w:r>
          </w:p>
          <w:p w14:paraId="3761101F" w14:textId="0D8ABA0D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sz w:val="16"/>
                <w:szCs w:val="16"/>
              </w:rPr>
              <w:t>ounz@vojvodina.gov.rs</w:t>
            </w:r>
          </w:p>
        </w:tc>
      </w:tr>
      <w:tr w:rsidR="004D1985" w:rsidRPr="004D1985" w14:paraId="3CD5CE04" w14:textId="77777777" w:rsidTr="00EA7D09">
        <w:trPr>
          <w:trHeight w:val="305"/>
        </w:trPr>
        <w:tc>
          <w:tcPr>
            <w:tcW w:w="2835" w:type="dxa"/>
          </w:tcPr>
          <w:p w14:paraId="1BDB7AAC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7" w:type="dxa"/>
          </w:tcPr>
          <w:p w14:paraId="4DFDE848" w14:textId="77777777" w:rsidR="004D1985" w:rsidRPr="0037215D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  <w:p w14:paraId="20C4FD28" w14:textId="48E4EC91" w:rsidR="004D1985" w:rsidRPr="0037215D" w:rsidRDefault="008C051F" w:rsidP="005A5999">
            <w:pPr>
              <w:tabs>
                <w:tab w:val="center" w:pos="4703"/>
                <w:tab w:val="right" w:pos="9406"/>
              </w:tabs>
              <w:spacing w:after="0" w:line="240" w:lineRule="auto"/>
              <w:ind w:right="-28"/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KLASA: 128-451-3064/2020-01</w:t>
            </w:r>
            <w:r>
              <w:rPr>
                <w:rFonts w:ascii="Calibri" w:hAnsi="Calibri"/>
                <w:sz w:val="16"/>
                <w:szCs w:val="16"/>
                <w:highlight w:val="yellow"/>
              </w:rPr>
              <w:t xml:space="preserve">    </w:t>
            </w:r>
          </w:p>
        </w:tc>
        <w:tc>
          <w:tcPr>
            <w:tcW w:w="5448" w:type="dxa"/>
          </w:tcPr>
          <w:p w14:paraId="4030A9B1" w14:textId="77777777" w:rsidR="004D1985" w:rsidRPr="000A645B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  <w:lang w:val="ru-RU"/>
              </w:rPr>
            </w:pPr>
          </w:p>
          <w:p w14:paraId="25EAD40D" w14:textId="2A32B5E4" w:rsidR="004D1985" w:rsidRPr="000A645B" w:rsidRDefault="008C051F" w:rsidP="005A5999">
            <w:pPr>
              <w:tabs>
                <w:tab w:val="center" w:pos="4703"/>
                <w:tab w:val="right" w:pos="9406"/>
              </w:tabs>
              <w:spacing w:after="0" w:line="240" w:lineRule="auto"/>
              <w:ind w:left="1796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DATUM: 27. 5. 2020. god.</w:t>
            </w:r>
          </w:p>
        </w:tc>
      </w:tr>
    </w:tbl>
    <w:p w14:paraId="714D3A61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14:paraId="3AC58DA8" w14:textId="2967AA4C" w:rsidR="004D1985" w:rsidRPr="00F84C36" w:rsidRDefault="00BB6D38" w:rsidP="004D1985">
      <w:pPr>
        <w:spacing w:after="0" w:line="240" w:lineRule="auto"/>
        <w:ind w:right="44"/>
        <w:jc w:val="both"/>
        <w:rPr>
          <w:rFonts w:ascii="Calibri" w:eastAsia="Times New Roman" w:hAnsi="Calibri" w:cs="Arial"/>
          <w:bCs/>
          <w:noProof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Na temelju članka 3. </w:t>
      </w:r>
      <w:r>
        <w:rPr>
          <w:rFonts w:ascii="Calibri" w:hAnsi="Calibri"/>
          <w:sz w:val="20"/>
          <w:szCs w:val="20"/>
        </w:rPr>
        <w:t>Pravilnika o dodjeli proračunskih sredstava Pokrajinskog tajništva za obrazovanje, propise, upravu i nacionalne manjine - nacionalne zajednice za financiranje i sufinanciranje aktivnosti, programa i projekata nacionalnih vijeća nacionalnih manjina u području osnovnog i srednjeg obrazovanja („Službeni list APV“, broj: 9/16 i 36/17), a u vezi s Pokrajinskom skupštinskom odlukom o proračunu Autonomne Pokrajine Vojvodine za 2020. godinu („Službeni list APV“, broj: 54/19, 12/20, 19/20, 22/20 i 25/20)</w:t>
      </w:r>
      <w:r>
        <w:rPr>
          <w:rFonts w:ascii="Calibri" w:hAnsi="Calibri"/>
          <w:bCs/>
          <w:sz w:val="20"/>
          <w:szCs w:val="20"/>
        </w:rPr>
        <w:t xml:space="preserve"> i Rješenjem Pokrajinske vlade o uporabi sredstava tekuće proračunske pričuve 127 klasa: 401-7/2020-35 od 20. 5. 2020. godine, Pokrajinsko tajništvo za obrazovanje, propise, upravu i nacionalne manjine - nacionalne zajednice raspisuje:</w:t>
      </w:r>
    </w:p>
    <w:p w14:paraId="47D82798" w14:textId="76DFF35A" w:rsidR="004D1985" w:rsidRPr="004D1985" w:rsidRDefault="008C051F" w:rsidP="004D1985">
      <w:pPr>
        <w:keepNext/>
        <w:spacing w:before="240" w:after="120" w:line="240" w:lineRule="auto"/>
        <w:jc w:val="center"/>
        <w:outlineLvl w:val="2"/>
        <w:rPr>
          <w:rFonts w:ascii="Calibri" w:eastAsia="Times New Roman" w:hAnsi="Calibri" w:cs="Arial"/>
          <w:b/>
          <w:noProof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NATJEČAJ</w:t>
      </w:r>
    </w:p>
    <w:p w14:paraId="4A73C996" w14:textId="34811AD9" w:rsidR="004D1985" w:rsidRPr="00223FE8" w:rsidRDefault="008C051F" w:rsidP="004D19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ZA FINANCIRANJE I SUFINANCIRANJE AKTIVNOSTI, PROGRAMA I PROJEKATA NACIONALNIH VIJEĆA NACIONALNIH MANJINA U PODRUČJU OSNOVNOG I SREDNJEG OBRAZOVANJA U AP VOJVODINI ZA 2020. GODINU</w:t>
      </w:r>
    </w:p>
    <w:p w14:paraId="57095163" w14:textId="77777777" w:rsidR="004D1985" w:rsidRPr="00223FE8" w:rsidRDefault="004D1985" w:rsidP="004D19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  <w:lang w:val="sr-Cyrl-RS"/>
        </w:rPr>
      </w:pPr>
    </w:p>
    <w:p w14:paraId="1B843143" w14:textId="32ECB01F" w:rsidR="0035362F" w:rsidRPr="00A84E16" w:rsidRDefault="008C051F" w:rsidP="004D1985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Natječaj se raspisuje za financiranje i sufinanciranje aktivnosti, programa i projekata nacionalnih vijeća nacionalnih manjina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0"/>
          <w:szCs w:val="18"/>
        </w:rPr>
        <w:t>u području razvoja i podizanja kvalitete osnovnog i srednjeg obrazovanja na jezicima nacionalnih manjina - nacionalnih zajednica u Autonomnoj Pokrajini Vojvodini. Sredstva opredijeljena ovim Natječajem namijenjena su za unapređivanje jezičnih kompetencija nastavnika/nastavnic</w:t>
      </w:r>
      <w:r w:rsidR="005A5999">
        <w:rPr>
          <w:rFonts w:ascii="Calibri" w:hAnsi="Calibri"/>
          <w:sz w:val="20"/>
          <w:szCs w:val="18"/>
        </w:rPr>
        <w:t>a osnovnih i srednjih škola koje</w:t>
      </w:r>
      <w:r>
        <w:rPr>
          <w:rFonts w:ascii="Calibri" w:hAnsi="Calibri"/>
          <w:sz w:val="20"/>
          <w:szCs w:val="18"/>
        </w:rPr>
        <w:t xml:space="preserve"> realiziraju nastavu na </w:t>
      </w:r>
      <w:r>
        <w:rPr>
          <w:rFonts w:ascii="Calibri" w:hAnsi="Calibri"/>
          <w:b/>
          <w:sz w:val="20"/>
          <w:szCs w:val="18"/>
        </w:rPr>
        <w:t>mađarskom, rusinskom, rumunjskom, hrvatskom i slovačkom jeziku</w:t>
      </w:r>
      <w:r>
        <w:rPr>
          <w:rFonts w:ascii="Calibri" w:hAnsi="Calibri"/>
          <w:sz w:val="20"/>
          <w:szCs w:val="18"/>
        </w:rPr>
        <w:t>, naročito iz onih predmeta koji se polažu na završnom ispitu.</w:t>
      </w:r>
    </w:p>
    <w:p w14:paraId="7E99CE0A" w14:textId="77777777" w:rsidR="00F84C36" w:rsidRPr="00A84E16" w:rsidRDefault="00F84C36" w:rsidP="004D1985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</w:p>
    <w:p w14:paraId="39629934" w14:textId="1AC5CD76" w:rsidR="004D1985" w:rsidRPr="00A84E16" w:rsidRDefault="008C051F" w:rsidP="005A5999">
      <w:pPr>
        <w:spacing w:after="120" w:line="240" w:lineRule="auto"/>
        <w:ind w:left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Natječaj se raspisuje na ukupan iznos od 1.548.000,00 dinara, koji se raspodjeljuje:</w:t>
      </w:r>
    </w:p>
    <w:p w14:paraId="169C2CC5" w14:textId="797603B4" w:rsidR="004D1985" w:rsidRPr="00A84E16" w:rsidRDefault="008C051F" w:rsidP="004D198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za aktivnosti, programe i projekte </w:t>
      </w:r>
      <w:r>
        <w:rPr>
          <w:rFonts w:ascii="Calibri" w:hAnsi="Calibri"/>
          <w:b/>
          <w:sz w:val="20"/>
          <w:szCs w:val="18"/>
        </w:rPr>
        <w:t>u području osnovnog obrazovanja 774.000,00 dinara</w:t>
      </w:r>
      <w:r>
        <w:rPr>
          <w:rFonts w:ascii="Calibri" w:hAnsi="Calibri"/>
          <w:sz w:val="20"/>
          <w:szCs w:val="18"/>
        </w:rPr>
        <w:t xml:space="preserve"> i</w:t>
      </w:r>
    </w:p>
    <w:p w14:paraId="006E42FC" w14:textId="23E898AC" w:rsidR="004D1985" w:rsidRPr="00A84E16" w:rsidRDefault="008C051F" w:rsidP="004D198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za aktivnosti, programe i projekte </w:t>
      </w:r>
      <w:r>
        <w:rPr>
          <w:rFonts w:ascii="Calibri" w:hAnsi="Calibri"/>
          <w:b/>
          <w:sz w:val="20"/>
          <w:szCs w:val="18"/>
        </w:rPr>
        <w:t>u području srednjeg obrazovanja 774.000,00 dinara.</w:t>
      </w:r>
    </w:p>
    <w:p w14:paraId="210C609E" w14:textId="77777777" w:rsidR="00BB6D38" w:rsidRPr="00A84E16" w:rsidRDefault="00BB6D38" w:rsidP="00BB6D38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noProof/>
          <w:sz w:val="20"/>
          <w:szCs w:val="18"/>
          <w:lang w:val="sr-Cyrl-CS"/>
        </w:rPr>
      </w:pPr>
    </w:p>
    <w:p w14:paraId="13482E09" w14:textId="11E6D750" w:rsidR="00B36A8B" w:rsidRPr="00A84E16" w:rsidRDefault="008C051F" w:rsidP="00543B02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Pravo sudjelovanja na natječaju imaju Nacionalna vijeća nacionalnih manjina, sa sjedištem na teritoriju Autonomne Pokrajine Vojvodine</w:t>
      </w:r>
      <w:r w:rsidR="005A5999">
        <w:rPr>
          <w:rFonts w:ascii="Calibri" w:hAnsi="Calibri"/>
          <w:sz w:val="20"/>
          <w:szCs w:val="18"/>
        </w:rPr>
        <w:t>, koja sudjeluju u realizaciji p</w:t>
      </w:r>
      <w:r>
        <w:rPr>
          <w:rFonts w:ascii="Calibri" w:hAnsi="Calibri"/>
          <w:sz w:val="20"/>
          <w:szCs w:val="18"/>
        </w:rPr>
        <w:t xml:space="preserve">rojekta Ministarstva prosvjete, znanosti i tehnološkog razvoja Republike Srbije – „Jačanje jezičnih kompetencija nastavnika/nastavnica koji predaju na osam jezika nacionalnih manjina“. </w:t>
      </w:r>
    </w:p>
    <w:p w14:paraId="3960A44E" w14:textId="77777777" w:rsidR="00F84C36" w:rsidRPr="00A84E16" w:rsidRDefault="00F84C36" w:rsidP="00543B02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</w:p>
    <w:p w14:paraId="531AC07F" w14:textId="3BE4ABDC" w:rsidR="004D1985" w:rsidRPr="004D1985" w:rsidRDefault="008C051F" w:rsidP="005A5999">
      <w:pPr>
        <w:spacing w:after="60" w:line="240" w:lineRule="auto"/>
        <w:ind w:firstLine="360"/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Prilikom razmatranja podnesenih prijava na natječaj i odlučivanja o raspodjeli sredstava, primjenjuju se sljedeći kriteriji: </w:t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4457AEF0" w14:textId="06330A15" w:rsidR="004D1985" w:rsidRPr="004D1985" w:rsidRDefault="008C051F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Odgovor na temu projekta (ciljevi i aktivnosti projekta su sukladni prioritetima natječaja, ciljevi projekta su jasni, konkretni i ostvarivi, aktivnosti su realne i odgovarajuće za postizanje ciljeva);</w:t>
      </w:r>
    </w:p>
    <w:p w14:paraId="72DF0F1E" w14:textId="66957F3E" w:rsidR="004D1985" w:rsidRPr="004D1985" w:rsidRDefault="008C051F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Utjecaj predloženog projekta (veličina ciljne skupine, stupanj uključenosti ciljne skupine kojoj je projekt namijenjen, vidljivost projekta, održivost rezultata projekta);</w:t>
      </w:r>
    </w:p>
    <w:p w14:paraId="7253DB3F" w14:textId="382757E7" w:rsidR="004D1985" w:rsidRPr="00F84C36" w:rsidRDefault="008C051F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Kompetentnost predlagatelja i dosadašnje iskustvo (dosadašnja iskustva u realizaciji projekata koji doprinose unapređenju obrazovno-odgojnog rada).</w:t>
      </w:r>
    </w:p>
    <w:p w14:paraId="571E50A9" w14:textId="77777777" w:rsidR="00F84C36" w:rsidRPr="004D1985" w:rsidRDefault="00F84C36" w:rsidP="00F84C36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u w:val="single"/>
          <w:lang w:val="sr-Cyrl-CS"/>
        </w:rPr>
      </w:pPr>
    </w:p>
    <w:p w14:paraId="160EE8B7" w14:textId="3BE7B859" w:rsidR="004D1985" w:rsidRPr="004D1985" w:rsidRDefault="008C051F" w:rsidP="005A5999">
      <w:pPr>
        <w:spacing w:after="6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Podnesene prijave razmatra Povjerenstvo koje imenuje Pokrajinski tajnik za obrazovanje, propise, upravu i nacionalne manjine – nacionalne zajednice (u daljnjem tekstu: Pokrajinski tajnik).</w:t>
      </w:r>
    </w:p>
    <w:p w14:paraId="55026C73" w14:textId="0EC3B599" w:rsidR="004D1985" w:rsidRPr="004D1985" w:rsidRDefault="008C051F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Povjerenstvo neće uzeti u razmatranje nepravodobne i nepotpune prijave, prijave koje nisu podnesene od strane ovlaštenih osoba, kao ni prijave koje nisu predmet Natječaja.</w:t>
      </w:r>
    </w:p>
    <w:p w14:paraId="59076BEA" w14:textId="68AFD096" w:rsidR="004D1985" w:rsidRPr="004D1985" w:rsidRDefault="008C051F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lastRenderedPageBreak/>
        <w:t>Pokrajinsko tajništvo za obrazovanje, propise, upravu i nacionalne manjine – nacionalne zajednice (u daljnjem tekstu: Tajništvo) zadržava pravo od podnositelja prijave, po potrebi, zatražiti dodatnu dokumentaciju i informacije, odnosno odrediti ispunjenje dodatnih uvjeta za dodjelu sredstava.</w:t>
      </w:r>
    </w:p>
    <w:p w14:paraId="0CC3DEAE" w14:textId="37AE5951" w:rsidR="004D1985" w:rsidRPr="004D1985" w:rsidRDefault="008C051F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Prijave i priložena dokumentacija se ne vraćaju podnositeljima.</w:t>
      </w:r>
    </w:p>
    <w:p w14:paraId="5142778D" w14:textId="5EC39B8B" w:rsidR="004D1985" w:rsidRPr="004D1985" w:rsidRDefault="008C051F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Rješenje o raspodjeli sredstava donosi Pokrajinski tajnik, na temelju prijedloga Povjerenstva.</w:t>
      </w:r>
    </w:p>
    <w:p w14:paraId="7DF13ADB" w14:textId="01428FC7" w:rsidR="004D1985" w:rsidRPr="004D1985" w:rsidRDefault="008C051F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Rješenje Pokrajinskog tajnika je konačno i protiv rješenja se ne može uložiti pravni lijek.</w:t>
      </w:r>
    </w:p>
    <w:p w14:paraId="2A6BCD36" w14:textId="42F16C34" w:rsidR="004D1985" w:rsidRDefault="008C051F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Rezultati Natječaja se objavljuju na internetskoj stranici Tajništva, pri čemu Tajništvo nije u obvezi obrazložiti svoje odluke. </w:t>
      </w:r>
    </w:p>
    <w:p w14:paraId="1B2B70B6" w14:textId="77777777" w:rsidR="00F84C36" w:rsidRPr="004D1985" w:rsidRDefault="00F84C36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</w:p>
    <w:p w14:paraId="04AC4898" w14:textId="1649A94A" w:rsidR="004D1985" w:rsidRDefault="008C051F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S podnositeljima prij</w:t>
      </w:r>
      <w:r w:rsidR="005A5999">
        <w:rPr>
          <w:rFonts w:ascii="Calibri" w:hAnsi="Calibri"/>
          <w:sz w:val="20"/>
          <w:szCs w:val="18"/>
        </w:rPr>
        <w:t>ava kojima su odobrena sredstva</w:t>
      </w:r>
      <w:r>
        <w:rPr>
          <w:rFonts w:ascii="Calibri" w:hAnsi="Calibri"/>
          <w:sz w:val="20"/>
          <w:szCs w:val="18"/>
        </w:rPr>
        <w:t xml:space="preserve"> Tajništvo će sklopiti ugovor o financiranju</w:t>
      </w:r>
      <w:r w:rsidR="005A5999">
        <w:rPr>
          <w:rFonts w:ascii="Calibri" w:hAnsi="Calibri"/>
          <w:sz w:val="20"/>
          <w:szCs w:val="18"/>
        </w:rPr>
        <w:t>,</w:t>
      </w:r>
      <w:r>
        <w:rPr>
          <w:rFonts w:ascii="Calibri" w:hAnsi="Calibri"/>
          <w:sz w:val="20"/>
          <w:szCs w:val="18"/>
        </w:rPr>
        <w:t xml:space="preserve"> odnosno sufinanciranju aktivnosti na temelju kojega će sredstva biti isplaćena.</w:t>
      </w:r>
    </w:p>
    <w:p w14:paraId="4DC48D28" w14:textId="22F03F9F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</w:rPr>
      </w:pPr>
    </w:p>
    <w:p w14:paraId="08681C3D" w14:textId="1B161068" w:rsidR="004D1985" w:rsidRPr="008E2061" w:rsidRDefault="008C051F" w:rsidP="005A5999">
      <w:pPr>
        <w:spacing w:after="0" w:line="240" w:lineRule="auto"/>
        <w:ind w:firstLine="360"/>
        <w:jc w:val="both"/>
        <w:rPr>
          <w:rFonts w:ascii="Calibri" w:eastAsia="Times New Roman" w:hAnsi="Calibri" w:cs="Arial"/>
          <w:b/>
          <w:noProof/>
          <w:sz w:val="18"/>
          <w:szCs w:val="18"/>
        </w:rPr>
      </w:pPr>
      <w:r>
        <w:rPr>
          <w:rFonts w:ascii="Calibri" w:hAnsi="Calibri"/>
          <w:b/>
          <w:sz w:val="20"/>
          <w:szCs w:val="18"/>
        </w:rPr>
        <w:t>Rok za podnošenje prijava je 3.  6.  2020. godine.</w:t>
      </w:r>
    </w:p>
    <w:p w14:paraId="1D10086F" w14:textId="75C57D87" w:rsidR="004D1985" w:rsidRPr="008E2061" w:rsidRDefault="004D1985" w:rsidP="005A5999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Prijave se podnose isključivo na natječajnim obrascima Tajništva.</w:t>
      </w:r>
    </w:p>
    <w:p w14:paraId="0B204D9D" w14:textId="346DA688" w:rsidR="004D1985" w:rsidRPr="008E2061" w:rsidRDefault="004D1985" w:rsidP="005A5999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u w:val="single"/>
        </w:rPr>
      </w:pPr>
      <w:r>
        <w:rPr>
          <w:rFonts w:ascii="Calibri" w:hAnsi="Calibri"/>
          <w:sz w:val="20"/>
          <w:szCs w:val="18"/>
        </w:rPr>
        <w:t xml:space="preserve">Natječajna dokumentacija se može preuzeti od </w:t>
      </w:r>
      <w:r>
        <w:rPr>
          <w:rFonts w:ascii="Calibri" w:hAnsi="Calibri"/>
          <w:b/>
          <w:sz w:val="20"/>
          <w:szCs w:val="18"/>
        </w:rPr>
        <w:t>27.  5.</w:t>
      </w:r>
      <w:r>
        <w:rPr>
          <w:rFonts w:ascii="Calibri" w:hAnsi="Calibri"/>
          <w:sz w:val="20"/>
          <w:szCs w:val="18"/>
        </w:rPr>
        <w:t xml:space="preserve">  </w:t>
      </w:r>
      <w:r>
        <w:rPr>
          <w:rFonts w:ascii="Calibri" w:hAnsi="Calibri"/>
          <w:b/>
          <w:sz w:val="20"/>
          <w:szCs w:val="18"/>
        </w:rPr>
        <w:t>2020. godine</w:t>
      </w:r>
      <w:r>
        <w:rPr>
          <w:rFonts w:ascii="Calibri" w:hAnsi="Calibri"/>
          <w:sz w:val="20"/>
          <w:szCs w:val="18"/>
        </w:rPr>
        <w:t xml:space="preserve"> na internetskoj adresi Tajništva: </w:t>
      </w:r>
      <w:hyperlink r:id="rId6" w:history="1">
        <w:r>
          <w:rPr>
            <w:rFonts w:ascii="Calibri" w:hAnsi="Calibri"/>
            <w:sz w:val="20"/>
            <w:szCs w:val="18"/>
            <w:u w:val="single"/>
          </w:rPr>
          <w:t>www.puma.vojvodina.gov.rs</w:t>
        </w:r>
      </w:hyperlink>
      <w:r>
        <w:rPr>
          <w:rFonts w:ascii="Calibri" w:hAnsi="Calibri"/>
          <w:sz w:val="20"/>
          <w:szCs w:val="18"/>
          <w:u w:val="single"/>
        </w:rPr>
        <w:t>.</w:t>
      </w:r>
    </w:p>
    <w:p w14:paraId="714E37DB" w14:textId="77777777" w:rsidR="00B36A8B" w:rsidRPr="00B36A8B" w:rsidRDefault="00B36A8B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color w:val="FF0000"/>
          <w:sz w:val="20"/>
          <w:szCs w:val="18"/>
          <w:lang w:val="sr-Cyrl-RS"/>
        </w:rPr>
      </w:pPr>
    </w:p>
    <w:p w14:paraId="60C1B2C2" w14:textId="6D9A82A6" w:rsidR="004D1985" w:rsidRPr="004D1985" w:rsidRDefault="004D1985" w:rsidP="005A5999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Uz prijavu se obvezno podnose preslike sljedećih dokumenata:</w:t>
      </w:r>
    </w:p>
    <w:p w14:paraId="01F3B364" w14:textId="08B0EE30" w:rsidR="004D1985" w:rsidRPr="004D1985" w:rsidRDefault="008C051F" w:rsidP="004D198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potvrda o registraciji nacionalnog vijeća kod nadležnog tijela;</w:t>
      </w:r>
    </w:p>
    <w:p w14:paraId="7D35C0EA" w14:textId="5FAE96D6" w:rsidR="004D1985" w:rsidRPr="00B36A8B" w:rsidRDefault="008C051F" w:rsidP="004D19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potvrda o poreznom</w:t>
      </w:r>
      <w:r w:rsidR="004C63FE">
        <w:rPr>
          <w:rFonts w:ascii="Calibri" w:hAnsi="Calibri"/>
          <w:color w:val="000000"/>
          <w:sz w:val="20"/>
          <w:szCs w:val="18"/>
        </w:rPr>
        <w:t xml:space="preserve"> identifikacijskom broju (PIB);</w:t>
      </w:r>
      <w:r>
        <w:rPr>
          <w:rFonts w:ascii="Calibri" w:hAnsi="Calibri"/>
          <w:color w:val="000000"/>
          <w:sz w:val="20"/>
          <w:szCs w:val="18"/>
        </w:rPr>
        <w:t xml:space="preserve"> </w:t>
      </w:r>
    </w:p>
    <w:p w14:paraId="1236DD0E" w14:textId="26D13994" w:rsidR="00B36A8B" w:rsidRPr="00B36A8B" w:rsidRDefault="008C051F" w:rsidP="00B36A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  <w:color w:val="000000"/>
          <w:sz w:val="20"/>
          <w:szCs w:val="18"/>
        </w:rPr>
        <w:t>dokaz da je nacionalno vijeće koje podnosi prijavu sudionik Projekta Ministarstva prosvjete, znanosti i tehnološkog razvoja Republike Srbije, navedenog u tekstu ovog Natječaja.</w:t>
      </w:r>
    </w:p>
    <w:p w14:paraId="5DCB18DB" w14:textId="77777777" w:rsidR="00B36A8B" w:rsidRPr="00B36A8B" w:rsidRDefault="00B36A8B" w:rsidP="00B36A8B">
      <w:pPr>
        <w:spacing w:after="0" w:line="240" w:lineRule="auto"/>
        <w:ind w:left="54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 </w:t>
      </w:r>
    </w:p>
    <w:p w14:paraId="5385814B" w14:textId="5B9312F0" w:rsidR="004D1985" w:rsidRPr="005A5999" w:rsidRDefault="004D1985" w:rsidP="005A5999">
      <w:pPr>
        <w:spacing w:after="0" w:line="240" w:lineRule="auto"/>
        <w:ind w:firstLine="360"/>
        <w:jc w:val="both"/>
        <w:rPr>
          <w:rFonts w:ascii="Calibri" w:hAnsi="Calibri"/>
          <w:sz w:val="20"/>
          <w:szCs w:val="18"/>
        </w:rPr>
      </w:pPr>
      <w:r w:rsidRPr="005A5999">
        <w:rPr>
          <w:rFonts w:ascii="Calibri" w:hAnsi="Calibri"/>
          <w:sz w:val="20"/>
          <w:szCs w:val="18"/>
        </w:rPr>
        <w:t>Prijave se upućuju poštom na adresu:</w:t>
      </w:r>
    </w:p>
    <w:p w14:paraId="43BDFE20" w14:textId="77777777" w:rsidR="004D1985" w:rsidRPr="004D1985" w:rsidRDefault="004D1985" w:rsidP="004D1985">
      <w:pPr>
        <w:spacing w:after="0" w:line="240" w:lineRule="auto"/>
        <w:ind w:left="720"/>
        <w:jc w:val="both"/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</w:pPr>
    </w:p>
    <w:p w14:paraId="6ACAF055" w14:textId="07986DB5" w:rsidR="004D1985" w:rsidRPr="004D1985" w:rsidRDefault="008C051F" w:rsidP="00C70D3A">
      <w:pPr>
        <w:spacing w:after="0" w:line="240" w:lineRule="auto"/>
        <w:ind w:left="1418" w:right="991"/>
        <w:jc w:val="center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Pokrajinsko tajništvo za obrazovanje, propise, upravu i nacionalne manjine – nacionalne zajednice</w:t>
      </w:r>
    </w:p>
    <w:p w14:paraId="0672DD80" w14:textId="3A58C838" w:rsidR="004D1985" w:rsidRPr="00C70D3A" w:rsidRDefault="004D1985" w:rsidP="00C70D3A">
      <w:pPr>
        <w:spacing w:after="0" w:line="240" w:lineRule="auto"/>
        <w:ind w:left="1418" w:right="991"/>
        <w:jc w:val="center"/>
        <w:rPr>
          <w:rFonts w:ascii="Calibri" w:hAnsi="Calibri"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21000 Novi Sad</w:t>
      </w:r>
    </w:p>
    <w:p w14:paraId="7FA82B46" w14:textId="6CD1D6DA" w:rsidR="004D1985" w:rsidRPr="00C70D3A" w:rsidRDefault="008C051F" w:rsidP="00C70D3A">
      <w:pPr>
        <w:spacing w:after="120" w:line="240" w:lineRule="auto"/>
        <w:ind w:left="1418" w:right="991"/>
        <w:jc w:val="center"/>
        <w:rPr>
          <w:rFonts w:ascii="Calibri" w:hAnsi="Calibri"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Bulevar Mihajla Pupina 16</w:t>
      </w:r>
    </w:p>
    <w:p w14:paraId="719109F9" w14:textId="18DE878B" w:rsidR="004D1985" w:rsidRPr="0060238C" w:rsidRDefault="008C051F" w:rsidP="00C70D3A">
      <w:pPr>
        <w:spacing w:after="0" w:line="240" w:lineRule="auto"/>
        <w:ind w:left="1418" w:right="991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S NAZNAKOM</w:t>
      </w:r>
      <w:r>
        <w:rPr>
          <w:rFonts w:ascii="Calibri" w:hAnsi="Calibri"/>
          <w:color w:val="000000"/>
          <w:sz w:val="20"/>
          <w:szCs w:val="20"/>
        </w:rPr>
        <w:t>:  ZA NATJEČAJ ZA FINANCIRANJE I SUFINANCIRANJE</w:t>
      </w:r>
      <w:r>
        <w:rPr>
          <w:rFonts w:ascii="Calibri" w:hAnsi="Calibri"/>
          <w:sz w:val="20"/>
          <w:szCs w:val="20"/>
        </w:rPr>
        <w:t xml:space="preserve"> AKTIVNOSTI,</w:t>
      </w:r>
    </w:p>
    <w:p w14:paraId="7838ED48" w14:textId="7D6502BE" w:rsidR="0060238C" w:rsidRDefault="0060238C" w:rsidP="00C70D3A">
      <w:pPr>
        <w:spacing w:after="0" w:line="240" w:lineRule="auto"/>
        <w:ind w:left="1418" w:right="991"/>
        <w:jc w:val="center"/>
        <w:rPr>
          <w:rFonts w:ascii="Calibri" w:eastAsia="Times New Roman" w:hAnsi="Calibri" w:cs="Arial"/>
          <w:noProof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PROGRAMA I PROJEKATA </w:t>
      </w:r>
      <w:r>
        <w:rPr>
          <w:rFonts w:ascii="Calibri" w:hAnsi="Calibri"/>
          <w:color w:val="000000"/>
          <w:sz w:val="20"/>
          <w:szCs w:val="20"/>
        </w:rPr>
        <w:t>NACIONALNIH VIJEĆA NACIONALNIH MANJINA</w:t>
      </w:r>
    </w:p>
    <w:p w14:paraId="35067048" w14:textId="23ABE36D" w:rsidR="00F84C36" w:rsidRDefault="0060238C" w:rsidP="00C70D3A">
      <w:pPr>
        <w:spacing w:after="0" w:line="240" w:lineRule="auto"/>
        <w:ind w:left="1418" w:right="991"/>
        <w:jc w:val="center"/>
        <w:rPr>
          <w:rFonts w:ascii="Calibri" w:eastAsia="Times New Roman" w:hAnsi="Calibri" w:cs="Arial"/>
          <w:noProof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U PODRUČJU OSNOVNOG I SREDNJEG OBRAZOVANJA U AP VOJVODINI ZA</w:t>
      </w:r>
    </w:p>
    <w:p w14:paraId="674E631C" w14:textId="144090EF" w:rsidR="004D1985" w:rsidRPr="0060238C" w:rsidRDefault="00F84C36" w:rsidP="00C70D3A">
      <w:pPr>
        <w:spacing w:after="0" w:line="240" w:lineRule="auto"/>
        <w:ind w:left="1418" w:right="991"/>
        <w:jc w:val="center"/>
        <w:rPr>
          <w:rFonts w:ascii="Calibri" w:eastAsia="Times New Roman" w:hAnsi="Calibri" w:cs="Arial"/>
          <w:noProof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2020. GODINU.</w:t>
      </w:r>
    </w:p>
    <w:p w14:paraId="453D0BED" w14:textId="77777777" w:rsidR="004D1985" w:rsidRPr="004D1985" w:rsidRDefault="004D1985" w:rsidP="0060238C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51FF6C5F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4EED5A38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02AAEACB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71FE160E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3BA10CA7" w14:textId="2094EDF8" w:rsidR="004D1985" w:rsidRPr="00C70D3A" w:rsidRDefault="004D1985" w:rsidP="00C70D3A">
      <w:pPr>
        <w:tabs>
          <w:tab w:val="center" w:pos="4703"/>
          <w:tab w:val="right" w:pos="9406"/>
        </w:tabs>
        <w:spacing w:after="0" w:line="240" w:lineRule="auto"/>
        <w:ind w:left="6379"/>
        <w:jc w:val="center"/>
        <w:rPr>
          <w:rFonts w:ascii="Calibri" w:eastAsia="Calibri" w:hAnsi="Calibri" w:cs="Times New Roman"/>
          <w:color w:val="000000"/>
          <w:spacing w:val="-9"/>
          <w:sz w:val="20"/>
          <w:szCs w:val="20"/>
        </w:rPr>
      </w:pPr>
      <w:r w:rsidRPr="00C70D3A">
        <w:rPr>
          <w:rFonts w:ascii="Calibri" w:hAnsi="Calibri"/>
          <w:sz w:val="20"/>
          <w:szCs w:val="20"/>
        </w:rPr>
        <w:t>POKRAJINSKI TAJNIK</w:t>
      </w:r>
    </w:p>
    <w:p w14:paraId="2C6F2CEC" w14:textId="0C7A118C" w:rsidR="004D1985" w:rsidRPr="00C70D3A" w:rsidRDefault="004D1985" w:rsidP="00C70D3A">
      <w:pPr>
        <w:tabs>
          <w:tab w:val="center" w:pos="4703"/>
          <w:tab w:val="right" w:pos="9406"/>
        </w:tabs>
        <w:spacing w:after="0" w:line="240" w:lineRule="auto"/>
        <w:ind w:left="6379"/>
        <w:jc w:val="center"/>
        <w:rPr>
          <w:rFonts w:ascii="Calibri" w:eastAsia="Calibri" w:hAnsi="Calibri" w:cs="Times New Roman"/>
          <w:color w:val="000000"/>
          <w:spacing w:val="-9"/>
          <w:sz w:val="20"/>
          <w:szCs w:val="20"/>
        </w:rPr>
      </w:pPr>
    </w:p>
    <w:p w14:paraId="401B33CC" w14:textId="41FFE227" w:rsidR="004D1985" w:rsidRPr="00C70D3A" w:rsidRDefault="004D1985" w:rsidP="00C70D3A">
      <w:pPr>
        <w:spacing w:after="0" w:line="276" w:lineRule="auto"/>
        <w:ind w:left="6379"/>
        <w:jc w:val="center"/>
        <w:rPr>
          <w:rFonts w:ascii="Calibri" w:eastAsia="Times New Roman" w:hAnsi="Calibri" w:cs="Calibri"/>
          <w:sz w:val="20"/>
          <w:szCs w:val="20"/>
        </w:rPr>
      </w:pPr>
      <w:r w:rsidRPr="00C70D3A">
        <w:rPr>
          <w:rFonts w:ascii="Calibri" w:hAnsi="Calibri"/>
          <w:sz w:val="20"/>
          <w:szCs w:val="20"/>
        </w:rPr>
        <w:t>Mihály Nyilas</w:t>
      </w:r>
    </w:p>
    <w:p w14:paraId="6E9EFFAF" w14:textId="6E897F02" w:rsidR="004D1985" w:rsidRPr="0014193C" w:rsidRDefault="004D1985" w:rsidP="004D198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</w:t>
      </w:r>
      <w:r w:rsidR="00C70D3A">
        <w:rPr>
          <w:rFonts w:ascii="Calibri" w:hAnsi="Calibri"/>
        </w:rPr>
        <w:t xml:space="preserve">                               </w:t>
      </w:r>
    </w:p>
    <w:p w14:paraId="64C3CFF6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470E0614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000C14D2" w14:textId="77777777" w:rsidR="004D1985" w:rsidRPr="004D1985" w:rsidRDefault="004D1985" w:rsidP="004D1985">
      <w:pPr>
        <w:spacing w:after="0" w:line="240" w:lineRule="auto"/>
        <w:ind w:firstLine="5387"/>
        <w:jc w:val="center"/>
        <w:rPr>
          <w:rFonts w:ascii="Calibri" w:eastAsia="Times New Roman" w:hAnsi="Calibri" w:cs="Calibri"/>
          <w:color w:val="000000"/>
          <w:sz w:val="20"/>
          <w:szCs w:val="20"/>
          <w:lang w:val="sr-Cyrl-CS"/>
        </w:rPr>
      </w:pPr>
    </w:p>
    <w:p w14:paraId="6A8770D0" w14:textId="77777777" w:rsidR="00F07FE2" w:rsidRDefault="00F07FE2"/>
    <w:p w14:paraId="68FFC210" w14:textId="77777777" w:rsidR="00BB6D38" w:rsidRDefault="00BB6D38"/>
    <w:p w14:paraId="36C4D9DF" w14:textId="77777777" w:rsidR="00BB6D38" w:rsidRDefault="00BB6D38"/>
    <w:sectPr w:rsidR="00BB6D38" w:rsidSect="005A599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734807D6"/>
    <w:lvl w:ilvl="0" w:tplc="1494B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14"/>
    <w:rsid w:val="00032E14"/>
    <w:rsid w:val="00091206"/>
    <w:rsid w:val="000A645B"/>
    <w:rsid w:val="001004BC"/>
    <w:rsid w:val="00104E49"/>
    <w:rsid w:val="00114AF9"/>
    <w:rsid w:val="0014193C"/>
    <w:rsid w:val="0016050D"/>
    <w:rsid w:val="00162F8C"/>
    <w:rsid w:val="00223FE8"/>
    <w:rsid w:val="002703C6"/>
    <w:rsid w:val="002A345E"/>
    <w:rsid w:val="00341F44"/>
    <w:rsid w:val="0035362F"/>
    <w:rsid w:val="0037215D"/>
    <w:rsid w:val="003E5B36"/>
    <w:rsid w:val="0045050C"/>
    <w:rsid w:val="004C63FE"/>
    <w:rsid w:val="004D1985"/>
    <w:rsid w:val="004D7E64"/>
    <w:rsid w:val="004F35CB"/>
    <w:rsid w:val="0050298A"/>
    <w:rsid w:val="0050307F"/>
    <w:rsid w:val="005232F8"/>
    <w:rsid w:val="00543B02"/>
    <w:rsid w:val="00577CE0"/>
    <w:rsid w:val="005A5999"/>
    <w:rsid w:val="005D1C5F"/>
    <w:rsid w:val="0060238C"/>
    <w:rsid w:val="00624784"/>
    <w:rsid w:val="00651A70"/>
    <w:rsid w:val="006C3154"/>
    <w:rsid w:val="007A3894"/>
    <w:rsid w:val="007C4C02"/>
    <w:rsid w:val="007D3B54"/>
    <w:rsid w:val="007E0940"/>
    <w:rsid w:val="008C051F"/>
    <w:rsid w:val="008E2061"/>
    <w:rsid w:val="009160D3"/>
    <w:rsid w:val="009618DB"/>
    <w:rsid w:val="0099722E"/>
    <w:rsid w:val="009A40D5"/>
    <w:rsid w:val="00A367E3"/>
    <w:rsid w:val="00A40B6E"/>
    <w:rsid w:val="00A42D42"/>
    <w:rsid w:val="00A513BA"/>
    <w:rsid w:val="00A84E16"/>
    <w:rsid w:val="00AD5B6E"/>
    <w:rsid w:val="00AF05BB"/>
    <w:rsid w:val="00B36A8B"/>
    <w:rsid w:val="00B61C02"/>
    <w:rsid w:val="00B666D3"/>
    <w:rsid w:val="00B81A16"/>
    <w:rsid w:val="00BB6D38"/>
    <w:rsid w:val="00C70D3A"/>
    <w:rsid w:val="00D277A9"/>
    <w:rsid w:val="00D91F51"/>
    <w:rsid w:val="00E10969"/>
    <w:rsid w:val="00E26606"/>
    <w:rsid w:val="00E42D54"/>
    <w:rsid w:val="00EE5138"/>
    <w:rsid w:val="00F07FE2"/>
    <w:rsid w:val="00F32DDB"/>
    <w:rsid w:val="00F84C36"/>
    <w:rsid w:val="00FC18B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D425"/>
  <w15:docId w15:val="{FE66C7A5-88A8-425E-B35D-3E7EEF19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7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dcterms:created xsi:type="dcterms:W3CDTF">2020-05-26T13:33:00Z</dcterms:created>
  <dcterms:modified xsi:type="dcterms:W3CDTF">2020-05-26T13:33:00Z</dcterms:modified>
</cp:coreProperties>
</file>