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D" w:rsidRPr="003A6EDD" w:rsidRDefault="003A6EDD" w:rsidP="003A6EDD">
      <w:pPr>
        <w:rPr>
          <w:rFonts w:ascii="Calibri" w:hAnsi="Calibri"/>
          <w:sz w:val="22"/>
          <w:szCs w:val="22"/>
          <w:u w:val="single"/>
          <w:lang w:val="ro-RO"/>
        </w:rPr>
      </w:pPr>
      <w:proofErr w:type="spellStart"/>
      <w:r>
        <w:rPr>
          <w:rFonts w:ascii="Calibri" w:hAnsi="Calibri"/>
          <w:sz w:val="22"/>
          <w:szCs w:val="22"/>
          <w:u w:val="single"/>
          <w:lang w:val="ro-RO"/>
        </w:rPr>
        <w:t>Instrucţii</w:t>
      </w:r>
      <w:proofErr w:type="spellEnd"/>
      <w:r>
        <w:rPr>
          <w:rFonts w:ascii="Calibri" w:hAnsi="Calibri"/>
          <w:sz w:val="22"/>
          <w:szCs w:val="22"/>
          <w:u w:val="single"/>
          <w:lang w:val="ro-RO"/>
        </w:rPr>
        <w:t xml:space="preserve"> cu privire la completarea Cererii la Concursul pentru compensarea cheltuielilor de transport ale </w:t>
      </w:r>
      <w:r w:rsidRPr="00F449EB">
        <w:rPr>
          <w:rFonts w:ascii="Calibri" w:hAnsi="Calibri"/>
          <w:sz w:val="22"/>
          <w:szCs w:val="22"/>
          <w:u w:val="single"/>
          <w:lang w:val="ro-RO"/>
        </w:rPr>
        <w:t xml:space="preserve">elevilor </w:t>
      </w:r>
      <w:r w:rsidRPr="00F449EB">
        <w:rPr>
          <w:rFonts w:ascii="Calibri" w:hAnsi="Calibri" w:cs="Calibri"/>
          <w:sz w:val="22"/>
          <w:szCs w:val="22"/>
          <w:u w:val="single"/>
          <w:lang w:val="ro-RO"/>
        </w:rPr>
        <w:t xml:space="preserve">de </w:t>
      </w:r>
      <w:proofErr w:type="spellStart"/>
      <w:r w:rsidRPr="00F449EB">
        <w:rPr>
          <w:rFonts w:ascii="Calibri" w:hAnsi="Calibri" w:cs="Calibri"/>
          <w:sz w:val="22"/>
          <w:szCs w:val="22"/>
          <w:u w:val="single"/>
          <w:lang w:val="ro-RO"/>
        </w:rPr>
        <w:t>şcoală</w:t>
      </w:r>
      <w:proofErr w:type="spellEnd"/>
      <w:r w:rsidRPr="00F449EB">
        <w:rPr>
          <w:rFonts w:ascii="Calibri" w:hAnsi="Calibri" w:cs="Calibri"/>
          <w:sz w:val="22"/>
          <w:szCs w:val="22"/>
          <w:u w:val="single"/>
          <w:lang w:val="ro-RO"/>
        </w:rPr>
        <w:t xml:space="preserve"> medie </w:t>
      </w:r>
      <w:r w:rsidRPr="00F449EB">
        <w:rPr>
          <w:rFonts w:ascii="Calibri" w:hAnsi="Calibri"/>
          <w:sz w:val="22"/>
          <w:szCs w:val="22"/>
          <w:u w:val="single"/>
        </w:rPr>
        <w:t xml:space="preserve">din </w:t>
      </w:r>
      <w:proofErr w:type="spellStart"/>
      <w:r w:rsidRPr="00F449EB">
        <w:rPr>
          <w:rFonts w:ascii="Calibri" w:hAnsi="Calibri"/>
          <w:sz w:val="22"/>
          <w:szCs w:val="22"/>
          <w:u w:val="single"/>
        </w:rPr>
        <w:t>teritoriul</w:t>
      </w:r>
      <w:proofErr w:type="spellEnd"/>
      <w:r w:rsidRPr="00F449EB">
        <w:rPr>
          <w:rFonts w:ascii="Calibri" w:hAnsi="Calibri"/>
          <w:sz w:val="22"/>
          <w:szCs w:val="22"/>
          <w:u w:val="single"/>
        </w:rPr>
        <w:t xml:space="preserve"> P.A. </w:t>
      </w:r>
      <w:proofErr w:type="spellStart"/>
      <w:r w:rsidRPr="00F449EB">
        <w:rPr>
          <w:rFonts w:ascii="Calibri" w:hAnsi="Calibri"/>
          <w:sz w:val="22"/>
          <w:szCs w:val="22"/>
          <w:u w:val="single"/>
        </w:rPr>
        <w:t>Voivodina</w:t>
      </w:r>
      <w:proofErr w:type="spellEnd"/>
      <w:r w:rsidRPr="00F449EB">
        <w:rPr>
          <w:rFonts w:ascii="Calibri" w:hAnsi="Calibri"/>
          <w:sz w:val="22"/>
          <w:szCs w:val="22"/>
          <w:u w:val="single"/>
          <w:lang w:val="sr-Cyrl-RS"/>
        </w:rPr>
        <w:t xml:space="preserve"> </w:t>
      </w:r>
      <w:r>
        <w:rPr>
          <w:rFonts w:ascii="Calibri" w:hAnsi="Calibri"/>
          <w:sz w:val="22"/>
          <w:szCs w:val="22"/>
          <w:u w:val="single"/>
          <w:lang w:val="ro-RO"/>
        </w:rPr>
        <w:t xml:space="preserve">pentru anul 2020 </w:t>
      </w:r>
      <w:proofErr w:type="spellStart"/>
      <w:r>
        <w:rPr>
          <w:rFonts w:ascii="Calibri" w:hAnsi="Calibri"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u w:val="single"/>
          <w:lang w:val="ro-RO"/>
        </w:rPr>
        <w:t xml:space="preserve"> tabelele aferente</w:t>
      </w:r>
    </w:p>
    <w:p w:rsidR="003A6EDD" w:rsidRDefault="003A6EDD" w:rsidP="003A6EDD">
      <w:pPr>
        <w:rPr>
          <w:rFonts w:ascii="Calibri" w:hAnsi="Calibri"/>
          <w:sz w:val="22"/>
          <w:szCs w:val="22"/>
          <w:u w:val="single"/>
          <w:lang w:val="sr-Cyrl-RS"/>
        </w:rPr>
      </w:pPr>
    </w:p>
    <w:p w:rsidR="003A6EDD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>Anexa numărul</w:t>
      </w:r>
      <w:r>
        <w:rPr>
          <w:rFonts w:ascii="Calibri" w:hAnsi="Calibri"/>
          <w:sz w:val="22"/>
          <w:szCs w:val="22"/>
          <w:lang w:val="sr-Cyrl-RS"/>
        </w:rPr>
        <w:t xml:space="preserve">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Anexa numărul</w:t>
      </w:r>
      <w:r>
        <w:rPr>
          <w:rFonts w:ascii="Calibri" w:hAnsi="Calibri"/>
          <w:sz w:val="22"/>
          <w:szCs w:val="22"/>
          <w:lang w:val="sr-Cyrl-RS"/>
        </w:rPr>
        <w:t xml:space="preserve"> 1a </w:t>
      </w:r>
      <w:r>
        <w:rPr>
          <w:rFonts w:ascii="Calibri" w:hAnsi="Calibri"/>
          <w:sz w:val="22"/>
          <w:szCs w:val="22"/>
          <w:lang w:val="ro-RO"/>
        </w:rPr>
        <w:t>se referă la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cheltuielile de transport</w:t>
      </w:r>
      <w:r>
        <w:rPr>
          <w:rFonts w:ascii="Calibri" w:hAnsi="Calibri"/>
          <w:sz w:val="22"/>
          <w:szCs w:val="22"/>
          <w:lang w:val="ro-RO"/>
        </w:rPr>
        <w:t xml:space="preserve"> totale ale 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elevilor</w:t>
      </w:r>
      <w:r w:rsidRPr="00DB4937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– 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la nivel anual conform </w:t>
      </w:r>
      <w:proofErr w:type="spellStart"/>
      <w:r>
        <w:rPr>
          <w:rFonts w:ascii="Calibri" w:hAnsi="Calibri"/>
          <w:sz w:val="22"/>
          <w:szCs w:val="22"/>
          <w:lang w:val="ro-RO"/>
        </w:rPr>
        <w:t>preţurilor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valabile pe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călătoriei</w:t>
      </w:r>
      <w:r>
        <w:rPr>
          <w:rFonts w:ascii="Calibri" w:hAnsi="Calibri"/>
          <w:sz w:val="22"/>
          <w:szCs w:val="22"/>
          <w:lang w:val="sr-Cyrl-RS"/>
        </w:rPr>
        <w:t>.</w:t>
      </w:r>
      <w:r>
        <w:rPr>
          <w:rFonts w:ascii="Calibri" w:hAnsi="Calibri"/>
          <w:sz w:val="22"/>
          <w:szCs w:val="22"/>
          <w:lang w:val="ro-RO"/>
        </w:rPr>
        <w:t xml:space="preserve"> Calculul se face în baza </w:t>
      </w:r>
      <w:proofErr w:type="spellStart"/>
      <w:r>
        <w:rPr>
          <w:rFonts w:ascii="Calibri" w:hAnsi="Calibri"/>
          <w:sz w:val="22"/>
          <w:szCs w:val="22"/>
          <w:lang w:val="ro-RO"/>
        </w:rPr>
        <w:t>preţului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abonamentului lunar al elevului. Dacă pentru unele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nu există transport organizat, organele comunale/</w:t>
      </w:r>
      <w:proofErr w:type="spellStart"/>
      <w:r>
        <w:rPr>
          <w:rFonts w:ascii="Calibri" w:hAnsi="Calibri"/>
          <w:sz w:val="22"/>
          <w:szCs w:val="22"/>
          <w:lang w:val="ro-RO"/>
        </w:rPr>
        <w:t>orăşeneşti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competente dau calculul cheltuielilor de transport pentru anumite </w:t>
      </w:r>
      <w:proofErr w:type="spellStart"/>
      <w:r>
        <w:rPr>
          <w:rFonts w:ascii="Calibri" w:hAnsi="Calibri"/>
          <w:sz w:val="22"/>
          <w:szCs w:val="22"/>
          <w:lang w:val="ro-RO"/>
        </w:rPr>
        <w:t>relaţii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felul acesta se stabilesc cheltuielile totale de transport. Numărul de elevi prezentat cumulativ în tabelele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1a trebuie să corespundă cu numărul de elevi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Lista elevilor – Anexa numărul 3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Cerere la punctul numărul 7</w:t>
      </w:r>
      <w:r>
        <w:rPr>
          <w:rFonts w:ascii="Calibri" w:hAnsi="Calibri"/>
          <w:sz w:val="22"/>
          <w:szCs w:val="22"/>
          <w:lang w:val="sr-Cyrl-RS"/>
        </w:rPr>
        <w:t>.</w:t>
      </w:r>
    </w:p>
    <w:p w:rsidR="003A6EDD" w:rsidRPr="00A249C7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 xml:space="preserve">În Cerere la punctul 5 se introduce data care se solicită Secretariatului pentru </w:t>
      </w:r>
      <w:proofErr w:type="spellStart"/>
      <w:r>
        <w:rPr>
          <w:rFonts w:ascii="Calibri" w:hAnsi="Calibri"/>
          <w:sz w:val="22"/>
          <w:szCs w:val="22"/>
          <w:lang w:val="ro-RO"/>
        </w:rPr>
        <w:t>Educaţie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, Reglementări, </w:t>
      </w:r>
      <w:proofErr w:type="spellStart"/>
      <w:r>
        <w:rPr>
          <w:rFonts w:ascii="Calibri" w:hAnsi="Calibri"/>
          <w:sz w:val="22"/>
          <w:szCs w:val="22"/>
          <w:lang w:val="ro-RO"/>
        </w:rPr>
        <w:t>Administraţie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Minorităţile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Naţionale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- </w:t>
      </w:r>
      <w:proofErr w:type="spellStart"/>
      <w:r>
        <w:rPr>
          <w:rFonts w:ascii="Calibri" w:hAnsi="Calibri"/>
          <w:sz w:val="22"/>
          <w:szCs w:val="22"/>
          <w:lang w:val="ro-RO"/>
        </w:rPr>
        <w:t>Comunităţile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Naţionale</w:t>
      </w:r>
      <w:proofErr w:type="spellEnd"/>
      <w:r w:rsidRPr="00A249C7">
        <w:rPr>
          <w:rFonts w:ascii="Calibri" w:hAnsi="Calibri"/>
          <w:sz w:val="22"/>
          <w:szCs w:val="22"/>
          <w:lang w:val="ro-RO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pentru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compensare</w:t>
      </w:r>
      <w:r>
        <w:rPr>
          <w:rFonts w:ascii="Calibri" w:hAnsi="Calibri"/>
          <w:sz w:val="22"/>
          <w:szCs w:val="22"/>
          <w:lang w:val="sr-Cyrl-RS"/>
        </w:rPr>
        <w:t xml:space="preserve">  , </w:t>
      </w:r>
      <w:r>
        <w:rPr>
          <w:rFonts w:ascii="Calibri" w:hAnsi="Calibri"/>
          <w:sz w:val="22"/>
          <w:szCs w:val="22"/>
          <w:lang w:val="ro-RO"/>
        </w:rPr>
        <w:t>iar la punctul</w:t>
      </w:r>
      <w:r>
        <w:rPr>
          <w:rFonts w:ascii="Calibri" w:hAnsi="Calibri"/>
          <w:sz w:val="22"/>
          <w:szCs w:val="22"/>
          <w:lang w:val="sr-Cyrl-RS"/>
        </w:rPr>
        <w:t xml:space="preserve"> 6 </w:t>
      </w:r>
      <w:proofErr w:type="spellStart"/>
      <w:r>
        <w:rPr>
          <w:rFonts w:ascii="Calibri" w:hAnsi="Calibri"/>
          <w:sz w:val="22"/>
          <w:szCs w:val="22"/>
          <w:lang w:val="sr-Cyrl-RS"/>
        </w:rPr>
        <w:t>se</w:t>
      </w:r>
      <w:proofErr w:type="spellEnd"/>
      <w:r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RS"/>
        </w:rPr>
        <w:t>pr</w:t>
      </w:r>
      <w:r>
        <w:rPr>
          <w:rFonts w:ascii="Calibri" w:hAnsi="Calibri"/>
          <w:sz w:val="22"/>
          <w:szCs w:val="22"/>
          <w:lang w:val="ro-RO"/>
        </w:rPr>
        <w:t>ezintă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cuantumul de mijloace care se planifică a se separa pentru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compensare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>din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mijloacele proprii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ro-RO"/>
        </w:rPr>
        <w:t xml:space="preserve">ale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</w:t>
      </w:r>
      <w:r>
        <w:rPr>
          <w:rFonts w:ascii="Calibri" w:hAnsi="Calibri"/>
          <w:sz w:val="22"/>
          <w:szCs w:val="22"/>
          <w:lang w:val="sr-Cyrl-RS"/>
        </w:rPr>
        <w:t xml:space="preserve"> (</w:t>
      </w:r>
      <w:r>
        <w:rPr>
          <w:rFonts w:ascii="Calibri" w:hAnsi="Calibri"/>
          <w:sz w:val="22"/>
          <w:szCs w:val="22"/>
          <w:lang w:val="ro-RO"/>
        </w:rPr>
        <w:t>fără a se calcula mijloacele Secretariatului</w:t>
      </w:r>
      <w:r>
        <w:rPr>
          <w:rFonts w:ascii="Calibri" w:hAnsi="Calibri"/>
          <w:sz w:val="22"/>
          <w:szCs w:val="22"/>
          <w:lang w:val="sr-Cyrl-RS"/>
        </w:rPr>
        <w:t xml:space="preserve">). </w:t>
      </w:r>
      <w:r>
        <w:rPr>
          <w:rFonts w:ascii="Calibri" w:hAnsi="Calibri"/>
          <w:sz w:val="22"/>
          <w:szCs w:val="22"/>
          <w:lang w:val="ro-RO"/>
        </w:rPr>
        <w:t xml:space="preserve">Suma datelor prevăzute la punctele 5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6 nu poate fi mai mare decât suma mijloacelor necesare pentru</w:t>
      </w:r>
      <w:r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cheltuielile de transport </w:t>
      </w:r>
      <w:r>
        <w:rPr>
          <w:rFonts w:ascii="Calibri" w:hAnsi="Calibri"/>
          <w:sz w:val="22"/>
          <w:szCs w:val="22"/>
          <w:lang w:val="ro-RO"/>
        </w:rPr>
        <w:t xml:space="preserve">ale elevilor 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prezentate în Anexa numărul 1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1a</w:t>
      </w:r>
      <w:r>
        <w:rPr>
          <w:rFonts w:ascii="Calibri" w:hAnsi="Calibri"/>
          <w:sz w:val="22"/>
          <w:szCs w:val="22"/>
        </w:rPr>
        <w:t xml:space="preserve">. </w:t>
      </w:r>
    </w:p>
    <w:p w:rsidR="003A6EDD" w:rsidRDefault="003A6EDD" w:rsidP="003A6ED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ro-RO"/>
        </w:rPr>
        <w:t xml:space="preserve">În Anexa numărul 3, precum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în calcule, în conformitate cu Regulamentul privind </w:t>
      </w:r>
      <w:proofErr w:type="spellStart"/>
      <w:r>
        <w:rPr>
          <w:rFonts w:ascii="Calibri" w:hAnsi="Calibri"/>
          <w:sz w:val="22"/>
          <w:szCs w:val="22"/>
          <w:lang w:val="ro-RO"/>
        </w:rPr>
        <w:t>condiţiile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de compensare a cheltuielilor de transport ale elevilor de </w:t>
      </w:r>
      <w:proofErr w:type="spellStart"/>
      <w:r>
        <w:rPr>
          <w:rFonts w:ascii="Calibri" w:hAnsi="Calibri"/>
          <w:sz w:val="22"/>
          <w:szCs w:val="22"/>
          <w:lang w:val="ro-RO"/>
        </w:rPr>
        <w:t>şcoală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medie din Provincia Autonomă Voivodina („Buletinul oficial al P.A.V.”, numărul 6/17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7/18) trebuie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doar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elevii care fac naveta în fiecare zi de la domiciliu la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ro-RO"/>
        </w:rPr>
        <w:t>şcoală</w:t>
      </w:r>
      <w:proofErr w:type="spellEnd"/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/>
          <w:b/>
          <w:sz w:val="22"/>
          <w:szCs w:val="22"/>
          <w:u w:val="single"/>
          <w:lang w:val="ro-RO"/>
        </w:rPr>
        <w:t xml:space="preserve"> înapoi</w:t>
      </w:r>
      <w:r w:rsidRPr="006B1DA8">
        <w:rPr>
          <w:rFonts w:ascii="Calibri" w:hAnsi="Calibri"/>
          <w:b/>
          <w:sz w:val="22"/>
          <w:szCs w:val="22"/>
          <w:u w:val="single"/>
          <w:lang w:val="sr-Cyrl-RS"/>
        </w:rPr>
        <w:t>.</w:t>
      </w:r>
      <w:r w:rsidRPr="006B1DA8"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 care procură listele elevilor de la </w:t>
      </w:r>
      <w:proofErr w:type="spellStart"/>
      <w:r>
        <w:rPr>
          <w:rFonts w:ascii="Calibri" w:hAnsi="Calibri"/>
          <w:sz w:val="22"/>
          <w:szCs w:val="22"/>
          <w:lang w:val="ro-RO"/>
        </w:rPr>
        <w:t>şcolile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medii din teritoriul autoguvernării locale, trebuie să le actualizeze, în sensul că trebuie </w:t>
      </w:r>
      <w:proofErr w:type="spellStart"/>
      <w:r>
        <w:rPr>
          <w:rFonts w:ascii="Calibri" w:hAnsi="Calibri"/>
          <w:sz w:val="22"/>
          <w:szCs w:val="22"/>
          <w:lang w:val="ro-RO"/>
        </w:rPr>
        <w:t>prezentaţi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doar elevii cu domiciliul în teritoriul autoguvernării locale (cu scopul evitării dublării unui anumit număr de elevi). Lista elevilor-</w:t>
      </w:r>
      <w:proofErr w:type="spellStart"/>
      <w:r>
        <w:rPr>
          <w:rFonts w:ascii="Calibri" w:hAnsi="Calibri"/>
          <w:sz w:val="22"/>
          <w:szCs w:val="22"/>
          <w:lang w:val="ro-RO"/>
        </w:rPr>
        <w:t>navetişti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se </w:t>
      </w:r>
      <w:proofErr w:type="spellStart"/>
      <w:r>
        <w:rPr>
          <w:rFonts w:ascii="Calibri" w:hAnsi="Calibri"/>
          <w:sz w:val="22"/>
          <w:szCs w:val="22"/>
          <w:lang w:val="ro-RO"/>
        </w:rPr>
        <w:t>pr</w:t>
      </w:r>
      <w:r w:rsidR="008E6C0F">
        <w:rPr>
          <w:rFonts w:ascii="Calibri" w:hAnsi="Calibri"/>
          <w:sz w:val="22"/>
          <w:szCs w:val="22"/>
          <w:lang w:val="ro-RO"/>
        </w:rPr>
        <w:t>egăteşte</w:t>
      </w:r>
      <w:proofErr w:type="spellEnd"/>
      <w:r w:rsidR="008E6C0F">
        <w:rPr>
          <w:rFonts w:ascii="Calibri" w:hAnsi="Calibri"/>
          <w:sz w:val="22"/>
          <w:szCs w:val="22"/>
          <w:lang w:val="ro-RO"/>
        </w:rPr>
        <w:t xml:space="preserve"> pentru anul </w:t>
      </w:r>
      <w:proofErr w:type="spellStart"/>
      <w:r w:rsidR="008E6C0F">
        <w:rPr>
          <w:rFonts w:ascii="Calibri" w:hAnsi="Calibri"/>
          <w:sz w:val="22"/>
          <w:szCs w:val="22"/>
          <w:lang w:val="ro-RO"/>
        </w:rPr>
        <w:t>şcolar</w:t>
      </w:r>
      <w:proofErr w:type="spellEnd"/>
      <w:r w:rsidR="008E6C0F">
        <w:rPr>
          <w:rFonts w:ascii="Calibri" w:hAnsi="Calibri"/>
          <w:sz w:val="22"/>
          <w:szCs w:val="22"/>
          <w:lang w:val="ro-RO"/>
        </w:rPr>
        <w:t xml:space="preserve"> 2019/2020</w:t>
      </w:r>
      <w:r w:rsidR="00564120">
        <w:rPr>
          <w:rFonts w:ascii="Calibri" w:hAnsi="Calibri"/>
          <w:sz w:val="22"/>
          <w:szCs w:val="22"/>
          <w:lang w:val="ro-RO"/>
        </w:rPr>
        <w:t xml:space="preserve"> ca ta</w:t>
      </w:r>
      <w:bookmarkStart w:id="0" w:name="_GoBack"/>
      <w:bookmarkEnd w:id="0"/>
      <w:r>
        <w:rPr>
          <w:rFonts w:ascii="Calibri" w:hAnsi="Calibri"/>
          <w:sz w:val="22"/>
          <w:szCs w:val="22"/>
          <w:lang w:val="ro-RO"/>
        </w:rPr>
        <w:t xml:space="preserve">bel unic cu </w:t>
      </w:r>
      <w:r>
        <w:rPr>
          <w:rFonts w:ascii="Calibri" w:hAnsi="Calibri"/>
          <w:b/>
          <w:sz w:val="22"/>
          <w:szCs w:val="22"/>
          <w:u w:val="single"/>
          <w:lang w:val="ro-RO"/>
        </w:rPr>
        <w:t>numerotarea unică a numărului curent</w:t>
      </w:r>
      <w:r>
        <w:rPr>
          <w:rFonts w:ascii="Calibri" w:hAnsi="Calibri"/>
          <w:sz w:val="22"/>
          <w:szCs w:val="22"/>
          <w:lang w:val="ro-RO"/>
        </w:rPr>
        <w:t xml:space="preserve"> cu semnătura obligatorie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sigiliul organului competent al </w:t>
      </w:r>
      <w:proofErr w:type="spellStart"/>
      <w:r>
        <w:rPr>
          <w:rFonts w:ascii="Calibri" w:hAnsi="Calibri"/>
          <w:sz w:val="22"/>
          <w:szCs w:val="22"/>
          <w:lang w:val="ro-RO"/>
        </w:rPr>
        <w:t>unităţii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autoguvernării locale. Cu scopul unei examinări mai rapide </w:t>
      </w:r>
      <w:proofErr w:type="spellStart"/>
      <w:r>
        <w:rPr>
          <w:rFonts w:ascii="Calibri" w:hAnsi="Calibri"/>
          <w:sz w:val="22"/>
          <w:szCs w:val="22"/>
          <w:lang w:val="ro-RO"/>
        </w:rPr>
        <w:t>şi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mai eficace a cererilor la concurs, vă rugăm ca datele să fie complete pentru </w:t>
      </w:r>
      <w:proofErr w:type="spellStart"/>
      <w:r>
        <w:rPr>
          <w:rFonts w:ascii="Calibri" w:hAnsi="Calibri"/>
          <w:sz w:val="22"/>
          <w:szCs w:val="22"/>
          <w:lang w:val="ro-RO"/>
        </w:rPr>
        <w:t>toţi</w:t>
      </w:r>
      <w:proofErr w:type="spellEnd"/>
      <w:r>
        <w:rPr>
          <w:rFonts w:ascii="Calibri" w:hAnsi="Calibri"/>
          <w:sz w:val="22"/>
          <w:szCs w:val="22"/>
          <w:lang w:val="ro-RO"/>
        </w:rPr>
        <w:t xml:space="preserve"> elevii</w:t>
      </w:r>
      <w:r>
        <w:rPr>
          <w:rFonts w:ascii="Calibri" w:hAnsi="Calibri"/>
          <w:sz w:val="22"/>
          <w:szCs w:val="22"/>
          <w:lang w:val="sr-Cyrl-RS"/>
        </w:rPr>
        <w:t>.</w:t>
      </w:r>
    </w:p>
    <w:p w:rsidR="003A6EDD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Pr="006B1DA8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sr-Cyrl-RS"/>
        </w:rPr>
      </w:pPr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 xml:space="preserve">Anexa numărul 1 </w:t>
      </w:r>
      <w:proofErr w:type="spellStart"/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>şi</w:t>
      </w:r>
      <w:proofErr w:type="spellEnd"/>
      <w:r>
        <w:rPr>
          <w:rFonts w:ascii="Calibri" w:hAnsi="Calibri" w:cs="Arial"/>
          <w:b/>
          <w:spacing w:val="-2"/>
          <w:sz w:val="22"/>
          <w:szCs w:val="22"/>
          <w:u w:val="single"/>
          <w:lang w:val="ro-RO"/>
        </w:rPr>
        <w:t xml:space="preserve"> Anexa numărul 1a</w:t>
      </w:r>
      <w:r>
        <w:rPr>
          <w:rFonts w:ascii="Calibri" w:hAnsi="Calibri" w:cs="Arial"/>
          <w:spacing w:val="-2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pacing w:val="-2"/>
          <w:sz w:val="22"/>
          <w:szCs w:val="22"/>
          <w:lang w:val="ro-RO"/>
        </w:rPr>
        <w:t>trebuie remise obligatoriu în formă electronică pe adresa e-mail</w:t>
      </w: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: </w:t>
      </w:r>
    </w:p>
    <w:p w:rsidR="003A6EDD" w:rsidRDefault="003A6EDD" w:rsidP="003A6EDD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</w:rPr>
      </w:pPr>
      <w:r>
        <w:rPr>
          <w:rFonts w:ascii="Calibri" w:hAnsi="Calibri" w:cs="Arial"/>
          <w:spacing w:val="-2"/>
          <w:sz w:val="22"/>
          <w:szCs w:val="22"/>
          <w:lang w:val="sr-Cyrl-RS"/>
        </w:rPr>
        <w:t xml:space="preserve">                                           </w:t>
      </w:r>
      <w:hyperlink r:id="rId5" w:history="1"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  <w:lang w:val="sr-Latn-RS"/>
          </w:rPr>
          <w:t>varga.endre</w:t>
        </w:r>
        <w:r w:rsidRPr="00127B3C">
          <w:rPr>
            <w:rStyle w:val="Hyperlink"/>
            <w:rFonts w:ascii="Calibri" w:hAnsi="Calibri" w:cs="Arial"/>
            <w:spacing w:val="-2"/>
            <w:sz w:val="22"/>
            <w:szCs w:val="22"/>
          </w:rPr>
          <w:t>@vojvodina.gov.rs</w:t>
        </w:r>
      </w:hyperlink>
    </w:p>
    <w:p w:rsidR="003A6EDD" w:rsidRPr="00484393" w:rsidRDefault="003A6EDD" w:rsidP="003A6EDD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>
      <w:pPr>
        <w:jc w:val="both"/>
        <w:rPr>
          <w:rFonts w:ascii="Calibri" w:hAnsi="Calibri"/>
          <w:sz w:val="22"/>
          <w:szCs w:val="22"/>
        </w:rPr>
      </w:pPr>
    </w:p>
    <w:p w:rsidR="003A6EDD" w:rsidRDefault="003A6EDD" w:rsidP="003A6EDD"/>
    <w:p w:rsidR="00DB23E5" w:rsidRDefault="00DB23E5"/>
    <w:sectPr w:rsidR="00DB23E5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428AC"/>
    <w:rsid w:val="000A3F41"/>
    <w:rsid w:val="00127B3C"/>
    <w:rsid w:val="00324D7B"/>
    <w:rsid w:val="003A5A09"/>
    <w:rsid w:val="003A6EDD"/>
    <w:rsid w:val="00420D8E"/>
    <w:rsid w:val="00460A2B"/>
    <w:rsid w:val="00484393"/>
    <w:rsid w:val="004A5532"/>
    <w:rsid w:val="00564120"/>
    <w:rsid w:val="006565C2"/>
    <w:rsid w:val="006B1DA8"/>
    <w:rsid w:val="00821B89"/>
    <w:rsid w:val="0088033C"/>
    <w:rsid w:val="008E6C0F"/>
    <w:rsid w:val="0090086F"/>
    <w:rsid w:val="00963448"/>
    <w:rsid w:val="0096726D"/>
    <w:rsid w:val="00967D2F"/>
    <w:rsid w:val="009D7980"/>
    <w:rsid w:val="009E4694"/>
    <w:rsid w:val="00A0634E"/>
    <w:rsid w:val="00A13CDE"/>
    <w:rsid w:val="00A54AE6"/>
    <w:rsid w:val="00AD5579"/>
    <w:rsid w:val="00AD6A9B"/>
    <w:rsid w:val="00BA1088"/>
    <w:rsid w:val="00C2381B"/>
    <w:rsid w:val="00D341E9"/>
    <w:rsid w:val="00DB06F8"/>
    <w:rsid w:val="00DB23E5"/>
    <w:rsid w:val="00E307A8"/>
    <w:rsid w:val="00FE568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A3EB9"/>
  <w15:docId w15:val="{776A6B8D-BBF2-4638-B81F-5FD344F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ga.endre@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Popovic</dc:creator>
  <cp:keywords/>
  <dc:description/>
  <cp:lastModifiedBy>Florina Vinka</cp:lastModifiedBy>
  <cp:revision>5</cp:revision>
  <dcterms:created xsi:type="dcterms:W3CDTF">2020-02-24T14:36:00Z</dcterms:created>
  <dcterms:modified xsi:type="dcterms:W3CDTF">2020-02-24T14:46:00Z</dcterms:modified>
</cp:coreProperties>
</file>