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490"/>
        <w:gridCol w:w="5448"/>
      </w:tblGrid>
      <w:tr w:rsidR="0015692A" w:rsidRPr="008D5524" w:rsidTr="001B78C2">
        <w:trPr>
          <w:trHeight w:val="1975"/>
        </w:trPr>
        <w:tc>
          <w:tcPr>
            <w:tcW w:w="2269" w:type="dxa"/>
          </w:tcPr>
          <w:p w:rsidR="0015692A" w:rsidRPr="008D5524" w:rsidRDefault="001B78C2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452A76A" wp14:editId="21ED95BB">
                  <wp:extent cx="1354347" cy="948906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83" cy="94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15692A" w:rsidRPr="009C79C7" w:rsidRDefault="0015692A" w:rsidP="00F91761">
            <w:pPr>
              <w:pStyle w:val="Header"/>
              <w:rPr>
                <w:sz w:val="18"/>
                <w:szCs w:val="18"/>
                <w:lang w:val="ru-RU"/>
              </w:rPr>
            </w:pPr>
          </w:p>
          <w:p w:rsidR="00E23E21" w:rsidRPr="00B66A15" w:rsidRDefault="00E23E21" w:rsidP="00F132DF">
            <w:pPr>
              <w:spacing w:line="204" w:lineRule="auto"/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Република Сербия </w:t>
            </w:r>
          </w:p>
          <w:p w:rsidR="0015692A" w:rsidRPr="00B66A15" w:rsidRDefault="00E23E21" w:rsidP="00F132DF">
            <w:pPr>
              <w:spacing w:line="204" w:lineRule="auto"/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Автономна Покраїна Войводина </w:t>
            </w:r>
          </w:p>
          <w:p w:rsidR="00F132DF" w:rsidRPr="009C79C7" w:rsidRDefault="00F132DF" w:rsidP="00F132DF">
            <w:pPr>
              <w:spacing w:line="204" w:lineRule="auto"/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15692A" w:rsidRPr="00B66A15" w:rsidRDefault="00F132DF" w:rsidP="00F91761">
            <w:pPr>
              <w:spacing w:line="204" w:lineRule="auto"/>
              <w:rPr>
                <w:rFonts w:ascii="Verdana" w:eastAsia="Calibri" w:hAnsi="Verdana"/>
                <w:b/>
                <w:sz w:val="16"/>
                <w:szCs w:val="16"/>
                <w:lang w:val="ru-RU"/>
              </w:rPr>
            </w:pPr>
            <w:r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Покраїнски секретарият за образованє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 xml:space="preserve">, 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предписаня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,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br/>
              <w:t>управу и национални меншини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 xml:space="preserve"> - 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национални заєднїци</w:t>
            </w:r>
          </w:p>
          <w:p w:rsidR="0015692A" w:rsidRPr="009C79C7" w:rsidRDefault="0015692A" w:rsidP="00F91761">
            <w:pPr>
              <w:pStyle w:val="Header"/>
              <w:rPr>
                <w:sz w:val="18"/>
                <w:szCs w:val="18"/>
                <w:lang w:val="ru-RU"/>
              </w:rPr>
            </w:pPr>
          </w:p>
          <w:p w:rsidR="0015692A" w:rsidRPr="00B66A15" w:rsidRDefault="00F132DF" w:rsidP="00F91761">
            <w:pPr>
              <w:pStyle w:val="Header"/>
              <w:rPr>
                <w:rFonts w:ascii="Verdana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hAnsi="Verdana"/>
                <w:sz w:val="16"/>
                <w:szCs w:val="16"/>
                <w:lang w:val="ru-RU"/>
              </w:rPr>
              <w:t xml:space="preserve">Булевар Михайла Пупина </w:t>
            </w:r>
            <w:r w:rsidR="0015692A" w:rsidRPr="00B66A15">
              <w:rPr>
                <w:rFonts w:ascii="Verdana" w:hAnsi="Verdana"/>
                <w:sz w:val="16"/>
                <w:szCs w:val="16"/>
                <w:lang w:val="ru-RU"/>
              </w:rPr>
              <w:t>16, 21000 Нови Сад</w:t>
            </w:r>
          </w:p>
          <w:p w:rsidR="0015692A" w:rsidRPr="00B66A15" w:rsidRDefault="0015692A" w:rsidP="00F91761">
            <w:pPr>
              <w:pStyle w:val="Footer"/>
              <w:rPr>
                <w:rFonts w:ascii="Verdana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hAnsi="Verdana"/>
                <w:sz w:val="16"/>
                <w:szCs w:val="16"/>
                <w:lang w:val="ru-RU"/>
              </w:rPr>
              <w:t xml:space="preserve">Т: </w:t>
            </w:r>
            <w:r w:rsidR="00A91D91">
              <w:rPr>
                <w:rFonts w:ascii="Verdana" w:hAnsi="Verdana"/>
                <w:sz w:val="16"/>
                <w:szCs w:val="16"/>
                <w:lang w:val="ru-RU"/>
              </w:rPr>
              <w:t>+381 21  487  46 07</w:t>
            </w:r>
          </w:p>
          <w:p w:rsidR="0015692A" w:rsidRPr="009C79C7" w:rsidRDefault="00803A48" w:rsidP="00F91761">
            <w:pPr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803A48">
              <w:rPr>
                <w:rFonts w:ascii="Verdana" w:hAnsi="Verdana"/>
                <w:sz w:val="16"/>
                <w:szCs w:val="16"/>
              </w:rPr>
              <w:t>аron.madaras@vojvodinа.gov.rs</w:t>
            </w:r>
            <w:r w:rsidR="0015692A"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 </w:t>
            </w:r>
          </w:p>
        </w:tc>
      </w:tr>
      <w:tr w:rsidR="0015692A" w:rsidRPr="003B7C8D" w:rsidTr="001B78C2">
        <w:trPr>
          <w:trHeight w:val="424"/>
        </w:trPr>
        <w:tc>
          <w:tcPr>
            <w:tcW w:w="2269" w:type="dxa"/>
            <w:vAlign w:val="bottom"/>
          </w:tcPr>
          <w:p w:rsidR="0015692A" w:rsidRPr="003B7C8D" w:rsidRDefault="0015692A" w:rsidP="003B7C8D">
            <w:pPr>
              <w:pStyle w:val="Head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90" w:type="dxa"/>
            <w:vAlign w:val="bottom"/>
          </w:tcPr>
          <w:p w:rsidR="0015692A" w:rsidRPr="003B7C8D" w:rsidRDefault="003B7C8D" w:rsidP="001B78C2">
            <w:pPr>
              <w:pStyle w:val="Header"/>
              <w:rPr>
                <w:rFonts w:ascii="Verdana" w:hAnsi="Verdana"/>
                <w:sz w:val="14"/>
                <w:szCs w:val="14"/>
              </w:rPr>
            </w:pPr>
            <w:r w:rsidRPr="003B7C8D">
              <w:rPr>
                <w:rFonts w:ascii="Verdana" w:hAnsi="Verdana"/>
                <w:sz w:val="14"/>
                <w:szCs w:val="14"/>
              </w:rPr>
              <w:t>ЧИСЛО:</w:t>
            </w:r>
            <w:r w:rsidR="0015692A" w:rsidRPr="003B7C8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803A48">
              <w:rPr>
                <w:rFonts w:ascii="Verdana" w:hAnsi="Verdana"/>
                <w:sz w:val="14"/>
                <w:szCs w:val="14"/>
              </w:rPr>
              <w:t>128-90-</w:t>
            </w:r>
            <w:r w:rsidR="00F748B4" w:rsidRPr="00F748B4">
              <w:rPr>
                <w:rFonts w:ascii="Verdana" w:hAnsi="Verdana"/>
                <w:sz w:val="14"/>
                <w:szCs w:val="14"/>
              </w:rPr>
              <w:t>5</w:t>
            </w:r>
            <w:r w:rsidR="00803A48">
              <w:rPr>
                <w:rFonts w:ascii="Verdana" w:hAnsi="Verdana"/>
                <w:sz w:val="14"/>
                <w:szCs w:val="14"/>
              </w:rPr>
              <w:t>/2020-05</w:t>
            </w:r>
          </w:p>
        </w:tc>
        <w:tc>
          <w:tcPr>
            <w:tcW w:w="5448" w:type="dxa"/>
            <w:vAlign w:val="bottom"/>
          </w:tcPr>
          <w:p w:rsidR="0015692A" w:rsidRPr="003B7C8D" w:rsidRDefault="003B7C8D" w:rsidP="001B78C2">
            <w:pPr>
              <w:pStyle w:val="Header"/>
              <w:rPr>
                <w:rFonts w:ascii="Verdana" w:hAnsi="Verdana"/>
                <w:sz w:val="14"/>
                <w:szCs w:val="14"/>
              </w:rPr>
            </w:pPr>
            <w:r w:rsidRPr="003B7C8D">
              <w:rPr>
                <w:rFonts w:ascii="Verdana" w:hAnsi="Verdana"/>
                <w:sz w:val="14"/>
                <w:szCs w:val="14"/>
              </w:rPr>
              <w:t>ДАТУМ:</w:t>
            </w:r>
            <w:r w:rsidR="00F132DF" w:rsidRPr="003B7C8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31198">
              <w:rPr>
                <w:rFonts w:ascii="Verdana" w:hAnsi="Verdana"/>
                <w:sz w:val="14"/>
                <w:szCs w:val="14"/>
              </w:rPr>
              <w:t>13</w:t>
            </w:r>
            <w:bookmarkStart w:id="0" w:name="_GoBack"/>
            <w:bookmarkEnd w:id="0"/>
            <w:r>
              <w:rPr>
                <w:rFonts w:ascii="Verdana" w:hAnsi="Verdana"/>
                <w:sz w:val="14"/>
                <w:szCs w:val="14"/>
              </w:rPr>
              <w:t>.</w:t>
            </w:r>
            <w:r w:rsidR="00803A48">
              <w:rPr>
                <w:rFonts w:ascii="Verdana" w:hAnsi="Verdana"/>
                <w:sz w:val="14"/>
                <w:szCs w:val="14"/>
              </w:rPr>
              <w:t xml:space="preserve"> фебруара 2020</w:t>
            </w:r>
            <w:r w:rsidRPr="003B7C8D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F132DF" w:rsidRPr="003B7C8D">
              <w:rPr>
                <w:rFonts w:ascii="Verdana" w:hAnsi="Verdana"/>
                <w:sz w:val="14"/>
                <w:szCs w:val="14"/>
              </w:rPr>
              <w:t>року</w:t>
            </w:r>
          </w:p>
        </w:tc>
      </w:tr>
    </w:tbl>
    <w:p w:rsidR="0015692A" w:rsidRPr="003B7C8D" w:rsidRDefault="0015692A" w:rsidP="003B7C8D">
      <w:pPr>
        <w:pStyle w:val="Header"/>
        <w:rPr>
          <w:rFonts w:ascii="Verdana" w:hAnsi="Verdana"/>
          <w:sz w:val="14"/>
          <w:szCs w:val="14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D018C5" w:rsidRDefault="00F132DF" w:rsidP="00F132DF">
      <w:pPr>
        <w:spacing w:line="204" w:lineRule="auto"/>
        <w:jc w:val="both"/>
        <w:rPr>
          <w:rFonts w:ascii="Verdana" w:hAnsi="Verdana"/>
          <w:sz w:val="20"/>
          <w:szCs w:val="20"/>
          <w:lang w:val="sr-Latn-RS"/>
        </w:rPr>
      </w:pPr>
      <w:bookmarkStart w:id="1" w:name="sadrzaj_8"/>
      <w:bookmarkEnd w:id="1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пасус 1. </w:t>
      </w:r>
      <w:r>
        <w:rPr>
          <w:rFonts w:ascii="Verdana" w:hAnsi="Verdana"/>
          <w:color w:val="000000"/>
          <w:sz w:val="20"/>
          <w:szCs w:val="20"/>
          <w:lang w:val="sr-Cyrl-CS"/>
        </w:rPr>
        <w:t>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96723A">
        <w:rPr>
          <w:rFonts w:ascii="Verdana" w:hAnsi="Verdana"/>
          <w:color w:val="000000"/>
          <w:sz w:val="20"/>
          <w:szCs w:val="20"/>
          <w:lang w:val="sr-Cyrl-CS"/>
        </w:rPr>
        <w:t>14/</w:t>
      </w:r>
      <w:r w:rsidR="00D018C5">
        <w:rPr>
          <w:rFonts w:ascii="Verdana" w:hAnsi="Verdana"/>
          <w:color w:val="000000"/>
          <w:sz w:val="20"/>
          <w:szCs w:val="20"/>
          <w:lang w:val="sr-Cyrl-CS"/>
        </w:rPr>
        <w:t>15) у вязи з членми 11, 12, 26. Покраїнскей скупштинскей одлуки о буджету Автономней Покраїни Войводини за 2020. рок („Службени новини АПВ“, число 54/19),</w:t>
      </w:r>
      <w:r w:rsidR="00CF7309"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 w:rsidR="00D018C5">
        <w:rPr>
          <w:rFonts w:ascii="Verdana" w:hAnsi="Verdana"/>
          <w:color w:val="000000"/>
          <w:sz w:val="20"/>
          <w:szCs w:val="20"/>
          <w:lang w:val="sr-Cyrl-CS"/>
        </w:rPr>
        <w:t>,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D018C5">
        <w:rPr>
          <w:rFonts w:ascii="Verdana" w:hAnsi="Verdana"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="00606FD1">
        <w:rPr>
          <w:rFonts w:ascii="Verdana" w:hAnsi="Verdana"/>
          <w:b/>
          <w:sz w:val="20"/>
          <w:szCs w:val="20"/>
          <w:lang w:val="sr-Cyrl-CS"/>
        </w:rPr>
        <w:t>за 2020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B8079F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11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F83D8D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0D1123">
        <w:rPr>
          <w:rFonts w:ascii="Verdana" w:hAnsi="Verdana"/>
          <w:sz w:val="20"/>
          <w:szCs w:val="20"/>
          <w:lang w:val="sr-Cyrl-CS"/>
        </w:rPr>
        <w:t>зелює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68184B">
        <w:rPr>
          <w:rFonts w:ascii="Verdana" w:hAnsi="Verdana"/>
          <w:sz w:val="20"/>
          <w:szCs w:val="20"/>
          <w:lang w:val="sr-Cyrl-CS"/>
        </w:rPr>
        <w:t>унапредзе</w:t>
      </w:r>
      <w:r w:rsidR="00B93E03">
        <w:rPr>
          <w:rFonts w:ascii="Verdana" w:hAnsi="Verdana"/>
          <w:sz w:val="20"/>
          <w:szCs w:val="20"/>
          <w:lang w:val="sr-Cyrl-CS"/>
        </w:rPr>
        <w:t>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683457">
        <w:rPr>
          <w:rFonts w:ascii="Verdana" w:hAnsi="Verdana"/>
          <w:sz w:val="20"/>
          <w:szCs w:val="20"/>
          <w:lang w:val="sr-Cyrl-CS"/>
        </w:rPr>
        <w:t>‒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алинeї</w:t>
      </w:r>
      <w:r w:rsidR="00A35C84">
        <w:rPr>
          <w:rFonts w:ascii="Verdana" w:hAnsi="Verdana"/>
          <w:sz w:val="20"/>
          <w:szCs w:val="20"/>
          <w:lang w:val="sr-Cyrl-CS"/>
        </w:rPr>
        <w:t xml:space="preserve"> єден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9B63F8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 w:rsidRPr="00D30D1E">
        <w:rPr>
          <w:rFonts w:ascii="Verdana" w:hAnsi="Verdana"/>
          <w:sz w:val="20"/>
          <w:szCs w:val="20"/>
          <w:lang w:val="sr-Cyrl-CS"/>
        </w:rPr>
        <w:t>з</w:t>
      </w:r>
      <w:r>
        <w:rPr>
          <w:lang w:val="ru-RU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</w:t>
      </w:r>
      <w:r w:rsidR="009B63F8" w:rsidRPr="003B7C8D">
        <w:rPr>
          <w:rFonts w:ascii="Verdana" w:hAnsi="Verdana"/>
          <w:sz w:val="20"/>
          <w:szCs w:val="20"/>
          <w:lang w:val="ru-RU"/>
        </w:rPr>
        <w:t>;</w:t>
      </w:r>
      <w:r w:rsidR="008579CF">
        <w:rPr>
          <w:rFonts w:ascii="Verdana" w:hAnsi="Verdana"/>
          <w:sz w:val="20"/>
          <w:szCs w:val="20"/>
          <w:lang w:val="sr-Cyrl-CS"/>
        </w:rPr>
        <w:t xml:space="preserve"> </w:t>
      </w:r>
    </w:p>
    <w:p w:rsidR="00530BAE" w:rsidRDefault="00B15119" w:rsidP="00530BAE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друкованя</w:t>
      </w:r>
      <w:r w:rsidR="00530BAE">
        <w:rPr>
          <w:rFonts w:ascii="Verdana" w:hAnsi="Verdana"/>
          <w:sz w:val="20"/>
          <w:szCs w:val="20"/>
          <w:lang w:val="sr-Cyrl-CS"/>
        </w:rPr>
        <w:t xml:space="preserve"> двоязичн</w:t>
      </w:r>
      <w:r w:rsidR="00530BAE" w:rsidRPr="00E36121">
        <w:rPr>
          <w:rFonts w:ascii="Verdana" w:hAnsi="Verdana"/>
          <w:sz w:val="20"/>
          <w:szCs w:val="20"/>
          <w:lang w:val="sr-Cyrl-CS"/>
        </w:rPr>
        <w:t>их</w:t>
      </w:r>
      <w:r w:rsidR="00530BAE">
        <w:rPr>
          <w:rFonts w:ascii="Verdana" w:hAnsi="Verdana"/>
          <w:sz w:val="20"/>
          <w:szCs w:val="20"/>
          <w:lang w:val="sr-Cyrl-CS"/>
        </w:rPr>
        <w:t xml:space="preserve"> або вецейязичних формуларох, службених глашнїкох и других явних публикацийох</w:t>
      </w:r>
      <w:r w:rsidR="00530BAE">
        <w:rPr>
          <w:rFonts w:ascii="Verdana" w:hAnsi="Verdana"/>
          <w:sz w:val="20"/>
          <w:szCs w:val="20"/>
          <w:lang w:val="sr-Latn-RS"/>
        </w:rPr>
        <w:t>;</w:t>
      </w:r>
    </w:p>
    <w:p w:rsidR="00530BAE" w:rsidRPr="00644AD0" w:rsidRDefault="00B15119" w:rsidP="00530BAE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розвою</w:t>
      </w:r>
      <w:r w:rsidR="00530BAE" w:rsidRPr="00644AD0">
        <w:rPr>
          <w:rFonts w:ascii="Verdana" w:hAnsi="Verdana"/>
          <w:sz w:val="20"/>
          <w:szCs w:val="20"/>
          <w:lang w:val="sr-Cyrl-CS"/>
        </w:rPr>
        <w:t xml:space="preserve"> системи електронскей управи за роботу у условийох вецейязичносци.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="00171C7A">
        <w:rPr>
          <w:rFonts w:ascii="Verdana" w:hAnsi="Verdana"/>
          <w:sz w:val="20"/>
          <w:szCs w:val="20"/>
          <w:lang w:val="sr-Cyrl-CS"/>
        </w:rPr>
        <w:t xml:space="preserve"> 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C65CDF">
        <w:rPr>
          <w:rFonts w:ascii="Verdana" w:hAnsi="Verdana"/>
          <w:b/>
          <w:color w:val="000000"/>
          <w:sz w:val="20"/>
          <w:szCs w:val="20"/>
          <w:lang w:val="ru-RU"/>
        </w:rPr>
        <w:t>11</w:t>
      </w:r>
      <w:r w:rsidR="00C65CDF">
        <w:rPr>
          <w:rFonts w:ascii="Verdana" w:hAnsi="Verdana"/>
          <w:b/>
          <w:color w:val="000000"/>
          <w:sz w:val="20"/>
          <w:szCs w:val="20"/>
          <w:lang w:val="sr-Cyrl-CS"/>
        </w:rPr>
        <w:t>. марец 2020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6" w:history="1">
        <w:r w:rsidR="00085D55" w:rsidRPr="00173B21">
          <w:rPr>
            <w:rStyle w:val="Hyperlink"/>
            <w:rFonts w:ascii="Verdana" w:hAnsi="Verdana"/>
            <w:sz w:val="20"/>
            <w:szCs w:val="20"/>
          </w:rPr>
          <w:t>www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puma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vojvodina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gov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rs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</w:hyperlink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 xml:space="preserve">Прияви на конкурс ше доручує </w:t>
      </w:r>
      <w:r w:rsidRPr="00530BAE">
        <w:rPr>
          <w:rFonts w:ascii="Verdana" w:hAnsi="Verdana"/>
          <w:b/>
          <w:sz w:val="20"/>
          <w:szCs w:val="20"/>
          <w:lang w:val="sr-Cyrl-CS"/>
        </w:rPr>
        <w:t>у двох прикладнїкох з двома виявами</w:t>
      </w:r>
      <w:r w:rsidRPr="00CB091B">
        <w:rPr>
          <w:rFonts w:ascii="Verdana" w:hAnsi="Verdana"/>
          <w:sz w:val="20"/>
          <w:szCs w:val="20"/>
          <w:lang w:val="sr-Cyrl-CS"/>
        </w:rPr>
        <w:t xml:space="preserve">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 xml:space="preserve">кед ше источашнє конкурує и по </w:t>
      </w:r>
      <w:r w:rsidR="0056514A">
        <w:rPr>
          <w:rFonts w:ascii="Verdana" w:hAnsi="Verdana"/>
          <w:sz w:val="20"/>
          <w:szCs w:val="20"/>
          <w:lang w:val="ru-RU"/>
        </w:rPr>
        <w:t>вецей</w:t>
      </w:r>
      <w:r w:rsidR="0056514A">
        <w:rPr>
          <w:rFonts w:ascii="Verdana" w:hAnsi="Verdana"/>
          <w:sz w:val="20"/>
          <w:szCs w:val="20"/>
          <w:lang w:val="sr-Cyrl-CS"/>
        </w:rPr>
        <w:t xml:space="preserve"> основох, прияви ше доручує </w:t>
      </w:r>
      <w:r w:rsidR="0056514A" w:rsidRPr="0056514A">
        <w:rPr>
          <w:rFonts w:ascii="Verdana" w:hAnsi="Verdana"/>
          <w:sz w:val="20"/>
          <w:szCs w:val="20"/>
          <w:lang w:val="sr-Cyrl-CS"/>
        </w:rPr>
        <w:t>у двох прикладнїкох по каждей основи, зоз исто тельо</w:t>
      </w:r>
      <w:r w:rsidR="0056514A" w:rsidRPr="00435474">
        <w:rPr>
          <w:rFonts w:ascii="Verdana" w:hAnsi="Verdana"/>
          <w:sz w:val="20"/>
          <w:szCs w:val="20"/>
          <w:highlight w:val="yellow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 xml:space="preserve">Aвтономнeй Покраїни </w:t>
      </w:r>
      <w:r w:rsidR="005439D0" w:rsidRPr="005439D0">
        <w:rPr>
          <w:rFonts w:ascii="Verdana" w:hAnsi="Verdana"/>
          <w:sz w:val="20"/>
          <w:szCs w:val="20"/>
          <w:lang w:val="sr-Cyrl-CS"/>
        </w:rPr>
        <w:lastRenderedPageBreak/>
        <w:t>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</w:t>
      </w:r>
      <w:r w:rsidR="00DD1DE5">
        <w:rPr>
          <w:rFonts w:ascii="Verdana" w:hAnsi="Verdana"/>
          <w:sz w:val="20"/>
          <w:szCs w:val="20"/>
          <w:lang w:val="sr-Cyrl-CS"/>
        </w:rPr>
        <w:t>у</w:t>
      </w:r>
      <w:r w:rsidR="00D669B8">
        <w:rPr>
          <w:rFonts w:ascii="Verdana" w:hAnsi="Verdana"/>
          <w:sz w:val="20"/>
          <w:szCs w:val="20"/>
          <w:lang w:val="sr-Cyrl-CS"/>
        </w:rPr>
        <w:t xml:space="preserve">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  <w:r w:rsidR="00793703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59232B" w:rsidRDefault="00B415A8" w:rsidP="0056514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Михаль Нї</w:t>
            </w:r>
            <w:r w:rsidR="00982DAE">
              <w:rPr>
                <w:rFonts w:ascii="Verdana" w:hAnsi="Verdana"/>
                <w:sz w:val="20"/>
                <w:szCs w:val="20"/>
                <w:lang w:val="sr-Cyrl-CS"/>
              </w:rPr>
              <w:t>лаш</w:t>
            </w:r>
            <w:r w:rsidR="0059232B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 w15:restartNumberingAfterBreak="0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2A"/>
    <w:rsid w:val="0000474D"/>
    <w:rsid w:val="0001151B"/>
    <w:rsid w:val="00032AEC"/>
    <w:rsid w:val="00085D55"/>
    <w:rsid w:val="00093F08"/>
    <w:rsid w:val="000D1123"/>
    <w:rsid w:val="000E3062"/>
    <w:rsid w:val="00131A6C"/>
    <w:rsid w:val="0014168A"/>
    <w:rsid w:val="0015692A"/>
    <w:rsid w:val="00171C7A"/>
    <w:rsid w:val="001755D0"/>
    <w:rsid w:val="001A6C9A"/>
    <w:rsid w:val="001B78C2"/>
    <w:rsid w:val="00240084"/>
    <w:rsid w:val="00297891"/>
    <w:rsid w:val="002C220F"/>
    <w:rsid w:val="002C78A7"/>
    <w:rsid w:val="002E5DEF"/>
    <w:rsid w:val="002F6996"/>
    <w:rsid w:val="00321FC1"/>
    <w:rsid w:val="00332C22"/>
    <w:rsid w:val="00342991"/>
    <w:rsid w:val="00387A4A"/>
    <w:rsid w:val="003B700B"/>
    <w:rsid w:val="003B7C8D"/>
    <w:rsid w:val="003C2245"/>
    <w:rsid w:val="0041605C"/>
    <w:rsid w:val="00510E51"/>
    <w:rsid w:val="00530BAE"/>
    <w:rsid w:val="005439D0"/>
    <w:rsid w:val="0056514A"/>
    <w:rsid w:val="00565EA9"/>
    <w:rsid w:val="00590277"/>
    <w:rsid w:val="0059232B"/>
    <w:rsid w:val="00595D20"/>
    <w:rsid w:val="005B29BA"/>
    <w:rsid w:val="005B70A1"/>
    <w:rsid w:val="005D7882"/>
    <w:rsid w:val="005E074F"/>
    <w:rsid w:val="005E1B86"/>
    <w:rsid w:val="00606FD1"/>
    <w:rsid w:val="00677710"/>
    <w:rsid w:val="0068184B"/>
    <w:rsid w:val="00681AB7"/>
    <w:rsid w:val="00682699"/>
    <w:rsid w:val="00683457"/>
    <w:rsid w:val="00694D0F"/>
    <w:rsid w:val="006A183C"/>
    <w:rsid w:val="006C2766"/>
    <w:rsid w:val="006D1F0B"/>
    <w:rsid w:val="0072318B"/>
    <w:rsid w:val="007561BF"/>
    <w:rsid w:val="00773AB3"/>
    <w:rsid w:val="00793703"/>
    <w:rsid w:val="007D5424"/>
    <w:rsid w:val="007F7075"/>
    <w:rsid w:val="00803A48"/>
    <w:rsid w:val="008139D6"/>
    <w:rsid w:val="0082057A"/>
    <w:rsid w:val="008369A5"/>
    <w:rsid w:val="00844DCA"/>
    <w:rsid w:val="008579CF"/>
    <w:rsid w:val="0088393B"/>
    <w:rsid w:val="008F7BB8"/>
    <w:rsid w:val="00924366"/>
    <w:rsid w:val="00930A6A"/>
    <w:rsid w:val="00934260"/>
    <w:rsid w:val="00962189"/>
    <w:rsid w:val="0096723A"/>
    <w:rsid w:val="00982133"/>
    <w:rsid w:val="00982DAE"/>
    <w:rsid w:val="009B63F8"/>
    <w:rsid w:val="009C79C7"/>
    <w:rsid w:val="009D2F86"/>
    <w:rsid w:val="009D7DBC"/>
    <w:rsid w:val="009E6684"/>
    <w:rsid w:val="00A002EC"/>
    <w:rsid w:val="00A06D84"/>
    <w:rsid w:val="00A35C84"/>
    <w:rsid w:val="00A73F80"/>
    <w:rsid w:val="00A91D91"/>
    <w:rsid w:val="00A959B1"/>
    <w:rsid w:val="00B15119"/>
    <w:rsid w:val="00B208BB"/>
    <w:rsid w:val="00B415A8"/>
    <w:rsid w:val="00B510C7"/>
    <w:rsid w:val="00B57C10"/>
    <w:rsid w:val="00B66A15"/>
    <w:rsid w:val="00B8079F"/>
    <w:rsid w:val="00B86DEF"/>
    <w:rsid w:val="00B93E03"/>
    <w:rsid w:val="00BE243E"/>
    <w:rsid w:val="00C06C10"/>
    <w:rsid w:val="00C077A8"/>
    <w:rsid w:val="00C474D1"/>
    <w:rsid w:val="00C51D20"/>
    <w:rsid w:val="00C65CDF"/>
    <w:rsid w:val="00CB091B"/>
    <w:rsid w:val="00CD3FF2"/>
    <w:rsid w:val="00CD62D3"/>
    <w:rsid w:val="00CD6ACC"/>
    <w:rsid w:val="00CF7309"/>
    <w:rsid w:val="00D018C5"/>
    <w:rsid w:val="00D30D1E"/>
    <w:rsid w:val="00D50033"/>
    <w:rsid w:val="00D669B8"/>
    <w:rsid w:val="00DA4344"/>
    <w:rsid w:val="00DD1DE5"/>
    <w:rsid w:val="00DD546C"/>
    <w:rsid w:val="00DE2B14"/>
    <w:rsid w:val="00E23E21"/>
    <w:rsid w:val="00E45672"/>
    <w:rsid w:val="00E72B4B"/>
    <w:rsid w:val="00E9217A"/>
    <w:rsid w:val="00EB67D4"/>
    <w:rsid w:val="00EC0ABC"/>
    <w:rsid w:val="00F132DF"/>
    <w:rsid w:val="00F31198"/>
    <w:rsid w:val="00F37AA8"/>
    <w:rsid w:val="00F54B00"/>
    <w:rsid w:val="00F67DFA"/>
    <w:rsid w:val="00F748B4"/>
    <w:rsid w:val="00F83D8D"/>
    <w:rsid w:val="00F9419E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A5B7"/>
  <w15:docId w15:val="{9C9F7F65-13A7-4C42-BB2D-61B84265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Adrian Borka</cp:lastModifiedBy>
  <cp:revision>12</cp:revision>
  <dcterms:created xsi:type="dcterms:W3CDTF">2020-02-11T13:21:00Z</dcterms:created>
  <dcterms:modified xsi:type="dcterms:W3CDTF">2020-02-13T14:38:00Z</dcterms:modified>
</cp:coreProperties>
</file>