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400172" w:rsidTr="00982833">
        <w:trPr>
          <w:trHeight w:val="1975"/>
        </w:trPr>
        <w:tc>
          <w:tcPr>
            <w:tcW w:w="3085" w:type="dxa"/>
          </w:tcPr>
          <w:p w:rsidR="0022489F" w:rsidRPr="00400172" w:rsidRDefault="0022489F" w:rsidP="00C71500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400172">
              <w:rPr>
                <w:noProof/>
                <w:color w:val="000000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400172" w:rsidRDefault="0022489F" w:rsidP="00C7150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00172" w:rsidRDefault="0022489F" w:rsidP="00C7150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00172" w:rsidRDefault="0022489F" w:rsidP="00C71500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400172" w:rsidRDefault="0022489F" w:rsidP="00C71500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400172" w:rsidRDefault="0022489F" w:rsidP="00C71500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400172" w:rsidRDefault="0022489F" w:rsidP="00C71500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00172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400172" w:rsidRDefault="0022489F" w:rsidP="00C71500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00172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400172" w:rsidRDefault="0022489F" w:rsidP="00C71500">
            <w:pPr>
              <w:pStyle w:val="Header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400172" w:rsidRDefault="0022489F" w:rsidP="00C71500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400172" w:rsidRDefault="0022489F" w:rsidP="00C71500">
            <w:pPr>
              <w:pStyle w:val="Foot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400172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400172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400172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400172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400172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400172" w:rsidRPr="00400172">
              <w:rPr>
                <w:rFonts w:ascii="Calibri" w:hAnsi="Calibri"/>
                <w:sz w:val="18"/>
                <w:szCs w:val="18"/>
                <w:lang w:val="hu-HU"/>
              </w:rPr>
              <w:t xml:space="preserve">487 45 55 </w:t>
            </w: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Fax: +381 21 </w:t>
            </w:r>
            <w:r w:rsidR="00A15CD6" w:rsidRPr="00400172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400172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1215C5" w:rsidRPr="00400172" w:rsidRDefault="006A72F3" w:rsidP="00C71500">
            <w:pPr>
              <w:rPr>
                <w:rFonts w:ascii="Calibri" w:hAnsi="Calibri"/>
                <w:sz w:val="18"/>
                <w:szCs w:val="18"/>
                <w:lang w:val="hu-HU"/>
              </w:rPr>
            </w:pPr>
            <w:hyperlink r:id="rId8" w:history="1">
              <w:r w:rsidR="001215C5" w:rsidRPr="00400172">
                <w:rPr>
                  <w:rStyle w:val="Hyperlink"/>
                  <w:rFonts w:ascii="Calibri" w:hAnsi="Calibri"/>
                  <w:sz w:val="18"/>
                  <w:szCs w:val="18"/>
                  <w:lang w:val="hu-HU"/>
                </w:rPr>
                <w:t>Bojan.greguric@vojvodina.gov.rs</w:t>
              </w:r>
            </w:hyperlink>
          </w:p>
          <w:p w:rsidR="001215C5" w:rsidRPr="00400172" w:rsidRDefault="001215C5" w:rsidP="00C71500">
            <w:pPr>
              <w:rPr>
                <w:rFonts w:ascii="Calibri" w:hAnsi="Calibri"/>
                <w:sz w:val="2"/>
                <w:szCs w:val="2"/>
                <w:lang w:val="hu-HU"/>
              </w:rPr>
            </w:pPr>
          </w:p>
        </w:tc>
      </w:tr>
      <w:tr w:rsidR="0022489F" w:rsidRPr="00400172" w:rsidTr="00982833">
        <w:trPr>
          <w:trHeight w:val="305"/>
        </w:trPr>
        <w:tc>
          <w:tcPr>
            <w:tcW w:w="3085" w:type="dxa"/>
          </w:tcPr>
          <w:p w:rsidR="0022489F" w:rsidRPr="00400172" w:rsidRDefault="0022489F" w:rsidP="00C71500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22489F" w:rsidRPr="00400172" w:rsidRDefault="001215C5" w:rsidP="00C71500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SZÁM</w:t>
            </w:r>
            <w:r w:rsidR="0022489F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</w:t>
            </w:r>
            <w:r w:rsidR="009B2947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128-90-</w:t>
            </w: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7</w:t>
            </w:r>
            <w:r w:rsidR="009B2947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/20</w:t>
            </w: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20</w:t>
            </w:r>
            <w:r w:rsidR="009B2947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-05</w:t>
            </w:r>
          </w:p>
        </w:tc>
        <w:tc>
          <w:tcPr>
            <w:tcW w:w="4145" w:type="dxa"/>
          </w:tcPr>
          <w:p w:rsidR="0022489F" w:rsidRPr="00400172" w:rsidRDefault="001215C5" w:rsidP="00C71500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</w:t>
            </w:r>
            <w:r w:rsidR="0022489F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20</w:t>
            </w:r>
            <w:r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20</w:t>
            </w:r>
            <w:r w:rsidR="0022489F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9C4F2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13</w:t>
            </w:r>
            <w:bookmarkStart w:id="0" w:name="_GoBack"/>
            <w:bookmarkEnd w:id="0"/>
            <w:r w:rsidR="0022489F" w:rsidRPr="0040017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22489F" w:rsidRPr="00400172" w:rsidRDefault="0022489F" w:rsidP="00C71500">
      <w:pPr>
        <w:pStyle w:val="Header"/>
        <w:rPr>
          <w:rFonts w:ascii="Verdana" w:hAnsi="Verdana"/>
          <w:sz w:val="22"/>
          <w:szCs w:val="22"/>
          <w:lang w:val="hu-HU"/>
        </w:rPr>
      </w:pPr>
    </w:p>
    <w:p w:rsidR="0022489F" w:rsidRPr="00400172" w:rsidRDefault="0022489F" w:rsidP="00C7150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 w:rsidRPr="00400172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</w:t>
      </w:r>
      <w:r w:rsidR="00C14B8B" w:rsidRPr="00400172">
        <w:rPr>
          <w:rFonts w:asciiTheme="minorHAnsi" w:hAnsiTheme="minorHAnsi" w:cstheme="minorHAnsi"/>
          <w:sz w:val="22"/>
          <w:szCs w:val="22"/>
          <w:lang w:val="hu-HU"/>
        </w:rPr>
        <w:t>épviselőházi rendelet (V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AT Hivatalos Lapja, </w:t>
      </w:r>
      <w:r w:rsidR="00A15CD6" w:rsidRPr="00400172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 w:rsidRPr="00400172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 w:rsidRPr="00400172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. szakasza</w:t>
      </w:r>
      <w:r w:rsidR="001215C5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alapján</w:t>
      </w:r>
      <w:r w:rsidR="002817FF" w:rsidRPr="0040017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14B8B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figyelemmel a Vajdaság Autonóm Tartomány 2020. évi költségvetéséről szóló tartományi képviselőházi rendelet (VAT Hivatalos Lapja, 54/2019. szám) 11., 12. és 26. szakaszára,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Tartományi Oktatási, Jogalkotási, Közigazgatási és Nemzeti Kisebbségi – Nemzeti Közösségi Titkárság </w:t>
      </w:r>
      <w:r w:rsidR="00BD64D9" w:rsidRPr="00400172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400172" w:rsidRDefault="0022489F" w:rsidP="00C7150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00172" w:rsidRDefault="002817FF" w:rsidP="00C71500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400172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400172" w:rsidRDefault="0022489F" w:rsidP="00C7150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hirdet</w:t>
      </w:r>
    </w:p>
    <w:p w:rsidR="005C78AB" w:rsidRPr="00400172" w:rsidRDefault="002817FF" w:rsidP="00C71500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TARTOMÁNYI MULTIKULTURALIZMUS ÉS</w:t>
      </w:r>
      <w:r w:rsidR="00EE0FFE" w:rsidRPr="0040017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A</w:t>
      </w: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NEMZETEK KÖZ</w:t>
      </w:r>
      <w:r w:rsidR="00911ACE" w:rsidRPr="00400172">
        <w:rPr>
          <w:rFonts w:asciiTheme="minorHAnsi" w:hAnsiTheme="minorHAnsi" w:cstheme="minorHAnsi"/>
          <w:b/>
          <w:sz w:val="22"/>
          <w:szCs w:val="22"/>
          <w:lang w:val="hu-HU"/>
        </w:rPr>
        <w:t>ÖT</w:t>
      </w: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>TI TOLERANCIA MEGŐRZÉSÉRE ÉS ÁPOLÁSÁRA VONATKOZÓ PROGRAMOK ÉS PROJEKTEK</w:t>
      </w:r>
    </w:p>
    <w:p w:rsidR="002817FF" w:rsidRPr="00400172" w:rsidRDefault="002817FF" w:rsidP="00C71500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="00C14B8B" w:rsidRPr="00400172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ÉVI TÁRSFINANZÍROZÁSÁRA </w:t>
      </w:r>
    </w:p>
    <w:p w:rsidR="0022489F" w:rsidRPr="00400172" w:rsidRDefault="0022489F" w:rsidP="00C71500">
      <w:pPr>
        <w:jc w:val="center"/>
        <w:rPr>
          <w:rFonts w:asciiTheme="minorHAnsi" w:hAnsiTheme="minorHAnsi" w:cstheme="minorHAnsi"/>
          <w:bCs/>
          <w:i/>
          <w:sz w:val="22"/>
          <w:szCs w:val="22"/>
          <w:lang w:val="hu-HU"/>
        </w:rPr>
      </w:pPr>
    </w:p>
    <w:p w:rsidR="0022489F" w:rsidRPr="00400172" w:rsidRDefault="0022489F" w:rsidP="00C7150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400172" w:rsidRDefault="0022489F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kiírás célja a Vajdaság autonóm tartományi egyesületek, alapok és alapítványok (a továbbiakban: pályázó) nemzetek közötti tolerancia megóvását és ápolását célzó </w:t>
      </w:r>
      <w:r w:rsidR="00C14B8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2020</w:t>
      </w:r>
      <w:r w:rsidR="006C71C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400172" w:rsidRDefault="006C71CB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00172" w:rsidRDefault="006C71CB" w:rsidP="00C71500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400172" w:rsidRDefault="003F6141" w:rsidP="00C71500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C71500" w:rsidRDefault="006C71CB" w:rsidP="00C71500">
      <w:pPr>
        <w:ind w:left="36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3F6141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1</w:t>
      </w:r>
      <w:r w:rsidR="001659EC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3F6141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összegre történik.</w:t>
      </w:r>
      <w:r w:rsidR="003F6141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</w:p>
    <w:p w:rsidR="0022489F" w:rsidRPr="00400172" w:rsidRDefault="0022489F" w:rsidP="00C71500">
      <w:pPr>
        <w:ind w:left="-360" w:right="5" w:firstLine="360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Pr="00400172" w:rsidRDefault="007300A1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C14B8B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. március 1</w:t>
      </w:r>
      <w:r w:rsidR="00C14B8B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1</w:t>
      </w: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22489F" w:rsidRPr="00400172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multikulturalizmus és nemzetek közötti 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tolerancia </w:t>
      </w:r>
      <w:r w:rsidR="007300A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fejlesztését, áp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o</w:t>
      </w:r>
      <w:r w:rsidR="007300A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lását és megóvását támogató költségvetési es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nemzetek közötti tolerancia megóvására és ápolására vonatkozó projektekkel és programokkal rendelkező pályázók </w:t>
      </w:r>
      <w:r w:rsidR="005C78A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Pr="00400172" w:rsidRDefault="00B749F5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pályázaton a nemzetek közötti tolerancia megóvásá</w:t>
      </w:r>
      <w:r w:rsidR="00A2771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ápolásá</w:t>
      </w:r>
      <w:r w:rsidR="00A2771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A2771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célzó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400172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400172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400172" w:rsidRDefault="00544340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400172" w:rsidRDefault="00A2771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400172" w:rsidRDefault="00376528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400172" w:rsidRDefault="0056527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211F7C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400172" w:rsidRDefault="00597A73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400172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az amatőrizmus ápolása és fejlesztése, együttesek fellépése,</w:t>
      </w:r>
    </w:p>
    <w:p w:rsidR="007C6A34" w:rsidRPr="00400172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7C6A34" w:rsidRPr="00400172" w:rsidRDefault="007C6A34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nemzetek közötti tolerancia </w:t>
      </w:r>
      <w:r w:rsidR="001E35DA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szellemiségét a fiatalok körében fejlesztő, megtartó és ápoló projektek,</w:t>
      </w:r>
    </w:p>
    <w:p w:rsidR="001E35DA" w:rsidRPr="00400172" w:rsidRDefault="001E35DA" w:rsidP="00C71500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TV és rádióműsorok, internetes prezentációk, az elektronikus prezentációk más formái nyomtatott propagandatevékenység</w:t>
      </w:r>
      <w:r w:rsidR="0010022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sajtótevékenység és más médiatevékenység,</w:t>
      </w:r>
    </w:p>
    <w:p w:rsidR="0061495B" w:rsidRPr="00400172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6C7910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pályázhatnak </w:t>
      </w:r>
      <w:r w:rsidR="0010022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400172" w:rsidRDefault="0061495B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400172" w:rsidRDefault="0022489F" w:rsidP="00C71500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C71500" w:rsidRDefault="0022489F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00172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400172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="00C14B8B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2020</w:t>
      </w:r>
      <w:r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február </w:t>
      </w:r>
      <w:r w:rsidR="00C14B8B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19-tő</w:t>
      </w:r>
      <w:r w:rsidR="00190326" w:rsidRPr="00400172">
        <w:rPr>
          <w:rFonts w:asciiTheme="minorHAnsi" w:hAnsiTheme="minorHAnsi" w:cstheme="minorHAnsi"/>
          <w:b/>
          <w:bCs/>
          <w:sz w:val="22"/>
          <w:szCs w:val="22"/>
          <w:lang w:val="hu-HU"/>
        </w:rPr>
        <w:t>l</w:t>
      </w:r>
      <w:r w:rsidR="00190326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9" w:history="1">
        <w:r w:rsidRPr="00400172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400172" w:rsidRDefault="0022489F" w:rsidP="00C71500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400172" w:rsidRDefault="0022489F" w:rsidP="00C71500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400172" w:rsidRDefault="0022489F" w:rsidP="00C71500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400172" w:rsidRDefault="0022489F" w:rsidP="00C71500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00172" w:rsidRDefault="0022489F" w:rsidP="00C71500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Pr="00400172" w:rsidRDefault="00545A5F" w:rsidP="00C71500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400172" w:rsidRDefault="00545A5F" w:rsidP="00C71500">
      <w:pPr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400172" w:rsidRDefault="0022489F" w:rsidP="00C71500">
      <w:pPr>
        <w:pStyle w:val="ListParagraph"/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400172" w:rsidRDefault="0022489F" w:rsidP="00C71500">
      <w:pPr>
        <w:pStyle w:val="ListParagraph"/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400172" w:rsidRDefault="0022489F" w:rsidP="00C71500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40017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400172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400172" w:rsidRDefault="0022489F" w:rsidP="00C71500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400172" w:rsidRDefault="0022489F" w:rsidP="00C71500">
      <w:pPr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21 000 Novi Sad, Bulevar Mihajla Pupina 16).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Fel kell tüntetni: A </w:t>
      </w:r>
      <w:r w:rsidR="008A05F9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MULTIKULTURALIZMUS ÉS A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NEMZETEK KÖZÖTTI TOLERANCIA MEGŐRZÉSÉ</w:t>
      </w:r>
      <w:r w:rsidR="008A05F9" w:rsidRPr="00400172">
        <w:rPr>
          <w:rFonts w:asciiTheme="minorHAnsi" w:hAnsiTheme="minorHAnsi" w:cstheme="minorHAnsi"/>
          <w:sz w:val="22"/>
          <w:szCs w:val="22"/>
          <w:lang w:val="hu-HU"/>
        </w:rPr>
        <w:t>RE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ÉS ÁPOLÁSÁ</w:t>
      </w:r>
      <w:r w:rsidR="008A05F9" w:rsidRPr="00400172">
        <w:rPr>
          <w:rFonts w:asciiTheme="minorHAnsi" w:hAnsiTheme="minorHAnsi" w:cstheme="minorHAnsi"/>
          <w:sz w:val="22"/>
          <w:szCs w:val="22"/>
          <w:lang w:val="hu-HU"/>
        </w:rPr>
        <w:t>RA VONATKOZÓ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PÁLYÁZATRA </w:t>
      </w:r>
    </w:p>
    <w:p w:rsidR="005C78AB" w:rsidRPr="00400172" w:rsidRDefault="005C78AB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(ZA KONKURS – OČUVANJE I NEGOVANJE MULTIKULTURALNOSTI I MEĐUNACIONALNE TOLERANCIJE)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400172" w:rsidRDefault="0022489F" w:rsidP="00C71500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Pr="00400172" w:rsidRDefault="00465841" w:rsidP="00C71500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400172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lastRenderedPageBreak/>
        <w:t>a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400172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400172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>kisebbségi populációjában</w:t>
      </w:r>
      <w:r w:rsidR="00603891" w:rsidRPr="0040017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465841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465841" w:rsidRPr="00400172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9421F2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teljes anyagi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költsége,</w:t>
      </w:r>
    </w:p>
    <w:p w:rsidR="00B771EB" w:rsidRPr="00400172" w:rsidRDefault="00B771E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 w:rsidRPr="00400172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 w:rsidRPr="00400172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Pr="00400172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Pr="00400172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Pr="00400172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Pr="00400172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 w:rsidRPr="00400172">
        <w:rPr>
          <w:rFonts w:asciiTheme="minorHAnsi" w:hAnsiTheme="minorHAnsi" w:cstheme="minorHAnsi"/>
          <w:sz w:val="22"/>
          <w:szCs w:val="22"/>
          <w:lang w:val="hu-HU"/>
        </w:rPr>
        <w:t>jelenlét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Pr="00400172" w:rsidRDefault="00C8625B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 w:rsidRPr="00400172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Pr="00400172" w:rsidRDefault="009D77B7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400172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Pr="00400172" w:rsidRDefault="007107F8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Pr="00400172" w:rsidRDefault="00751658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 w:rsidRPr="00400172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Pr="00400172" w:rsidRDefault="00E076EF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 w:rsidRPr="00400172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Pr="00400172" w:rsidRDefault="0086549F" w:rsidP="00C71500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Pr="00400172" w:rsidRDefault="0086549F" w:rsidP="00C71500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211F7C" w:rsidRPr="00400172">
        <w:rPr>
          <w:rFonts w:asciiTheme="minorHAnsi" w:hAnsiTheme="minorHAnsi" w:cstheme="minorHAnsi"/>
          <w:sz w:val="22"/>
          <w:szCs w:val="22"/>
          <w:lang w:val="hu-HU"/>
        </w:rPr>
        <w:t>jog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 w:rsidRPr="00400172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400172" w:rsidRDefault="0022489F" w:rsidP="00C71500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400172" w:rsidRDefault="0022489F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400172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400172" w:rsidRDefault="006B689C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és a csatolt dokumentumokat a Titkárság a pályázónak nem küldi vissza.</w:t>
      </w:r>
    </w:p>
    <w:p w:rsidR="006B689C" w:rsidRPr="00400172" w:rsidRDefault="006B689C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400172" w:rsidRDefault="00AF3527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400172" w:rsidRDefault="00AF3527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 w:rsidRPr="00400172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 w:rsidRPr="00400172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Pr="00400172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 w:rsidRPr="00400172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Pr="00400172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Default="00752CE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C71500" w:rsidRDefault="00C71500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C71500" w:rsidRDefault="00C71500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C71500" w:rsidRPr="00400172" w:rsidRDefault="00C71500" w:rsidP="00C71500">
      <w:pPr>
        <w:ind w:left="72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B689C" w:rsidRPr="00400172" w:rsidRDefault="006B689C" w:rsidP="00C71500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Pr="00400172" w:rsidRDefault="00E95203" w:rsidP="00C71500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b/>
          <w:sz w:val="22"/>
          <w:szCs w:val="22"/>
          <w:lang w:val="hu-HU"/>
        </w:rPr>
        <w:lastRenderedPageBreak/>
        <w:t>VI. TELJESÍTÉS</w:t>
      </w:r>
    </w:p>
    <w:p w:rsidR="00E95203" w:rsidRPr="00400172" w:rsidRDefault="00E95203" w:rsidP="00C71500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Pr="00400172" w:rsidRDefault="008A6C6E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400172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400172" w:rsidRDefault="00CD6D6A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 w:rsidRPr="00400172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 w:rsidRPr="00400172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Pr="00400172" w:rsidRDefault="00B82265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 w:rsidRPr="00400172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Pr="00400172" w:rsidRDefault="000554D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Pr="00400172" w:rsidRDefault="000554D6" w:rsidP="00C71500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Pr="00400172" w:rsidRDefault="000554D6" w:rsidP="00C71500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400172" w:rsidRDefault="000554D6" w:rsidP="00C71500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C14B8B" w:rsidRPr="00400172">
        <w:rPr>
          <w:rFonts w:asciiTheme="minorHAnsi" w:hAnsiTheme="minorHAnsi" w:cstheme="minorHAnsi"/>
          <w:sz w:val="22"/>
          <w:szCs w:val="22"/>
          <w:lang w:val="hu-HU"/>
        </w:rPr>
        <w:t>4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-es telefonszámon, vagy az </w:t>
      </w:r>
      <w:r w:rsidR="00C14B8B" w:rsidRPr="0040017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bojan.greguric@vojvodina.gov.rs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 xml:space="preserve"> e-</w:t>
      </w:r>
      <w:r w:rsidR="002F0F88" w:rsidRPr="00400172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Pr="00400172">
        <w:rPr>
          <w:rFonts w:asciiTheme="minorHAnsi" w:hAnsiTheme="minorHAnsi" w:cstheme="minorHAnsi"/>
          <w:sz w:val="22"/>
          <w:szCs w:val="22"/>
          <w:lang w:val="hu-HU"/>
        </w:rPr>
        <w:t>men.</w:t>
      </w:r>
    </w:p>
    <w:p w:rsidR="00FB467B" w:rsidRPr="00400172" w:rsidRDefault="00FB467B" w:rsidP="00C71500">
      <w:pPr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400172" w:rsidRDefault="0022489F" w:rsidP="00C71500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00172" w:rsidRDefault="0022489F" w:rsidP="00C71500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00172" w:rsidRDefault="0022489F" w:rsidP="00C71500">
      <w:pPr>
        <w:tabs>
          <w:tab w:val="center" w:pos="7088"/>
        </w:tabs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ab/>
        <w:t>Nyilas Mihály s.k.,</w:t>
      </w:r>
    </w:p>
    <w:p w:rsidR="00086966" w:rsidRPr="00400172" w:rsidRDefault="0022489F" w:rsidP="00C71500">
      <w:pPr>
        <w:tabs>
          <w:tab w:val="center" w:pos="7088"/>
        </w:tabs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00172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sectPr w:rsidR="00086966" w:rsidRPr="00400172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F3" w:rsidRDefault="006A72F3">
      <w:r>
        <w:separator/>
      </w:r>
    </w:p>
  </w:endnote>
  <w:endnote w:type="continuationSeparator" w:id="0">
    <w:p w:rsidR="006A72F3" w:rsidRDefault="006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F3" w:rsidRDefault="006A72F3">
      <w:r>
        <w:separator/>
      </w:r>
    </w:p>
  </w:footnote>
  <w:footnote w:type="continuationSeparator" w:id="0">
    <w:p w:rsidR="006A72F3" w:rsidRDefault="006A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6A7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D73"/>
    <w:multiLevelType w:val="hybridMultilevel"/>
    <w:tmpl w:val="6CBAA3CC"/>
    <w:lvl w:ilvl="0" w:tplc="BEB48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554D6"/>
    <w:rsid w:val="00084D4A"/>
    <w:rsid w:val="00086966"/>
    <w:rsid w:val="00100222"/>
    <w:rsid w:val="001150A9"/>
    <w:rsid w:val="001215C5"/>
    <w:rsid w:val="001659EC"/>
    <w:rsid w:val="00190326"/>
    <w:rsid w:val="00191323"/>
    <w:rsid w:val="001B3EAF"/>
    <w:rsid w:val="001E35DA"/>
    <w:rsid w:val="00211F7C"/>
    <w:rsid w:val="0022489F"/>
    <w:rsid w:val="00225A12"/>
    <w:rsid w:val="0025719F"/>
    <w:rsid w:val="002817FF"/>
    <w:rsid w:val="002F0F88"/>
    <w:rsid w:val="00333DFF"/>
    <w:rsid w:val="00376528"/>
    <w:rsid w:val="0039183F"/>
    <w:rsid w:val="003F6141"/>
    <w:rsid w:val="00400172"/>
    <w:rsid w:val="00444FED"/>
    <w:rsid w:val="00462258"/>
    <w:rsid w:val="00465841"/>
    <w:rsid w:val="00526673"/>
    <w:rsid w:val="005355D6"/>
    <w:rsid w:val="0054326B"/>
    <w:rsid w:val="00544340"/>
    <w:rsid w:val="00545A5F"/>
    <w:rsid w:val="0056459D"/>
    <w:rsid w:val="00565274"/>
    <w:rsid w:val="00597A73"/>
    <w:rsid w:val="005C7424"/>
    <w:rsid w:val="005C78AB"/>
    <w:rsid w:val="00603891"/>
    <w:rsid w:val="0061495B"/>
    <w:rsid w:val="006A72F3"/>
    <w:rsid w:val="006B689C"/>
    <w:rsid w:val="006C71CB"/>
    <w:rsid w:val="006C7910"/>
    <w:rsid w:val="007107F8"/>
    <w:rsid w:val="00725A98"/>
    <w:rsid w:val="007300A1"/>
    <w:rsid w:val="00751658"/>
    <w:rsid w:val="00752CE6"/>
    <w:rsid w:val="0078127D"/>
    <w:rsid w:val="007A61F4"/>
    <w:rsid w:val="007C1932"/>
    <w:rsid w:val="007C6A34"/>
    <w:rsid w:val="0086549F"/>
    <w:rsid w:val="008A05F9"/>
    <w:rsid w:val="008A6C6E"/>
    <w:rsid w:val="008F27D1"/>
    <w:rsid w:val="008F3E3B"/>
    <w:rsid w:val="00911ACE"/>
    <w:rsid w:val="009421F2"/>
    <w:rsid w:val="009B2947"/>
    <w:rsid w:val="009C4F2C"/>
    <w:rsid w:val="009D77B7"/>
    <w:rsid w:val="009E4669"/>
    <w:rsid w:val="009F2CAD"/>
    <w:rsid w:val="00A15CD6"/>
    <w:rsid w:val="00A27713"/>
    <w:rsid w:val="00A50A75"/>
    <w:rsid w:val="00AF3527"/>
    <w:rsid w:val="00B14F75"/>
    <w:rsid w:val="00B57255"/>
    <w:rsid w:val="00B60F6F"/>
    <w:rsid w:val="00B749F5"/>
    <w:rsid w:val="00B771EB"/>
    <w:rsid w:val="00B82265"/>
    <w:rsid w:val="00BD64D9"/>
    <w:rsid w:val="00C14B8B"/>
    <w:rsid w:val="00C31165"/>
    <w:rsid w:val="00C3532B"/>
    <w:rsid w:val="00C71500"/>
    <w:rsid w:val="00C8625B"/>
    <w:rsid w:val="00CD6D6A"/>
    <w:rsid w:val="00D26D97"/>
    <w:rsid w:val="00E076EF"/>
    <w:rsid w:val="00E15007"/>
    <w:rsid w:val="00E246BB"/>
    <w:rsid w:val="00E43E20"/>
    <w:rsid w:val="00E94F91"/>
    <w:rsid w:val="00E95203"/>
    <w:rsid w:val="00EE0FFE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F1A1"/>
  <w15:docId w15:val="{68DD1B1F-A97C-4D8B-81D0-074D055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Adrian Borka</cp:lastModifiedBy>
  <cp:revision>8</cp:revision>
  <cp:lastPrinted>2020-02-13T10:43:00Z</cp:lastPrinted>
  <dcterms:created xsi:type="dcterms:W3CDTF">2019-02-28T13:20:00Z</dcterms:created>
  <dcterms:modified xsi:type="dcterms:W3CDTF">2020-02-13T14:36:00Z</dcterms:modified>
</cp:coreProperties>
</file>