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8A18" w14:textId="77777777" w:rsidR="007F5088" w:rsidRPr="00543C5B" w:rsidRDefault="00543C5B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540176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Srbská republika</w:t>
            </w:r>
          </w:p>
          <w:p w14:paraId="3702DA4A" w14:textId="77777777" w:rsidR="007F5088" w:rsidRPr="008A76F8" w:rsidRDefault="007F5088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Autonómna pokrajina Vojvodina</w:t>
            </w:r>
          </w:p>
          <w:p w14:paraId="037D13E4" w14:textId="77777777"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Pokrajinský sekretariát vzdelávania, predpisov,</w:t>
            </w:r>
          </w:p>
          <w:p w14:paraId="7070BE7C" w14:textId="77777777"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30487EC7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Bulvár Mihajla Pupina 16, 21 000 Nový Sad</w:t>
            </w:r>
          </w:p>
          <w:p w14:paraId="68346923" w14:textId="675CD93D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40 36</w:t>
            </w:r>
          </w:p>
          <w:p w14:paraId="3DB2638B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7F5088" w:rsidRPr="00676F39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14:paraId="1EE739C9" w14:textId="2BDDB22E" w:rsidR="007F5088" w:rsidRPr="00536CCD" w:rsidRDefault="007F5088" w:rsidP="00D6170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ČÍSLO: 128-454-13/2021-04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14:paraId="57636350" w14:textId="1C67B802" w:rsidR="007F5088" w:rsidRPr="00536CCD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DÁTUM:  10.02.2021</w:t>
            </w:r>
          </w:p>
          <w:p w14:paraId="1AE5D446" w14:textId="77777777" w:rsidR="001A1D41" w:rsidRPr="00446540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  <w:tr w:rsidR="00747552" w:rsidRPr="00676F39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540176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676F39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14:paraId="5D00EAF3" w14:textId="2B7F0C81" w:rsidR="00BF3353" w:rsidRDefault="00953076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10/17 ) článku 3 Pravidiel o prideľovaní rozpočtových prostriedkov na financovanie a spolufinancovanie modernizácie infraštruktúry ustanovizní základného a stredoškolského vzdelávania a výchovy a žiackeho štandardu na území AP Vojvodiny (Úradný vestník APV č. 4/17) a článku 3 Pravidiel o prideľovaní rozpočtových prostriedkov na financovanie a spolufinancovanie modernizácie infraštruktúry predškolských ustanovizní na území AP Vojvodiny (Úradný vestník APV č. </w:t>
      </w:r>
      <w:r w:rsidRPr="00500254">
        <w:rPr>
          <w:rFonts w:ascii="Calibri" w:hAnsi="Calibri"/>
          <w:sz w:val="22"/>
          <w:szCs w:val="22"/>
        </w:rPr>
        <w:t>14/17) a v súvislosti s Pokrajinským parlamentným uznesením o rozpočte Autonómnej pokrajiny Vojvodiny  na rok 2021 (Úradný vestník APV č. 66/20) Pokrajinský sekretariát vzdelávania, predpisov, správy a národnostných menšín ‒ národnostných spoločenstiev (ďalej len:</w:t>
      </w:r>
      <w:r>
        <w:rPr>
          <w:rFonts w:ascii="Calibri" w:hAnsi="Calibri"/>
          <w:sz w:val="22"/>
          <w:szCs w:val="22"/>
        </w:rPr>
        <w:t xml:space="preserve"> sekretariát) vypísal  </w:t>
      </w:r>
    </w:p>
    <w:p w14:paraId="07425A80" w14:textId="77777777"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14:paraId="24CB8FAF" w14:textId="77777777" w:rsidR="00D6170A" w:rsidRPr="00540176" w:rsidRDefault="00D6170A" w:rsidP="00D6170A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SÚBEH  </w:t>
      </w:r>
    </w:p>
    <w:p w14:paraId="3053E7EB" w14:textId="639550B3" w:rsidR="00D6170A" w:rsidRPr="00133BBB" w:rsidRDefault="00D6170A" w:rsidP="00D6170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FINANCOVANIE A SPOLUFINANCOVANIE REKONŠTRUKCIE, ADAPTÁCIE, SANÁCIE, INVESTIČNEJ A BEŽNEJ ÚDRŽBY OBJEKTOV USTANOVIZNÍ ZÁKLADNÉHO, STREDNÉHO VZDELÁVANIA A VÝCHOVY, ŽIACKEHO ŠTANDARDU A PREDŠKOLSKÝCH USTANOVIZNÍ NA ÚZEMÍ AUTONÓMNEJ POKRAJINY VOJVODINY NA ROK 2021</w:t>
      </w:r>
    </w:p>
    <w:p w14:paraId="750F4156" w14:textId="77777777" w:rsidR="001A1D41" w:rsidRPr="00485D47" w:rsidRDefault="001A1D41" w:rsidP="00485D47">
      <w:pPr>
        <w:jc w:val="center"/>
        <w:rPr>
          <w:rFonts w:ascii="Calibri" w:hAnsi="Calibri"/>
          <w:b/>
        </w:rPr>
      </w:pPr>
    </w:p>
    <w:p w14:paraId="0E11A089" w14:textId="1CA4CF07" w:rsidR="00081E0E" w:rsidRPr="0026367C" w:rsidRDefault="007F5088" w:rsidP="004837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Súbeh sa vypisuje na sumu prostriedkov zabezpečených Pokrajinským parlamentným uznesením o rozpočte Autonómnej pokrajiny Vojvodiny na rok 2021 (Úradný vestník APV č. 66/20), a to: na financovanie a spolufinancovanie rekonštrukcie, adaptácie, sanácie a investičnej údržby objektov ustanovizní základného a stredoškolského vzdelávania a výučby, štandardu žiakov a predškolských zariadení na území Autonómnej pokrajiny Vojvodiny v celkovej výške </w:t>
      </w:r>
      <w:r>
        <w:rPr>
          <w:rFonts w:ascii="Calibri" w:hAnsi="Calibri"/>
          <w:b/>
          <w:sz w:val="22"/>
          <w:szCs w:val="22"/>
        </w:rPr>
        <w:t>91.000.000,00 dinárov</w:t>
      </w:r>
      <w:r>
        <w:rPr>
          <w:rFonts w:ascii="Calibri" w:hAnsi="Calibri"/>
          <w:sz w:val="22"/>
          <w:szCs w:val="22"/>
        </w:rPr>
        <w:t xml:space="preserve"> (na úrovni základného vzdelávania a výchovy </w:t>
      </w:r>
      <w:r>
        <w:rPr>
          <w:rFonts w:ascii="Calibri" w:hAnsi="Calibri"/>
          <w:b/>
          <w:sz w:val="22"/>
          <w:szCs w:val="22"/>
        </w:rPr>
        <w:t>63 000 000,00  dinárov</w:t>
      </w:r>
      <w:r>
        <w:rPr>
          <w:rFonts w:ascii="Calibri" w:hAnsi="Calibri"/>
          <w:sz w:val="22"/>
          <w:szCs w:val="22"/>
        </w:rPr>
        <w:t xml:space="preserve">), na úrovni stredoškolského vzdelávania </w:t>
      </w:r>
      <w:r>
        <w:rPr>
          <w:rFonts w:ascii="Calibri" w:hAnsi="Calibri"/>
          <w:b/>
          <w:sz w:val="22"/>
          <w:szCs w:val="22"/>
        </w:rPr>
        <w:t>20.000.000,00dinárov</w:t>
      </w:r>
      <w:r>
        <w:rPr>
          <w:rFonts w:ascii="Calibri" w:hAnsi="Calibri"/>
          <w:sz w:val="22"/>
          <w:szCs w:val="22"/>
        </w:rPr>
        <w:t xml:space="preserve">, pre ustanovizne žiackeho štandardu </w:t>
      </w:r>
      <w:r>
        <w:rPr>
          <w:rFonts w:ascii="Calibri" w:hAnsi="Calibri"/>
          <w:b/>
          <w:sz w:val="22"/>
          <w:szCs w:val="22"/>
        </w:rPr>
        <w:t>3.000.000,00 dinárov</w:t>
      </w:r>
      <w:r>
        <w:rPr>
          <w:rFonts w:ascii="Calibri" w:hAnsi="Calibri"/>
          <w:sz w:val="22"/>
          <w:szCs w:val="22"/>
        </w:rPr>
        <w:t xml:space="preserve"> a pre predškolské zariadenia </w:t>
      </w:r>
      <w:r>
        <w:rPr>
          <w:rFonts w:ascii="Calibri" w:hAnsi="Calibri"/>
          <w:b/>
          <w:sz w:val="22"/>
          <w:szCs w:val="22"/>
        </w:rPr>
        <w:t>5.000.000,00 dinárov)</w:t>
      </w:r>
      <w:r>
        <w:rPr>
          <w:rFonts w:ascii="Calibri" w:hAnsi="Calibri"/>
          <w:sz w:val="22"/>
          <w:szCs w:val="22"/>
        </w:rPr>
        <w:t xml:space="preserve">. </w:t>
      </w:r>
    </w:p>
    <w:p w14:paraId="55E94B0F" w14:textId="440F76D9" w:rsidR="007F5088" w:rsidRPr="00133BBB" w:rsidRDefault="007F5088" w:rsidP="00E25CCD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Finančné prostriedky</w:t>
      </w:r>
      <w:r>
        <w:rPr>
          <w:rFonts w:ascii="Calibri" w:hAnsi="Calibri"/>
          <w:sz w:val="22"/>
          <w:szCs w:val="22"/>
          <w:u w:val="single"/>
        </w:rPr>
        <w:t xml:space="preserve"> sa neprideľujú</w:t>
      </w:r>
      <w:r>
        <w:rPr>
          <w:rFonts w:ascii="Calibri" w:hAnsi="Calibri"/>
          <w:sz w:val="22"/>
          <w:szCs w:val="22"/>
        </w:rPr>
        <w:t xml:space="preserve"> na financovanie a spolufinancovanie </w:t>
      </w:r>
      <w:r>
        <w:rPr>
          <w:rFonts w:ascii="Calibri" w:hAnsi="Calibri"/>
          <w:b/>
          <w:sz w:val="22"/>
          <w:szCs w:val="22"/>
        </w:rPr>
        <w:t xml:space="preserve">stavby a dostavby. </w:t>
      </w:r>
    </w:p>
    <w:p w14:paraId="71F154FD" w14:textId="77777777" w:rsidR="007F5088" w:rsidRPr="00540176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Finančné prostriedky </w:t>
      </w:r>
      <w:r>
        <w:rPr>
          <w:rFonts w:ascii="Calibri" w:hAnsi="Calibri"/>
          <w:sz w:val="22"/>
          <w:szCs w:val="22"/>
          <w:u w:val="single"/>
        </w:rPr>
        <w:t>sa neprideľujú</w:t>
      </w:r>
      <w:r>
        <w:rPr>
          <w:rFonts w:ascii="Calibri" w:hAnsi="Calibri"/>
          <w:sz w:val="22"/>
          <w:szCs w:val="22"/>
        </w:rPr>
        <w:t xml:space="preserve"> na práce, ktorých plné financovanie sa poskytuje z iných zdrojov.</w:t>
      </w:r>
    </w:p>
    <w:p w14:paraId="5256663F" w14:textId="3BF43424" w:rsidR="00C342CB" w:rsidRPr="004B0824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Realizácia finančných záväzkov sa uskutoční v súlade s likvidnými možnosťami rozpočtu Autonómnej pokrajiny Vojvodiny na rok 2021. </w:t>
      </w:r>
    </w:p>
    <w:p w14:paraId="20436F6B" w14:textId="2A8CF2BF"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14:paraId="56160EBF" w14:textId="77777777" w:rsidR="007F5088" w:rsidRPr="00144FE1" w:rsidRDefault="007F5088" w:rsidP="001E6C2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PODMIENKY SÚBEHU</w:t>
      </w:r>
    </w:p>
    <w:p w14:paraId="27409C0A" w14:textId="77777777" w:rsidR="007F5088" w:rsidRPr="00144FE1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1. Podávatelia prihlášky</w:t>
      </w:r>
    </w:p>
    <w:p w14:paraId="5DA6007C" w14:textId="77777777" w:rsidR="00CE54B6" w:rsidRPr="00EA5494" w:rsidRDefault="00CE54B6" w:rsidP="00CE54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Podávatelia prihlášky sú:</w:t>
      </w:r>
    </w:p>
    <w:p w14:paraId="446D855D" w14:textId="77777777" w:rsidR="00CE54B6" w:rsidRDefault="00CE54B6" w:rsidP="00CE54B6">
      <w:pPr>
        <w:pStyle w:val="ListParagraph"/>
        <w:numPr>
          <w:ilvl w:val="0"/>
          <w:numId w:val="4"/>
        </w:numPr>
        <w:jc w:val="both"/>
      </w:pPr>
      <w:r>
        <w:t>školy základného vzdelávania a výchovy, školy stredného vzdelávania a výchova výchovné školy a ustanovizne pre žiacky štandard na území Autonómnej pokrajiny Vojvodiny založené Srbskou republikou, AP Vojvodinou a jednotkou lokálnej samosprávy;</w:t>
      </w:r>
    </w:p>
    <w:p w14:paraId="38A22557" w14:textId="7C4964B9" w:rsidR="00CE54B6" w:rsidRDefault="00CE54B6" w:rsidP="00CE54B6">
      <w:pPr>
        <w:pStyle w:val="ListParagraph"/>
        <w:numPr>
          <w:ilvl w:val="0"/>
          <w:numId w:val="4"/>
        </w:numPr>
        <w:jc w:val="both"/>
      </w:pPr>
      <w:r>
        <w:t>jednotky lokálnej samosprávy (výhradne pre potreby predškolských zariadení) na území AP Vojvodiny.</w:t>
      </w:r>
    </w:p>
    <w:p w14:paraId="07596F3A" w14:textId="77777777"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2. Kritériá prideľovania finančných prostriedkov</w:t>
      </w:r>
    </w:p>
    <w:p w14:paraId="1178BADE" w14:textId="6680902A" w:rsidR="00CE54B6" w:rsidRPr="00CE54B6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Kritériá prideľovania finančných prostriedkov podľa Pravidiel o prideľovaní rozpočtových prostriedkov na financovanie a spolufinancovanie modernizácie infraštruktúry ustanovizní základného a stredoškolského vzdelávania a výchovy a žiackeho štandardu na území AP Vojvodiny a podľa Pravidiel o prideľovaní rozpočtových prostriedkov na financovanie a spolufinancovanie modernizácie infraštruktúry predškolských zariadení na území AP Vojvodiny sú: </w:t>
      </w:r>
    </w:p>
    <w:p w14:paraId="3BC50035" w14:textId="0F4C5EA3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význam realizácie projektu, pokiaľ ide o bezpečnosť žiakov, učiteľov a zamestnancov, ktorí využívajú zariadenia;</w:t>
      </w:r>
    </w:p>
    <w:p w14:paraId="0FA5C189" w14:textId="7FD75ED0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význam realizácie projektu na poskytovanie kvalitných podmienok na pobyt a vykonávanie výchovno-vzdelávacej práce;</w:t>
      </w:r>
    </w:p>
    <w:p w14:paraId="64FE4DE7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finančná realizovateľnosť projektu; </w:t>
      </w:r>
    </w:p>
    <w:p w14:paraId="0AFF8C69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udržateľnosť  projektu;</w:t>
      </w:r>
    </w:p>
    <w:p w14:paraId="08BA446E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lokálny alebo regionálny význam projektu; </w:t>
      </w:r>
    </w:p>
    <w:p w14:paraId="6CDFF0D9" w14:textId="1D29605C" w:rsidR="007F5088" w:rsidRPr="00D83D1D" w:rsidRDefault="00500254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č</w:t>
      </w:r>
      <w:r w:rsidR="007F5088">
        <w:t xml:space="preserve">innosti, ktoré sú vykonávané na účely realizácie projektu; </w:t>
      </w:r>
    </w:p>
    <w:p w14:paraId="66279A35" w14:textId="78699D7C" w:rsidR="007F5088" w:rsidRPr="009E1E1C" w:rsidRDefault="00500254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</w:rPr>
      </w:pPr>
      <w:r>
        <w:t>z</w:t>
      </w:r>
      <w:r w:rsidR="007F5088">
        <w:t xml:space="preserve">abezpečené zdroje finančných prostriedkov na realizáciu projektu. </w:t>
      </w:r>
    </w:p>
    <w:p w14:paraId="1853DA51" w14:textId="77777777"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14:paraId="63EB20F4" w14:textId="77777777" w:rsidR="007F5088" w:rsidRPr="00144FE1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VŠEOBECNÉ SMERNICE SÚBEHU</w:t>
      </w:r>
    </w:p>
    <w:p w14:paraId="4E5C0E13" w14:textId="3C522C47" w:rsidR="007F5088" w:rsidRPr="00144FE1" w:rsidRDefault="007F5088" w:rsidP="008347B5">
      <w:pPr>
        <w:pStyle w:val="BodyText"/>
        <w:ind w:firstLine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 je technicky možné realizovať projekt v niekoľkých samostatných fázach prác, žiadateľ by mal predložiť prihlášku s jasne stanovenými fázami na vykonanie prác a uvedenými finančnými prostriedkami pre všetky fázy.</w:t>
      </w:r>
    </w:p>
    <w:p w14:paraId="3C94DC26" w14:textId="06CB9257" w:rsidR="00C342CB" w:rsidRPr="00133BBB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Priložený predbežný výmer a výpočet prác by mali byť s presne stanovenou sumou prác a s trhovými cenami, keďže finančné prostriedky budú prevedené na žiadateľa v súlade s postupom verejného obstarávania (a až do schválenej sumy). Sekretariát nebude schopný financovať zvyšné a nepredvídané práce. </w:t>
      </w:r>
    </w:p>
    <w:p w14:paraId="35CE7133" w14:textId="77777777"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14:paraId="4BD991BC" w14:textId="00C801AF" w:rsidR="00ED7A25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prípade podania prihlášky na spolufinancovanie prác prostriedky zabezpečené ako účasť ustanovizne môžu byť z vlastných zdrojov, z darov a z rozpočtov všetkých úrovní moci. </w:t>
      </w:r>
    </w:p>
    <w:p w14:paraId="74B8BBD3" w14:textId="77777777" w:rsidR="00FC6D1B" w:rsidRPr="00144FE1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144FE1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Po pridelení finančných prostriedkov na súbehu bude užívateľ povinný:</w:t>
      </w:r>
    </w:p>
    <w:p w14:paraId="251F05D3" w14:textId="77777777"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podpísať zmluvu o pridelení rozpočtových prostriedkov sekretariátu, ktorá upraví vzájomné práva a povinnosti zmluvných strán;</w:t>
      </w:r>
    </w:p>
    <w:p w14:paraId="7A2BD945" w14:textId="66610262" w:rsidR="009306AC" w:rsidRPr="003719D2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uskutoční zodpovedajúce konanie obstarania v súlade so Zákonom o verejných obstaraniach (Sl. glasnik RS č.  91/19);</w:t>
      </w:r>
    </w:p>
    <w:p w14:paraId="31E318F4" w14:textId="3F616192" w:rsidR="003719D2" w:rsidRPr="003719D2" w:rsidRDefault="003719D2" w:rsidP="003719D2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angažuje nezávislú osobu ako odborný dozor nad vykonávaním príslušných prác;</w:t>
      </w:r>
    </w:p>
    <w:p w14:paraId="456A4238" w14:textId="49868B5D" w:rsidR="00FA076E" w:rsidRPr="00133BBB" w:rsidRDefault="00FA076E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sa vo všetkom pridržiava Pokynov na uskutočnenie zmluvy  o pridelení finančných prostriedkov z rozpočtu APV na rok 2021.</w:t>
      </w:r>
    </w:p>
    <w:p w14:paraId="32D5DB54" w14:textId="4607F51A"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14:paraId="514C02F3" w14:textId="77777777" w:rsidR="007F5088" w:rsidRPr="00144FE1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SPÔSOB PODÁVANIA PRIHLÁŠKY</w:t>
      </w:r>
    </w:p>
    <w:p w14:paraId="6C1A1185" w14:textId="2BBEA88B" w:rsidR="007F5088" w:rsidRPr="008A76F8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Prihláška sa predkladá na   súbehovom formulári sekretariátu. Kompletná súbehová dokumentácia sa môže stiahnuť od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10.02.2021 </w:t>
      </w:r>
      <w:r>
        <w:rPr>
          <w:rFonts w:ascii="Calibri" w:hAnsi="Calibri"/>
          <w:sz w:val="22"/>
          <w:szCs w:val="22"/>
        </w:rPr>
        <w:t>z webovej stránky sekretariátu</w:t>
      </w:r>
      <w:hyperlink r:id="rId9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14:paraId="3F1F1513" w14:textId="77777777"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6785A30" w14:textId="0BA623F1" w:rsidR="007F5088" w:rsidRDefault="00CE7565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Prihlášky sa doručujú poštou na adresu: Pokrajinský sekretariát vzdelávania, predpisov, správy a národnostných menšín - národnostných spoločenstiev s poznámkou" pre financovanie a spolufinancovanie rekonštrukcie, adaptácie, opravy a údržby objektov ustanovizní v základnom a strednom vzdelávaní a výchove, žiackeho štandardu  a predškolských zariadení v AP Vojvodine na rok 2021, Bulvár Mihajla Pupina 16, 21 000 Nový Sad, alebo sa podávajú osobne v podateľni pokrajinských orgánov správy v meste Nový Sad (prízemie budovy Pokrajinskej vlády),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040CF5D8" w14:textId="77777777" w:rsidR="00133BBB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14:paraId="60C0DF47" w14:textId="30032771" w:rsidR="000267BB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K prihláške na súbeh sa pripája:</w:t>
      </w:r>
    </w:p>
    <w:p w14:paraId="1C8B25A7" w14:textId="5CBC9A56" w:rsidR="007F5088" w:rsidRDefault="000267BB" w:rsidP="000267BB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А) </w:t>
      </w:r>
      <w:r w:rsidRPr="00500254">
        <w:rPr>
          <w:rFonts w:ascii="Calibri" w:hAnsi="Calibri"/>
          <w:b/>
        </w:rPr>
        <w:t>NA FINANCOVANIE A SPOLUFINANCOVANIE REKONŠTRUKCIE</w:t>
      </w:r>
      <w:r>
        <w:rPr>
          <w:rFonts w:ascii="Calibri" w:hAnsi="Calibri"/>
          <w:b/>
        </w:rPr>
        <w:t>, ADAPTÁCIE, SANÁCIE A INVES</w:t>
      </w:r>
      <w:r w:rsidR="00500254">
        <w:rPr>
          <w:rFonts w:ascii="Calibri" w:hAnsi="Calibri"/>
          <w:b/>
        </w:rPr>
        <w:t>T</w:t>
      </w:r>
      <w:r>
        <w:rPr>
          <w:rFonts w:ascii="Calibri" w:hAnsi="Calibri"/>
          <w:b/>
        </w:rPr>
        <w:t>IČNÚ ÚDRŽBU OBJEKTOV</w:t>
      </w:r>
    </w:p>
    <w:p w14:paraId="21303FD3" w14:textId="04B09D8F"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lastRenderedPageBreak/>
        <w:t>kópia technickej dokumentácie</w:t>
      </w:r>
      <w:r>
        <w:rPr>
          <w:b/>
        </w:rPr>
        <w:t xml:space="preserve">, na základe ktorej orgán  príslušný </w:t>
      </w:r>
      <w:r w:rsidR="00500254">
        <w:rPr>
          <w:b/>
        </w:rPr>
        <w:t>na</w:t>
      </w:r>
      <w:r>
        <w:rPr>
          <w:b/>
        </w:rPr>
        <w:t xml:space="preserve"> vydávanie stavebných povolení vydal rozhodnutie o schvaľovaní prác, (v prípade, že je </w:t>
      </w:r>
      <w:r>
        <w:rPr>
          <w:b/>
          <w:u w:val="single"/>
        </w:rPr>
        <w:t xml:space="preserve"> </w:t>
      </w:r>
      <w:r w:rsidR="00500254">
        <w:rPr>
          <w:b/>
          <w:u w:val="single"/>
        </w:rPr>
        <w:t>majiteľom</w:t>
      </w:r>
      <w:r>
        <w:rPr>
          <w:b/>
          <w:u w:val="single"/>
        </w:rPr>
        <w:t xml:space="preserve"> objektu, kde sú práce vykonávané AP Vojvodina,</w:t>
      </w:r>
      <w:r>
        <w:rPr>
          <w:b/>
        </w:rPr>
        <w:t xml:space="preserve"> a ustanovizni sa nepodarilo získať rozhodnutie o schválení výkonu prác, táto ustanovizeň predkladá kópiu technickej dokumentácie</w:t>
      </w:r>
      <w:r w:rsidR="00500254">
        <w:rPr>
          <w:b/>
        </w:rPr>
        <w:t>,</w:t>
      </w:r>
      <w:r>
        <w:rPr>
          <w:b/>
        </w:rPr>
        <w:t xml:space="preserve"> na základe ktorej, po obstaraní súhlasu pre výkon prác Pokrajinskej vlády príslušný orgán vydá rozhodnutie o povolení výkonu prác);</w:t>
      </w:r>
    </w:p>
    <w:p w14:paraId="530D586B" w14:textId="5330D7FE"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kópia rozhodnutia o povolení výkonu prác, ktoré vydáva orgán príslušný pre vydávanie stavebného povolenia (v prípade, že je </w:t>
      </w:r>
      <w:r>
        <w:rPr>
          <w:b/>
          <w:u w:val="single"/>
        </w:rPr>
        <w:t>majiteľ objektu, na ktorom sa vykonávajú práce AP Vojvodina,</w:t>
      </w:r>
      <w:r>
        <w:rPr>
          <w:b/>
        </w:rPr>
        <w:t xml:space="preserve"> ustanovizne, </w:t>
      </w:r>
      <w:r w:rsidR="00851E75">
        <w:rPr>
          <w:b/>
        </w:rPr>
        <w:t>ktoré</w:t>
      </w:r>
      <w:r>
        <w:rPr>
          <w:b/>
        </w:rPr>
        <w:t xml:space="preserve"> si neobstarali rozhodnutie o povolení výkonu prác, odovzdávajú </w:t>
      </w:r>
      <w:r>
        <w:rPr>
          <w:b/>
          <w:u w:val="single"/>
        </w:rPr>
        <w:t>akt príslušného orgánu</w:t>
      </w:r>
      <w:r>
        <w:rPr>
          <w:b/>
        </w:rPr>
        <w:t>, ktorým sa preukazuje, že  odovzdaná technická dokumentácia je kompletná a</w:t>
      </w:r>
      <w:r w:rsidR="00500254">
        <w:rPr>
          <w:b/>
        </w:rPr>
        <w:t> zodpovedajúca a</w:t>
      </w:r>
      <w:r>
        <w:rPr>
          <w:b/>
        </w:rPr>
        <w:t xml:space="preserve"> že sa na základe nej,</w:t>
      </w:r>
      <w:r w:rsidR="00500254">
        <w:rPr>
          <w:b/>
        </w:rPr>
        <w:t xml:space="preserve"> </w:t>
      </w:r>
      <w:r>
        <w:rPr>
          <w:b/>
        </w:rPr>
        <w:t xml:space="preserve">po získaní súhlasu </w:t>
      </w:r>
      <w:r w:rsidR="00500254">
        <w:rPr>
          <w:b/>
        </w:rPr>
        <w:t>P</w:t>
      </w:r>
      <w:r>
        <w:rPr>
          <w:b/>
        </w:rPr>
        <w:t>okrajinskej vlády na výkon prác, vydá rozhodnutie o povolení výkonu prác);</w:t>
      </w:r>
    </w:p>
    <w:p w14:paraId="4205E7BF" w14:textId="6A09613A"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predbežný výmer a predbežný výpočet  prác, overený zodpovedným projektantom (nie starší ako šesť mesiacov, s očíslovanými stranami, záväzne s  dátumom vypracovania); </w:t>
      </w:r>
    </w:p>
    <w:p w14:paraId="77987349" w14:textId="32CC380F" w:rsidR="00912346" w:rsidRP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  <w:u w:val="single"/>
        </w:rPr>
        <w:t>v prípade spolufinancovania</w:t>
      </w:r>
      <w:r>
        <w:rPr>
          <w:b/>
        </w:rPr>
        <w:t xml:space="preserve"> poskytnúť dôkaz o zabezpečených finančných prostriedkoch na spolufinancovanie prác (zmluva, rozhodnutie, výpis z rozpočtu jednotky </w:t>
      </w:r>
      <w:r w:rsidR="00500254">
        <w:rPr>
          <w:b/>
        </w:rPr>
        <w:t>lokálnej</w:t>
      </w:r>
      <w:r>
        <w:rPr>
          <w:b/>
        </w:rPr>
        <w:t xml:space="preserve"> samosprávy, atď.) spolu s riadne podpísaným a opečiatkovaným vyhlásením o účasti na spolufinancovaní príslušných prác (vyhlásenie doručiť vo voľnej podobe).</w:t>
      </w:r>
    </w:p>
    <w:p w14:paraId="00F2C504" w14:textId="138BFAAD" w:rsidR="000267BB" w:rsidRPr="00E25462" w:rsidRDefault="000267BB" w:rsidP="000267BB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 NA FINANCOVANIE A SPOLUFINANCOVANIE BEŽNEJ ÚDRŽB</w:t>
      </w:r>
      <w:r w:rsidR="00500254">
        <w:rPr>
          <w:rFonts w:asciiTheme="minorHAnsi" w:hAnsiTheme="minorHAnsi"/>
          <w:b/>
        </w:rPr>
        <w:t>Y</w:t>
      </w:r>
      <w:r>
        <w:rPr>
          <w:rFonts w:asciiTheme="minorHAnsi" w:hAnsiTheme="minorHAnsi"/>
          <w:b/>
        </w:rPr>
        <w:t xml:space="preserve"> OBJEKTOV</w:t>
      </w:r>
    </w:p>
    <w:p w14:paraId="792D680B" w14:textId="38F72DD8" w:rsidR="000267BB" w:rsidRPr="00851E75" w:rsidRDefault="000267BB" w:rsidP="00851E7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 xml:space="preserve">fotokópiu aktu </w:t>
      </w:r>
      <w:r w:rsidRPr="00851E75">
        <w:rPr>
          <w:b/>
        </w:rPr>
        <w:t>vystaveného orgánom príslušným na vystavenie stavebného povolenia, ktorým sa potvrdzuje, že је predmetný druh prác v pripojenom predbežnom výmere  a</w:t>
      </w:r>
      <w:r w:rsidR="00500254" w:rsidRPr="00851E75">
        <w:rPr>
          <w:b/>
        </w:rPr>
        <w:t xml:space="preserve"> </w:t>
      </w:r>
      <w:r w:rsidRPr="00851E75">
        <w:rPr>
          <w:b/>
        </w:rPr>
        <w:t>predbežnom účte na bežnú údržbu objektov, resp. tých pre ktoré sa vystavuje rozhodnutie o povolení vykonávania prác podľa Zákona o plánovaní a výstavbe (Sl. glasnik RS číslo: 72/09, 81/09 - oprava, 64/10 - uznesenie ÚS, 24/11, 121/12, 42/13 - uznesenie ÚS, 50/13 - uznesenie ÚS, 98/13 - uznesenie ÚS, 132/14, 145/14, 83/18, 31/19, 37/19 – zákon a 9/20).</w:t>
      </w:r>
    </w:p>
    <w:p w14:paraId="398A294E" w14:textId="7DA67BCD" w:rsidR="000267BB" w:rsidRPr="00500254" w:rsidRDefault="000267BB" w:rsidP="00851E7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 w:rsidRPr="00500254">
        <w:rPr>
          <w:b/>
        </w:rPr>
        <w:t xml:space="preserve">predbežný výmer a predbežný výpočet  prác, overený zodpovedným projektantom (nie starší ako šesť mesiacov, s očíslovanými stranami, záväzne s  dátumom vypracovania); </w:t>
      </w:r>
    </w:p>
    <w:p w14:paraId="02EF109C" w14:textId="6D90BFCE" w:rsidR="000267BB" w:rsidRPr="00133BBB" w:rsidRDefault="000267BB" w:rsidP="00851E75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 w:rsidRPr="00851E75">
        <w:rPr>
          <w:b/>
        </w:rPr>
        <w:t>v prípade spolufinancovania</w:t>
      </w:r>
      <w:r>
        <w:rPr>
          <w:b/>
        </w:rPr>
        <w:t xml:space="preserve"> poskytnúť dôkaz o zabezpečených finančných prostriedkoch na spolufinancovanie prác (zmluva, rozhodnutie, výpis z rozpočtu jednotky miestnej samosprávy, atď.) spolu s riadne podpísaným a opečiatkovaným vyhlásením o účasti na spolufinancovaní príslušných prác (vyhlásenie doručiť vo voľnej podobe). </w:t>
      </w:r>
    </w:p>
    <w:p w14:paraId="3D093483" w14:textId="0E50D9D2" w:rsidR="007F5088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Lehota podávania prihlášok na súbej je  10. 3. 2021. </w:t>
      </w:r>
    </w:p>
    <w:p w14:paraId="76E85A7C" w14:textId="77777777" w:rsidR="00851E75" w:rsidRPr="00133BBB" w:rsidRDefault="00851E75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2530595D" w14:textId="77777777"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Sekretariát si vyhradzuje právo požadovať od žiadateľa dodatočnú dokumentáciu a informácie, podľa potreby, alebo určiť splnenie dodatočných podmienok pre pridelenie finančných prostriedkov;</w:t>
      </w:r>
    </w:p>
    <w:p w14:paraId="4AE0FB1C" w14:textId="77777777"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Komisia nebude rozoberať: </w:t>
      </w:r>
    </w:p>
    <w:p w14:paraId="340E2F19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neúplné prihlášky;  </w:t>
      </w:r>
    </w:p>
    <w:p w14:paraId="1F31A854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oneskorené prihlášky (zaslané po termíne označenom ako posledný deň súbehu); </w:t>
      </w:r>
    </w:p>
    <w:p w14:paraId="4F13549D" w14:textId="415E19C4" w:rsidR="007F5088" w:rsidRPr="00540176" w:rsidRDefault="00F249B6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n</w:t>
      </w:r>
      <w:r w:rsidR="007F5088">
        <w:rPr>
          <w:rFonts w:ascii="Calibri" w:hAnsi="Calibri"/>
        </w:rPr>
        <w:t>eprípustné prihlášky (predložené neoprávnenými osobami a subjektmi, ktoré nie sú uvedené v súbehu);</w:t>
      </w:r>
    </w:p>
    <w:p w14:paraId="33A1EA6C" w14:textId="77777777" w:rsidR="007F5088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 xml:space="preserve">prihlášky, ktoré nesúvisia s účelom súbehu; </w:t>
      </w:r>
    </w:p>
    <w:p w14:paraId="65AAED7A" w14:textId="77777777" w:rsidR="008B031E" w:rsidRPr="004810AB" w:rsidRDefault="00352DCC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prihlášky používateľov, ktorí v predchádzajúcom období nesplnili ustanovenia zmluvy o pridelení prostriedkov z rozpočtu APV;</w:t>
      </w:r>
    </w:p>
    <w:p w14:paraId="69653CA8" w14:textId="77777777" w:rsidR="007F5088" w:rsidRPr="00FB1908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</w:rPr>
      </w:pPr>
      <w:r>
        <w:rPr>
          <w:rFonts w:ascii="Calibri" w:hAnsi="Calibri"/>
        </w:rPr>
        <w:t>prihlášky používateľov, ktorí v predchádzajúcom období finančnými a naračnými správami neodôvodňovali finančné prostriedky vyčlenené z pokrajinského rozpočtu.</w:t>
      </w:r>
    </w:p>
    <w:p w14:paraId="6BD4E2FA" w14:textId="77777777"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Výsledky súbehu sa uverejňujú na internetovej stránke sekretariátu. </w:t>
      </w:r>
    </w:p>
    <w:p w14:paraId="61148AE0" w14:textId="2E629D5C" w:rsidR="007F5088" w:rsidRDefault="007F5088" w:rsidP="00BC7C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Záujemcovia dodatočné informácie v súvislosti s realizáciou súbehu môžu získať v sekretariáte na nasledujúcich telefónnych číslach:  021/, 41 021/487487</w:t>
      </w:r>
      <w:r w:rsidR="00F249B6">
        <w:rPr>
          <w:rFonts w:ascii="Calibri" w:hAnsi="Calibri"/>
          <w:b/>
          <w:sz w:val="22"/>
          <w:szCs w:val="22"/>
        </w:rPr>
        <w:t>.</w:t>
      </w:r>
    </w:p>
    <w:p w14:paraId="6C20AF87" w14:textId="77777777" w:rsidR="00352DCC" w:rsidRPr="00BC7C22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14:paraId="3CFACD6C" w14:textId="651B2D5B" w:rsidR="007F5088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14:paraId="5EA7EF12" w14:textId="6B8B7EC5" w:rsidR="00D823E5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14:paraId="7CA779FA" w14:textId="77777777" w:rsidR="007F508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Pokrajinský tajomník</w:t>
      </w:r>
    </w:p>
    <w:p w14:paraId="395D7122" w14:textId="1753B192" w:rsidR="00D823E5" w:rsidRPr="00575965" w:rsidRDefault="007F5088" w:rsidP="00D823E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Szakállas Zsolt</w:t>
      </w:r>
    </w:p>
    <w:p w14:paraId="588E87D0" w14:textId="4AE4405B" w:rsidR="007F5088" w:rsidRPr="008A76F8" w:rsidRDefault="00D823E5" w:rsidP="00D823E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</w:t>
      </w:r>
    </w:p>
    <w:p w14:paraId="6EFD1D23" w14:textId="77777777"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7E07B" w14:textId="77777777" w:rsidR="00C23514" w:rsidRDefault="00C23514" w:rsidP="000543EE">
      <w:r>
        <w:separator/>
      </w:r>
    </w:p>
  </w:endnote>
  <w:endnote w:type="continuationSeparator" w:id="0">
    <w:p w14:paraId="4E6C88AD" w14:textId="77777777" w:rsidR="00C23514" w:rsidRDefault="00C23514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C98E" w14:textId="77777777" w:rsidR="00C23514" w:rsidRDefault="00C23514" w:rsidP="000543EE">
      <w:r>
        <w:separator/>
      </w:r>
    </w:p>
  </w:footnote>
  <w:footnote w:type="continuationSeparator" w:id="0">
    <w:p w14:paraId="6E8DE69D" w14:textId="77777777" w:rsidR="00C23514" w:rsidRDefault="00C23514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11782"/>
    <w:rsid w:val="00014BA0"/>
    <w:rsid w:val="00025C39"/>
    <w:rsid w:val="000267BB"/>
    <w:rsid w:val="00030749"/>
    <w:rsid w:val="00035E62"/>
    <w:rsid w:val="00041385"/>
    <w:rsid w:val="000416A5"/>
    <w:rsid w:val="0004499E"/>
    <w:rsid w:val="00047B97"/>
    <w:rsid w:val="000505AD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774F"/>
    <w:rsid w:val="00113579"/>
    <w:rsid w:val="0011363A"/>
    <w:rsid w:val="00113FAF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2191B"/>
    <w:rsid w:val="0043074C"/>
    <w:rsid w:val="0043120E"/>
    <w:rsid w:val="00431682"/>
    <w:rsid w:val="00437482"/>
    <w:rsid w:val="00440E57"/>
    <w:rsid w:val="004456AB"/>
    <w:rsid w:val="00446540"/>
    <w:rsid w:val="00453A13"/>
    <w:rsid w:val="004547A8"/>
    <w:rsid w:val="004574D9"/>
    <w:rsid w:val="0046481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6341"/>
    <w:rsid w:val="004F6973"/>
    <w:rsid w:val="00500254"/>
    <w:rsid w:val="00501239"/>
    <w:rsid w:val="00502FB6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C2188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441B"/>
    <w:rsid w:val="00650A84"/>
    <w:rsid w:val="00676F39"/>
    <w:rsid w:val="00683B73"/>
    <w:rsid w:val="00690CA0"/>
    <w:rsid w:val="006A5703"/>
    <w:rsid w:val="006A6BAE"/>
    <w:rsid w:val="006B2077"/>
    <w:rsid w:val="006B78C5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1E75"/>
    <w:rsid w:val="0085476C"/>
    <w:rsid w:val="008553D2"/>
    <w:rsid w:val="00862A6C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602"/>
    <w:rsid w:val="00A51B73"/>
    <w:rsid w:val="00A60292"/>
    <w:rsid w:val="00A61FB4"/>
    <w:rsid w:val="00A65502"/>
    <w:rsid w:val="00A7354B"/>
    <w:rsid w:val="00A758A9"/>
    <w:rsid w:val="00A76734"/>
    <w:rsid w:val="00A77CA1"/>
    <w:rsid w:val="00A963D5"/>
    <w:rsid w:val="00AA6378"/>
    <w:rsid w:val="00AB1631"/>
    <w:rsid w:val="00AB4574"/>
    <w:rsid w:val="00AC5C4F"/>
    <w:rsid w:val="00AC6F4F"/>
    <w:rsid w:val="00AD3A11"/>
    <w:rsid w:val="00AE1DDC"/>
    <w:rsid w:val="00AE4FB6"/>
    <w:rsid w:val="00AE68CE"/>
    <w:rsid w:val="00AF2ACF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3514"/>
    <w:rsid w:val="00C25A65"/>
    <w:rsid w:val="00C342CB"/>
    <w:rsid w:val="00C40674"/>
    <w:rsid w:val="00C55B48"/>
    <w:rsid w:val="00C55DE6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F4F35"/>
    <w:rsid w:val="00E12638"/>
    <w:rsid w:val="00E1288C"/>
    <w:rsid w:val="00E15D33"/>
    <w:rsid w:val="00E25462"/>
    <w:rsid w:val="00E25CCD"/>
    <w:rsid w:val="00E31D51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7C8A"/>
    <w:rsid w:val="00F249B6"/>
    <w:rsid w:val="00F30171"/>
    <w:rsid w:val="00F31F12"/>
    <w:rsid w:val="00F406F0"/>
    <w:rsid w:val="00F4143F"/>
    <w:rsid w:val="00F4605D"/>
    <w:rsid w:val="00F55310"/>
    <w:rsid w:val="00F6262E"/>
    <w:rsid w:val="00F711F5"/>
    <w:rsid w:val="00F73FB4"/>
    <w:rsid w:val="00F76F0D"/>
    <w:rsid w:val="00F809B1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0044-D028-4B4D-BC9F-FEDDE4E7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1308</Words>
  <Characters>8696</Characters>
  <Application>Microsoft Office Word</Application>
  <DocSecurity>0</DocSecurity>
  <Lines>165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Zdenka Valent</cp:lastModifiedBy>
  <cp:revision>5</cp:revision>
  <cp:lastPrinted>2019-09-20T12:18:00Z</cp:lastPrinted>
  <dcterms:created xsi:type="dcterms:W3CDTF">2021-02-09T07:36:00Z</dcterms:created>
  <dcterms:modified xsi:type="dcterms:W3CDTF">2021-02-09T08:12:00Z</dcterms:modified>
</cp:coreProperties>
</file>