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A17954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A1795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</w:rPr>
            </w:pPr>
            <w:r w:rsidRPr="00A17954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en-US"/>
              </w:rPr>
            </w:pPr>
          </w:p>
          <w:p w14:paraId="35D44782" w14:textId="77777777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Srbská republika</w:t>
            </w:r>
          </w:p>
          <w:p w14:paraId="2BC825E9" w14:textId="77777777" w:rsidR="009F2E6A" w:rsidRPr="00A17954" w:rsidRDefault="009F2E6A" w:rsidP="007C01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Autonómna </w:t>
            </w:r>
            <w:proofErr w:type="spellStart"/>
            <w:r>
              <w:rPr>
                <w:rFonts w:ascii="Calibri" w:hAnsi="Calibri"/>
              </w:rPr>
              <w:t>pokrajina</w:t>
            </w:r>
            <w:proofErr w:type="spellEnd"/>
            <w:r>
              <w:rPr>
                <w:rFonts w:ascii="Calibri" w:hAnsi="Calibri"/>
              </w:rPr>
              <w:t xml:space="preserve"> Vojvodina</w:t>
            </w:r>
          </w:p>
          <w:p w14:paraId="386333C3" w14:textId="77777777" w:rsidR="009F2E6A" w:rsidRPr="00A17954" w:rsidRDefault="009F2E6A" w:rsidP="007C01FE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Pokrajinský</w:t>
            </w:r>
            <w:proofErr w:type="spellEnd"/>
            <w:r>
              <w:rPr>
                <w:rFonts w:ascii="Calibri" w:hAnsi="Calibri"/>
                <w:b/>
              </w:rPr>
              <w:t xml:space="preserve"> sekretariát vzdelávania, predpisov, </w:t>
            </w:r>
          </w:p>
          <w:p w14:paraId="50C58AB1" w14:textId="77777777" w:rsidR="009F2E6A" w:rsidRPr="00A17954" w:rsidRDefault="009F2E6A" w:rsidP="007C01F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správy a národnostných menšín – národnostných spoločenstiev</w:t>
            </w:r>
          </w:p>
          <w:p w14:paraId="456693BF" w14:textId="77777777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Mihajla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16, 21 000 Nový Sad</w:t>
            </w:r>
          </w:p>
          <w:p w14:paraId="0B3EF25D" w14:textId="542ABD93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Tel: +381 21 487 4819</w:t>
            </w:r>
          </w:p>
          <w:p w14:paraId="08E48373" w14:textId="77777777" w:rsidR="009F2E6A" w:rsidRPr="00A17954" w:rsidRDefault="003E278E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6" w:history="1">
              <w:r w:rsidR="009C6A34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ounz@vojvodina.gov.rs</w:t>
              </w:r>
            </w:hyperlink>
          </w:p>
          <w:p w14:paraId="419385F4" w14:textId="77777777" w:rsidR="009F2E6A" w:rsidRPr="00A1795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A17954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05536210" w14:textId="07C46108" w:rsidR="009F2E6A" w:rsidRPr="00614BEC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Číslo: 128-451-2090/2021-01</w:t>
            </w:r>
          </w:p>
          <w:p w14:paraId="6AE5B349" w14:textId="77777777" w:rsidR="009F2E6A" w:rsidRPr="00614BEC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091BEF8F" w14:textId="1657B8C3" w:rsidR="009F2E6A" w:rsidRPr="00614BEC" w:rsidRDefault="009F2E6A" w:rsidP="008611C9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Dátum:  28. apríla 2021</w:t>
            </w:r>
          </w:p>
        </w:tc>
      </w:tr>
    </w:tbl>
    <w:p w14:paraId="1EBF4BCA" w14:textId="546579C6" w:rsidR="009F2E6A" w:rsidRDefault="009F2E6A" w:rsidP="00F11487">
      <w:pPr>
        <w:pStyle w:val="BodyText"/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Podľa článku 5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žiackych štandardov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APV č. 14/15 a 10/17) a článku 24 odsek 2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</w:t>
      </w:r>
      <w:proofErr w:type="spellStart"/>
      <w:r>
        <w:rPr>
          <w:rFonts w:ascii="Calibri" w:hAnsi="Calibri"/>
          <w:sz w:val="22"/>
          <w:szCs w:val="22"/>
        </w:rPr>
        <w:t>pokrajinskej</w:t>
      </w:r>
      <w:proofErr w:type="spellEnd"/>
      <w:r>
        <w:rPr>
          <w:rFonts w:ascii="Calibri" w:hAnsi="Calibri"/>
          <w:sz w:val="22"/>
          <w:szCs w:val="22"/>
        </w:rPr>
        <w:t xml:space="preserve"> správe (Úradný vestník APV číslo 37/2014, 54/2014 – iné uznesenie, 37/16, 29/17, 24/19 a 66/20) 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vzdelávania, predpisov, správy a národnostných menšín – národnostných spoločenstiev vynáša:  </w:t>
      </w:r>
    </w:p>
    <w:p w14:paraId="53FD88DB" w14:textId="77777777" w:rsidR="00D94113" w:rsidRPr="00A17954" w:rsidRDefault="00D94113" w:rsidP="00F11487">
      <w:pPr>
        <w:pStyle w:val="BodyText"/>
        <w:ind w:firstLine="567"/>
        <w:rPr>
          <w:rFonts w:ascii="Calibri" w:hAnsi="Calibri"/>
          <w:sz w:val="22"/>
          <w:szCs w:val="22"/>
          <w:lang w:val="ru-RU"/>
        </w:rPr>
      </w:pPr>
    </w:p>
    <w:p w14:paraId="62AD8E7F" w14:textId="26126F20" w:rsidR="009F2E6A" w:rsidRPr="00A17954" w:rsidRDefault="00D94113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FINANCOVANIE A SPOLUFINANCOVANIE STREDNÝCH ŠKÔL V AP VOJVODINE ČO REALIZUJÚ DVOJJAZYČNÚ VÝUČBU V ROKU 2021</w:t>
      </w:r>
      <w:r w:rsidR="00A33D72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374095A6" w14:textId="6B6CD0FE" w:rsidR="009F2E6A" w:rsidRPr="00A17954" w:rsidRDefault="009F2E6A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Prostriedky zabezpečené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2021 na financovanie a spolufinancovanie  stredných škôl v AP Vojvodine čo realizujú dvojjazyčnú výučbu </w:t>
      </w:r>
      <w:r>
        <w:rPr>
          <w:rFonts w:ascii="Calibri" w:hAnsi="Calibri"/>
          <w:sz w:val="22"/>
          <w:szCs w:val="22"/>
        </w:rPr>
        <w:cr/>
      </w:r>
      <w:r>
        <w:rPr>
          <w:rFonts w:ascii="Calibri" w:hAnsi="Calibri"/>
          <w:sz w:val="22"/>
          <w:szCs w:val="22"/>
        </w:rPr>
        <w:br/>
        <w:t>v roku 2021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(ďalej: Užívatelia) vynášajú </w:t>
      </w:r>
      <w:r>
        <w:rPr>
          <w:rFonts w:ascii="Calibri" w:hAnsi="Calibri"/>
          <w:b/>
          <w:sz w:val="22"/>
          <w:szCs w:val="22"/>
        </w:rPr>
        <w:t xml:space="preserve">1.827.000,00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dinárov</w:t>
      </w:r>
      <w:r>
        <w:rPr>
          <w:rFonts w:ascii="Calibri" w:hAnsi="Calibri"/>
          <w:sz w:val="22"/>
          <w:szCs w:val="22"/>
        </w:rPr>
        <w:t>, a to:</w:t>
      </w:r>
    </w:p>
    <w:p w14:paraId="60421E79" w14:textId="10118F4C" w:rsidR="009F2E6A" w:rsidRPr="00642C91" w:rsidRDefault="009F2E6A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na</w:t>
      </w:r>
      <w:r>
        <w:rPr>
          <w:rFonts w:ascii="Calibri" w:hAnsi="Calibri"/>
          <w:b/>
          <w:sz w:val="22"/>
          <w:szCs w:val="22"/>
        </w:rPr>
        <w:t xml:space="preserve"> programové náklady</w:t>
      </w:r>
      <w:r>
        <w:rPr>
          <w:rFonts w:ascii="Calibri" w:hAnsi="Calibri"/>
          <w:sz w:val="22"/>
          <w:szCs w:val="22"/>
        </w:rPr>
        <w:t xml:space="preserve"> v rámci realizácie dvojjazyčnej výučby (financovanie zamestnancov, ktorí realizujú dvojjazyčné vzdelávanie, náklady na vzdelávacie materiály, odborné zdokonaľovanie zamestnancov – školenie pedagogických pracovníkov v tuzemsku a v zahraničí, náklady na získanie odbornej literatúry a didaktického materiálu, ročné členské pre licenciu </w:t>
      </w:r>
      <w:proofErr w:type="spellStart"/>
      <w:r>
        <w:rPr>
          <w:rFonts w:ascii="Calibri" w:hAnsi="Calibri"/>
          <w:sz w:val="22"/>
          <w:szCs w:val="22"/>
        </w:rPr>
        <w:t>Cambridge</w:t>
      </w:r>
      <w:proofErr w:type="spellEnd"/>
      <w:r>
        <w:rPr>
          <w:rFonts w:ascii="Calibri" w:hAnsi="Calibri"/>
          <w:sz w:val="22"/>
          <w:szCs w:val="22"/>
        </w:rPr>
        <w:t xml:space="preserve"> centra a členské pre medzinárodnú maturitu – IB, ako aj všetky ostatné výdavky na realizáciu dvojjazyčnej výučby) </w:t>
      </w:r>
      <w:r>
        <w:rPr>
          <w:rFonts w:ascii="Calibri" w:hAnsi="Calibri"/>
          <w:b/>
          <w:sz w:val="22"/>
          <w:szCs w:val="22"/>
        </w:rPr>
        <w:t>1 500 000,00 dinárov a</w:t>
      </w:r>
    </w:p>
    <w:p w14:paraId="6397FCB2" w14:textId="09784FD5" w:rsidR="009F2E6A" w:rsidRPr="00A17954" w:rsidRDefault="009F2E6A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na obstaranie vybavenia </w:t>
      </w:r>
      <w:r>
        <w:rPr>
          <w:rFonts w:ascii="Calibri" w:hAnsi="Calibri"/>
          <w:sz w:val="22"/>
          <w:szCs w:val="22"/>
        </w:rPr>
        <w:t>v rámci realizácie dvojjazyčnej výučby</w:t>
      </w:r>
      <w:r>
        <w:rPr>
          <w:rFonts w:ascii="Calibri" w:hAnsi="Calibri"/>
          <w:b/>
          <w:sz w:val="22"/>
          <w:szCs w:val="22"/>
        </w:rPr>
        <w:t xml:space="preserve"> 327 000,00 dinárov</w:t>
      </w:r>
      <w:r>
        <w:rPr>
          <w:rFonts w:ascii="Calibri" w:hAnsi="Calibri"/>
          <w:sz w:val="22"/>
          <w:szCs w:val="22"/>
        </w:rPr>
        <w:t xml:space="preserve">. </w:t>
      </w:r>
    </w:p>
    <w:p w14:paraId="58C6125A" w14:textId="077DFEAB" w:rsidR="009F2E6A" w:rsidRPr="00A17954" w:rsidRDefault="009F2E6A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obstarávaní služieb a zariadenia je užívateľ povinný konať v súlade s ustanoveniami Zákona o verejnom obstarávaní (vestník </w:t>
      </w:r>
      <w:proofErr w:type="spellStart"/>
      <w:r>
        <w:rPr>
          <w:rFonts w:ascii="Calibri" w:hAnsi="Calibri"/>
          <w:sz w:val="22"/>
          <w:szCs w:val="22"/>
        </w:rPr>
        <w:t>Službeni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glasnik</w:t>
      </w:r>
      <w:proofErr w:type="spellEnd"/>
      <w:r>
        <w:rPr>
          <w:rFonts w:ascii="Calibri" w:hAnsi="Calibri"/>
          <w:sz w:val="22"/>
          <w:szCs w:val="22"/>
        </w:rPr>
        <w:t xml:space="preserve"> RS č. 91/19) </w:t>
      </w:r>
    </w:p>
    <w:p w14:paraId="41BAF0CB" w14:textId="16585A13" w:rsidR="009F2E6A" w:rsidRPr="00A17954" w:rsidRDefault="009F2E6A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Právo na pridelenie finančných prostriedkov majú ustanovizne základného a stredného vzdelávania, ktoré získali súhlas Ministerstva školstva, vedy a technologického rozvoja (ďalej: ministerstvo) za uskutočnenie dvojjazyčnej výučby v školskom roku 2020/2021.</w:t>
      </w:r>
    </w:p>
    <w:p w14:paraId="592E25FE" w14:textId="77777777" w:rsidR="00D94113" w:rsidRDefault="00D94113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sr-Cyrl-CS"/>
        </w:rPr>
      </w:pPr>
    </w:p>
    <w:p w14:paraId="3BB47D61" w14:textId="407810ED" w:rsidR="009F2E6A" w:rsidRPr="00A17954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KRITÉRIÁ PRIDELENIA FINANČNÝCH PROSTRIEDKOV</w:t>
      </w:r>
    </w:p>
    <w:p w14:paraId="163ABFB8" w14:textId="77777777" w:rsidR="009F2E6A" w:rsidRPr="00A17954" w:rsidRDefault="009F2E6A" w:rsidP="0008673A">
      <w:pPr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určovaní výšky finančných prostriedkov na programové náklady pri vykonávaní dvojjazyčného vyučovania, platia tieto kritériá: </w:t>
      </w:r>
    </w:p>
    <w:p w14:paraId="66D9A246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učiteľov, ktorí sa zúčastňujú dvojjazyčnej výučby,</w:t>
      </w:r>
    </w:p>
    <w:p w14:paraId="46334C9E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žiakov, ktorí sa zúčastňujú dvojjazyčnej výučby,</w:t>
      </w:r>
    </w:p>
    <w:p w14:paraId="390F2689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zdôvodnenie v zmysle ďalšieho vývoja dvojjazyčnej výučby.</w:t>
      </w:r>
    </w:p>
    <w:p w14:paraId="15462725" w14:textId="77777777" w:rsidR="009F2E6A" w:rsidRPr="00A17954" w:rsidRDefault="009F2E6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Pri určovaní výšky finančných prostriedkov na obstaranie vybavenia vo funkcii realizácie dvojjazyčnej výučby, platia tieto kritériá: </w:t>
      </w:r>
    </w:p>
    <w:p w14:paraId="3F5873F5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počet dvojjazyčných tried a</w:t>
      </w:r>
    </w:p>
    <w:p w14:paraId="3F655CB7" w14:textId="77777777" w:rsidR="009F2E6A" w:rsidRPr="00A17954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počet vyučovacích predmetov, čo sa prednášajú dvojjazyčne.</w:t>
      </w:r>
    </w:p>
    <w:p w14:paraId="2EA2A2BC" w14:textId="77777777" w:rsidR="009F2E6A" w:rsidRPr="00A17954" w:rsidRDefault="009F2E6A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SPÔSOB APLIKOVANIA</w:t>
      </w:r>
    </w:p>
    <w:p w14:paraId="3049E05D" w14:textId="77777777" w:rsidR="009F2E6A" w:rsidRPr="00A17954" w:rsidRDefault="009F2E6A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Žiadosti o pridelenie finančných prostriedkov sa predkladajú na jedinečnom súbehovom tlačive sekretariátu.  S prihláškou na súbeh sa predkladá nasledovná dokumentácia:</w:t>
      </w:r>
    </w:p>
    <w:p w14:paraId="1D311000" w14:textId="77777777" w:rsidR="009F2E6A" w:rsidRPr="00A17954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aktu potvrdzujúceho získaný súhlas ministerstva, </w:t>
      </w:r>
    </w:p>
    <w:p w14:paraId="7E3F9D06" w14:textId="77777777" w:rsidR="009F2E6A" w:rsidRPr="00A17954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neviazaná ponuka na programové náklady, nákup zariadenia (výpočet nákladov).</w:t>
      </w:r>
    </w:p>
    <w:p w14:paraId="6977E4E4" w14:textId="77777777" w:rsidR="009F2E6A" w:rsidRPr="00A17954" w:rsidRDefault="009F2E6A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a neúplné prihlášky sa nebudú rozoberať. </w:t>
      </w:r>
    </w:p>
    <w:p w14:paraId="3794E674" w14:textId="03AD1E57" w:rsidR="009F2E6A" w:rsidRPr="00A17954" w:rsidRDefault="009F2E6A" w:rsidP="00C94776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Ďalšie informácie týkajúce sa realizácie súbehu je možné získať telefonicky 021/487-4819 a 487-4157.</w:t>
      </w:r>
    </w:p>
    <w:p w14:paraId="3F1D57AD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zodpovedný za vzdelávacie záležitosti na návrh komisie na realizáciu súbehu, ktorá posudzuje prijaté žiadosti. Sekretariát si vyhradzuje právo požadovať od žiadateľa dodatočnú dokumentáciu a informácie podľa potreby alebo určiť splnenie dodatočných podmienok pre pridelenie finančných prostriedkov. </w:t>
      </w:r>
    </w:p>
    <w:p w14:paraId="63B9673B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 je žiadosť podpísaná osobou podliehajúcou oprávneniu, je potrebné priložiť k podpisu riadne podpísané oprávnenie pre podpisovanie. </w:t>
      </w:r>
    </w:p>
    <w:p w14:paraId="5ABA250A" w14:textId="77777777" w:rsidR="009F2E6A" w:rsidRPr="00A17954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14:paraId="6CD101CA" w14:textId="77777777" w:rsidR="00D94113" w:rsidRDefault="00D94113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22BCBF9" w14:textId="2F9267E0" w:rsidR="009F2E6A" w:rsidRPr="00A17954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Lehota podávania prihlášok na súbeh je  20. mája 2021.</w:t>
      </w:r>
    </w:p>
    <w:p w14:paraId="553CD30B" w14:textId="77777777" w:rsidR="009F2E6A" w:rsidRPr="00A17954" w:rsidRDefault="009F2E6A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sa predkladajú osobne odovzdaním v spisovni </w:t>
      </w:r>
      <w:proofErr w:type="spellStart"/>
      <w:r>
        <w:rPr>
          <w:rFonts w:ascii="Calibri" w:hAnsi="Calibri"/>
          <w:sz w:val="22"/>
          <w:szCs w:val="22"/>
        </w:rPr>
        <w:t>pokrajinských</w:t>
      </w:r>
      <w:proofErr w:type="spellEnd"/>
      <w:r>
        <w:rPr>
          <w:rFonts w:ascii="Calibri" w:hAnsi="Calibri"/>
          <w:sz w:val="22"/>
          <w:szCs w:val="22"/>
        </w:rPr>
        <w:t xml:space="preserve"> správnych orgánov v Novom Sade (prízemie budovy </w:t>
      </w:r>
      <w:proofErr w:type="spellStart"/>
      <w:r>
        <w:rPr>
          <w:rFonts w:ascii="Calibri" w:hAnsi="Calibri"/>
          <w:sz w:val="22"/>
          <w:szCs w:val="22"/>
        </w:rPr>
        <w:t>Pokrajinskej</w:t>
      </w:r>
      <w:proofErr w:type="spellEnd"/>
      <w:r>
        <w:rPr>
          <w:rFonts w:ascii="Calibri" w:hAnsi="Calibri"/>
          <w:sz w:val="22"/>
          <w:szCs w:val="22"/>
        </w:rPr>
        <w:t xml:space="preserve"> vlády) alebo odosielajú poštou na adresu: </w:t>
      </w:r>
      <w:proofErr w:type="spellStart"/>
      <w:r>
        <w:rPr>
          <w:rFonts w:ascii="Calibri" w:hAnsi="Calibri"/>
          <w:i/>
          <w:sz w:val="22"/>
          <w:szCs w:val="22"/>
        </w:rPr>
        <w:t>Pokrajinský</w:t>
      </w:r>
      <w:proofErr w:type="spellEnd"/>
      <w:r>
        <w:rPr>
          <w:rFonts w:ascii="Calibri" w:hAnsi="Calibri"/>
          <w:i/>
          <w:sz w:val="22"/>
          <w:szCs w:val="22"/>
        </w:rPr>
        <w:t xml:space="preserve"> sekretariát vzdelávania, predpisov, správy a národnostných menšín – národnostných spoločenstiev, 21 000 Nový Sad, Bulvár </w:t>
      </w:r>
      <w:proofErr w:type="spellStart"/>
      <w:r>
        <w:rPr>
          <w:rFonts w:ascii="Calibri" w:hAnsi="Calibri"/>
          <w:i/>
          <w:sz w:val="22"/>
          <w:szCs w:val="22"/>
        </w:rPr>
        <w:t>Mihajla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Pupina</w:t>
      </w:r>
      <w:proofErr w:type="spellEnd"/>
      <w:r>
        <w:rPr>
          <w:rFonts w:ascii="Calibri" w:hAnsi="Calibri"/>
          <w:i/>
          <w:sz w:val="22"/>
          <w:szCs w:val="22"/>
        </w:rPr>
        <w:t xml:space="preserve"> 16, s názvom súbehu / programu a projektu. </w:t>
      </w:r>
    </w:p>
    <w:p w14:paraId="197920B2" w14:textId="2DFF645B" w:rsidR="009F2E6A" w:rsidRPr="00A17954" w:rsidRDefault="009F2E6A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Formulár dotazníka s prílohami si môžete stiahnuť od </w:t>
      </w:r>
      <w:r>
        <w:rPr>
          <w:rFonts w:ascii="Calibri" w:hAnsi="Calibri"/>
          <w:b/>
          <w:sz w:val="22"/>
          <w:szCs w:val="22"/>
          <w:u w:val="single"/>
        </w:rPr>
        <w:t>28. apríla 2021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oficiálnej webovej prezentácie sekretariátu: </w:t>
      </w:r>
      <w:hyperlink r:id="rId7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 xml:space="preserve"> .</w:t>
      </w:r>
    </w:p>
    <w:p w14:paraId="4AED237D" w14:textId="77777777" w:rsidR="00D517D9" w:rsidRPr="00A17954" w:rsidRDefault="00D517D9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FE8F5E7" w14:textId="77777777" w:rsidR="00D94113" w:rsidRDefault="00D517D9" w:rsidP="00D517D9">
      <w:pPr>
        <w:tabs>
          <w:tab w:val="center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ab/>
      </w:r>
    </w:p>
    <w:p w14:paraId="05A1081D" w14:textId="77777777" w:rsidR="00D94113" w:rsidRDefault="00D94113" w:rsidP="00D517D9">
      <w:pPr>
        <w:tabs>
          <w:tab w:val="center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C09D697" w14:textId="0DC0F450" w:rsidR="00D517D9" w:rsidRPr="00673569" w:rsidRDefault="00D94113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b/>
          <w:sz w:val="18"/>
          <w:szCs w:val="18"/>
        </w:rPr>
        <w:tab/>
      </w:r>
      <w:r>
        <w:rPr>
          <w:rFonts w:ascii="Calibri" w:hAnsi="Calibri"/>
          <w:sz w:val="22"/>
          <w:szCs w:val="22"/>
        </w:rPr>
        <w:t>POKRAJINSKÝ TAJOMNÍK</w:t>
      </w:r>
    </w:p>
    <w:p w14:paraId="007A3DCB" w14:textId="3E5D5EF4" w:rsidR="00D517D9" w:rsidRPr="00673569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    </w:t>
      </w:r>
      <w:bookmarkStart w:id="0" w:name="_GoBack"/>
      <w:bookmarkEnd w:id="0"/>
    </w:p>
    <w:p w14:paraId="6CA14D8A" w14:textId="14A2F712" w:rsidR="00D517D9" w:rsidRPr="00673569" w:rsidRDefault="00D517D9" w:rsidP="00D517D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           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Zsolt </w:t>
      </w:r>
      <w:proofErr w:type="spellStart"/>
      <w:r>
        <w:rPr>
          <w:rFonts w:ascii="Calibri" w:hAnsi="Calibri"/>
          <w:sz w:val="22"/>
          <w:szCs w:val="22"/>
        </w:rPr>
        <w:t>Szakállas</w:t>
      </w:r>
      <w:proofErr w:type="spellEnd"/>
    </w:p>
    <w:sectPr w:rsidR="00D517D9" w:rsidRPr="00673569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845F8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605B1"/>
    <w:rsid w:val="0036419C"/>
    <w:rsid w:val="0037202F"/>
    <w:rsid w:val="003753A3"/>
    <w:rsid w:val="0037653C"/>
    <w:rsid w:val="00386D7C"/>
    <w:rsid w:val="00395046"/>
    <w:rsid w:val="003B43D6"/>
    <w:rsid w:val="003B467F"/>
    <w:rsid w:val="003C05AA"/>
    <w:rsid w:val="003C352C"/>
    <w:rsid w:val="003C5038"/>
    <w:rsid w:val="003C75E2"/>
    <w:rsid w:val="003E0676"/>
    <w:rsid w:val="003E278E"/>
    <w:rsid w:val="003E6675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627C"/>
    <w:rsid w:val="006A6750"/>
    <w:rsid w:val="006B04C8"/>
    <w:rsid w:val="006B74FD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21240"/>
    <w:rsid w:val="007240FA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C6A34"/>
    <w:rsid w:val="009D027A"/>
    <w:rsid w:val="009D40BC"/>
    <w:rsid w:val="009D7AA9"/>
    <w:rsid w:val="009E7412"/>
    <w:rsid w:val="009F2E6A"/>
    <w:rsid w:val="00A06D2A"/>
    <w:rsid w:val="00A17954"/>
    <w:rsid w:val="00A33D72"/>
    <w:rsid w:val="00A43C87"/>
    <w:rsid w:val="00A50ACF"/>
    <w:rsid w:val="00A51143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7CB7"/>
    <w:rsid w:val="00BC7DCD"/>
    <w:rsid w:val="00BD05E3"/>
    <w:rsid w:val="00C0760F"/>
    <w:rsid w:val="00C12A33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Ana Vrska</cp:lastModifiedBy>
  <cp:revision>6</cp:revision>
  <cp:lastPrinted>2021-04-26T10:45:00Z</cp:lastPrinted>
  <dcterms:created xsi:type="dcterms:W3CDTF">2021-04-26T13:03:00Z</dcterms:created>
  <dcterms:modified xsi:type="dcterms:W3CDTF">2021-04-26T13:24:00Z</dcterms:modified>
</cp:coreProperties>
</file>