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790158" w14:paraId="3956DE71" w14:textId="77777777" w:rsidTr="00874C11">
        <w:trPr>
          <w:trHeight w:val="1975"/>
        </w:trPr>
        <w:tc>
          <w:tcPr>
            <w:tcW w:w="2552" w:type="dxa"/>
            <w:gridSpan w:val="2"/>
          </w:tcPr>
          <w:p w14:paraId="31910C80" w14:textId="77777777" w:rsidR="006B0C94" w:rsidRPr="00E8656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E86568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Szerb Köztársaság</w:t>
            </w:r>
          </w:p>
          <w:p w14:paraId="277AFF85" w14:textId="77777777" w:rsidR="006B0C94" w:rsidRPr="00E8656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Vajdaság Autonóm Tartomány</w:t>
            </w:r>
          </w:p>
          <w:p w14:paraId="34A946F7" w14:textId="77777777" w:rsidR="006B0C94" w:rsidRPr="00E8656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Tartományi Oktatási, Jogalkotási, Közigazgatási</w:t>
            </w:r>
          </w:p>
          <w:p w14:paraId="5D144DAB" w14:textId="77777777" w:rsidR="006B0C94" w:rsidRPr="00E86568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és Nemzeti Kisebbségi Nemzeti Közösségi Titkárság</w:t>
            </w:r>
          </w:p>
          <w:p w14:paraId="6EF46E16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Mihajlo Pupin sugárút 16. szám, 21000 Újvidék</w:t>
            </w:r>
          </w:p>
          <w:p w14:paraId="32304172" w14:textId="00D93476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Telefon:  +381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21  487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46 09 ; 487 42 41, 487 45 58</w:t>
            </w:r>
          </w:p>
          <w:p w14:paraId="004B8B35" w14:textId="77777777" w:rsidR="006B0C94" w:rsidRPr="00E86568" w:rsidRDefault="00EC30AF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7D482E">
                <w:rPr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14:paraId="6D282D18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0C94" w:rsidRPr="00790158" w14:paraId="1E51A708" w14:textId="77777777" w:rsidTr="00E97BC6">
        <w:trPr>
          <w:trHeight w:val="305"/>
        </w:trPr>
        <w:tc>
          <w:tcPr>
            <w:tcW w:w="1458" w:type="dxa"/>
          </w:tcPr>
          <w:p w14:paraId="54A06C7E" w14:textId="77777777" w:rsidR="006B0C94" w:rsidRPr="0079015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0EE1B62F" w:rsidR="006B0C94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SZÁM: 128--451-46/2022-01</w:t>
            </w:r>
          </w:p>
          <w:p w14:paraId="43458831" w14:textId="77777777" w:rsidR="004B51C1" w:rsidRPr="004B51C1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F8B564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5F1AA373" w:rsidR="006B0C94" w:rsidRPr="00E86568" w:rsidRDefault="006B0C94" w:rsidP="00FB4CFA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DÁTUM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Kelt: 2022. 01. 19.</w:t>
            </w:r>
          </w:p>
        </w:tc>
      </w:tr>
    </w:tbl>
    <w:p w14:paraId="3D81B114" w14:textId="77777777" w:rsidR="00A501AC" w:rsidRPr="00EC30AF" w:rsidRDefault="00A501AC" w:rsidP="00E97BC6">
      <w:pPr>
        <w:spacing w:before="240"/>
        <w:jc w:val="both"/>
      </w:pPr>
      <w:r w:rsidRPr="00EC30AF">
        <w:rPr>
          <w:color w:val="0000FF"/>
        </w:rPr>
        <w:t xml:space="preserve">           </w:t>
      </w:r>
      <w:proofErr w:type="gramStart"/>
      <w:r w:rsidRPr="00EC30AF">
        <w:t>A Tartományi Oktatási, Jogalkotási, Közigazgatási és Nemzeti Kisebbségi - Nemzeti Közösségi Titkárság költségvetési eszközeinek a Vajdaság autonóm tartományi általános és középfokú oktatás és nevelés területére vonatkozó programok és projektek finanszírozására és társfinanszírozására való odaítéléséről szóló szabályzat (VAT Hivatalos Lapja, 10/20. szám) 3. szakasza alapján, figyelemmel A Vajdaság Autonóm Tartomány 2022. évi költségvetéséről szóló tartományi képviselőházi rendeletre (VAT Hivatalos Lapja, 54/2021. szám) a Tartományi Oktatási, Jogalkotási, Közigazgatási és Nemzeti Kisebbségi - Nemzeti</w:t>
      </w:r>
      <w:proofErr w:type="gramEnd"/>
      <w:r w:rsidRPr="00EC30AF">
        <w:t xml:space="preserve"> Közösségi Titkárság titkára 2020.12.08-án a 128-377/2020-1 szám alatt meghozott végzése alapján, a tartományi titkár helyettese </w:t>
      </w:r>
      <w:r w:rsidRPr="00EC30AF">
        <w:rPr>
          <w:b/>
        </w:rPr>
        <w:t xml:space="preserve"> </w:t>
      </w:r>
    </w:p>
    <w:p w14:paraId="337325F5" w14:textId="77777777" w:rsidR="00A501AC" w:rsidRPr="00EC30AF" w:rsidRDefault="00A501AC" w:rsidP="0010537C">
      <w:pPr>
        <w:ind w:right="180"/>
        <w:jc w:val="center"/>
      </w:pPr>
    </w:p>
    <w:p w14:paraId="53CE0D2E" w14:textId="77777777" w:rsidR="00EC30AF" w:rsidRPr="00EC30AF" w:rsidRDefault="00C431AB" w:rsidP="00C431AB">
      <w:pPr>
        <w:ind w:right="-360"/>
        <w:jc w:val="center"/>
        <w:outlineLvl w:val="0"/>
        <w:rPr>
          <w:b/>
          <w:color w:val="000000"/>
        </w:rPr>
      </w:pPr>
      <w:r w:rsidRPr="00EC30AF">
        <w:rPr>
          <w:b/>
          <w:color w:val="000000"/>
        </w:rPr>
        <w:t>PÁLYÁZATOT</w:t>
      </w:r>
    </w:p>
    <w:p w14:paraId="6383EBBD" w14:textId="00A0B9DA" w:rsidR="00C431AB" w:rsidRPr="00EC30AF" w:rsidRDefault="00EC30AF" w:rsidP="00EC30AF">
      <w:pPr>
        <w:ind w:left="3540" w:right="-360" w:firstLine="708"/>
        <w:outlineLvl w:val="0"/>
        <w:rPr>
          <w:b/>
          <w:color w:val="000000"/>
        </w:rPr>
      </w:pPr>
      <w:r w:rsidRPr="00EC30AF">
        <w:rPr>
          <w:b/>
          <w:color w:val="000000"/>
        </w:rPr>
        <w:t xml:space="preserve">  </w:t>
      </w:r>
      <w:r w:rsidR="00C431AB" w:rsidRPr="00EC30AF">
        <w:rPr>
          <w:b/>
          <w:color w:val="000000"/>
        </w:rPr>
        <w:t xml:space="preserve"> </w:t>
      </w:r>
      <w:proofErr w:type="gramStart"/>
      <w:r w:rsidR="00C431AB" w:rsidRPr="00EC30AF">
        <w:rPr>
          <w:b/>
          <w:color w:val="000000"/>
        </w:rPr>
        <w:t>ír</w:t>
      </w:r>
      <w:proofErr w:type="gramEnd"/>
      <w:r w:rsidR="00C431AB" w:rsidRPr="00EC30AF">
        <w:rPr>
          <w:b/>
          <w:color w:val="000000"/>
        </w:rPr>
        <w:t xml:space="preserve"> ki</w:t>
      </w:r>
    </w:p>
    <w:p w14:paraId="41499901" w14:textId="664D48C8" w:rsidR="00142C4C" w:rsidRPr="00EC30AF" w:rsidRDefault="00C431AB" w:rsidP="005F76AA">
      <w:pPr>
        <w:ind w:right="-360"/>
        <w:jc w:val="center"/>
        <w:rPr>
          <w:b/>
          <w:color w:val="000000"/>
          <w:lang w:val="sr-Cyrl-CS"/>
        </w:rPr>
      </w:pPr>
      <w:r w:rsidRPr="00EC30AF">
        <w:rPr>
          <w:b/>
          <w:color w:val="000000"/>
        </w:rPr>
        <w:t xml:space="preserve"> A KÖZÉPFOKÚ OKTATÁS OKTATÓ - NEVELŐ FOLYAMATA SZÍNVONALÁNAK ELŐMOZDÍTÁSA TERÜLETÉN LÉVŐ PROJEKTEK - VAJDASÁG AUTONÓM TARTOMÁNYI SZÉKHELYŰ KÖZÉPISKOLÁK TEHETSÉGES DIÁKJAINAK KÉPZÉSI, VALAMINT TANÁRAIKNAK </w:t>
      </w:r>
      <w:proofErr w:type="gramStart"/>
      <w:r w:rsidRPr="00EC30AF">
        <w:rPr>
          <w:b/>
          <w:color w:val="000000"/>
        </w:rPr>
        <w:t>A</w:t>
      </w:r>
      <w:proofErr w:type="gramEnd"/>
      <w:r w:rsidRPr="00EC30AF">
        <w:rPr>
          <w:b/>
          <w:color w:val="000000"/>
        </w:rPr>
        <w:t xml:space="preserve"> KÉPZÉSEKEN ELŐADÓI MINŐSÉGBEN VALÓ RÉSZÉVÉTELI KÖLTSÉGEIK 2022. ÉVI FINANSZÍROZÁSÁRA ÉS TÁRSFINANSZÍROZÁSÁRA ANDREVLJEBEN</w:t>
      </w:r>
      <w:r w:rsidRPr="00EC30AF">
        <w:rPr>
          <w:b/>
          <w:color w:val="000000"/>
        </w:rPr>
        <w:cr/>
      </w:r>
      <w:r w:rsidRPr="00EC30AF">
        <w:rPr>
          <w:b/>
          <w:color w:val="000000"/>
        </w:rPr>
        <w:br/>
      </w:r>
    </w:p>
    <w:p w14:paraId="3F7F8A43" w14:textId="49D8F14D" w:rsidR="00A501AC" w:rsidRPr="00EC30AF" w:rsidRDefault="00A501AC" w:rsidP="0010537C">
      <w:pPr>
        <w:ind w:right="180" w:firstLine="720"/>
        <w:jc w:val="both"/>
      </w:pPr>
      <w:proofErr w:type="gramStart"/>
      <w:r w:rsidRPr="00EC30AF">
        <w:t xml:space="preserve">Tartományi Oktatási, Jogalkotási, Közigazgatási és Nemzeti Kisebbségi - Nemzeti Közösségi Titkárság ( a továbbiakban: Titkárság) a 2022.évi Pénzügyi tervvel összhangban, a középfokú oktatás színvonalának előmozdítására- a Vajdaság Autonóm tartományi székhelyű középiskolák tehetséges diákjainak képzési, valamint tanáraiknak a </w:t>
      </w:r>
      <w:proofErr w:type="spellStart"/>
      <w:r w:rsidRPr="00EC30AF">
        <w:t>a</w:t>
      </w:r>
      <w:proofErr w:type="spellEnd"/>
      <w:r w:rsidRPr="00EC30AF">
        <w:t xml:space="preserve"> természettudományi és társadalomtudományi, képzőművészeti és kultúra tantárgyakból tartott képzéseken előadói minőségben való részvételi költségeinek összegét, amely képzés </w:t>
      </w:r>
      <w:proofErr w:type="spellStart"/>
      <w:r w:rsidRPr="00EC30AF">
        <w:t>megrendezérésre</w:t>
      </w:r>
      <w:proofErr w:type="spellEnd"/>
      <w:r w:rsidRPr="00EC30AF">
        <w:t xml:space="preserve"> a 2022. évben </w:t>
      </w:r>
      <w:proofErr w:type="spellStart"/>
      <w:r w:rsidRPr="00EC30AF">
        <w:t>Andrevljeben</w:t>
      </w:r>
      <w:proofErr w:type="spellEnd"/>
      <w:r w:rsidRPr="00EC30AF">
        <w:t xml:space="preserve"> az </w:t>
      </w:r>
      <w:proofErr w:type="spellStart"/>
      <w:r w:rsidRPr="00EC30AF">
        <w:t>Andrevlje</w:t>
      </w:r>
      <w:proofErr w:type="spellEnd"/>
      <w:r w:rsidRPr="00EC30AF">
        <w:t xml:space="preserve"> Természeti-technológiai fejlesztési Központban</w:t>
      </w:r>
      <w:proofErr w:type="gramEnd"/>
      <w:r w:rsidRPr="00EC30AF">
        <w:t xml:space="preserve"> </w:t>
      </w:r>
      <w:proofErr w:type="gramStart"/>
      <w:r w:rsidRPr="00EC30AF">
        <w:t>kerül</w:t>
      </w:r>
      <w:proofErr w:type="gramEnd"/>
      <w:r w:rsidRPr="00EC30AF">
        <w:t xml:space="preserve"> sor február-május közötti időszakban,  10.000.000,00 dinárban határozza meg.</w:t>
      </w:r>
    </w:p>
    <w:p w14:paraId="69347ABC" w14:textId="7A6107A5" w:rsidR="00C44EAC" w:rsidRPr="00EC30AF" w:rsidRDefault="00A501AC" w:rsidP="0052081C">
      <w:pPr>
        <w:ind w:right="180" w:firstLine="720"/>
        <w:jc w:val="both"/>
        <w:rPr>
          <w:color w:val="000000"/>
        </w:rPr>
      </w:pPr>
      <w:r w:rsidRPr="00EC30AF">
        <w:t xml:space="preserve">Pályázhatnak a Szerb Köztársaság, az autonóm tartomány vagy a helyi önkormányzat által alapított Vajdaság autonóm tartományi középfokú oktatási intézmények. Az eszközök a középfokú oktatás oktatási-nevelési folyamat minőségi színvonalának emelésére vannak </w:t>
      </w:r>
      <w:proofErr w:type="gramStart"/>
      <w:r w:rsidRPr="00EC30AF">
        <w:t>rendeltetve-</w:t>
      </w:r>
      <w:proofErr w:type="gramEnd"/>
      <w:r w:rsidRPr="00EC30AF">
        <w:t xml:space="preserve"> mégpedig a Vajdaság Autonóm Tartományi székhelyű középiskolák tehetséges diákjainak képzésének projektjének költségeire a 2022.évre, amelynek megvalósítására </w:t>
      </w:r>
      <w:proofErr w:type="spellStart"/>
      <w:r w:rsidRPr="00EC30AF">
        <w:t>Andrevljen</w:t>
      </w:r>
      <w:proofErr w:type="spellEnd"/>
      <w:r w:rsidRPr="00EC30AF">
        <w:t>, Bánmonostoron kerül sor Természeti-technológiai fejlesztési Központban 2022. február- május közötti időszakban hat napos időtartamban.</w:t>
      </w:r>
      <w:r w:rsidRPr="00EC30AF">
        <w:rPr>
          <w:color w:val="000000"/>
        </w:rPr>
        <w:t xml:space="preserve"> </w:t>
      </w:r>
    </w:p>
    <w:p w14:paraId="1AE81072" w14:textId="6D121174" w:rsidR="00A501AC" w:rsidRPr="00EC30AF" w:rsidRDefault="00DB143D" w:rsidP="0052081C">
      <w:pPr>
        <w:ind w:right="180" w:firstLine="720"/>
        <w:jc w:val="both"/>
        <w:rPr>
          <w:color w:val="FF0000"/>
        </w:rPr>
      </w:pPr>
      <w:r w:rsidRPr="00EC30AF">
        <w:rPr>
          <w:color w:val="000000"/>
        </w:rPr>
        <w:t xml:space="preserve"> </w:t>
      </w:r>
    </w:p>
    <w:p w14:paraId="53CBB2AA" w14:textId="77777777" w:rsidR="000F3BE7" w:rsidRPr="00EC30AF" w:rsidRDefault="00766BF4" w:rsidP="0052081C">
      <w:pPr>
        <w:ind w:right="180" w:firstLine="720"/>
        <w:jc w:val="both"/>
      </w:pPr>
      <w:r w:rsidRPr="00EC30AF">
        <w:t>A középiskolák az alábbiakra pályázhatnak:</w:t>
      </w:r>
    </w:p>
    <w:p w14:paraId="48920803" w14:textId="77777777" w:rsidR="00766BF4" w:rsidRPr="00EC30AF" w:rsidRDefault="00766BF4" w:rsidP="0052081C">
      <w:pPr>
        <w:ind w:right="180" w:firstLine="720"/>
        <w:jc w:val="both"/>
      </w:pPr>
      <w:r w:rsidRPr="00EC30AF">
        <w:lastRenderedPageBreak/>
        <w:t xml:space="preserve"> 1.) az iskoláik diákjainak (elsőtől negyedik osztályig</w:t>
      </w:r>
      <w:proofErr w:type="gramStart"/>
      <w:r w:rsidRPr="00EC30AF">
        <w:t>)  szállás-</w:t>
      </w:r>
      <w:proofErr w:type="gramEnd"/>
      <w:r w:rsidRPr="00EC30AF">
        <w:t xml:space="preserve"> és étkeztetési költségeire, azoknak a képzésen való részvétele céljából, mégpedig 5 teljes panzióra,</w:t>
      </w:r>
    </w:p>
    <w:p w14:paraId="254A3648" w14:textId="77777777" w:rsidR="00E67564" w:rsidRPr="00EC30AF" w:rsidRDefault="00E67564" w:rsidP="00E67564">
      <w:pPr>
        <w:ind w:right="180" w:firstLine="720"/>
        <w:jc w:val="both"/>
      </w:pPr>
      <w:r w:rsidRPr="00EC30AF">
        <w:t xml:space="preserve">2.) a saját iskoláik tanárainak, amelyek mint előadók lesznek </w:t>
      </w:r>
      <w:proofErr w:type="spellStart"/>
      <w:r w:rsidRPr="00EC30AF">
        <w:t>angazsálva</w:t>
      </w:r>
      <w:proofErr w:type="spellEnd"/>
      <w:r w:rsidRPr="00EC30AF">
        <w:t xml:space="preserve"> arra a </w:t>
      </w:r>
      <w:proofErr w:type="gramStart"/>
      <w:r w:rsidRPr="00EC30AF">
        <w:t>területre</w:t>
      </w:r>
      <w:proofErr w:type="gramEnd"/>
      <w:r w:rsidRPr="00EC30AF">
        <w:t xml:space="preserve"> amelyet választanak valamint a diákok </w:t>
      </w:r>
      <w:proofErr w:type="spellStart"/>
      <w:r w:rsidRPr="00EC30AF">
        <w:t>szabadidejének</w:t>
      </w:r>
      <w:proofErr w:type="spellEnd"/>
      <w:r w:rsidRPr="00EC30AF">
        <w:t xml:space="preserve"> szervezői minőségében, a szállás-, étkeztetés költségeire, valamint ezek a tanárok munkadíja térítésének költségeire,  szintén 5 teljes panzióra. </w:t>
      </w:r>
    </w:p>
    <w:p w14:paraId="2B111DCE" w14:textId="77777777" w:rsidR="009A0C46" w:rsidRPr="00EC30AF" w:rsidRDefault="009A0C46" w:rsidP="00E67564">
      <w:pPr>
        <w:ind w:right="180" w:firstLine="720"/>
        <w:jc w:val="both"/>
      </w:pPr>
      <w:r w:rsidRPr="00EC30AF">
        <w:t xml:space="preserve">Az oktatási intézmények  legkevesebb 5 és legfeljebb 10 olyan diákot , valamint 4-8 tanárt jelenthetnek be, akik eleget tesznek az előírt </w:t>
      </w:r>
      <w:proofErr w:type="gramStart"/>
      <w:r w:rsidRPr="00EC30AF">
        <w:t>kritériumoknak</w:t>
      </w:r>
      <w:proofErr w:type="gramEnd"/>
      <w:r w:rsidRPr="00EC30AF">
        <w:t xml:space="preserve">. </w:t>
      </w:r>
    </w:p>
    <w:p w14:paraId="4AB143C6" w14:textId="77777777" w:rsidR="00E67564" w:rsidRPr="00EC30AF" w:rsidRDefault="009A0C46" w:rsidP="00E67564">
      <w:pPr>
        <w:ind w:right="180" w:firstLine="720"/>
        <w:jc w:val="both"/>
      </w:pPr>
      <w:r w:rsidRPr="00EC30AF">
        <w:t xml:space="preserve"> A képzéseket az </w:t>
      </w:r>
      <w:proofErr w:type="gramStart"/>
      <w:r w:rsidRPr="00EC30AF">
        <w:t>aktuális</w:t>
      </w:r>
      <w:proofErr w:type="gramEnd"/>
      <w:r w:rsidRPr="00EC30AF">
        <w:t xml:space="preserve"> járványügyi helyzettel valamint a Tartományi Oktatási, Jogalkotási, Közigazgatási és Nemzeti Kisebbségi - Nemzeti Közösségi Titkárság által összeállított beosztással  összhangban fogják megszervezni. </w:t>
      </w:r>
    </w:p>
    <w:p w14:paraId="0D81D7E7" w14:textId="77777777" w:rsidR="000F3BE7" w:rsidRPr="00EC30AF" w:rsidRDefault="000F3BE7" w:rsidP="00E67564">
      <w:pPr>
        <w:ind w:right="180" w:firstLine="720"/>
        <w:jc w:val="both"/>
        <w:rPr>
          <w:lang w:val="sr-Latn-RS"/>
        </w:rPr>
      </w:pPr>
    </w:p>
    <w:p w14:paraId="49446BA5" w14:textId="77777777" w:rsidR="00743022" w:rsidRPr="00EC30AF" w:rsidRDefault="00743022" w:rsidP="00743022">
      <w:pPr>
        <w:spacing w:before="60" w:after="60"/>
        <w:ind w:right="181" w:firstLine="567"/>
        <w:jc w:val="both"/>
        <w:rPr>
          <w:noProof/>
        </w:rPr>
      </w:pPr>
      <w:r w:rsidRPr="00EC30AF">
        <w:t xml:space="preserve">A jelen Pályázat alapján megítélt pénzügyi támogatással, Az </w:t>
      </w:r>
      <w:proofErr w:type="spellStart"/>
      <w:r w:rsidRPr="00EC30AF">
        <w:t>okatatási</w:t>
      </w:r>
      <w:proofErr w:type="spellEnd"/>
      <w:r w:rsidRPr="00EC30AF">
        <w:t xml:space="preserve"> és nevelési rendszer alapjairól szóló törvény (Az SZK Hivatalos Lapja</w:t>
      </w:r>
      <w:proofErr w:type="gramStart"/>
      <w:r w:rsidRPr="00EC30AF">
        <w:t>,  88</w:t>
      </w:r>
      <w:proofErr w:type="gramEnd"/>
      <w:r w:rsidRPr="00EC30AF">
        <w:t>/2017., 27/2018. – egyéb törvények</w:t>
      </w:r>
      <w:proofErr w:type="gramStart"/>
      <w:r w:rsidRPr="00EC30AF">
        <w:t>,  10</w:t>
      </w:r>
      <w:proofErr w:type="gramEnd"/>
      <w:r w:rsidRPr="00EC30AF">
        <w:t>/2019., 6/2020. és 129/2021.) 6</w:t>
      </w:r>
      <w:proofErr w:type="gramStart"/>
      <w:r w:rsidRPr="00EC30AF">
        <w:t>.,</w:t>
      </w:r>
      <w:proofErr w:type="gramEnd"/>
      <w:r w:rsidRPr="00EC30AF">
        <w:t xml:space="preserve"> 7., 8., és 9. szakaszának rendelkezéseiben megállapított közérdekek népszerűsítése és védelme valósul meg.</w:t>
      </w:r>
    </w:p>
    <w:p w14:paraId="60E271A8" w14:textId="6E01484C" w:rsidR="00743022" w:rsidRPr="00EC30AF" w:rsidRDefault="00712797" w:rsidP="00743022">
      <w:pPr>
        <w:spacing w:before="60"/>
        <w:ind w:right="180" w:firstLine="567"/>
        <w:jc w:val="both"/>
      </w:pPr>
      <w:r w:rsidRPr="00EC30AF">
        <w:t xml:space="preserve">A Tartományi Oktatási, Jogalkotási, Közigazgatási és Nemzeti Kisebbségi - Nemzeti Közösségi Titkárság jelen pályázatával meghatározott eszközök,  a  Vajdaság autonóm tartományi általános és középfokú oktatás és nevelés területére vonatkozó programok és projektek </w:t>
      </w:r>
      <w:proofErr w:type="gramStart"/>
      <w:r w:rsidRPr="00EC30AF">
        <w:t>finanszírozására</w:t>
      </w:r>
      <w:proofErr w:type="gramEnd"/>
      <w:r w:rsidRPr="00EC30AF">
        <w:t xml:space="preserve"> és társfinanszírozására való odaítéléséről szóló szabályzattal (a továbbiakban: Szabályzat)  összhangban az eszközök az alábbiakban felsorolt </w:t>
      </w:r>
      <w:proofErr w:type="spellStart"/>
      <w:r w:rsidRPr="00EC30AF">
        <w:t>prioritásorkra</w:t>
      </w:r>
      <w:proofErr w:type="spellEnd"/>
      <w:r w:rsidRPr="00EC30AF">
        <w:t xml:space="preserve"> rendeltettek: </w:t>
      </w:r>
    </w:p>
    <w:p w14:paraId="6A2F1644" w14:textId="77777777" w:rsidR="00743022" w:rsidRPr="00EC30AF" w:rsidRDefault="00743022" w:rsidP="00743022">
      <w:pPr>
        <w:numPr>
          <w:ilvl w:val="0"/>
          <w:numId w:val="19"/>
        </w:numPr>
        <w:ind w:right="180" w:hanging="398"/>
        <w:jc w:val="both"/>
        <w:rPr>
          <w:b/>
        </w:rPr>
      </w:pPr>
      <w:r w:rsidRPr="00EC30AF">
        <w:rPr>
          <w:b/>
        </w:rPr>
        <w:t xml:space="preserve">A nevelési-oktatási munka korszerűsítésére </w:t>
      </w:r>
    </w:p>
    <w:p w14:paraId="2B761F8C" w14:textId="3BF79385" w:rsidR="00743022" w:rsidRPr="00EC30AF" w:rsidRDefault="00CB0985" w:rsidP="00743022">
      <w:pPr>
        <w:ind w:left="630" w:right="180"/>
        <w:jc w:val="both"/>
      </w:pPr>
      <w:r w:rsidRPr="00EC30AF">
        <w:t xml:space="preserve">1a) az oktatás folyamatának korszerűsítésére valamennyi résztvevő </w:t>
      </w:r>
      <w:proofErr w:type="gramStart"/>
      <w:r w:rsidRPr="00EC30AF">
        <w:t>innovációs  készsége</w:t>
      </w:r>
      <w:proofErr w:type="gramEnd"/>
      <w:r w:rsidRPr="00EC30AF">
        <w:t xml:space="preserve"> valamint kreativitása által. </w:t>
      </w:r>
    </w:p>
    <w:p w14:paraId="6DA50676" w14:textId="77777777" w:rsidR="00743022" w:rsidRPr="00EC30AF" w:rsidRDefault="00743022" w:rsidP="00CB0985">
      <w:pPr>
        <w:pStyle w:val="ListParagraph"/>
        <w:numPr>
          <w:ilvl w:val="0"/>
          <w:numId w:val="19"/>
        </w:numPr>
        <w:spacing w:before="60"/>
        <w:jc w:val="both"/>
      </w:pPr>
      <w:r w:rsidRPr="00EC30AF">
        <w:rPr>
          <w:b/>
        </w:rPr>
        <w:t xml:space="preserve">Az oktatás összehangolása i </w:t>
      </w:r>
      <w:proofErr w:type="spellStart"/>
      <w:r w:rsidRPr="00EC30AF">
        <w:rPr>
          <w:b/>
        </w:rPr>
        <w:t>munkerőpiaci</w:t>
      </w:r>
      <w:proofErr w:type="spellEnd"/>
      <w:r w:rsidRPr="00EC30AF">
        <w:rPr>
          <w:b/>
        </w:rPr>
        <w:t xml:space="preserve"> kereslettel </w:t>
      </w:r>
    </w:p>
    <w:p w14:paraId="6EF5DD71" w14:textId="77777777" w:rsidR="00743022" w:rsidRPr="00EC30AF" w:rsidRDefault="00743022" w:rsidP="00743022">
      <w:pPr>
        <w:pStyle w:val="ListParagraph"/>
        <w:spacing w:before="60"/>
        <w:ind w:left="567"/>
        <w:jc w:val="both"/>
      </w:pPr>
      <w:r w:rsidRPr="00EC30AF">
        <w:t>2a) a vállalkozói szellem fejlesztése, a gyakorlati és életviteli készségek fejlesztése, szakmai orientáció és pályaorientáció, a szakmai gyakorlat minőségének emelése,</w:t>
      </w:r>
    </w:p>
    <w:p w14:paraId="693D2C90" w14:textId="77777777" w:rsidR="00CB0985" w:rsidRPr="00EC30AF" w:rsidRDefault="00CB0985" w:rsidP="00743022">
      <w:pPr>
        <w:pStyle w:val="ListParagraph"/>
        <w:spacing w:before="60"/>
        <w:ind w:left="567"/>
        <w:jc w:val="both"/>
        <w:rPr>
          <w:lang w:val="sr-Latn-RS"/>
        </w:rPr>
      </w:pPr>
    </w:p>
    <w:p w14:paraId="6AE37B88" w14:textId="77777777" w:rsidR="00CB0985" w:rsidRPr="00EC30AF" w:rsidRDefault="00CB0985" w:rsidP="00CB0985">
      <w:pPr>
        <w:pStyle w:val="ListParagraph"/>
        <w:numPr>
          <w:ilvl w:val="0"/>
          <w:numId w:val="19"/>
        </w:numPr>
        <w:spacing w:before="60"/>
        <w:ind w:right="181"/>
        <w:jc w:val="both"/>
      </w:pPr>
      <w:proofErr w:type="gramStart"/>
      <w:r w:rsidRPr="00EC30AF">
        <w:rPr>
          <w:b/>
        </w:rPr>
        <w:t>A</w:t>
      </w:r>
      <w:proofErr w:type="gramEnd"/>
      <w:r w:rsidRPr="00EC30AF">
        <w:rPr>
          <w:b/>
        </w:rPr>
        <w:t xml:space="preserve"> oktatáson  kívüli tevékenységek ösztönzése </w:t>
      </w:r>
    </w:p>
    <w:p w14:paraId="34070DD6" w14:textId="77777777" w:rsidR="00CB0985" w:rsidRPr="00EC30AF" w:rsidRDefault="00CB0985" w:rsidP="00CB0985">
      <w:pPr>
        <w:pStyle w:val="ListParagraph"/>
        <w:spacing w:before="60"/>
        <w:ind w:left="567" w:right="181"/>
        <w:jc w:val="both"/>
      </w:pPr>
      <w:r w:rsidRPr="00EC30AF">
        <w:t xml:space="preserve">5a) a tanulók oktatáson kívüli és iskolai szünetekben szervezett és szakszerűen vezetett </w:t>
      </w:r>
      <w:proofErr w:type="spellStart"/>
      <w:r w:rsidRPr="00EC30AF">
        <w:t>szabadideje</w:t>
      </w:r>
      <w:proofErr w:type="spellEnd"/>
      <w:r w:rsidRPr="00EC30AF">
        <w:t xml:space="preserve"> oktatási táborok, diáktalálkozók, szakcsoportok, sport, tudományos-műszaki, kulturális és egyéb tartalmak révén. </w:t>
      </w:r>
    </w:p>
    <w:p w14:paraId="0DAAA748" w14:textId="77777777" w:rsidR="00CB0985" w:rsidRPr="00EC30AF" w:rsidRDefault="00CB0985" w:rsidP="00743022">
      <w:pPr>
        <w:pStyle w:val="ListParagraph"/>
        <w:spacing w:before="60"/>
        <w:ind w:left="567"/>
        <w:jc w:val="both"/>
        <w:rPr>
          <w:lang w:val="sr-Latn-RS"/>
        </w:rPr>
      </w:pPr>
    </w:p>
    <w:p w14:paraId="66E03525" w14:textId="77777777" w:rsidR="00CB0985" w:rsidRPr="00EC30AF" w:rsidRDefault="00CB0985" w:rsidP="00CB0985">
      <w:pPr>
        <w:pStyle w:val="ListParagraph"/>
        <w:spacing w:before="60"/>
        <w:ind w:left="567"/>
        <w:jc w:val="center"/>
        <w:rPr>
          <w:b/>
        </w:rPr>
      </w:pPr>
      <w:r w:rsidRPr="00EC30AF">
        <w:rPr>
          <w:b/>
        </w:rPr>
        <w:t>AZ ESZKÖZÖK ODAÍTÉLÉSÉNEK MÉRCÉI</w:t>
      </w:r>
    </w:p>
    <w:p w14:paraId="4263AAED" w14:textId="77777777" w:rsidR="00743022" w:rsidRPr="00EC30AF" w:rsidRDefault="00743022" w:rsidP="00743022">
      <w:pPr>
        <w:tabs>
          <w:tab w:val="left" w:pos="851"/>
        </w:tabs>
        <w:ind w:left="851" w:right="180" w:hanging="284"/>
        <w:jc w:val="both"/>
        <w:rPr>
          <w:lang w:val="sr-Latn-RS"/>
        </w:rPr>
      </w:pPr>
    </w:p>
    <w:p w14:paraId="04A121D0" w14:textId="5CAD6AE4" w:rsidR="00ED3999" w:rsidRPr="00EC30AF" w:rsidRDefault="00ED3999" w:rsidP="00ED3999">
      <w:pPr>
        <w:ind w:right="180" w:firstLine="567"/>
        <w:jc w:val="both"/>
      </w:pPr>
      <w:r w:rsidRPr="00EC30AF">
        <w:t>Az odaítélendő pénzeszközök összegének meghatározásakor, a Szabályzattal összhangban a következő szempontokat kell alkalmazni:</w:t>
      </w:r>
    </w:p>
    <w:p w14:paraId="349AE8A1" w14:textId="77777777" w:rsidR="0008707F" w:rsidRPr="00EC30AF" w:rsidRDefault="0008707F" w:rsidP="00ED3999">
      <w:pPr>
        <w:ind w:right="180" w:firstLine="567"/>
        <w:jc w:val="both"/>
        <w:rPr>
          <w:lang w:val="sr-Cyrl-CS"/>
        </w:rPr>
      </w:pPr>
    </w:p>
    <w:p w14:paraId="35DB2794" w14:textId="77777777" w:rsidR="0008707F" w:rsidRPr="00EC30AF" w:rsidRDefault="002A3D0C" w:rsidP="002A3D0C">
      <w:pPr>
        <w:pStyle w:val="ListParagraph"/>
        <w:numPr>
          <w:ilvl w:val="0"/>
          <w:numId w:val="21"/>
        </w:numPr>
        <w:ind w:left="1080" w:hanging="450"/>
        <w:jc w:val="both"/>
      </w:pPr>
      <w:r w:rsidRPr="00EC30AF">
        <w:t>annak a célcsoportnak a bevonásának mértéke, amelynek a program/projekt rendeltetve van,</w:t>
      </w:r>
    </w:p>
    <w:p w14:paraId="338A305C" w14:textId="77777777" w:rsidR="002A3D0C" w:rsidRPr="00EC30AF" w:rsidRDefault="002717E3" w:rsidP="002A3D0C">
      <w:pPr>
        <w:pStyle w:val="ListParagraph"/>
        <w:numPr>
          <w:ilvl w:val="0"/>
          <w:numId w:val="21"/>
        </w:numPr>
        <w:ind w:left="1080" w:hanging="450"/>
        <w:jc w:val="both"/>
      </w:pPr>
      <w:r w:rsidRPr="00EC30AF">
        <w:t>korábbi tapasztalatok olyan programok/projektek megvalósításában, amelyek hozzájárulnak a nevelő-oktató munka előmozdításához,</w:t>
      </w:r>
    </w:p>
    <w:p w14:paraId="576DF9DC" w14:textId="2E5F393B" w:rsidR="002717E3" w:rsidRPr="00EC30AF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</w:pPr>
      <w:r w:rsidRPr="00EC30AF">
        <w:t xml:space="preserve">A diákokra </w:t>
      </w:r>
      <w:proofErr w:type="spellStart"/>
      <w:r w:rsidRPr="00EC30AF">
        <w:t>vonatkzó</w:t>
      </w:r>
      <w:proofErr w:type="spellEnd"/>
      <w:r w:rsidRPr="00EC30AF">
        <w:t xml:space="preserve"> mércék: ebben a projektben olyan tanulók vehetnek részt, akik legalább községi szintű, természet- és társadalomtudományi, kulturális és művészeti versenyeken vettek részt</w:t>
      </w:r>
      <w:proofErr w:type="gramStart"/>
      <w:r w:rsidRPr="00EC30AF">
        <w:t>,  vagy</w:t>
      </w:r>
      <w:proofErr w:type="gramEnd"/>
      <w:r w:rsidRPr="00EC30AF">
        <w:t xml:space="preserve"> az előző évfolyamot legalább nagyon jó eredménnyel végezték el,</w:t>
      </w:r>
    </w:p>
    <w:p w14:paraId="31174EDB" w14:textId="4692EAE5" w:rsidR="002717E3" w:rsidRPr="00EC30AF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</w:pPr>
      <w:r w:rsidRPr="00EC30AF">
        <w:t xml:space="preserve">A tanárokra </w:t>
      </w:r>
      <w:proofErr w:type="spellStart"/>
      <w:r w:rsidRPr="00EC30AF">
        <w:t>vonatkzó</w:t>
      </w:r>
      <w:proofErr w:type="spellEnd"/>
      <w:r w:rsidRPr="00EC30AF">
        <w:t xml:space="preserve"> mércék: Ebben a projektben olyan tanárok vehetnek részt, akik </w:t>
      </w:r>
      <w:proofErr w:type="gramStart"/>
      <w:r w:rsidRPr="00EC30AF">
        <w:t>a</w:t>
      </w:r>
      <w:proofErr w:type="gramEnd"/>
      <w:r w:rsidRPr="00EC30AF">
        <w:t xml:space="preserve"> az említett tudományos területekben a községi szinten megtartott versenyeken  </w:t>
      </w:r>
      <w:r w:rsidRPr="00EC30AF">
        <w:lastRenderedPageBreak/>
        <w:t xml:space="preserve">1-3 helyezést elért tanulókat </w:t>
      </w:r>
      <w:proofErr w:type="spellStart"/>
      <w:r w:rsidRPr="00EC30AF">
        <w:t>mentoráltak</w:t>
      </w:r>
      <w:proofErr w:type="spellEnd"/>
      <w:r w:rsidRPr="00EC30AF">
        <w:t>, vagy a Tantestület megítélése szerint kiemelkedő sikereket értek el a tanulók szabad foglalkozásainak szervezésében.</w:t>
      </w:r>
    </w:p>
    <w:p w14:paraId="6638EA8B" w14:textId="77777777" w:rsidR="002717E3" w:rsidRPr="00EC30AF" w:rsidRDefault="002717E3" w:rsidP="002717E3">
      <w:pPr>
        <w:pStyle w:val="ListParagraph"/>
        <w:ind w:left="1080"/>
        <w:jc w:val="both"/>
        <w:rPr>
          <w:lang w:val="sr-Cyrl-CS"/>
        </w:rPr>
      </w:pPr>
    </w:p>
    <w:p w14:paraId="308ABF2C" w14:textId="77777777" w:rsidR="00ED3999" w:rsidRPr="00EC30AF" w:rsidRDefault="0085735E" w:rsidP="0085735E">
      <w:pPr>
        <w:jc w:val="center"/>
      </w:pPr>
      <w:r w:rsidRPr="00EC30AF">
        <w:rPr>
          <w:b/>
          <w:color w:val="000000"/>
        </w:rPr>
        <w:t>A PÁLYÁZÁS MÓDJA</w:t>
      </w:r>
    </w:p>
    <w:p w14:paraId="55D4CB4E" w14:textId="77777777" w:rsidR="00446668" w:rsidRPr="00EC30AF" w:rsidRDefault="00446668" w:rsidP="0052081C">
      <w:pPr>
        <w:ind w:right="180" w:firstLine="720"/>
        <w:jc w:val="both"/>
        <w:rPr>
          <w:lang w:val="sr-Cyrl-CS"/>
        </w:rPr>
      </w:pPr>
    </w:p>
    <w:p w14:paraId="5F8864BF" w14:textId="77777777" w:rsidR="00F33BCA" w:rsidRPr="00EC30AF" w:rsidRDefault="00A501AC" w:rsidP="0085735E">
      <w:pPr>
        <w:spacing w:after="60"/>
        <w:ind w:right="181" w:firstLine="567"/>
        <w:jc w:val="both"/>
      </w:pPr>
      <w:r w:rsidRPr="00EC30AF">
        <w:t xml:space="preserve">   </w:t>
      </w:r>
      <w:proofErr w:type="gramStart"/>
      <w:r w:rsidRPr="00EC30AF">
        <w:t>A  pályázati</w:t>
      </w:r>
      <w:proofErr w:type="gramEnd"/>
      <w:r w:rsidRPr="00EC30AF">
        <w:t xml:space="preserve"> kérelmet  írásban, a Titkárság honlapján megjelentetett egységes űrlapon kell benyújtani. </w:t>
      </w:r>
    </w:p>
    <w:p w14:paraId="0E8DE56E" w14:textId="77777777" w:rsidR="00F33BCA" w:rsidRPr="00EC30AF" w:rsidRDefault="0085735E" w:rsidP="0085735E">
      <w:pPr>
        <w:spacing w:after="60"/>
        <w:ind w:right="181" w:firstLine="567"/>
        <w:jc w:val="both"/>
        <w:rPr>
          <w:b/>
        </w:rPr>
      </w:pPr>
      <w:r w:rsidRPr="00EC30AF">
        <w:rPr>
          <w:b/>
        </w:rPr>
        <w:t xml:space="preserve">Egy jogi személy egy jelentkezést nyújthat be. </w:t>
      </w:r>
    </w:p>
    <w:p w14:paraId="5A452007" w14:textId="30449374" w:rsidR="00531D80" w:rsidRPr="00EC30AF" w:rsidRDefault="00531D80" w:rsidP="00824C7B">
      <w:pPr>
        <w:spacing w:after="60"/>
        <w:ind w:right="181" w:firstLine="567"/>
        <w:jc w:val="both"/>
      </w:pPr>
      <w:proofErr w:type="gramStart"/>
      <w:r w:rsidRPr="00EC30AF">
        <w:t>A Pályázatra való jelentkezéshez egy kitöltött  jelentkezési űrlapot kell benyújtani, amelyen fel kell tüntetni az iskola azon tanulóinak és a tanárainak teljes létszámát, amelyeknek a projektben való részvételére pályázik az iskola (a jelentkezési lap tanulókra vonatkozó részében csak a tanulói létszám valamint azt a területet, amelyben a diákok részt vesznek, a diákok személyes adatainak feltüntetése nélkül,  valamint a jelentkezési lap pedagógusokra vonatkozó részében - a jelentkező pedagógusok létszáma mellett minden regisztrált pedagógus esetében szükséges - sz</w:t>
      </w:r>
      <w:r w:rsidR="00EC30AF">
        <w:t>emélyes adatok megadása nélkül</w:t>
      </w:r>
      <w:proofErr w:type="gramEnd"/>
      <w:r w:rsidR="00EC30AF">
        <w:t xml:space="preserve"> kell megjelölni, </w:t>
      </w:r>
      <w:r w:rsidRPr="00EC30AF">
        <w:t xml:space="preserve"> hogy mely </w:t>
      </w:r>
      <w:proofErr w:type="gramStart"/>
      <w:r w:rsidRPr="00EC30AF">
        <w:t>kompetenciákra</w:t>
      </w:r>
      <w:proofErr w:type="gramEnd"/>
      <w:r w:rsidRPr="00EC30AF">
        <w:t xml:space="preserve"> és tanulmányi  területre jelentkezik előadónak).</w:t>
      </w:r>
    </w:p>
    <w:p w14:paraId="74A771F8" w14:textId="77777777" w:rsidR="008E2929" w:rsidRPr="00EC30AF" w:rsidRDefault="008E2929" w:rsidP="008E2929">
      <w:pPr>
        <w:ind w:left="-180" w:right="180" w:firstLine="900"/>
        <w:jc w:val="both"/>
      </w:pPr>
      <w:r w:rsidRPr="00EC30AF">
        <w:t xml:space="preserve">A megpályázott eszközök odaítéléséről az oktatási-ügyekre illetékes tartományi titkár dönt a beérkezett kérelmeket vizsgáló Pályázati Bizottság javaslata alapján. </w:t>
      </w:r>
    </w:p>
    <w:p w14:paraId="56CC1C19" w14:textId="20C7DCFA" w:rsidR="008E2929" w:rsidRPr="00EC30AF" w:rsidRDefault="008E2929" w:rsidP="008E2929">
      <w:pPr>
        <w:ind w:left="-180" w:right="180" w:firstLine="900"/>
        <w:jc w:val="both"/>
      </w:pPr>
      <w:r w:rsidRPr="00EC30AF">
        <w:t xml:space="preserve">Az oktatási intézmények a tanulókkal és a tanárokkal szemben támasztott követelmények teljesítését a Titkárság kérésére, a részvételi ütemterv összeállításakor nyújtják be, a jelentkezési lapon feltüntetett adatok </w:t>
      </w:r>
      <w:r w:rsidR="00EC30AF" w:rsidRPr="00EC30AF">
        <w:t>pontosságáért pedig</w:t>
      </w:r>
      <w:r w:rsidRPr="00EC30AF">
        <w:t xml:space="preserve"> az iskola igazgatója felel. </w:t>
      </w:r>
    </w:p>
    <w:p w14:paraId="6F5EBF39" w14:textId="794250E8" w:rsidR="00B70DDC" w:rsidRPr="00EC30AF" w:rsidRDefault="00B70DDC" w:rsidP="00B70DDC">
      <w:pPr>
        <w:ind w:left="-180" w:right="180" w:firstLine="900"/>
        <w:jc w:val="both"/>
      </w:pPr>
      <w:r w:rsidRPr="00EC30AF">
        <w:t xml:space="preserve">A Titkárság fenntartja jogát, hogy szükség szerint a kérelmezőtől kiegészítő dokumentációt vagy </w:t>
      </w:r>
      <w:r w:rsidR="00EC30AF" w:rsidRPr="00EC30AF">
        <w:t>tájékoztatást</w:t>
      </w:r>
      <w:r w:rsidRPr="00EC30AF">
        <w:t xml:space="preserve"> kérjen. </w:t>
      </w:r>
    </w:p>
    <w:p w14:paraId="20DAED3D" w14:textId="77777777" w:rsidR="00B70DDC" w:rsidRPr="00EC30AF" w:rsidRDefault="00B70DDC" w:rsidP="00B70DDC">
      <w:pPr>
        <w:ind w:left="-180" w:right="180" w:firstLine="900"/>
        <w:jc w:val="both"/>
      </w:pPr>
      <w:r w:rsidRPr="00EC30AF">
        <w:t>Ha a kérelmet az arra felhatalmazott személy írja alá, abban az esetben szükséges mellékelni a megfelelő meghatalmazást.</w:t>
      </w:r>
    </w:p>
    <w:p w14:paraId="6D3C6495" w14:textId="77777777" w:rsidR="00EC30AF" w:rsidRDefault="00EC30AF" w:rsidP="00F66E0B">
      <w:pPr>
        <w:jc w:val="both"/>
      </w:pPr>
    </w:p>
    <w:p w14:paraId="70C1648A" w14:textId="2BB9C409" w:rsidR="00F66E0B" w:rsidRPr="00EC30AF" w:rsidRDefault="00F66E0B" w:rsidP="00F66E0B">
      <w:pPr>
        <w:jc w:val="both"/>
      </w:pPr>
      <w:r w:rsidRPr="00EC30AF">
        <w:t>A Bizottság nem veszi figyelembe:</w:t>
      </w:r>
    </w:p>
    <w:p w14:paraId="463AEB1B" w14:textId="77777777" w:rsidR="00F66E0B" w:rsidRPr="00EC30AF" w:rsidRDefault="00F66E0B" w:rsidP="00F66E0B">
      <w:pPr>
        <w:numPr>
          <w:ilvl w:val="0"/>
          <w:numId w:val="25"/>
        </w:numPr>
        <w:jc w:val="both"/>
      </w:pPr>
      <w:r w:rsidRPr="00EC30AF">
        <w:t xml:space="preserve">a hiányos jelentkezéseket, </w:t>
      </w:r>
    </w:p>
    <w:p w14:paraId="5D5A5714" w14:textId="77777777" w:rsidR="00F66E0B" w:rsidRPr="00EC30AF" w:rsidRDefault="00F66E0B" w:rsidP="00F66E0B">
      <w:pPr>
        <w:numPr>
          <w:ilvl w:val="0"/>
          <w:numId w:val="25"/>
        </w:numPr>
        <w:jc w:val="both"/>
      </w:pPr>
      <w:r w:rsidRPr="00EC30AF">
        <w:t xml:space="preserve">a késve érkező jelentkezéseket, </w:t>
      </w:r>
    </w:p>
    <w:p w14:paraId="6DCB8629" w14:textId="77777777" w:rsidR="00F66E0B" w:rsidRPr="00EC30AF" w:rsidRDefault="00F66E0B" w:rsidP="00F66E0B">
      <w:pPr>
        <w:numPr>
          <w:ilvl w:val="0"/>
          <w:numId w:val="25"/>
        </w:numPr>
        <w:jc w:val="both"/>
      </w:pPr>
      <w:r w:rsidRPr="00EC30AF">
        <w:t xml:space="preserve">nem engedélyezett jelentkezéseket (illetéktelen személyek és a pályázatban nem előlátott alanyok által benyújtott jelentkezéseket), </w:t>
      </w:r>
    </w:p>
    <w:p w14:paraId="33E6C250" w14:textId="77777777" w:rsidR="00F66E0B" w:rsidRPr="00EC30AF" w:rsidRDefault="00F66E0B" w:rsidP="00F66E0B">
      <w:pPr>
        <w:numPr>
          <w:ilvl w:val="0"/>
          <w:numId w:val="26"/>
        </w:numPr>
        <w:jc w:val="both"/>
      </w:pPr>
      <w:r w:rsidRPr="00EC30AF">
        <w:t xml:space="preserve">jelentkezéseket, amelyek nem vonatkoznak a pályázatban előlátott rendeltetésekre, </w:t>
      </w:r>
    </w:p>
    <w:p w14:paraId="7EF6F8DD" w14:textId="77777777" w:rsidR="00B70DDC" w:rsidRPr="00EC30AF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b/>
          <w:u w:val="single"/>
          <w:lang w:val="sr-Cyrl-CS"/>
        </w:rPr>
      </w:pPr>
    </w:p>
    <w:p w14:paraId="63B61F8F" w14:textId="77777777" w:rsidR="00A501AC" w:rsidRPr="00EC30AF" w:rsidRDefault="00A501AC" w:rsidP="00280706">
      <w:pPr>
        <w:ind w:firstLine="708"/>
        <w:jc w:val="both"/>
      </w:pPr>
      <w:r w:rsidRPr="00EC30AF">
        <w:t>A pályázat eredményeit a Titkárság honlapján megjelentetjük.</w:t>
      </w:r>
    </w:p>
    <w:p w14:paraId="5CE592BB" w14:textId="77777777" w:rsidR="00A501AC" w:rsidRPr="00EC30AF" w:rsidRDefault="00A501AC" w:rsidP="0010537C">
      <w:pPr>
        <w:jc w:val="both"/>
      </w:pPr>
    </w:p>
    <w:p w14:paraId="6E3AEB58" w14:textId="7D68E674" w:rsidR="00A501AC" w:rsidRPr="00EC30AF" w:rsidRDefault="00A501AC" w:rsidP="0010537C">
      <w:pPr>
        <w:ind w:left="-180" w:right="180" w:firstLine="900"/>
        <w:jc w:val="both"/>
        <w:rPr>
          <w:b/>
          <w:u w:val="single"/>
        </w:rPr>
      </w:pPr>
      <w:r w:rsidRPr="00EC30AF">
        <w:rPr>
          <w:b/>
          <w:u w:val="single"/>
        </w:rPr>
        <w:t>A pályázatok benyújtási határideje 2022. február 3</w:t>
      </w:r>
      <w:proofErr w:type="gramStart"/>
      <w:r w:rsidRPr="00EC30AF">
        <w:rPr>
          <w:b/>
          <w:u w:val="single"/>
        </w:rPr>
        <w:t>.,</w:t>
      </w:r>
      <w:proofErr w:type="gramEnd"/>
      <w:r w:rsidRPr="00EC30AF">
        <w:rPr>
          <w:b/>
          <w:u w:val="single"/>
        </w:rPr>
        <w:t xml:space="preserve"> csütörtök</w:t>
      </w:r>
    </w:p>
    <w:p w14:paraId="65637FE2" w14:textId="77777777" w:rsidR="00A501AC" w:rsidRPr="00EC30AF" w:rsidRDefault="00A501AC" w:rsidP="0010537C">
      <w:pPr>
        <w:ind w:right="180"/>
        <w:jc w:val="both"/>
        <w:rPr>
          <w:color w:val="FF0000"/>
          <w:lang w:val="ru-RU"/>
        </w:rPr>
      </w:pPr>
    </w:p>
    <w:p w14:paraId="77B3E7FC" w14:textId="1124D323" w:rsidR="00A501AC" w:rsidRPr="00EC30AF" w:rsidRDefault="00E26402" w:rsidP="00EC30AF">
      <w:pPr>
        <w:ind w:left="-180" w:right="180" w:firstLine="900"/>
        <w:jc w:val="both"/>
        <w:rPr>
          <w:sz w:val="22"/>
          <w:szCs w:val="22"/>
        </w:rPr>
      </w:pPr>
      <w:r w:rsidRPr="00EC30AF">
        <w:t>A pályázatokat a szükséges dokumentációval az alábbi címre kell benyújtani</w:t>
      </w:r>
      <w:r w:rsidR="00EC30AF" w:rsidRPr="00EC30AF">
        <w:t>: Tartományi</w:t>
      </w:r>
      <w:r w:rsidR="00A501AC" w:rsidRPr="00EC30AF">
        <w:rPr>
          <w:sz w:val="22"/>
          <w:szCs w:val="22"/>
        </w:rPr>
        <w:t xml:space="preserve"> Oktatá</w:t>
      </w:r>
      <w:r w:rsidR="00EC30AF" w:rsidRPr="00EC30AF">
        <w:rPr>
          <w:sz w:val="22"/>
          <w:szCs w:val="22"/>
        </w:rPr>
        <w:t>si, Jogalkotási, Közigazgatási é</w:t>
      </w:r>
      <w:r w:rsidR="00A501AC" w:rsidRPr="00EC30AF">
        <w:rPr>
          <w:sz w:val="22"/>
          <w:szCs w:val="22"/>
        </w:rPr>
        <w:t>s Nemze</w:t>
      </w:r>
      <w:r w:rsidR="00EC30AF" w:rsidRPr="00EC30AF">
        <w:rPr>
          <w:sz w:val="22"/>
          <w:szCs w:val="22"/>
        </w:rPr>
        <w:t xml:space="preserve">ti Kisebbségi Nemzeti Közösségi </w:t>
      </w:r>
      <w:r w:rsidR="00A501AC" w:rsidRPr="00EC30AF">
        <w:rPr>
          <w:sz w:val="22"/>
          <w:szCs w:val="22"/>
        </w:rPr>
        <w:t>Titkárság</w:t>
      </w:r>
    </w:p>
    <w:p w14:paraId="4BD7968C" w14:textId="77777777" w:rsidR="00B3293F" w:rsidRPr="00EC30AF" w:rsidRDefault="00B3293F" w:rsidP="004A1DE5">
      <w:pPr>
        <w:ind w:left="-180" w:right="180"/>
        <w:jc w:val="center"/>
        <w:outlineLvl w:val="0"/>
      </w:pPr>
    </w:p>
    <w:p w14:paraId="628E734B" w14:textId="77777777" w:rsidR="00EC30AF" w:rsidRDefault="00A501AC" w:rsidP="00EC30AF">
      <w:pPr>
        <w:ind w:right="-360"/>
        <w:jc w:val="center"/>
      </w:pPr>
      <w:r w:rsidRPr="00EC30AF">
        <w:t>„</w:t>
      </w:r>
      <w:proofErr w:type="spellStart"/>
      <w:r w:rsidRPr="00EC30AF">
        <w:rPr>
          <w:b/>
          <w:color w:val="000000"/>
        </w:rPr>
        <w:t>Конкурс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за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финансирање</w:t>
      </w:r>
      <w:proofErr w:type="spellEnd"/>
      <w:r w:rsidRPr="00EC30AF">
        <w:rPr>
          <w:b/>
          <w:color w:val="000000"/>
        </w:rPr>
        <w:t xml:space="preserve"> и </w:t>
      </w:r>
      <w:proofErr w:type="spellStart"/>
      <w:r w:rsidRPr="00EC30AF">
        <w:rPr>
          <w:b/>
          <w:color w:val="000000"/>
        </w:rPr>
        <w:t>суфинансирање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пројекта</w:t>
      </w:r>
      <w:proofErr w:type="spellEnd"/>
      <w:r w:rsidRPr="00EC30AF">
        <w:rPr>
          <w:b/>
          <w:color w:val="000000"/>
        </w:rPr>
        <w:t xml:space="preserve"> у </w:t>
      </w:r>
      <w:proofErr w:type="spellStart"/>
      <w:r w:rsidRPr="00EC30AF">
        <w:rPr>
          <w:b/>
          <w:color w:val="000000"/>
        </w:rPr>
        <w:t>области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подизања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квалитета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образовно</w:t>
      </w:r>
      <w:proofErr w:type="spellEnd"/>
      <w:r w:rsidRPr="00EC30AF">
        <w:rPr>
          <w:b/>
          <w:color w:val="000000"/>
        </w:rPr>
        <w:t xml:space="preserve"> – </w:t>
      </w:r>
      <w:proofErr w:type="spellStart"/>
      <w:r w:rsidRPr="00EC30AF">
        <w:rPr>
          <w:b/>
          <w:color w:val="000000"/>
        </w:rPr>
        <w:t>васпитног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процеса</w:t>
      </w:r>
      <w:proofErr w:type="spellEnd"/>
      <w:r w:rsidRPr="00EC30AF">
        <w:rPr>
          <w:b/>
          <w:color w:val="000000"/>
        </w:rPr>
        <w:t xml:space="preserve">  </w:t>
      </w:r>
      <w:proofErr w:type="spellStart"/>
      <w:r w:rsidRPr="00EC30AF">
        <w:rPr>
          <w:b/>
          <w:color w:val="000000"/>
        </w:rPr>
        <w:t>средњег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образовања</w:t>
      </w:r>
      <w:proofErr w:type="spellEnd"/>
      <w:r w:rsidRPr="00EC30AF">
        <w:rPr>
          <w:b/>
          <w:color w:val="000000"/>
        </w:rPr>
        <w:t xml:space="preserve"> – </w:t>
      </w:r>
      <w:proofErr w:type="spellStart"/>
      <w:r w:rsidRPr="00EC30AF">
        <w:rPr>
          <w:b/>
          <w:color w:val="000000"/>
        </w:rPr>
        <w:t>трошкови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обуке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талентованих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ученика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средњих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школа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са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територије</w:t>
      </w:r>
      <w:proofErr w:type="spellEnd"/>
      <w:r w:rsidRPr="00EC30AF">
        <w:rPr>
          <w:b/>
          <w:color w:val="000000"/>
        </w:rPr>
        <w:t xml:space="preserve"> AП </w:t>
      </w:r>
      <w:proofErr w:type="spellStart"/>
      <w:r w:rsidRPr="00EC30AF">
        <w:rPr>
          <w:b/>
          <w:color w:val="000000"/>
        </w:rPr>
        <w:t>Војводине</w:t>
      </w:r>
      <w:proofErr w:type="spellEnd"/>
      <w:r w:rsidRPr="00EC30AF">
        <w:rPr>
          <w:b/>
          <w:color w:val="000000"/>
        </w:rPr>
        <w:t xml:space="preserve"> и </w:t>
      </w:r>
      <w:proofErr w:type="spellStart"/>
      <w:r w:rsidRPr="00EC30AF">
        <w:rPr>
          <w:b/>
          <w:color w:val="000000"/>
        </w:rPr>
        <w:t>наставника</w:t>
      </w:r>
      <w:proofErr w:type="spellEnd"/>
      <w:r w:rsidRPr="00EC30AF">
        <w:rPr>
          <w:b/>
          <w:color w:val="000000"/>
        </w:rPr>
        <w:t xml:space="preserve"> у </w:t>
      </w:r>
      <w:proofErr w:type="spellStart"/>
      <w:r w:rsidRPr="00EC30AF">
        <w:rPr>
          <w:b/>
          <w:color w:val="000000"/>
        </w:rPr>
        <w:t>својству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предавача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на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Андревљу</w:t>
      </w:r>
      <w:proofErr w:type="spellEnd"/>
      <w:r w:rsidRPr="00EC30AF">
        <w:rPr>
          <w:b/>
          <w:color w:val="000000"/>
        </w:rPr>
        <w:t xml:space="preserve"> </w:t>
      </w:r>
      <w:proofErr w:type="spellStart"/>
      <w:r w:rsidRPr="00EC30AF">
        <w:rPr>
          <w:b/>
          <w:color w:val="000000"/>
        </w:rPr>
        <w:t>за</w:t>
      </w:r>
      <w:proofErr w:type="spellEnd"/>
      <w:r w:rsidRPr="00EC30AF">
        <w:rPr>
          <w:b/>
          <w:color w:val="000000"/>
        </w:rPr>
        <w:t xml:space="preserve"> 2022. </w:t>
      </w:r>
      <w:proofErr w:type="spellStart"/>
      <w:r w:rsidRPr="00EC30AF">
        <w:rPr>
          <w:b/>
          <w:color w:val="000000"/>
        </w:rPr>
        <w:t>Годину</w:t>
      </w:r>
      <w:proofErr w:type="spellEnd"/>
      <w:r w:rsidRPr="00EC30AF">
        <w:rPr>
          <w:b/>
          <w:color w:val="000000"/>
        </w:rPr>
        <w:t>“</w:t>
      </w:r>
      <w:r w:rsidRPr="00EC30AF">
        <w:t xml:space="preserve">   </w:t>
      </w:r>
    </w:p>
    <w:p w14:paraId="63104019" w14:textId="77777777" w:rsidR="00EC30AF" w:rsidRDefault="00EC30AF" w:rsidP="00EC30AF">
      <w:pPr>
        <w:ind w:right="-360"/>
        <w:jc w:val="center"/>
      </w:pPr>
    </w:p>
    <w:p w14:paraId="2555E068" w14:textId="0DE9F2B2" w:rsidR="00897551" w:rsidRPr="00EC30AF" w:rsidRDefault="00A501AC" w:rsidP="00EC30AF">
      <w:pPr>
        <w:ind w:right="-360"/>
        <w:jc w:val="center"/>
      </w:pPr>
      <w:r w:rsidRPr="00EC30AF">
        <w:t xml:space="preserve"> </w:t>
      </w:r>
      <w:r w:rsidRPr="00EC30AF">
        <w:rPr>
          <w:b/>
        </w:rPr>
        <w:t>„Pályázat</w:t>
      </w:r>
      <w:r w:rsidRPr="00EC30AF">
        <w:t xml:space="preserve"> </w:t>
      </w:r>
      <w:r w:rsidRPr="00EC30AF">
        <w:rPr>
          <w:b/>
        </w:rPr>
        <w:t xml:space="preserve">a középfokú oktatás oktató - nevelő folyamata színvonalának előmozdítása területén lévő projektek - Vajdaság autonóm tartományi székhelyű középiskolák tehetséges diákjainak képzési, valamint tanáraiknak a képzéseken előadói minőségben való részévételi költségeik 2022. évi </w:t>
      </w:r>
      <w:proofErr w:type="gramStart"/>
      <w:r w:rsidRPr="00EC30AF">
        <w:rPr>
          <w:b/>
        </w:rPr>
        <w:t>finanszírozására</w:t>
      </w:r>
      <w:proofErr w:type="gramEnd"/>
      <w:r w:rsidRPr="00EC30AF">
        <w:rPr>
          <w:b/>
        </w:rPr>
        <w:t xml:space="preserve"> és társfinanszírozására </w:t>
      </w:r>
      <w:proofErr w:type="spellStart"/>
      <w:r w:rsidRPr="00EC30AF">
        <w:rPr>
          <w:b/>
        </w:rPr>
        <w:t>Andrevljeben</w:t>
      </w:r>
      <w:proofErr w:type="spellEnd"/>
      <w:r w:rsidRPr="00EC30AF">
        <w:rPr>
          <w:b/>
        </w:rPr>
        <w:t>.”</w:t>
      </w:r>
      <w:r w:rsidRPr="00EC30AF">
        <w:rPr>
          <w:b/>
        </w:rPr>
        <w:cr/>
      </w:r>
      <w:r w:rsidRPr="00EC30AF">
        <w:rPr>
          <w:b/>
        </w:rPr>
        <w:lastRenderedPageBreak/>
        <w:br/>
      </w:r>
    </w:p>
    <w:p w14:paraId="1C98E6F1" w14:textId="24211CAD" w:rsidR="00A501AC" w:rsidRPr="00EC30AF" w:rsidRDefault="00A501AC" w:rsidP="00897551">
      <w:pPr>
        <w:ind w:left="-180" w:right="180"/>
        <w:jc w:val="center"/>
        <w:outlineLvl w:val="0"/>
      </w:pPr>
      <w:r w:rsidRPr="00EC30AF">
        <w:t>Mihajlo Pupin sugárút 16. szám,</w:t>
      </w:r>
    </w:p>
    <w:p w14:paraId="30E073DC" w14:textId="77777777" w:rsidR="00A501AC" w:rsidRPr="00EC30AF" w:rsidRDefault="00A501AC" w:rsidP="004A1DE5">
      <w:pPr>
        <w:ind w:left="-180" w:right="180"/>
        <w:jc w:val="center"/>
      </w:pPr>
      <w:r w:rsidRPr="00EC30AF">
        <w:t>21000 Újvidék</w:t>
      </w:r>
    </w:p>
    <w:p w14:paraId="2DC97D43" w14:textId="77777777" w:rsidR="00A501AC" w:rsidRPr="00EC30AF" w:rsidRDefault="00A501AC" w:rsidP="0010537C">
      <w:pPr>
        <w:ind w:left="-180" w:right="180" w:firstLine="900"/>
        <w:jc w:val="center"/>
        <w:rPr>
          <w:lang w:val="sr-Cyrl-CS"/>
        </w:rPr>
      </w:pPr>
    </w:p>
    <w:p w14:paraId="25D751FA" w14:textId="77777777" w:rsidR="00A501AC" w:rsidRPr="00EC30AF" w:rsidRDefault="00A501AC" w:rsidP="0010537C">
      <w:pPr>
        <w:ind w:left="-180" w:right="180" w:firstLine="900"/>
        <w:jc w:val="both"/>
        <w:rPr>
          <w:b/>
          <w:u w:val="single"/>
        </w:rPr>
      </w:pPr>
      <w:r w:rsidRPr="00EC30AF">
        <w:t xml:space="preserve">A kérdőív űrlapja </w:t>
      </w:r>
      <w:r w:rsidRPr="00EC30AF">
        <w:rPr>
          <w:b/>
        </w:rPr>
        <w:t>2022. február 19-tól kezdve</w:t>
      </w:r>
      <w:r w:rsidRPr="00EC30AF">
        <w:t xml:space="preserve"> letölthető a Tartományi Oktatási, Jogalkotási, Közigazgatási és Nemzeti Kisebbségi Nemzeti Közösségi Titkárság alábbi cím alatt található hivatalos web-prezentációs oldalán </w:t>
      </w:r>
      <w:hyperlink r:id="rId8" w:history="1">
        <w:r w:rsidRPr="00EC30AF">
          <w:rPr>
            <w:rStyle w:val="Hyperlink"/>
            <w:b/>
            <w:color w:val="auto"/>
          </w:rPr>
          <w:t>www.puma.vojvodina.gov.rs</w:t>
        </w:r>
      </w:hyperlink>
      <w:r w:rsidRPr="00EC30AF">
        <w:rPr>
          <w:b/>
          <w:u w:val="single"/>
        </w:rPr>
        <w:t>.</w:t>
      </w:r>
    </w:p>
    <w:p w14:paraId="5070A71B" w14:textId="77777777" w:rsidR="00142C4C" w:rsidRPr="00EC30AF" w:rsidRDefault="00142C4C" w:rsidP="0010537C">
      <w:pPr>
        <w:ind w:left="-180" w:right="180" w:firstLine="900"/>
        <w:jc w:val="both"/>
        <w:rPr>
          <w:b/>
          <w:u w:val="single"/>
          <w:lang w:val="sr-Cyrl-RS"/>
        </w:rPr>
      </w:pPr>
    </w:p>
    <w:p w14:paraId="2E8EAEF4" w14:textId="4406580A" w:rsidR="00EC30AF" w:rsidRDefault="00A501AC" w:rsidP="0010537C">
      <w:pPr>
        <w:ind w:left="-180" w:right="180" w:firstLine="900"/>
        <w:jc w:val="both"/>
      </w:pPr>
      <w:r w:rsidRPr="00EC30AF">
        <w:t xml:space="preserve">Pályázattal kapcsolatos </w:t>
      </w:r>
      <w:r w:rsidR="00EC30AF">
        <w:t>bővebb tájékoztatás</w:t>
      </w:r>
      <w:r w:rsidR="00EC30AF" w:rsidRPr="00EC30AF">
        <w:t>t</w:t>
      </w:r>
      <w:r w:rsidRPr="00EC30AF">
        <w:t xml:space="preserve"> az alábbi számok tárcsázásával kaphatnak:</w:t>
      </w:r>
    </w:p>
    <w:p w14:paraId="0CC794FF" w14:textId="2E41F5E7" w:rsidR="00A501AC" w:rsidRPr="00EC30AF" w:rsidRDefault="00EC30AF" w:rsidP="0010537C">
      <w:pPr>
        <w:ind w:left="-180" w:right="180" w:firstLine="900"/>
        <w:jc w:val="both"/>
      </w:pPr>
      <w:r>
        <w:t xml:space="preserve"> 021 </w:t>
      </w:r>
      <w:r w:rsidR="00A501AC" w:rsidRPr="00EC30AF">
        <w:t>487</w:t>
      </w:r>
      <w:r>
        <w:t xml:space="preserve"> </w:t>
      </w:r>
      <w:r w:rsidR="00A501AC" w:rsidRPr="00EC30AF">
        <w:t>46</w:t>
      </w:r>
      <w:r>
        <w:t xml:space="preserve"> </w:t>
      </w:r>
      <w:r w:rsidR="00A501AC" w:rsidRPr="00EC30AF">
        <w:t>09</w:t>
      </w:r>
      <w:r>
        <w:t>,</w:t>
      </w:r>
      <w:r w:rsidR="00A501AC" w:rsidRPr="00EC30AF">
        <w:t>487</w:t>
      </w:r>
      <w:r>
        <w:t xml:space="preserve"> </w:t>
      </w:r>
      <w:r w:rsidR="00A501AC" w:rsidRPr="00EC30AF">
        <w:t>42</w:t>
      </w:r>
      <w:r>
        <w:t xml:space="preserve"> </w:t>
      </w:r>
      <w:bookmarkStart w:id="0" w:name="_GoBack"/>
      <w:bookmarkEnd w:id="0"/>
      <w:r w:rsidR="00A501AC" w:rsidRPr="00EC30AF">
        <w:t>41</w:t>
      </w:r>
      <w:r>
        <w:t>,</w:t>
      </w:r>
      <w:r w:rsidR="00A501AC" w:rsidRPr="00EC30AF">
        <w:t>487 45 58</w:t>
      </w:r>
    </w:p>
    <w:p w14:paraId="5FABBA79" w14:textId="77777777" w:rsidR="00A501AC" w:rsidRPr="00EC30AF" w:rsidRDefault="00A501AC" w:rsidP="0010537C">
      <w:pPr>
        <w:ind w:right="180"/>
        <w:jc w:val="both"/>
        <w:rPr>
          <w:lang w:val="sr-Cyrl-CS"/>
        </w:rPr>
      </w:pPr>
    </w:p>
    <w:p w14:paraId="1E55EF43" w14:textId="77777777" w:rsidR="00BF7688" w:rsidRPr="00EC30AF" w:rsidRDefault="00BF7688" w:rsidP="0010537C">
      <w:pPr>
        <w:ind w:right="180"/>
        <w:jc w:val="both"/>
        <w:rPr>
          <w:color w:val="000000"/>
          <w:lang w:val="en-US"/>
        </w:rPr>
      </w:pPr>
    </w:p>
    <w:p w14:paraId="61C8916A" w14:textId="77777777" w:rsidR="00A501AC" w:rsidRPr="00EC30AF" w:rsidRDefault="00A501AC" w:rsidP="0010537C">
      <w:pPr>
        <w:ind w:right="180"/>
        <w:jc w:val="both"/>
        <w:outlineLvl w:val="0"/>
      </w:pPr>
      <w:r w:rsidRPr="00EC30AF">
        <w:tab/>
      </w:r>
      <w:r w:rsidRPr="00EC30AF">
        <w:tab/>
      </w:r>
      <w:r w:rsidRPr="00EC30AF">
        <w:tab/>
      </w:r>
      <w:r w:rsidRPr="00EC30AF">
        <w:tab/>
      </w:r>
      <w:r w:rsidRPr="00EC30AF">
        <w:tab/>
        <w:t xml:space="preserve">                                          .</w:t>
      </w:r>
    </w:p>
    <w:p w14:paraId="0E7F0810" w14:textId="77777777" w:rsidR="00EC30AF" w:rsidRDefault="00A501AC" w:rsidP="00AA5E26">
      <w:pPr>
        <w:tabs>
          <w:tab w:val="center" w:pos="7200"/>
        </w:tabs>
        <w:jc w:val="both"/>
      </w:pPr>
      <w:r w:rsidRPr="00EC30AF">
        <w:t xml:space="preserve">                                                                                               </w:t>
      </w:r>
      <w:r w:rsidR="00EC30AF">
        <w:t xml:space="preserve">                       </w:t>
      </w:r>
      <w:r w:rsidRPr="00EC30AF">
        <w:t xml:space="preserve">   Milan </w:t>
      </w:r>
      <w:proofErr w:type="spellStart"/>
      <w:r w:rsidRPr="00EC30AF">
        <w:t>Kovačević</w:t>
      </w:r>
      <w:proofErr w:type="spellEnd"/>
      <w:r w:rsidRPr="00EC30AF">
        <w:t xml:space="preserve">, </w:t>
      </w:r>
    </w:p>
    <w:p w14:paraId="76FD5B47" w14:textId="0A6472C3" w:rsidR="00A501AC" w:rsidRPr="00EC30AF" w:rsidRDefault="00EC30AF" w:rsidP="00AA5E26">
      <w:pPr>
        <w:tabs>
          <w:tab w:val="center" w:pos="7200"/>
        </w:tabs>
        <w:jc w:val="both"/>
      </w:pPr>
      <w:r>
        <w:t xml:space="preserve">                                                                                                              </w:t>
      </w:r>
      <w:proofErr w:type="gramStart"/>
      <w:r w:rsidR="00A501AC" w:rsidRPr="00EC30AF">
        <w:t>tartományi</w:t>
      </w:r>
      <w:proofErr w:type="gramEnd"/>
      <w:r w:rsidR="00A501AC" w:rsidRPr="00EC30AF">
        <w:t xml:space="preserve"> titkárhelyettes</w:t>
      </w:r>
    </w:p>
    <w:p w14:paraId="3DEE1582" w14:textId="77777777" w:rsidR="00EC30AF" w:rsidRPr="00EC30AF" w:rsidRDefault="00EC30AF">
      <w:pPr>
        <w:tabs>
          <w:tab w:val="center" w:pos="7200"/>
        </w:tabs>
        <w:jc w:val="both"/>
      </w:pPr>
    </w:p>
    <w:sectPr w:rsidR="00EC30AF" w:rsidRPr="00EC30A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9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2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20"/>
  </w:num>
  <w:num w:numId="16">
    <w:abstractNumId w:val="15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8707F"/>
    <w:rsid w:val="000F2B0A"/>
    <w:rsid w:val="000F3472"/>
    <w:rsid w:val="000F3BE7"/>
    <w:rsid w:val="0010537C"/>
    <w:rsid w:val="00105547"/>
    <w:rsid w:val="00121915"/>
    <w:rsid w:val="00142C4C"/>
    <w:rsid w:val="00143998"/>
    <w:rsid w:val="00154838"/>
    <w:rsid w:val="0016662E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754D"/>
    <w:rsid w:val="00251ABC"/>
    <w:rsid w:val="002717E3"/>
    <w:rsid w:val="00280706"/>
    <w:rsid w:val="002868A4"/>
    <w:rsid w:val="00294CBB"/>
    <w:rsid w:val="002A3D0C"/>
    <w:rsid w:val="002B6F11"/>
    <w:rsid w:val="002D69E9"/>
    <w:rsid w:val="00305169"/>
    <w:rsid w:val="0031520D"/>
    <w:rsid w:val="00315F3A"/>
    <w:rsid w:val="00321CAD"/>
    <w:rsid w:val="00325138"/>
    <w:rsid w:val="003615F3"/>
    <w:rsid w:val="003753A3"/>
    <w:rsid w:val="003C63F7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2081C"/>
    <w:rsid w:val="00531BBD"/>
    <w:rsid w:val="00531D80"/>
    <w:rsid w:val="005425CE"/>
    <w:rsid w:val="00556182"/>
    <w:rsid w:val="00563E0D"/>
    <w:rsid w:val="00576A44"/>
    <w:rsid w:val="00582FAF"/>
    <w:rsid w:val="00590D87"/>
    <w:rsid w:val="005A1518"/>
    <w:rsid w:val="005B4718"/>
    <w:rsid w:val="005F76AA"/>
    <w:rsid w:val="0061489C"/>
    <w:rsid w:val="006835A2"/>
    <w:rsid w:val="0069624B"/>
    <w:rsid w:val="006976D9"/>
    <w:rsid w:val="006B04C8"/>
    <w:rsid w:val="006B0C94"/>
    <w:rsid w:val="006F4528"/>
    <w:rsid w:val="007120B6"/>
    <w:rsid w:val="00712797"/>
    <w:rsid w:val="00720BE6"/>
    <w:rsid w:val="00743022"/>
    <w:rsid w:val="00754168"/>
    <w:rsid w:val="00766BF4"/>
    <w:rsid w:val="00790158"/>
    <w:rsid w:val="00794693"/>
    <w:rsid w:val="0079684B"/>
    <w:rsid w:val="007B60B6"/>
    <w:rsid w:val="007C30A9"/>
    <w:rsid w:val="007C69F1"/>
    <w:rsid w:val="007C6FEC"/>
    <w:rsid w:val="007D482E"/>
    <w:rsid w:val="007E5893"/>
    <w:rsid w:val="00801621"/>
    <w:rsid w:val="00803F94"/>
    <w:rsid w:val="00824C7B"/>
    <w:rsid w:val="008368AC"/>
    <w:rsid w:val="0085735E"/>
    <w:rsid w:val="00897551"/>
    <w:rsid w:val="008A3B6B"/>
    <w:rsid w:val="008C23EF"/>
    <w:rsid w:val="008E2929"/>
    <w:rsid w:val="008F3843"/>
    <w:rsid w:val="00906D1E"/>
    <w:rsid w:val="00916125"/>
    <w:rsid w:val="009202B9"/>
    <w:rsid w:val="009242FE"/>
    <w:rsid w:val="00926ABE"/>
    <w:rsid w:val="00960D2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E00E4"/>
    <w:rsid w:val="00BF7688"/>
    <w:rsid w:val="00C12A33"/>
    <w:rsid w:val="00C32A99"/>
    <w:rsid w:val="00C431AB"/>
    <w:rsid w:val="00C44EAC"/>
    <w:rsid w:val="00C45136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D5418"/>
    <w:rsid w:val="00E2461F"/>
    <w:rsid w:val="00E2479C"/>
    <w:rsid w:val="00E26402"/>
    <w:rsid w:val="00E30DA8"/>
    <w:rsid w:val="00E316C8"/>
    <w:rsid w:val="00E61C30"/>
    <w:rsid w:val="00E67564"/>
    <w:rsid w:val="00E86568"/>
    <w:rsid w:val="00E90805"/>
    <w:rsid w:val="00E97BC6"/>
    <w:rsid w:val="00EA02A1"/>
    <w:rsid w:val="00EA0846"/>
    <w:rsid w:val="00EB2DF0"/>
    <w:rsid w:val="00EC30AF"/>
    <w:rsid w:val="00ED3999"/>
    <w:rsid w:val="00EE25CA"/>
    <w:rsid w:val="00EF6EB7"/>
    <w:rsid w:val="00F03E2B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u-HU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hu-H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500D-ADF2-47C1-87E3-2216E9B2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Silvia Palfi</cp:lastModifiedBy>
  <cp:revision>3</cp:revision>
  <cp:lastPrinted>2022-01-18T10:05:00Z</cp:lastPrinted>
  <dcterms:created xsi:type="dcterms:W3CDTF">2022-01-18T12:44:00Z</dcterms:created>
  <dcterms:modified xsi:type="dcterms:W3CDTF">2022-01-19T08:44:00Z</dcterms:modified>
</cp:coreProperties>
</file>