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3D" w:rsidRDefault="00F2453D" w:rsidP="00F2453D">
      <w:pPr>
        <w:pStyle w:val="Bodytext30"/>
        <w:shd w:val="clear" w:color="auto" w:fill="auto"/>
        <w:spacing w:after="0"/>
        <w:ind w:left="1980"/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w:drawing>
          <wp:anchor distT="0" distB="0" distL="63500" distR="189230" simplePos="0" relativeHeight="377489156" behindDoc="1" locked="0" layoutInCell="1" allowOverlap="1" wp14:anchorId="42B6DAE2" wp14:editId="7BF7EC56">
            <wp:simplePos x="0" y="0"/>
            <wp:positionH relativeFrom="margin">
              <wp:posOffset>0</wp:posOffset>
            </wp:positionH>
            <wp:positionV relativeFrom="paragraph">
              <wp:posOffset>137160</wp:posOffset>
            </wp:positionV>
            <wp:extent cx="1444625" cy="981710"/>
            <wp:effectExtent l="0" t="0" r="0" b="0"/>
            <wp:wrapSquare wrapText="right"/>
            <wp:docPr id="16" name="Picture 2" descr="C:\Users\MAJA~1.POP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A~1.POP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53D" w:rsidRDefault="00F2453D" w:rsidP="00F2453D">
      <w:pPr>
        <w:pStyle w:val="Bodytext30"/>
        <w:shd w:val="clear" w:color="auto" w:fill="auto"/>
        <w:spacing w:after="0"/>
        <w:ind w:left="1980"/>
        <w:rPr>
          <w:rFonts w:asciiTheme="minorHAnsi" w:hAnsiTheme="minorHAnsi" w:cstheme="minorHAnsi"/>
          <w:sz w:val="16"/>
          <w:szCs w:val="16"/>
        </w:rPr>
      </w:pPr>
    </w:p>
    <w:p w:rsidR="00C209B5" w:rsidRPr="00F2453D" w:rsidRDefault="0078276A" w:rsidP="00F2453D">
      <w:pPr>
        <w:pStyle w:val="Bodytext30"/>
        <w:shd w:val="clear" w:color="auto" w:fill="auto"/>
        <w:spacing w:after="0"/>
        <w:ind w:left="1980"/>
        <w:rPr>
          <w:rFonts w:asciiTheme="minorHAnsi" w:hAnsiTheme="minorHAnsi" w:cstheme="minorHAnsi"/>
          <w:sz w:val="16"/>
          <w:szCs w:val="16"/>
        </w:rPr>
      </w:pPr>
      <w:r w:rsidRPr="00F2453D">
        <w:rPr>
          <w:rFonts w:asciiTheme="minorHAnsi" w:hAnsiTheme="minorHAnsi" w:cstheme="minorHAnsi"/>
          <w:sz w:val="16"/>
          <w:szCs w:val="16"/>
        </w:rPr>
        <w:t xml:space="preserve">Srbská republika - Autonómna </w:t>
      </w:r>
      <w:proofErr w:type="spellStart"/>
      <w:r w:rsidRPr="00F2453D">
        <w:rPr>
          <w:rFonts w:asciiTheme="minorHAnsi" w:hAnsiTheme="minorHAnsi" w:cstheme="minorHAnsi"/>
          <w:sz w:val="16"/>
          <w:szCs w:val="16"/>
        </w:rPr>
        <w:t>pokrajina</w:t>
      </w:r>
      <w:proofErr w:type="spellEnd"/>
      <w:r w:rsidRPr="00F2453D">
        <w:rPr>
          <w:rFonts w:asciiTheme="minorHAnsi" w:hAnsiTheme="minorHAnsi" w:cstheme="minorHAnsi"/>
          <w:sz w:val="16"/>
          <w:szCs w:val="16"/>
        </w:rPr>
        <w:t xml:space="preserve"> Vojvodina</w:t>
      </w:r>
    </w:p>
    <w:p w:rsidR="00C209B5" w:rsidRPr="00F2453D" w:rsidRDefault="00032D1E" w:rsidP="00F2453D">
      <w:pPr>
        <w:pStyle w:val="Bodytext40"/>
        <w:shd w:val="clear" w:color="auto" w:fill="auto"/>
        <w:spacing w:before="0" w:after="0"/>
        <w:ind w:left="1980"/>
        <w:rPr>
          <w:rFonts w:asciiTheme="minorHAnsi" w:hAnsiTheme="minorHAnsi" w:cstheme="minorHAnsi"/>
          <w:sz w:val="16"/>
          <w:szCs w:val="16"/>
        </w:rPr>
      </w:pPr>
      <w:proofErr w:type="spellStart"/>
      <w:r w:rsidRPr="00F2453D">
        <w:rPr>
          <w:rFonts w:asciiTheme="minorHAnsi" w:hAnsiTheme="minorHAnsi" w:cstheme="minorHAnsi"/>
          <w:sz w:val="16"/>
          <w:szCs w:val="16"/>
        </w:rPr>
        <w:t>Pokrajinský</w:t>
      </w:r>
      <w:proofErr w:type="spellEnd"/>
      <w:r w:rsidRPr="00F2453D">
        <w:rPr>
          <w:rFonts w:asciiTheme="minorHAnsi" w:hAnsiTheme="minorHAnsi" w:cstheme="minorHAnsi"/>
          <w:sz w:val="16"/>
          <w:szCs w:val="16"/>
        </w:rPr>
        <w:t xml:space="preserve"> sekretariát vzdelávania, predpisov, správy a národnostných menšín – národnostných spoločenstiev</w:t>
      </w:r>
    </w:p>
    <w:p w:rsidR="00F2453D" w:rsidRDefault="00032D1E" w:rsidP="00F2453D">
      <w:pPr>
        <w:pStyle w:val="Bodytext30"/>
        <w:shd w:val="clear" w:color="auto" w:fill="auto"/>
        <w:spacing w:after="0"/>
        <w:ind w:left="1980"/>
        <w:jc w:val="both"/>
        <w:rPr>
          <w:rFonts w:asciiTheme="minorHAnsi" w:hAnsiTheme="minorHAnsi" w:cstheme="minorHAnsi"/>
          <w:sz w:val="16"/>
          <w:szCs w:val="16"/>
        </w:rPr>
      </w:pPr>
      <w:r w:rsidRPr="00F2453D">
        <w:rPr>
          <w:rFonts w:asciiTheme="minorHAnsi" w:hAnsiTheme="minorHAnsi" w:cstheme="minorHAnsi"/>
          <w:sz w:val="16"/>
          <w:szCs w:val="16"/>
        </w:rPr>
        <w:t xml:space="preserve">Bulvár </w:t>
      </w:r>
      <w:proofErr w:type="spellStart"/>
      <w:r w:rsidRPr="00F2453D">
        <w:rPr>
          <w:rFonts w:asciiTheme="minorHAnsi" w:hAnsiTheme="minorHAnsi" w:cstheme="minorHAnsi"/>
          <w:sz w:val="16"/>
          <w:szCs w:val="16"/>
        </w:rPr>
        <w:t>Mihajla</w:t>
      </w:r>
      <w:proofErr w:type="spellEnd"/>
      <w:r w:rsidRPr="00F2453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2453D">
        <w:rPr>
          <w:rFonts w:asciiTheme="minorHAnsi" w:hAnsiTheme="minorHAnsi" w:cstheme="minorHAnsi"/>
          <w:sz w:val="16"/>
          <w:szCs w:val="16"/>
        </w:rPr>
        <w:t>Pupina</w:t>
      </w:r>
      <w:proofErr w:type="spellEnd"/>
      <w:r w:rsidRPr="00F2453D">
        <w:rPr>
          <w:rFonts w:asciiTheme="minorHAnsi" w:hAnsiTheme="minorHAnsi" w:cstheme="minorHAnsi"/>
          <w:sz w:val="16"/>
          <w:szCs w:val="16"/>
        </w:rPr>
        <w:t xml:space="preserve"> 16, 21 000 Nový Sad </w:t>
      </w:r>
    </w:p>
    <w:p w:rsidR="00F2453D" w:rsidRDefault="00032D1E" w:rsidP="00F2453D">
      <w:pPr>
        <w:pStyle w:val="Bodytext30"/>
        <w:shd w:val="clear" w:color="auto" w:fill="auto"/>
        <w:spacing w:after="0"/>
        <w:ind w:left="1980"/>
        <w:jc w:val="both"/>
        <w:rPr>
          <w:rFonts w:asciiTheme="minorHAnsi" w:hAnsiTheme="minorHAnsi" w:cstheme="minorHAnsi"/>
          <w:sz w:val="16"/>
          <w:szCs w:val="16"/>
        </w:rPr>
      </w:pPr>
      <w:r w:rsidRPr="00F2453D">
        <w:rPr>
          <w:rFonts w:asciiTheme="minorHAnsi" w:hAnsiTheme="minorHAnsi" w:cstheme="minorHAnsi"/>
          <w:sz w:val="16"/>
          <w:szCs w:val="16"/>
        </w:rPr>
        <w:t>T: 021 487 4609, 487 4241,</w:t>
      </w:r>
      <w:r w:rsidR="00F2453D">
        <w:rPr>
          <w:rFonts w:asciiTheme="minorHAnsi" w:hAnsiTheme="minorHAnsi" w:cstheme="minorHAnsi"/>
          <w:sz w:val="16"/>
          <w:szCs w:val="16"/>
        </w:rPr>
        <w:t xml:space="preserve"> </w:t>
      </w:r>
      <w:r w:rsidRPr="00F2453D">
        <w:rPr>
          <w:rFonts w:asciiTheme="minorHAnsi" w:hAnsiTheme="minorHAnsi" w:cstheme="minorHAnsi"/>
          <w:sz w:val="16"/>
          <w:szCs w:val="16"/>
        </w:rPr>
        <w:t xml:space="preserve">487 4558 </w:t>
      </w:r>
    </w:p>
    <w:p w:rsidR="00C209B5" w:rsidRPr="00F2453D" w:rsidRDefault="00032D1E" w:rsidP="00F2453D">
      <w:pPr>
        <w:pStyle w:val="Bodytext30"/>
        <w:shd w:val="clear" w:color="auto" w:fill="auto"/>
        <w:spacing w:after="0"/>
        <w:ind w:left="1980"/>
        <w:jc w:val="both"/>
        <w:rPr>
          <w:rFonts w:asciiTheme="minorHAnsi" w:hAnsiTheme="minorHAnsi" w:cstheme="minorHAnsi"/>
          <w:sz w:val="16"/>
          <w:szCs w:val="16"/>
        </w:rPr>
      </w:pPr>
      <w:r w:rsidRPr="00F2453D">
        <w:rPr>
          <w:rFonts w:asciiTheme="minorHAnsi" w:hAnsiTheme="minorHAnsi" w:cstheme="minorHAnsi"/>
          <w:sz w:val="16"/>
          <w:szCs w:val="16"/>
        </w:rPr>
        <w:t>uonz@vojvodina.gov.rs</w:t>
      </w:r>
    </w:p>
    <w:p w:rsidR="00F2453D" w:rsidRDefault="00F2453D" w:rsidP="00F2453D">
      <w:pPr>
        <w:pStyle w:val="Bodytext30"/>
        <w:shd w:val="clear" w:color="auto" w:fill="auto"/>
        <w:spacing w:after="0" w:line="140" w:lineRule="exact"/>
        <w:ind w:left="1980"/>
        <w:jc w:val="both"/>
        <w:rPr>
          <w:rFonts w:asciiTheme="minorHAnsi" w:hAnsiTheme="minorHAnsi" w:cstheme="minorHAnsi"/>
          <w:sz w:val="16"/>
          <w:szCs w:val="16"/>
        </w:rPr>
      </w:pPr>
    </w:p>
    <w:p w:rsidR="00F2453D" w:rsidRDefault="00F2453D" w:rsidP="00F2453D">
      <w:pPr>
        <w:pStyle w:val="Bodytext30"/>
        <w:shd w:val="clear" w:color="auto" w:fill="auto"/>
        <w:spacing w:after="0" w:line="140" w:lineRule="exact"/>
        <w:ind w:left="1980"/>
        <w:jc w:val="both"/>
        <w:rPr>
          <w:rFonts w:asciiTheme="minorHAnsi" w:hAnsiTheme="minorHAnsi" w:cstheme="minorHAnsi"/>
          <w:sz w:val="16"/>
          <w:szCs w:val="16"/>
        </w:rPr>
      </w:pPr>
    </w:p>
    <w:p w:rsidR="00F2453D" w:rsidRDefault="00F2453D" w:rsidP="00F2453D">
      <w:pPr>
        <w:pStyle w:val="Bodytext30"/>
        <w:shd w:val="clear" w:color="auto" w:fill="auto"/>
        <w:spacing w:after="0" w:line="140" w:lineRule="exact"/>
        <w:ind w:left="1980"/>
        <w:jc w:val="both"/>
        <w:rPr>
          <w:rFonts w:asciiTheme="minorHAnsi" w:hAnsiTheme="minorHAnsi" w:cstheme="minorHAnsi"/>
          <w:sz w:val="16"/>
          <w:szCs w:val="16"/>
        </w:rPr>
      </w:pPr>
    </w:p>
    <w:p w:rsidR="00C209B5" w:rsidRDefault="00F2453D" w:rsidP="00F2453D">
      <w:pPr>
        <w:pStyle w:val="Bodytext30"/>
        <w:shd w:val="clear" w:color="auto" w:fill="auto"/>
        <w:spacing w:after="0" w:line="140" w:lineRule="exact"/>
        <w:ind w:left="198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</w:t>
      </w:r>
      <w:r w:rsidR="0078276A" w:rsidRPr="00F2453D">
        <w:rPr>
          <w:rFonts w:asciiTheme="minorHAnsi" w:hAnsiTheme="minorHAnsi" w:cstheme="minorHAnsi"/>
          <w:sz w:val="16"/>
          <w:szCs w:val="16"/>
        </w:rPr>
        <w:t>ČÍSLO: 128-451-46/2022-01</w:t>
      </w:r>
    </w:p>
    <w:p w:rsidR="00F2453D" w:rsidRDefault="00F2453D" w:rsidP="00F2453D">
      <w:pPr>
        <w:pStyle w:val="Bodytext30"/>
        <w:shd w:val="clear" w:color="auto" w:fill="auto"/>
        <w:spacing w:after="0" w:line="140" w:lineRule="exact"/>
        <w:ind w:left="1980"/>
        <w:jc w:val="both"/>
        <w:rPr>
          <w:rFonts w:asciiTheme="minorHAnsi" w:hAnsiTheme="minorHAnsi" w:cstheme="minorHAnsi"/>
          <w:sz w:val="16"/>
          <w:szCs w:val="16"/>
        </w:rPr>
      </w:pPr>
    </w:p>
    <w:p w:rsidR="00F2453D" w:rsidRDefault="00F2453D" w:rsidP="00F2453D">
      <w:pPr>
        <w:pStyle w:val="Bodytext30"/>
        <w:shd w:val="clear" w:color="auto" w:fill="auto"/>
        <w:spacing w:after="0" w:line="140" w:lineRule="exact"/>
        <w:ind w:left="1980"/>
        <w:jc w:val="both"/>
        <w:rPr>
          <w:rFonts w:asciiTheme="minorHAnsi" w:hAnsiTheme="minorHAnsi" w:cstheme="minorHAnsi"/>
          <w:sz w:val="16"/>
          <w:szCs w:val="16"/>
        </w:rPr>
      </w:pPr>
    </w:p>
    <w:p w:rsidR="00F2453D" w:rsidRDefault="00F2453D" w:rsidP="00F2453D">
      <w:pPr>
        <w:pStyle w:val="Bodytext30"/>
        <w:shd w:val="clear" w:color="auto" w:fill="auto"/>
        <w:spacing w:after="0" w:line="140" w:lineRule="exact"/>
        <w:ind w:left="1980"/>
        <w:jc w:val="both"/>
        <w:rPr>
          <w:rFonts w:asciiTheme="minorHAnsi" w:hAnsiTheme="minorHAnsi" w:cstheme="minorHAnsi"/>
          <w:sz w:val="16"/>
          <w:szCs w:val="16"/>
        </w:rPr>
      </w:pPr>
    </w:p>
    <w:p w:rsidR="00F2453D" w:rsidRDefault="00F2453D" w:rsidP="00F2453D">
      <w:pPr>
        <w:pStyle w:val="Bodytext30"/>
        <w:shd w:val="clear" w:color="auto" w:fill="auto"/>
        <w:spacing w:after="0" w:line="140" w:lineRule="exact"/>
        <w:ind w:left="1980"/>
        <w:jc w:val="both"/>
        <w:rPr>
          <w:rFonts w:asciiTheme="minorHAnsi" w:hAnsiTheme="minorHAnsi" w:cstheme="minorHAnsi"/>
          <w:sz w:val="16"/>
          <w:szCs w:val="16"/>
        </w:rPr>
      </w:pPr>
    </w:p>
    <w:p w:rsidR="00F2453D" w:rsidRPr="00F2453D" w:rsidRDefault="00F2453D" w:rsidP="00F2453D">
      <w:pPr>
        <w:pStyle w:val="Bodytext30"/>
        <w:shd w:val="clear" w:color="auto" w:fill="auto"/>
        <w:spacing w:after="0" w:line="140" w:lineRule="exact"/>
        <w:ind w:left="1980"/>
        <w:jc w:val="both"/>
        <w:rPr>
          <w:rFonts w:asciiTheme="minorHAnsi" w:hAnsiTheme="minorHAnsi" w:cstheme="minorHAnsi"/>
          <w:sz w:val="16"/>
          <w:szCs w:val="16"/>
        </w:rPr>
      </w:pPr>
    </w:p>
    <w:p w:rsidR="00C209B5" w:rsidRPr="00F2453D" w:rsidRDefault="00032D1E">
      <w:pPr>
        <w:pStyle w:val="Bodytext20"/>
        <w:shd w:val="clear" w:color="auto" w:fill="auto"/>
        <w:spacing w:before="0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 xml:space="preserve">Podľa článku 15, 16 odsek 2 a 24 odsek 2 </w:t>
      </w:r>
      <w:proofErr w:type="spellStart"/>
      <w:r w:rsidRPr="00F2453D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F2453D">
        <w:rPr>
          <w:rFonts w:asciiTheme="minorHAnsi" w:hAnsiTheme="minorHAnsi" w:cstheme="minorHAnsi"/>
          <w:sz w:val="22"/>
          <w:szCs w:val="22"/>
        </w:rPr>
        <w:t xml:space="preserve"> parlamentného uznesenia o </w:t>
      </w:r>
      <w:proofErr w:type="spellStart"/>
      <w:r w:rsidRPr="00F2453D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F2453D">
        <w:rPr>
          <w:rFonts w:asciiTheme="minorHAnsi" w:hAnsiTheme="minorHAnsi" w:cstheme="minorHAnsi"/>
          <w:sz w:val="22"/>
          <w:szCs w:val="22"/>
        </w:rPr>
        <w:t xml:space="preserve"> správe (Úradný vestník APV č. 37/14, 54/14-iné uznesenie,37/16, 29/17, 24/19, 66/20 a 38/21) a článku 9 Pravidiel о</w:t>
      </w:r>
      <w:r w:rsidR="00F2453D">
        <w:rPr>
          <w:rFonts w:asciiTheme="minorHAnsi" w:hAnsiTheme="minorHAnsi" w:cstheme="minorHAnsi"/>
          <w:sz w:val="22"/>
          <w:szCs w:val="22"/>
        </w:rPr>
        <w:t xml:space="preserve"> </w:t>
      </w:r>
      <w:r w:rsidRPr="00F2453D">
        <w:rPr>
          <w:rFonts w:asciiTheme="minorHAnsi" w:hAnsiTheme="minorHAnsi" w:cstheme="minorHAnsi"/>
          <w:sz w:val="22"/>
          <w:szCs w:val="22"/>
        </w:rPr>
        <w:t xml:space="preserve">pridelení rozpočtových prostriedkov </w:t>
      </w:r>
      <w:proofErr w:type="spellStart"/>
      <w:r w:rsidRPr="00F2453D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F2453D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</w:t>
      </w:r>
      <w:r w:rsidR="00F2453D">
        <w:rPr>
          <w:rFonts w:asciiTheme="minorHAnsi" w:hAnsiTheme="minorHAnsi" w:cstheme="minorHAnsi"/>
          <w:sz w:val="22"/>
          <w:szCs w:val="22"/>
        </w:rPr>
        <w:t>–</w:t>
      </w:r>
      <w:r w:rsidRPr="00F2453D">
        <w:rPr>
          <w:rFonts w:asciiTheme="minorHAnsi" w:hAnsiTheme="minorHAnsi" w:cstheme="minorHAnsi"/>
          <w:sz w:val="22"/>
          <w:szCs w:val="22"/>
        </w:rPr>
        <w:t xml:space="preserve"> národnostných spoločenstiev na financovanie a </w:t>
      </w:r>
      <w:proofErr w:type="spellStart"/>
      <w:r w:rsidRPr="00F2453D">
        <w:rPr>
          <w:rFonts w:asciiTheme="minorHAnsi" w:hAnsiTheme="minorHAnsi" w:cstheme="minorHAnsi"/>
          <w:sz w:val="22"/>
          <w:szCs w:val="22"/>
        </w:rPr>
        <w:t>spolufinacovanie</w:t>
      </w:r>
      <w:proofErr w:type="spellEnd"/>
      <w:r w:rsidRPr="00F2453D">
        <w:rPr>
          <w:rFonts w:asciiTheme="minorHAnsi" w:hAnsiTheme="minorHAnsi" w:cstheme="minorHAnsi"/>
          <w:sz w:val="22"/>
          <w:szCs w:val="22"/>
        </w:rPr>
        <w:t xml:space="preserve"> programov a projektov v oblasti základného a stredoškolského vzdelávania a výchovy v Autonómnej </w:t>
      </w:r>
      <w:proofErr w:type="spellStart"/>
      <w:r w:rsidRPr="00F2453D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Pr="00F2453D">
        <w:rPr>
          <w:rFonts w:asciiTheme="minorHAnsi" w:hAnsiTheme="minorHAnsi" w:cstheme="minorHAnsi"/>
          <w:sz w:val="22"/>
          <w:szCs w:val="22"/>
        </w:rPr>
        <w:t xml:space="preserve"> Vojvodine (Úradný vestník APV č. 10/20) a podľa uskutočneného súbehu na financovanie a spolufinancovanie projektov v oblasti zvyšovania kvality výchovno-vzdelávacieho procesu stredoškolského vzdelávania - náklady na prípravu talentovaných stredoškolákov z územia AP Vojvodiny a učiteľov ako prednášateľov na </w:t>
      </w:r>
      <w:proofErr w:type="spellStart"/>
      <w:r w:rsidRPr="00F2453D">
        <w:rPr>
          <w:rFonts w:asciiTheme="minorHAnsi" w:hAnsiTheme="minorHAnsi" w:cstheme="minorHAnsi"/>
          <w:sz w:val="22"/>
          <w:szCs w:val="22"/>
        </w:rPr>
        <w:t>Andrevlji</w:t>
      </w:r>
      <w:proofErr w:type="spellEnd"/>
      <w:r w:rsidRPr="00F2453D">
        <w:rPr>
          <w:rFonts w:asciiTheme="minorHAnsi" w:hAnsiTheme="minorHAnsi" w:cstheme="minorHAnsi"/>
          <w:sz w:val="22"/>
          <w:szCs w:val="22"/>
        </w:rPr>
        <w:t xml:space="preserve"> na rok 2022 od 19. januára 2022, </w:t>
      </w:r>
      <w:proofErr w:type="spellStart"/>
      <w:r w:rsidRPr="00F2453D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F2453D">
        <w:rPr>
          <w:rFonts w:asciiTheme="minorHAnsi" w:hAnsiTheme="minorHAnsi" w:cstheme="minorHAnsi"/>
          <w:sz w:val="22"/>
          <w:szCs w:val="22"/>
        </w:rPr>
        <w:t xml:space="preserve"> tajomník vzdelávania, predpisov, správy a národnostných menšín-národnostných spoločenstiev</w:t>
      </w:r>
      <w:r w:rsidR="00F2453D">
        <w:rPr>
          <w:rFonts w:asciiTheme="minorHAnsi" w:hAnsiTheme="minorHAnsi" w:cstheme="minorHAnsi"/>
          <w:sz w:val="22"/>
          <w:szCs w:val="22"/>
        </w:rPr>
        <w:t xml:space="preserve"> </w:t>
      </w:r>
      <w:r w:rsidRPr="00F2453D">
        <w:rPr>
          <w:rFonts w:asciiTheme="minorHAnsi" w:hAnsiTheme="minorHAnsi" w:cstheme="minorHAnsi"/>
          <w:sz w:val="22"/>
          <w:szCs w:val="22"/>
        </w:rPr>
        <w:t>vynáša</w:t>
      </w:r>
    </w:p>
    <w:p w:rsidR="00C209B5" w:rsidRPr="00F2453D" w:rsidRDefault="00032D1E">
      <w:pPr>
        <w:pStyle w:val="Bodytext50"/>
        <w:shd w:val="clear" w:color="auto" w:fill="auto"/>
        <w:spacing w:before="0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>ROZHODNUTIE</w:t>
      </w:r>
    </w:p>
    <w:p w:rsidR="00C215FF" w:rsidRDefault="00032D1E">
      <w:pPr>
        <w:pStyle w:val="Bodytext50"/>
        <w:shd w:val="clear" w:color="auto" w:fill="auto"/>
        <w:spacing w:before="0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 xml:space="preserve">O ROZVRHNUTÍ PROSTRIEDKOV NA FINANCOVANIE A SPOLUFINANCOVANIE PROJEKTOV V OBLASTI ZVYŠOVANIA KVALITY VÝCHOVNO-VZDELÁVACIEHO STREDOŠKOLSKÉHO PROCESU </w:t>
      </w:r>
      <w:r w:rsidR="00F2453D">
        <w:rPr>
          <w:rFonts w:asciiTheme="minorHAnsi" w:hAnsiTheme="minorHAnsi" w:cstheme="minorHAnsi"/>
          <w:sz w:val="22"/>
          <w:szCs w:val="22"/>
        </w:rPr>
        <w:t>–</w:t>
      </w:r>
      <w:r w:rsidRPr="00F2453D">
        <w:rPr>
          <w:rFonts w:asciiTheme="minorHAnsi" w:hAnsiTheme="minorHAnsi" w:cstheme="minorHAnsi"/>
          <w:sz w:val="22"/>
          <w:szCs w:val="22"/>
        </w:rPr>
        <w:t xml:space="preserve"> NÁKLADY ŠKOLENIA NADANÝCH ŽIAKOV STREDNÝCH ŠKÔL Z ÚZEMIA AP VOJVODINY A PROFESOROV </w:t>
      </w:r>
    </w:p>
    <w:p w:rsidR="00C209B5" w:rsidRPr="00F2453D" w:rsidRDefault="00032D1E" w:rsidP="00C215FF">
      <w:pPr>
        <w:pStyle w:val="Bodytext50"/>
        <w:shd w:val="clear" w:color="auto" w:fill="auto"/>
        <w:spacing w:before="0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>V ÚLOHE PREDNÁŠATEĽOV NA ANDREVLJI NA ROK 2022</w:t>
      </w:r>
    </w:p>
    <w:p w:rsidR="00C215FF" w:rsidRDefault="00C215FF">
      <w:pPr>
        <w:pStyle w:val="Bodytext60"/>
        <w:shd w:val="clear" w:color="auto" w:fill="auto"/>
        <w:spacing w:before="0"/>
        <w:ind w:left="4660"/>
        <w:rPr>
          <w:rFonts w:asciiTheme="minorHAnsi" w:hAnsiTheme="minorHAnsi" w:cstheme="minorHAnsi"/>
          <w:sz w:val="22"/>
          <w:szCs w:val="22"/>
        </w:rPr>
      </w:pPr>
    </w:p>
    <w:p w:rsidR="00C209B5" w:rsidRPr="00F2453D" w:rsidRDefault="00032D1E">
      <w:pPr>
        <w:pStyle w:val="Bodytext60"/>
        <w:shd w:val="clear" w:color="auto" w:fill="auto"/>
        <w:spacing w:before="0"/>
        <w:ind w:left="4660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>I.</w:t>
      </w:r>
    </w:p>
    <w:p w:rsidR="00C209B5" w:rsidRPr="00F2453D" w:rsidRDefault="00032D1E">
      <w:pPr>
        <w:pStyle w:val="Bodytext20"/>
        <w:shd w:val="clear" w:color="auto" w:fill="auto"/>
        <w:spacing w:before="0" w:after="212"/>
        <w:ind w:firstLine="760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 xml:space="preserve">Týmto rozhodnutím sa </w:t>
      </w:r>
      <w:r w:rsidR="00C215FF">
        <w:rPr>
          <w:rFonts w:asciiTheme="minorHAnsi" w:hAnsiTheme="minorHAnsi" w:cstheme="minorHAnsi"/>
          <w:sz w:val="22"/>
          <w:szCs w:val="22"/>
        </w:rPr>
        <w:t>ustaľuje rozvrhnutie</w:t>
      </w:r>
      <w:r w:rsidRPr="00F2453D">
        <w:rPr>
          <w:rFonts w:asciiTheme="minorHAnsi" w:hAnsiTheme="minorHAnsi" w:cstheme="minorHAnsi"/>
          <w:sz w:val="22"/>
          <w:szCs w:val="22"/>
        </w:rPr>
        <w:t xml:space="preserve"> rozpočtových prostriedkov </w:t>
      </w:r>
      <w:proofErr w:type="spellStart"/>
      <w:r w:rsidRPr="00F2453D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F2453D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- národnostných spoločenstiev podľa Súbehu na financovanie a spolufinancovanie projektov v oblasti zvyšovania kvality stredoškolského vzdelávacieho procesu - náklady na školenia pre talentovaných stredoškolákov z AP Vojvodiny a učiteľa ako prednášateľov na </w:t>
      </w:r>
      <w:proofErr w:type="spellStart"/>
      <w:r w:rsidRPr="00F2453D">
        <w:rPr>
          <w:rFonts w:asciiTheme="minorHAnsi" w:hAnsiTheme="minorHAnsi" w:cstheme="minorHAnsi"/>
          <w:sz w:val="22"/>
          <w:szCs w:val="22"/>
        </w:rPr>
        <w:t>Andrevli</w:t>
      </w:r>
      <w:proofErr w:type="spellEnd"/>
      <w:r w:rsidRPr="00F2453D">
        <w:rPr>
          <w:rFonts w:asciiTheme="minorHAnsi" w:hAnsiTheme="minorHAnsi" w:cstheme="minorHAnsi"/>
          <w:sz w:val="22"/>
          <w:szCs w:val="22"/>
        </w:rPr>
        <w:t xml:space="preserve"> na rok 2022, číslo 128-451-46 / 2022-01 od 19. 01. 2022 (Úradný vestník APV č. 4/22 </w:t>
      </w:r>
      <w:r w:rsidR="00C215FF">
        <w:rPr>
          <w:rFonts w:asciiTheme="minorHAnsi" w:hAnsiTheme="minorHAnsi" w:cstheme="minorHAnsi"/>
          <w:sz w:val="22"/>
          <w:szCs w:val="22"/>
        </w:rPr>
        <w:t xml:space="preserve">– </w:t>
      </w:r>
      <w:r w:rsidRPr="00F2453D">
        <w:rPr>
          <w:rFonts w:asciiTheme="minorHAnsi" w:hAnsiTheme="minorHAnsi" w:cstheme="minorHAnsi"/>
          <w:sz w:val="22"/>
          <w:szCs w:val="22"/>
        </w:rPr>
        <w:t>ďalej: súbeh).</w:t>
      </w:r>
    </w:p>
    <w:p w:rsidR="00C209B5" w:rsidRPr="00F2453D" w:rsidRDefault="00032D1E">
      <w:pPr>
        <w:pStyle w:val="Bodytext50"/>
        <w:shd w:val="clear" w:color="auto" w:fill="auto"/>
        <w:spacing w:before="0" w:after="218" w:line="200" w:lineRule="exact"/>
        <w:ind w:left="4660"/>
        <w:jc w:val="left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>II.</w:t>
      </w:r>
    </w:p>
    <w:p w:rsidR="00C215FF" w:rsidRDefault="00032D1E">
      <w:pPr>
        <w:pStyle w:val="Bodytext20"/>
        <w:shd w:val="clear" w:color="auto" w:fill="auto"/>
        <w:spacing w:before="0" w:line="245" w:lineRule="exact"/>
        <w:ind w:firstLine="760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 xml:space="preserve">Súbehom je </w:t>
      </w:r>
      <w:r w:rsidR="00C215FF" w:rsidRPr="00F2453D">
        <w:rPr>
          <w:rFonts w:asciiTheme="minorHAnsi" w:hAnsiTheme="minorHAnsi" w:cstheme="minorHAnsi"/>
          <w:sz w:val="22"/>
          <w:szCs w:val="22"/>
        </w:rPr>
        <w:t xml:space="preserve">spolu </w:t>
      </w:r>
      <w:r w:rsidRPr="00F2453D">
        <w:rPr>
          <w:rFonts w:asciiTheme="minorHAnsi" w:hAnsiTheme="minorHAnsi" w:cstheme="minorHAnsi"/>
          <w:sz w:val="22"/>
          <w:szCs w:val="22"/>
        </w:rPr>
        <w:t>vyčlenených 10 000 000,00 dinárov na účel z bodu I. tohto rozhodnutia</w:t>
      </w:r>
      <w:r w:rsidR="00F2453D">
        <w:rPr>
          <w:rFonts w:asciiTheme="minorHAnsi" w:hAnsiTheme="minorHAnsi" w:cstheme="minorHAnsi"/>
          <w:sz w:val="22"/>
          <w:szCs w:val="22"/>
        </w:rPr>
        <w:t xml:space="preserve"> </w:t>
      </w:r>
      <w:r w:rsidRPr="00F2453D">
        <w:rPr>
          <w:rFonts w:asciiTheme="minorHAnsi" w:hAnsiTheme="minorHAnsi" w:cstheme="minorHAnsi"/>
          <w:sz w:val="22"/>
          <w:szCs w:val="22"/>
        </w:rPr>
        <w:t xml:space="preserve">a celkovo bolo pridelených 4 796 392,00 dinárov. </w:t>
      </w:r>
    </w:p>
    <w:p w:rsidR="00C209B5" w:rsidRPr="00F2453D" w:rsidRDefault="00032D1E">
      <w:pPr>
        <w:pStyle w:val="Bodytext20"/>
        <w:shd w:val="clear" w:color="auto" w:fill="auto"/>
        <w:spacing w:before="0" w:line="245" w:lineRule="exact"/>
        <w:ind w:firstLine="760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 xml:space="preserve">Nepridelených zostalo 5 203 608,00 dinárov. </w:t>
      </w:r>
    </w:p>
    <w:p w:rsidR="00C209B5" w:rsidRPr="00F2453D" w:rsidRDefault="00032D1E">
      <w:pPr>
        <w:pStyle w:val="Bodytext20"/>
        <w:shd w:val="clear" w:color="auto" w:fill="auto"/>
        <w:spacing w:before="0" w:after="0" w:line="245" w:lineRule="exact"/>
        <w:ind w:firstLine="760"/>
        <w:rPr>
          <w:rFonts w:asciiTheme="minorHAnsi" w:hAnsiTheme="minorHAnsi" w:cstheme="minorHAnsi"/>
          <w:sz w:val="22"/>
          <w:szCs w:val="22"/>
        </w:rPr>
        <w:sectPr w:rsidR="00C209B5" w:rsidRPr="00F2453D">
          <w:footerReference w:type="even" r:id="rId8"/>
          <w:footerReference w:type="default" r:id="rId9"/>
          <w:pgSz w:w="11900" w:h="16840"/>
          <w:pgMar w:top="1436" w:right="1750" w:bottom="1905" w:left="708" w:header="0" w:footer="3" w:gutter="0"/>
          <w:cols w:space="720"/>
          <w:noEndnote/>
          <w:docGrid w:linePitch="360"/>
        </w:sectPr>
      </w:pPr>
      <w:r w:rsidRPr="00F2453D">
        <w:rPr>
          <w:rFonts w:asciiTheme="minorHAnsi" w:hAnsiTheme="minorHAnsi" w:cstheme="minorHAnsi"/>
          <w:sz w:val="22"/>
          <w:szCs w:val="22"/>
        </w:rPr>
        <w:t>Prostriedky sa schvaľujú ustanovizniam stredoškolského vzdelávania a na území AP Vojvodiny, ktorých zakladateľkou je Srbská republika, autonómn</w:t>
      </w:r>
      <w:r w:rsidR="00C215FF">
        <w:rPr>
          <w:rFonts w:asciiTheme="minorHAnsi" w:hAnsiTheme="minorHAnsi" w:cstheme="minorHAnsi"/>
          <w:sz w:val="22"/>
          <w:szCs w:val="22"/>
        </w:rPr>
        <w:t>a</w:t>
      </w:r>
      <w:r w:rsidRPr="00F245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453D">
        <w:rPr>
          <w:rFonts w:asciiTheme="minorHAnsi" w:hAnsiTheme="minorHAnsi" w:cstheme="minorHAnsi"/>
          <w:sz w:val="22"/>
          <w:szCs w:val="22"/>
        </w:rPr>
        <w:t>pokraji</w:t>
      </w:r>
      <w:r w:rsidR="00C215FF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2453D">
        <w:rPr>
          <w:rFonts w:asciiTheme="minorHAnsi" w:hAnsiTheme="minorHAnsi" w:cstheme="minorHAnsi"/>
          <w:sz w:val="22"/>
          <w:szCs w:val="22"/>
        </w:rPr>
        <w:t xml:space="preserve"> alebo jednotka lokálnej samosprávy (ďalej: užívatelia). Rozvrhnutie finančných prostriedkov užívateľom je uvedené v tabuľke v prílohe, ktorá je neoddeliteľnou súčasťou tohto rozhodnutia. </w:t>
      </w:r>
    </w:p>
    <w:p w:rsidR="00C209B5" w:rsidRPr="00F2453D" w:rsidRDefault="00032D1E">
      <w:pPr>
        <w:pStyle w:val="Bodytext20"/>
        <w:shd w:val="clear" w:color="auto" w:fill="auto"/>
        <w:tabs>
          <w:tab w:val="left" w:pos="8170"/>
        </w:tabs>
        <w:spacing w:before="0" w:after="0"/>
        <w:ind w:firstLine="740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lastRenderedPageBreak/>
        <w:t>Prostriedky z bodu II</w:t>
      </w:r>
      <w:r w:rsidR="00C215FF">
        <w:rPr>
          <w:rFonts w:asciiTheme="minorHAnsi" w:hAnsiTheme="minorHAnsi" w:cstheme="minorHAnsi"/>
          <w:sz w:val="22"/>
          <w:szCs w:val="22"/>
        </w:rPr>
        <w:t>.</w:t>
      </w:r>
      <w:r w:rsidRPr="00F2453D">
        <w:rPr>
          <w:rFonts w:asciiTheme="minorHAnsi" w:hAnsiTheme="minorHAnsi" w:cstheme="minorHAnsi"/>
          <w:sz w:val="22"/>
          <w:szCs w:val="22"/>
        </w:rPr>
        <w:t xml:space="preserve"> tohto rozhodnutia sú určené </w:t>
      </w:r>
      <w:proofErr w:type="spellStart"/>
      <w:r w:rsidRPr="00F2453D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F2453D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F2453D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F2453D">
        <w:rPr>
          <w:rFonts w:asciiTheme="minorHAnsi" w:hAnsiTheme="minorHAnsi" w:cstheme="minorHAnsi"/>
          <w:sz w:val="22"/>
          <w:szCs w:val="22"/>
        </w:rPr>
        <w:t xml:space="preserve"> Vojvodiny na rok 2022, v oddiele 06 </w:t>
      </w:r>
      <w:r w:rsidR="00C215FF">
        <w:rPr>
          <w:rFonts w:asciiTheme="minorHAnsi" w:hAnsiTheme="minorHAnsi" w:cstheme="minorHAnsi"/>
          <w:sz w:val="22"/>
          <w:szCs w:val="22"/>
        </w:rPr>
        <w:t>–</w:t>
      </w:r>
      <w:r w:rsidRPr="00F245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453D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F2453D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</w:t>
      </w:r>
      <w:r w:rsidR="00C215FF">
        <w:rPr>
          <w:rFonts w:asciiTheme="minorHAnsi" w:hAnsiTheme="minorHAnsi" w:cstheme="minorHAnsi"/>
          <w:sz w:val="22"/>
          <w:szCs w:val="22"/>
        </w:rPr>
        <w:t>–</w:t>
      </w:r>
      <w:r w:rsidRPr="00F2453D">
        <w:rPr>
          <w:rFonts w:asciiTheme="minorHAnsi" w:hAnsiTheme="minorHAnsi" w:cstheme="minorHAnsi"/>
          <w:sz w:val="22"/>
          <w:szCs w:val="22"/>
        </w:rPr>
        <w:t xml:space="preserve"> národnostných spoločenstiev (ďalej len:</w:t>
      </w:r>
      <w:r w:rsidR="00F2453D">
        <w:rPr>
          <w:rFonts w:asciiTheme="minorHAnsi" w:hAnsiTheme="minorHAnsi" w:cstheme="minorHAnsi"/>
          <w:sz w:val="22"/>
          <w:szCs w:val="22"/>
        </w:rPr>
        <w:t xml:space="preserve"> </w:t>
      </w:r>
      <w:r w:rsidRPr="00F2453D">
        <w:rPr>
          <w:rFonts w:asciiTheme="minorHAnsi" w:hAnsiTheme="minorHAnsi" w:cstheme="minorHAnsi"/>
          <w:sz w:val="22"/>
          <w:szCs w:val="22"/>
        </w:rPr>
        <w:t xml:space="preserve">sekretariát), Program 2004 </w:t>
      </w:r>
      <w:r w:rsidR="00C215FF">
        <w:rPr>
          <w:rFonts w:asciiTheme="minorHAnsi" w:hAnsiTheme="minorHAnsi" w:cstheme="minorHAnsi"/>
          <w:sz w:val="22"/>
          <w:szCs w:val="22"/>
        </w:rPr>
        <w:t>–</w:t>
      </w:r>
      <w:r w:rsidRPr="00F2453D">
        <w:rPr>
          <w:rFonts w:asciiTheme="minorHAnsi" w:hAnsiTheme="minorHAnsi" w:cstheme="minorHAnsi"/>
          <w:sz w:val="22"/>
          <w:szCs w:val="22"/>
        </w:rPr>
        <w:t xml:space="preserve"> Stredoškolské vzdelávanie, Programová aktivita 1002 – Zvyšovanie kvality stredoškolského vzdelávania, funkčná klasifikácia 920, ekonomická klasifikácia 4631 </w:t>
      </w:r>
      <w:r w:rsidR="00C215FF">
        <w:rPr>
          <w:rFonts w:asciiTheme="minorHAnsi" w:hAnsiTheme="minorHAnsi" w:cstheme="minorHAnsi"/>
          <w:sz w:val="22"/>
          <w:szCs w:val="22"/>
        </w:rPr>
        <w:t>–</w:t>
      </w:r>
      <w:r w:rsidRPr="00F2453D">
        <w:rPr>
          <w:rFonts w:asciiTheme="minorHAnsi" w:hAnsiTheme="minorHAnsi" w:cstheme="minorHAnsi"/>
          <w:sz w:val="22"/>
          <w:szCs w:val="22"/>
        </w:rPr>
        <w:t xml:space="preserve"> Bežné</w:t>
      </w:r>
    </w:p>
    <w:p w:rsidR="00C209B5" w:rsidRPr="00F2453D" w:rsidRDefault="00032D1E">
      <w:pPr>
        <w:pStyle w:val="Bodytext20"/>
        <w:shd w:val="clear" w:color="auto" w:fill="auto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 xml:space="preserve">transfery iným úrovniam moci, zdroj financovania 01 00 </w:t>
      </w:r>
      <w:r w:rsidR="00C215FF">
        <w:rPr>
          <w:rFonts w:asciiTheme="minorHAnsi" w:hAnsiTheme="minorHAnsi" w:cstheme="minorHAnsi"/>
          <w:sz w:val="22"/>
          <w:szCs w:val="22"/>
        </w:rPr>
        <w:t>–</w:t>
      </w:r>
      <w:r w:rsidRPr="00F2453D">
        <w:rPr>
          <w:rFonts w:asciiTheme="minorHAnsi" w:hAnsiTheme="minorHAnsi" w:cstheme="minorHAnsi"/>
          <w:sz w:val="22"/>
          <w:szCs w:val="22"/>
        </w:rPr>
        <w:t xml:space="preserve"> Všeobecné príjmy a výnosy rozpočtu.</w:t>
      </w:r>
    </w:p>
    <w:p w:rsidR="00C215FF" w:rsidRDefault="00C215FF">
      <w:pPr>
        <w:pStyle w:val="Bodytext20"/>
        <w:shd w:val="clear" w:color="auto" w:fill="auto"/>
        <w:spacing w:before="0" w:after="452"/>
        <w:ind w:firstLine="740"/>
        <w:rPr>
          <w:rFonts w:asciiTheme="minorHAnsi" w:hAnsiTheme="minorHAnsi" w:cstheme="minorHAnsi"/>
          <w:sz w:val="22"/>
          <w:szCs w:val="22"/>
        </w:rPr>
      </w:pPr>
    </w:p>
    <w:p w:rsidR="00C209B5" w:rsidRPr="00F2453D" w:rsidRDefault="00C215FF">
      <w:pPr>
        <w:pStyle w:val="Bodytext20"/>
        <w:shd w:val="clear" w:color="auto" w:fill="auto"/>
        <w:spacing w:before="0" w:after="452"/>
        <w:ind w:firstLine="7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032D1E" w:rsidRPr="00F2453D">
        <w:rPr>
          <w:rFonts w:asciiTheme="minorHAnsi" w:hAnsiTheme="minorHAnsi" w:cstheme="minorHAnsi"/>
          <w:sz w:val="22"/>
          <w:szCs w:val="22"/>
        </w:rPr>
        <w:t>inančné prostriedky sa prevádzajú užívateľom v súlade s prílevom prostriedkov do rozpočtu AP Vojvodiny, teda s likvidnými možnosťami rozpočtu.</w:t>
      </w:r>
    </w:p>
    <w:p w:rsidR="00C209B5" w:rsidRPr="00F2453D" w:rsidRDefault="00032D1E">
      <w:pPr>
        <w:pStyle w:val="Bodytext50"/>
        <w:shd w:val="clear" w:color="auto" w:fill="auto"/>
        <w:spacing w:before="0" w:after="258" w:line="200" w:lineRule="exact"/>
        <w:ind w:left="4600"/>
        <w:jc w:val="left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>IV.</w:t>
      </w:r>
      <w:bookmarkStart w:id="0" w:name="_GoBack"/>
      <w:bookmarkEnd w:id="0"/>
    </w:p>
    <w:p w:rsidR="00C209B5" w:rsidRPr="00F2453D" w:rsidRDefault="0078276A">
      <w:pPr>
        <w:pStyle w:val="Bodytext20"/>
        <w:shd w:val="clear" w:color="auto" w:fill="auto"/>
        <w:spacing w:before="0" w:after="0" w:line="200" w:lineRule="exact"/>
        <w:ind w:firstLine="740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280035" distB="109220" distL="63500" distR="3154680" simplePos="0" relativeHeight="37748710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575945</wp:posOffset>
                </wp:positionV>
                <wp:extent cx="2755265" cy="304800"/>
                <wp:effectExtent l="4445" t="0" r="2540" b="127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9B5" w:rsidRDefault="00032D1E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76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 xml:space="preserve">Sekretariát </w:t>
                            </w:r>
                            <w:r w:rsidR="00C215FF">
                              <w:rPr>
                                <w:rStyle w:val="Bodytext2Exact"/>
                              </w:rPr>
                              <w:t>povinnosti voči</w:t>
                            </w:r>
                            <w:r>
                              <w:rPr>
                                <w:rStyle w:val="Bodytext2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05pt;margin-top:45.35pt;width:216.95pt;height:24pt;z-index:-125829374;visibility:visible;mso-wrap-style:square;mso-width-percent:0;mso-height-percent:0;mso-wrap-distance-left:5pt;mso-wrap-distance-top:22.05pt;mso-wrap-distance-right:248.4pt;mso-wrap-distance-bottom:8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YF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" filled="f" stroked="f">
                <v:textbox style="mso-fit-shape-to-text:t" inset="0,0,0,0">
                  <w:txbxContent>
                    <w:p w:rsidR="00C209B5" w:rsidRDefault="00032D1E">
                      <w:pPr>
                        <w:pStyle w:val="Bodytext20"/>
                        <w:shd w:val="clear" w:color="auto" w:fill="auto"/>
                        <w:spacing w:before="0" w:after="0"/>
                        <w:ind w:firstLine="760"/>
                        <w:jc w:val="left"/>
                      </w:pPr>
                      <w:r>
                        <w:rPr>
                          <w:rStyle w:val="Bodytext2Exact"/>
                        </w:rPr>
                        <w:t xml:space="preserve">Sekretariát </w:t>
                      </w:r>
                      <w:r w:rsidR="00C215FF">
                        <w:rPr>
                          <w:rStyle w:val="Bodytext2Exact"/>
                        </w:rPr>
                        <w:t>povinnosti voči</w:t>
                      </w:r>
                      <w:r>
                        <w:rPr>
                          <w:rStyle w:val="Bodytext2Exact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2453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2846705" distR="63500" simplePos="0" relativeHeight="377487107" behindDoc="1" locked="0" layoutInCell="1" allowOverlap="1">
                <wp:simplePos x="0" y="0"/>
                <wp:positionH relativeFrom="margin">
                  <wp:posOffset>2846705</wp:posOffset>
                </wp:positionH>
                <wp:positionV relativeFrom="paragraph">
                  <wp:posOffset>144145</wp:posOffset>
                </wp:positionV>
                <wp:extent cx="3063240" cy="923925"/>
                <wp:effectExtent l="2540" t="0" r="1270" b="4445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9B5" w:rsidRDefault="00032D1E">
                            <w:pPr>
                              <w:pStyle w:val="Bodytext50"/>
                              <w:shd w:val="clear" w:color="auto" w:fill="auto"/>
                              <w:spacing w:before="0" w:line="485" w:lineRule="exact"/>
                              <w:jc w:val="left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t>V.</w:t>
                            </w:r>
                          </w:p>
                          <w:p w:rsidR="00C209B5" w:rsidRDefault="00032D1E">
                            <w:pPr>
                              <w:pStyle w:val="Bodytext20"/>
                              <w:shd w:val="clear" w:color="auto" w:fill="auto"/>
                              <w:spacing w:before="0" w:after="0" w:line="485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 xml:space="preserve">používateľom </w:t>
                            </w:r>
                            <w:r w:rsidR="00C215FF">
                              <w:rPr>
                                <w:rStyle w:val="Bodytext2Exact"/>
                              </w:rPr>
                              <w:t xml:space="preserve">určí písomne zmluvou. </w:t>
                            </w:r>
                            <w:r>
                              <w:rPr>
                                <w:rStyle w:val="Bodytext2Exact"/>
                              </w:rPr>
                              <w:t xml:space="preserve"> </w:t>
                            </w:r>
                          </w:p>
                          <w:p w:rsidR="00C209B5" w:rsidRDefault="00032D1E">
                            <w:pPr>
                              <w:pStyle w:val="Bodytext50"/>
                              <w:shd w:val="clear" w:color="auto" w:fill="auto"/>
                              <w:spacing w:before="0" w:line="485" w:lineRule="exact"/>
                              <w:jc w:val="left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24.15pt;margin-top:11.35pt;width:241.2pt;height:72.75pt;z-index:-125829373;visibility:visible;mso-wrap-style:square;mso-width-percent:0;mso-height-percent:0;mso-wrap-distance-left:224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" filled="f" stroked="f">
                <v:textbox style="mso-fit-shape-to-text:t" inset="0,0,0,0">
                  <w:txbxContent>
                    <w:p w:rsidR="00C209B5" w:rsidRDefault="00032D1E">
                      <w:pPr>
                        <w:pStyle w:val="Bodytext50"/>
                        <w:shd w:val="clear" w:color="auto" w:fill="auto"/>
                        <w:spacing w:before="0" w:line="485" w:lineRule="exact"/>
                        <w:jc w:val="left"/>
                      </w:pPr>
                      <w:r>
                        <w:rPr>
                          <w:rStyle w:val="Bodytext5Exact"/>
                          <w:b/>
                          <w:bCs/>
                        </w:rPr>
                        <w:t>V.</w:t>
                      </w:r>
                    </w:p>
                    <w:p w:rsidR="00C209B5" w:rsidRDefault="00032D1E">
                      <w:pPr>
                        <w:pStyle w:val="Bodytext20"/>
                        <w:shd w:val="clear" w:color="auto" w:fill="auto"/>
                        <w:spacing w:before="0" w:after="0" w:line="485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 xml:space="preserve">používateľom </w:t>
                      </w:r>
                      <w:r w:rsidR="00C215FF">
                        <w:rPr>
                          <w:rStyle w:val="Bodytext2Exact"/>
                        </w:rPr>
                        <w:t xml:space="preserve">určí písomne zmluvou. </w:t>
                      </w:r>
                      <w:r>
                        <w:rPr>
                          <w:rStyle w:val="Bodytext2Exact"/>
                        </w:rPr>
                        <w:t xml:space="preserve"> </w:t>
                      </w:r>
                    </w:p>
                    <w:p w:rsidR="00C209B5" w:rsidRDefault="00032D1E">
                      <w:pPr>
                        <w:pStyle w:val="Bodytext50"/>
                        <w:shd w:val="clear" w:color="auto" w:fill="auto"/>
                        <w:spacing w:before="0" w:line="485" w:lineRule="exact"/>
                        <w:jc w:val="left"/>
                      </w:pPr>
                      <w:r>
                        <w:rPr>
                          <w:rStyle w:val="Bodytext5Exact"/>
                          <w:b/>
                          <w:bCs/>
                        </w:rPr>
                        <w:t>VI.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2453D">
        <w:rPr>
          <w:rFonts w:asciiTheme="minorHAnsi" w:hAnsiTheme="minorHAnsi" w:cstheme="minorHAnsi"/>
          <w:sz w:val="22"/>
          <w:szCs w:val="22"/>
        </w:rPr>
        <w:t>Výsledky súbehu sa uverejňujú na webovej stránke sekretariátu.</w:t>
      </w:r>
    </w:p>
    <w:p w:rsidR="00C209B5" w:rsidRPr="00F2453D" w:rsidRDefault="00032D1E">
      <w:pPr>
        <w:pStyle w:val="Bodytext20"/>
        <w:shd w:val="clear" w:color="auto" w:fill="auto"/>
        <w:spacing w:before="0" w:after="244" w:line="200" w:lineRule="exact"/>
        <w:ind w:firstLine="880"/>
        <w:jc w:val="left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>Toto rozhodnutie je konečné a proti nemu nemožno podať sťažnosť.</w:t>
      </w:r>
    </w:p>
    <w:p w:rsidR="00C209B5" w:rsidRPr="00F2453D" w:rsidRDefault="00032D1E">
      <w:pPr>
        <w:pStyle w:val="Bodytext50"/>
        <w:shd w:val="clear" w:color="auto" w:fill="auto"/>
        <w:spacing w:before="0" w:after="234" w:line="200" w:lineRule="exact"/>
        <w:ind w:left="4520"/>
        <w:jc w:val="left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>VII.</w:t>
      </w:r>
    </w:p>
    <w:p w:rsidR="00C209B5" w:rsidRPr="00F2453D" w:rsidRDefault="00032D1E">
      <w:pPr>
        <w:pStyle w:val="Bodytext20"/>
        <w:shd w:val="clear" w:color="auto" w:fill="auto"/>
        <w:spacing w:before="0" w:after="165" w:line="230" w:lineRule="exact"/>
        <w:ind w:firstLine="880"/>
        <w:jc w:val="left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 xml:space="preserve">Za výkon tohto rozhodnutia je zodpovedný Sektor </w:t>
      </w:r>
      <w:r w:rsidR="00C215FF">
        <w:rPr>
          <w:rFonts w:asciiTheme="minorHAnsi" w:hAnsiTheme="minorHAnsi" w:cstheme="minorHAnsi"/>
          <w:sz w:val="22"/>
          <w:szCs w:val="22"/>
        </w:rPr>
        <w:t>hmotno-</w:t>
      </w:r>
      <w:r w:rsidRPr="00F2453D">
        <w:rPr>
          <w:rFonts w:asciiTheme="minorHAnsi" w:hAnsiTheme="minorHAnsi" w:cstheme="minorHAnsi"/>
          <w:sz w:val="22"/>
          <w:szCs w:val="22"/>
        </w:rPr>
        <w:t>finančných úkonov sekretariátu.</w:t>
      </w:r>
    </w:p>
    <w:p w:rsidR="00C209B5" w:rsidRDefault="00032D1E">
      <w:pPr>
        <w:pStyle w:val="Bodytext50"/>
        <w:shd w:val="clear" w:color="auto" w:fill="auto"/>
        <w:spacing w:before="0" w:line="250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>Rozhodnutie doručiť:</w:t>
      </w:r>
    </w:p>
    <w:p w:rsidR="00C215FF" w:rsidRPr="00F2453D" w:rsidRDefault="00C215FF">
      <w:pPr>
        <w:pStyle w:val="Bodytext50"/>
        <w:shd w:val="clear" w:color="auto" w:fill="auto"/>
        <w:spacing w:before="0" w:line="250" w:lineRule="exact"/>
        <w:jc w:val="left"/>
        <w:rPr>
          <w:rFonts w:asciiTheme="minorHAnsi" w:hAnsiTheme="minorHAnsi" w:cstheme="minorHAnsi"/>
          <w:sz w:val="22"/>
          <w:szCs w:val="22"/>
        </w:rPr>
      </w:pPr>
    </w:p>
    <w:p w:rsidR="00C209B5" w:rsidRPr="00F2453D" w:rsidRDefault="00032D1E">
      <w:pPr>
        <w:pStyle w:val="Bodytext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50" w:lineRule="exact"/>
        <w:ind w:left="400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>Sektor</w:t>
      </w:r>
      <w:r w:rsidR="00C215FF">
        <w:rPr>
          <w:rFonts w:asciiTheme="minorHAnsi" w:hAnsiTheme="minorHAnsi" w:cstheme="minorHAnsi"/>
          <w:sz w:val="22"/>
          <w:szCs w:val="22"/>
        </w:rPr>
        <w:t>u</w:t>
      </w:r>
      <w:r w:rsidRPr="00F2453D">
        <w:rPr>
          <w:rFonts w:asciiTheme="minorHAnsi" w:hAnsiTheme="minorHAnsi" w:cstheme="minorHAnsi"/>
          <w:sz w:val="22"/>
          <w:szCs w:val="22"/>
        </w:rPr>
        <w:t xml:space="preserve"> pre hmotno-finančné úkony sekretariátu.</w:t>
      </w:r>
    </w:p>
    <w:p w:rsidR="00C209B5" w:rsidRPr="00F2453D" w:rsidRDefault="00032D1E">
      <w:pPr>
        <w:pStyle w:val="Bodytext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50" w:lineRule="exact"/>
        <w:ind w:left="400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>Archív</w:t>
      </w:r>
      <w:r w:rsidR="00F2453D">
        <w:rPr>
          <w:rFonts w:asciiTheme="minorHAnsi" w:hAnsiTheme="minorHAnsi" w:cstheme="minorHAnsi"/>
          <w:sz w:val="22"/>
          <w:szCs w:val="22"/>
        </w:rPr>
        <w:t>e</w:t>
      </w:r>
    </w:p>
    <w:p w:rsidR="00C209B5" w:rsidRDefault="0078276A">
      <w:pPr>
        <w:pStyle w:val="Bodytext20"/>
        <w:shd w:val="clear" w:color="auto" w:fill="auto"/>
        <w:spacing w:before="0" w:after="0" w:line="490" w:lineRule="exact"/>
        <w:ind w:right="680"/>
        <w:jc w:val="center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t xml:space="preserve">POKRAJINSKÝ SEKRETARIÁT </w:t>
      </w:r>
    </w:p>
    <w:p w:rsidR="00F2453D" w:rsidRDefault="00F2453D">
      <w:pPr>
        <w:pStyle w:val="Bodytext20"/>
        <w:shd w:val="clear" w:color="auto" w:fill="auto"/>
        <w:spacing w:before="0" w:after="0" w:line="490" w:lineRule="exact"/>
        <w:ind w:right="680"/>
        <w:jc w:val="center"/>
        <w:rPr>
          <w:rFonts w:asciiTheme="minorHAnsi" w:hAnsiTheme="minorHAnsi" w:cstheme="minorHAnsi"/>
          <w:sz w:val="22"/>
          <w:szCs w:val="22"/>
        </w:rPr>
      </w:pPr>
    </w:p>
    <w:p w:rsidR="00C215FF" w:rsidRDefault="00F2453D" w:rsidP="00F2453D">
      <w:pPr>
        <w:pStyle w:val="Bodytext20"/>
        <w:shd w:val="clear" w:color="auto" w:fill="auto"/>
        <w:spacing w:before="0" w:after="0" w:line="490" w:lineRule="exact"/>
        <w:ind w:right="68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Zsolt </w:t>
      </w:r>
      <w:proofErr w:type="spellStart"/>
      <w:r>
        <w:rPr>
          <w:rFonts w:asciiTheme="minorHAnsi" w:hAnsiTheme="minorHAnsi" w:cstheme="minorHAnsi"/>
          <w:sz w:val="22"/>
          <w:szCs w:val="22"/>
        </w:rPr>
        <w:t>Szakállas</w:t>
      </w:r>
      <w:proofErr w:type="spellEnd"/>
      <w:r w:rsidR="00C215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15FF">
        <w:rPr>
          <w:rFonts w:asciiTheme="minorHAnsi" w:hAnsiTheme="minorHAnsi" w:cstheme="minorHAnsi"/>
          <w:sz w:val="22"/>
          <w:szCs w:val="22"/>
        </w:rPr>
        <w:t>v.r</w:t>
      </w:r>
      <w:proofErr w:type="spellEnd"/>
      <w:r w:rsidR="00C215FF">
        <w:rPr>
          <w:rFonts w:asciiTheme="minorHAnsi" w:hAnsiTheme="minorHAnsi" w:cstheme="minorHAnsi"/>
          <w:sz w:val="22"/>
          <w:szCs w:val="22"/>
        </w:rPr>
        <w:t>.</w:t>
      </w:r>
    </w:p>
    <w:p w:rsidR="00F2453D" w:rsidRDefault="00F2453D">
      <w:pPr>
        <w:pStyle w:val="Bodytext20"/>
        <w:shd w:val="clear" w:color="auto" w:fill="auto"/>
        <w:spacing w:before="0" w:after="0" w:line="490" w:lineRule="exact"/>
        <w:ind w:right="680"/>
        <w:jc w:val="center"/>
        <w:rPr>
          <w:rFonts w:asciiTheme="minorHAnsi" w:hAnsiTheme="minorHAnsi" w:cstheme="minorHAnsi"/>
          <w:sz w:val="22"/>
          <w:szCs w:val="22"/>
        </w:rPr>
      </w:pPr>
    </w:p>
    <w:p w:rsidR="00F2453D" w:rsidRDefault="00F2453D">
      <w:pPr>
        <w:pStyle w:val="Bodytext20"/>
        <w:shd w:val="clear" w:color="auto" w:fill="auto"/>
        <w:spacing w:before="0" w:after="0" w:line="490" w:lineRule="exact"/>
        <w:ind w:right="680"/>
        <w:jc w:val="center"/>
        <w:rPr>
          <w:rFonts w:asciiTheme="minorHAnsi" w:hAnsiTheme="minorHAnsi" w:cstheme="minorHAnsi"/>
          <w:sz w:val="22"/>
          <w:szCs w:val="22"/>
        </w:rPr>
      </w:pPr>
    </w:p>
    <w:p w:rsidR="00F2453D" w:rsidRPr="00F2453D" w:rsidRDefault="00F2453D">
      <w:pPr>
        <w:pStyle w:val="Bodytext20"/>
        <w:shd w:val="clear" w:color="auto" w:fill="auto"/>
        <w:spacing w:before="0" w:after="0" w:line="490" w:lineRule="exact"/>
        <w:ind w:right="680"/>
        <w:jc w:val="center"/>
        <w:rPr>
          <w:rFonts w:asciiTheme="minorHAnsi" w:hAnsiTheme="minorHAnsi" w:cstheme="minorHAnsi"/>
          <w:sz w:val="22"/>
          <w:szCs w:val="22"/>
        </w:rPr>
        <w:sectPr w:rsidR="00F2453D" w:rsidRPr="00F2453D" w:rsidSect="00A07EB5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276" w:right="1343" w:bottom="2250" w:left="1251" w:header="0" w:footer="3" w:gutter="0"/>
          <w:cols w:space="720"/>
          <w:noEndnote/>
          <w:titlePg/>
          <w:docGrid w:linePitch="360"/>
        </w:sectPr>
      </w:pPr>
    </w:p>
    <w:p w:rsidR="00C209B5" w:rsidRPr="00F2453D" w:rsidRDefault="00032D1E">
      <w:pPr>
        <w:pStyle w:val="Tablecaption0"/>
        <w:framePr w:w="13757" w:wrap="notBeside" w:vAnchor="text" w:hAnchor="text" w:xAlign="center" w:y="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lastRenderedPageBreak/>
        <w:t>PRÍLOHA K ROZHODNUTIU 0 PRIDELENÍ PROSTRIEDKOV NA FINANCOVANIE A SPOLUFINANCOVANIE PROJEKTOV V OBLASTI ZVYŠOVANIA KVALITY VÝCHOVNO-VZDELÁVACIEHO STREDOŠKOLSKÉHO PROCESU - NÁKLADY ŠKOLENIA NADANÝCH ŽIAKOV STREDNÝCH ŠKÔL Z ÚZEMIA AP VOJVODINY A PROFESOROV V ÚLOHE PREDNÁŠATEĽOV NA</w:t>
      </w:r>
    </w:p>
    <w:p w:rsidR="00C209B5" w:rsidRPr="00F2453D" w:rsidRDefault="00032D1E">
      <w:pPr>
        <w:pStyle w:val="Tablecaption0"/>
        <w:framePr w:w="13757" w:wrap="notBeside" w:vAnchor="text" w:hAnchor="text" w:xAlign="center" w:y="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F2453D">
        <w:rPr>
          <w:rStyle w:val="TablecaptionSmallCaps"/>
          <w:rFonts w:asciiTheme="minorHAnsi" w:hAnsiTheme="minorHAnsi" w:cstheme="minorHAnsi"/>
          <w:b/>
          <w:bCs/>
          <w:sz w:val="22"/>
          <w:szCs w:val="22"/>
        </w:rPr>
        <w:t>ANDREVLJI NA ROK 2022 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811"/>
        <w:gridCol w:w="1805"/>
        <w:gridCol w:w="984"/>
        <w:gridCol w:w="1018"/>
        <w:gridCol w:w="1070"/>
        <w:gridCol w:w="1205"/>
        <w:gridCol w:w="1070"/>
        <w:gridCol w:w="1070"/>
        <w:gridCol w:w="1234"/>
      </w:tblGrid>
      <w:tr w:rsidR="00C209B5" w:rsidRPr="00F2453D">
        <w:trPr>
          <w:trHeight w:hRule="exact" w:val="14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Por. č.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Názov ustanovizne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Mesto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 xml:space="preserve">Schválené </w:t>
            </w:r>
          </w:p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číslo</w:t>
            </w:r>
          </w:p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žiakov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Schválené</w:t>
            </w:r>
          </w:p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číslo</w:t>
            </w:r>
          </w:p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prednášateľov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Spolu</w:t>
            </w:r>
          </w:p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Schválené</w:t>
            </w:r>
          </w:p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počet</w:t>
            </w:r>
          </w:p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Žiakov a prednášateľov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 xml:space="preserve">Prideľovanie finančných prostriedkov na ubytovanie a stravu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 xml:space="preserve">Poplatok za učiteľa / týždeň (brutto)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 xml:space="preserve">Pridelenie finančných prostriedkov na celkovú úhradu prednášateľom </w:t>
            </w:r>
            <w:r w:rsidRPr="00F2453D">
              <w:rPr>
                <w:rStyle w:val="Bodytext2Candara"/>
                <w:rFonts w:asciiTheme="minorHAnsi" w:hAnsiTheme="minorHAnsi" w:cstheme="minorHAnsi"/>
                <w:sz w:val="22"/>
                <w:szCs w:val="22"/>
              </w:rPr>
              <w:t>1</w:t>
            </w: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hrubý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ind w:left="2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rozvrhnutie</w:t>
            </w:r>
          </w:p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celkových</w:t>
            </w:r>
          </w:p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prostriedkov</w:t>
            </w:r>
          </w:p>
        </w:tc>
      </w:tr>
      <w:tr w:rsidR="00C209B5" w:rsidRPr="00F2453D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Pr="00F2453D" w:rsidRDefault="00C209B5">
            <w:pPr>
              <w:framePr w:w="13757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5(3+4)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8 (4*7)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9(6+8)</w:t>
            </w:r>
          </w:p>
        </w:tc>
      </w:tr>
      <w:tr w:rsidR="00C209B5" w:rsidRPr="00F2453D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right="1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Gymnázium Lazu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Kostića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Nový Sad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71,656.00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71,656.00</w:t>
            </w:r>
          </w:p>
        </w:tc>
      </w:tr>
      <w:tr w:rsidR="00C209B5" w:rsidRPr="00F2453D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Stredná škola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Lukijana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Mušického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Temerin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143,312.00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178,912.00</w:t>
            </w:r>
          </w:p>
        </w:tc>
      </w:tr>
      <w:tr w:rsidR="00C209B5" w:rsidRPr="00F2453D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Hudobná škola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89,570.00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89,570.00</w:t>
            </w:r>
          </w:p>
        </w:tc>
      </w:tr>
      <w:tr w:rsidR="00C209B5" w:rsidRPr="00F2453D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Lekárska škola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Stevicu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Jovanovića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Pančevo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232,654.00</w:t>
            </w:r>
          </w:p>
        </w:tc>
      </w:tr>
      <w:tr w:rsidR="00C209B5" w:rsidRPr="00F2453D">
        <w:trPr>
          <w:trHeight w:hRule="exact" w:val="47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Gymnázium so žiackym domovom pre nadaných žiakov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Bólyai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Senta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232,654.00</w:t>
            </w:r>
          </w:p>
        </w:tc>
      </w:tr>
      <w:tr w:rsidR="00C209B5" w:rsidRPr="00F2453D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Karlovské gymnázium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Sremski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Karlovci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232,882.00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106,800.00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339,682.00</w:t>
            </w:r>
          </w:p>
        </w:tc>
      </w:tr>
      <w:tr w:rsidR="00C209B5" w:rsidRPr="00F2453D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Technická škola Ivana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Sarića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107,484.00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107,484.00</w:t>
            </w:r>
          </w:p>
        </w:tc>
      </w:tr>
      <w:tr w:rsidR="00C209B5" w:rsidRPr="00F2453D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Stredná technická škola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Józsefa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Sinkovicza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Báčska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Тоpola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161,226.00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161,226.00</w:t>
            </w:r>
          </w:p>
        </w:tc>
      </w:tr>
      <w:tr w:rsidR="00C209B5" w:rsidRPr="00F2453D">
        <w:trPr>
          <w:trHeight w:hRule="exact" w:val="47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Gymnázium a odborná škola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Svetozara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Miletića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Srbobran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232,654.00</w:t>
            </w:r>
          </w:p>
        </w:tc>
      </w:tr>
      <w:tr w:rsidR="00C209B5" w:rsidRPr="00F2453D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Chemicko-technologická škola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179,140.00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179,140.00</w:t>
            </w:r>
          </w:p>
        </w:tc>
      </w:tr>
      <w:tr w:rsidR="00C209B5" w:rsidRPr="00F2453D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Hudobná škola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Josifa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Marinkovića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Vršac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125,398.00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71,200.00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196,598.00</w:t>
            </w:r>
          </w:p>
        </w:tc>
      </w:tr>
      <w:tr w:rsidR="00C209B5" w:rsidRPr="00F2453D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Ekonomicko-obchodná škola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Bečej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232,654.00</w:t>
            </w:r>
          </w:p>
        </w:tc>
      </w:tr>
      <w:tr w:rsidR="00C209B5" w:rsidRPr="00F2453D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Gymnázium Jána Kollára so žiackym domovom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Báčsky Petrovec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232,654.00</w:t>
            </w:r>
          </w:p>
        </w:tc>
      </w:tr>
      <w:tr w:rsidR="00C209B5" w:rsidRPr="00F2453D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Mitrovické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gymnázium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Sriemska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Mitrovica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125,398.00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160,998.00</w:t>
            </w:r>
          </w:p>
        </w:tc>
      </w:tr>
      <w:tr w:rsidR="00C209B5" w:rsidRPr="00F2453D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Gymnázium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Veljka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Petrovića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Sombor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214,968.00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71,200.00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286,168.00</w:t>
            </w:r>
          </w:p>
        </w:tc>
      </w:tr>
      <w:tr w:rsidR="00C209B5" w:rsidRPr="00F2453D">
        <w:trPr>
          <w:trHeight w:hRule="exact" w:val="48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Stredná odborná škola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Stevana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Petrovića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Brileho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Ruma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161,226.00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Pr="00F2453D" w:rsidRDefault="00C209B5">
            <w:pPr>
              <w:framePr w:w="13757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161,226.00</w:t>
            </w:r>
          </w:p>
        </w:tc>
      </w:tr>
      <w:tr w:rsidR="00C209B5" w:rsidRPr="00F2453D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Stredná škola Dr.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Djordja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Natoševića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Indjija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232,654.00</w:t>
            </w:r>
          </w:p>
        </w:tc>
      </w:tr>
      <w:tr w:rsidR="00C209B5" w:rsidRPr="00F2453D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Gymnázium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Svetozara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Markovića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89,570.00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Pr="00F2453D" w:rsidRDefault="00C209B5">
            <w:pPr>
              <w:framePr w:w="13757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89,570.00</w:t>
            </w:r>
          </w:p>
        </w:tc>
      </w:tr>
      <w:tr w:rsidR="00C209B5" w:rsidRPr="00F2453D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Polytechnická škola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179,140.00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214,740.00</w:t>
            </w:r>
          </w:p>
        </w:tc>
      </w:tr>
      <w:tr w:rsidR="00C209B5" w:rsidRPr="00F2453D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Ekonomicko-obchodná škola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Kula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53,742.00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89,342.00</w:t>
            </w:r>
          </w:p>
        </w:tc>
      </w:tr>
      <w:tr w:rsidR="00C209B5" w:rsidRPr="00F2453D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Stredná technická škola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Sombor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35,828.00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Pr="00F2453D" w:rsidRDefault="00C209B5">
            <w:pPr>
              <w:framePr w:w="13757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35,828.00</w:t>
            </w:r>
          </w:p>
        </w:tc>
      </w:tr>
      <w:tr w:rsidR="00C209B5" w:rsidRPr="00F2453D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Stredná technická škola Nikolu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Teslu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Sriemska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Mitrovica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143,312.00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178,912.00</w:t>
            </w:r>
          </w:p>
        </w:tc>
      </w:tr>
      <w:tr w:rsidR="00C209B5" w:rsidRPr="00F2453D">
        <w:trPr>
          <w:trHeight w:hRule="exact" w:val="2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Elektrotechnická škola Nikolu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Teslu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Pančevo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179,140.00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Pr="00F2453D" w:rsidRDefault="00C209B5">
            <w:pPr>
              <w:framePr w:w="13757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179,140.00</w:t>
            </w:r>
          </w:p>
        </w:tc>
      </w:tr>
      <w:tr w:rsidR="00C209B5" w:rsidRPr="00F2453D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Ekonomická stredná škola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Bosy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Miličevićovej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179,140.00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Pr="00F2453D" w:rsidRDefault="00C209B5">
            <w:pPr>
              <w:framePr w:w="13757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179,140.00</w:t>
            </w:r>
          </w:p>
        </w:tc>
      </w:tr>
      <w:tr w:rsidR="00C209B5" w:rsidRPr="00F2453D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Gymnázium 20. októbra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Báčska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Palanka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161,226.00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196,826.00</w:t>
            </w:r>
          </w:p>
        </w:tc>
      </w:tr>
      <w:tr w:rsidR="00C209B5" w:rsidRPr="00F2453D">
        <w:trPr>
          <w:trHeight w:hRule="exact" w:val="25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Stredná odborná škola Miloša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Crnjanského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Kikinda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161,226.00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196,826.00</w:t>
            </w:r>
          </w:p>
        </w:tc>
      </w:tr>
    </w:tbl>
    <w:p w:rsidR="00C209B5" w:rsidRPr="00F2453D" w:rsidRDefault="00C209B5">
      <w:pPr>
        <w:framePr w:w="13757" w:wrap="notBeside" w:vAnchor="text" w:hAnchor="text" w:xAlign="center" w:y="1"/>
        <w:rPr>
          <w:rFonts w:asciiTheme="minorHAnsi" w:hAnsiTheme="minorHAnsi" w:cstheme="minorHAnsi"/>
          <w:sz w:val="22"/>
          <w:szCs w:val="22"/>
        </w:rPr>
      </w:pPr>
    </w:p>
    <w:p w:rsidR="00C209B5" w:rsidRPr="00F2453D" w:rsidRDefault="00032D1E" w:rsidP="00A07EB5">
      <w:pPr>
        <w:ind w:left="-450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br w:type="page"/>
      </w:r>
    </w:p>
    <w:p w:rsidR="00C209B5" w:rsidRPr="00F2453D" w:rsidRDefault="00032D1E">
      <w:pPr>
        <w:pStyle w:val="Bodytext80"/>
        <w:shd w:val="clear" w:color="auto" w:fill="auto"/>
        <w:spacing w:after="524" w:line="80" w:lineRule="exact"/>
        <w:ind w:left="5880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sz w:val="22"/>
          <w:szCs w:val="22"/>
        </w:rPr>
        <w:lastRenderedPageBreak/>
        <w:t>|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3811"/>
        <w:gridCol w:w="1810"/>
        <w:gridCol w:w="984"/>
        <w:gridCol w:w="1018"/>
        <w:gridCol w:w="1070"/>
        <w:gridCol w:w="1205"/>
        <w:gridCol w:w="1066"/>
        <w:gridCol w:w="1075"/>
        <w:gridCol w:w="1229"/>
      </w:tblGrid>
      <w:tr w:rsidR="00C209B5" w:rsidRPr="00F2453D">
        <w:trPr>
          <w:trHeight w:hRule="exact" w:val="48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ind w:left="1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Základná a stredná škola so žiackym domovom Petro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Kuzmjak</w:t>
            </w:r>
            <w:proofErr w:type="spellEnd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 xml:space="preserve">Ruský </w:t>
            </w:r>
            <w:proofErr w:type="spellStart"/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Kerestúr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107,484.00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7pt"/>
                <w:rFonts w:asciiTheme="minorHAnsi" w:hAnsiTheme="minorHAnsi" w:cstheme="minorHAnsi"/>
                <w:sz w:val="22"/>
                <w:szCs w:val="22"/>
              </w:rPr>
              <w:t>107,484.00</w:t>
            </w:r>
          </w:p>
        </w:tc>
      </w:tr>
      <w:tr w:rsidR="00C209B5" w:rsidRPr="00F2453D">
        <w:trPr>
          <w:trHeight w:hRule="exact" w:val="24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9B5" w:rsidRPr="00F2453D" w:rsidRDefault="00C209B5">
            <w:pPr>
              <w:framePr w:w="13752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Spolu: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9B5" w:rsidRPr="00F2453D" w:rsidRDefault="00C209B5">
            <w:pPr>
              <w:framePr w:w="13752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228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4,084,392.00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9B5" w:rsidRPr="00F2453D" w:rsidRDefault="00C209B5">
            <w:pPr>
              <w:framePr w:w="13752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712,000.00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F2453D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2453D">
              <w:rPr>
                <w:rStyle w:val="Bodytext265pt"/>
                <w:rFonts w:asciiTheme="minorHAnsi" w:hAnsiTheme="minorHAnsi" w:cstheme="minorHAnsi"/>
                <w:sz w:val="22"/>
                <w:szCs w:val="22"/>
              </w:rPr>
              <w:t>4,796,392.00</w:t>
            </w:r>
          </w:p>
        </w:tc>
      </w:tr>
    </w:tbl>
    <w:p w:rsidR="00C209B5" w:rsidRPr="00F2453D" w:rsidRDefault="00C209B5">
      <w:pPr>
        <w:framePr w:w="13752" w:wrap="notBeside" w:vAnchor="text" w:hAnchor="text" w:xAlign="center" w:y="1"/>
        <w:rPr>
          <w:rFonts w:asciiTheme="minorHAnsi" w:hAnsiTheme="minorHAnsi" w:cstheme="minorHAnsi"/>
          <w:sz w:val="22"/>
          <w:szCs w:val="22"/>
        </w:rPr>
      </w:pPr>
    </w:p>
    <w:p w:rsidR="00C209B5" w:rsidRPr="00F2453D" w:rsidRDefault="00C209B5">
      <w:pPr>
        <w:rPr>
          <w:rFonts w:asciiTheme="minorHAnsi" w:hAnsiTheme="minorHAnsi" w:cstheme="minorHAnsi"/>
          <w:sz w:val="22"/>
          <w:szCs w:val="22"/>
        </w:rPr>
      </w:pPr>
    </w:p>
    <w:p w:rsidR="00C209B5" w:rsidRPr="00F2453D" w:rsidRDefault="00032D1E">
      <w:pPr>
        <w:pStyle w:val="Bodytext90"/>
        <w:shd w:val="clear" w:color="auto" w:fill="auto"/>
        <w:spacing w:before="262" w:after="27" w:line="180" w:lineRule="exact"/>
        <w:ind w:left="10260"/>
        <w:rPr>
          <w:rFonts w:asciiTheme="minorHAnsi" w:hAnsiTheme="minorHAnsi" w:cstheme="minorHAnsi"/>
          <w:sz w:val="22"/>
          <w:szCs w:val="22"/>
        </w:rPr>
      </w:pPr>
      <w:r w:rsidRPr="00F2453D">
        <w:rPr>
          <w:rStyle w:val="Bodytext91"/>
          <w:rFonts w:asciiTheme="minorHAnsi" w:hAnsiTheme="minorHAnsi" w:cstheme="minorHAnsi"/>
          <w:sz w:val="22"/>
          <w:szCs w:val="22"/>
        </w:rPr>
        <w:t>V.</w:t>
      </w:r>
    </w:p>
    <w:p w:rsidR="00C209B5" w:rsidRPr="00F2453D" w:rsidRDefault="0078276A">
      <w:pPr>
        <w:pStyle w:val="Bodytext30"/>
        <w:shd w:val="clear" w:color="auto" w:fill="auto"/>
        <w:spacing w:after="0" w:line="140" w:lineRule="exact"/>
        <w:ind w:left="1680"/>
        <w:rPr>
          <w:rFonts w:asciiTheme="minorHAnsi" w:hAnsiTheme="minorHAnsi" w:cstheme="minorHAnsi"/>
          <w:sz w:val="22"/>
          <w:szCs w:val="22"/>
        </w:rPr>
        <w:sectPr w:rsidR="00C209B5" w:rsidRPr="00F2453D" w:rsidSect="00A07EB5">
          <w:pgSz w:w="16838" w:h="12494" w:orient="landscape"/>
          <w:pgMar w:top="540" w:right="1020" w:bottom="1350" w:left="2062" w:header="0" w:footer="3" w:gutter="0"/>
          <w:cols w:space="720"/>
          <w:noEndnote/>
          <w:docGrid w:linePitch="360"/>
        </w:sectPr>
      </w:pPr>
      <w:r w:rsidRPr="00F2453D">
        <w:rPr>
          <w:rFonts w:asciiTheme="minorHAnsi" w:hAnsiTheme="minorHAnsi" w:cstheme="minorHAnsi"/>
          <w:sz w:val="22"/>
          <w:szCs w:val="22"/>
        </w:rPr>
        <w:t>Dátum: 22. 2. 2022</w:t>
      </w:r>
    </w:p>
    <w:p w:rsidR="00C209B5" w:rsidRPr="00F2453D" w:rsidRDefault="0078276A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2453D">
        <w:rPr>
          <w:rFonts w:asciiTheme="minorHAnsi" w:hAnsiTheme="minorHAnsi" w:cstheme="minorHAnsi"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5523230</wp:posOffset>
                </wp:positionH>
                <wp:positionV relativeFrom="paragraph">
                  <wp:posOffset>0</wp:posOffset>
                </wp:positionV>
                <wp:extent cx="2264410" cy="951865"/>
                <wp:effectExtent l="4445" t="0" r="0" b="127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9B5" w:rsidRDefault="00032D1E">
                            <w:pPr>
                              <w:pStyle w:val="Picturecaption"/>
                              <w:shd w:val="clear" w:color="auto" w:fill="auto"/>
                              <w:spacing w:line="140" w:lineRule="exact"/>
                            </w:pPr>
                            <w:proofErr w:type="spellStart"/>
                            <w:r>
                              <w:t>Pokrajinský</w:t>
                            </w:r>
                            <w:proofErr w:type="spellEnd"/>
                            <w:r>
                              <w:t xml:space="preserve"> tajomník</w:t>
                            </w:r>
                          </w:p>
                          <w:p w:rsidR="00C209B5" w:rsidRDefault="0078276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276475" cy="866775"/>
                                  <wp:effectExtent l="0" t="0" r="0" b="0"/>
                                  <wp:docPr id="9" name="Picture 2" descr="C:\Users\MAJA~1.POP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JA~1.POP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434.9pt;margin-top:0;width:178.3pt;height:74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" filled="f" stroked="f">
                <v:textbox style="mso-fit-shape-to-text:t" inset="0,0,0,0">
                  <w:txbxContent>
                    <w:p w:rsidR="00C209B5" w:rsidRDefault="00032D1E">
                      <w:pPr>
                        <w:pStyle w:val="Picturecaption"/>
                        <w:shd w:val="clear" w:color="auto" w:fill="auto"/>
                        <w:spacing w:line="140" w:lineRule="exact"/>
                      </w:pPr>
                      <w:proofErr w:type="spellStart"/>
                      <w:r>
                        <w:t>Pokrajinský</w:t>
                      </w:r>
                      <w:proofErr w:type="spellEnd"/>
                      <w:r>
                        <w:t xml:space="preserve"> tajomník</w:t>
                      </w:r>
                    </w:p>
                    <w:p w:rsidR="00C209B5" w:rsidRDefault="0078276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276475" cy="866775"/>
                            <wp:effectExtent l="0" t="0" r="0" b="0"/>
                            <wp:docPr id="9" name="Picture 2" descr="C:\Users\MAJA~1.POP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AJA~1.POP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64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09B5" w:rsidRPr="00F2453D" w:rsidRDefault="00C209B5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C209B5" w:rsidRPr="00F2453D" w:rsidRDefault="00C209B5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C209B5" w:rsidRPr="00F2453D" w:rsidRDefault="00C209B5">
      <w:pPr>
        <w:spacing w:line="654" w:lineRule="exact"/>
        <w:rPr>
          <w:rFonts w:asciiTheme="minorHAnsi" w:hAnsiTheme="minorHAnsi" w:cstheme="minorHAnsi"/>
          <w:sz w:val="22"/>
          <w:szCs w:val="22"/>
        </w:rPr>
      </w:pPr>
    </w:p>
    <w:p w:rsidR="00C209B5" w:rsidRPr="00F2453D" w:rsidRDefault="00C209B5">
      <w:pPr>
        <w:rPr>
          <w:rFonts w:asciiTheme="minorHAnsi" w:hAnsiTheme="minorHAnsi" w:cstheme="minorHAnsi"/>
          <w:sz w:val="22"/>
          <w:szCs w:val="22"/>
        </w:rPr>
      </w:pPr>
    </w:p>
    <w:sectPr w:rsidR="00C209B5" w:rsidRPr="00F2453D">
      <w:type w:val="continuous"/>
      <w:pgSz w:w="16838" w:h="12494" w:orient="landscape"/>
      <w:pgMar w:top="284" w:right="0" w:bottom="270" w:left="20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09" w:rsidRDefault="006F5509">
      <w:r>
        <w:separator/>
      </w:r>
    </w:p>
  </w:endnote>
  <w:endnote w:type="continuationSeparator" w:id="0">
    <w:p w:rsidR="006F5509" w:rsidRDefault="006F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6377940</wp:posOffset>
              </wp:positionH>
              <wp:positionV relativeFrom="page">
                <wp:posOffset>9483090</wp:posOffset>
              </wp:positionV>
              <wp:extent cx="36830" cy="10350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MicrosoftSansSerif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02.2pt;margin-top:746.7pt;width:2.9pt;height:8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MicrosoftSansSerif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7432675</wp:posOffset>
              </wp:positionH>
              <wp:positionV relativeFrom="page">
                <wp:posOffset>10659110</wp:posOffset>
              </wp:positionV>
              <wp:extent cx="30480" cy="33655"/>
              <wp:effectExtent l="3175" t="635" r="4445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" cy="33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enturySchoolbook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585.25pt;margin-top:839.3pt;width:2.4pt;height: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enturySchoolbook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6377940</wp:posOffset>
              </wp:positionH>
              <wp:positionV relativeFrom="page">
                <wp:posOffset>9483090</wp:posOffset>
              </wp:positionV>
              <wp:extent cx="74295" cy="1511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MicrosoftSansSerif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02.2pt;margin-top:746.7pt;width:5.85pt;height:11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c2rwIAAKw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MicrosoftSansSerif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7432675</wp:posOffset>
              </wp:positionH>
              <wp:positionV relativeFrom="page">
                <wp:posOffset>10659110</wp:posOffset>
              </wp:positionV>
              <wp:extent cx="35560" cy="60960"/>
              <wp:effectExtent l="3175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" cy="60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enturySchoolbook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2" type="#_x0000_t202" style="position:absolute;margin-left:585.25pt;margin-top:839.3pt;width:2.8pt;height:4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enturySchoolbook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10668000</wp:posOffset>
              </wp:positionH>
              <wp:positionV relativeFrom="page">
                <wp:posOffset>7849235</wp:posOffset>
              </wp:positionV>
              <wp:extent cx="26035" cy="69215"/>
              <wp:effectExtent l="0" t="63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" cy="69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45pt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840pt;margin-top:618.05pt;width:2.05pt;height:5.4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mnqgIAAKsFAAAOAAAAZHJzL2Uyb0RvYy54bWysVG1vmzAQ/j5p/8Hyd8pLCA2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45pt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C209B5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6679565</wp:posOffset>
              </wp:positionH>
              <wp:positionV relativeFrom="page">
                <wp:posOffset>9686925</wp:posOffset>
              </wp:positionV>
              <wp:extent cx="88900" cy="169545"/>
              <wp:effectExtent l="254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25.95pt;margin-top:762.75pt;width:7pt;height:13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09" w:rsidRDefault="006F5509"/>
  </w:footnote>
  <w:footnote w:type="continuationSeparator" w:id="0">
    <w:p w:rsidR="006F5509" w:rsidRDefault="006F550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10628630</wp:posOffset>
              </wp:positionH>
              <wp:positionV relativeFrom="page">
                <wp:posOffset>116840</wp:posOffset>
              </wp:positionV>
              <wp:extent cx="81280" cy="154305"/>
              <wp:effectExtent l="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836.9pt;margin-top:9.2pt;width:6.4pt;height:12.1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N+qgIAAKw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1167765</wp:posOffset>
              </wp:positionV>
              <wp:extent cx="198120" cy="14668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III.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90.55pt;margin-top:91.95pt;width:15.6pt;height:11.5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CTqwIAAK0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III.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B3F"/>
    <w:multiLevelType w:val="multilevel"/>
    <w:tmpl w:val="8F46F73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B5"/>
    <w:rsid w:val="00032D1E"/>
    <w:rsid w:val="002613B8"/>
    <w:rsid w:val="006F5509"/>
    <w:rsid w:val="0078276A"/>
    <w:rsid w:val="008B4780"/>
    <w:rsid w:val="00926B41"/>
    <w:rsid w:val="00A07EB5"/>
    <w:rsid w:val="00C209B5"/>
    <w:rsid w:val="00C215FF"/>
    <w:rsid w:val="00CE6D50"/>
    <w:rsid w:val="00F2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4917E"/>
  <w15:docId w15:val="{7BC0F311-CE05-4343-9080-137789E6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HeaderorfooterMicrosoftSansSerif">
    <w:name w:val="Header or footer + Microsoft Sans Serif"/>
    <w:aliases w:val="10.5 pt,Not Bold"/>
    <w:basedOn w:val="Headerorfooter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erorfooterCenturySchoolbook">
    <w:name w:val="Header or footer + Century Schoolbook"/>
    <w:aliases w:val="4 pt,Not Bold,Italic"/>
    <w:basedOn w:val="Headerorfooter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DefaultParagraphFont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Exact">
    <w:name w:val="Body text (5) Exact"/>
    <w:basedOn w:val="DefaultParagraphFont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Headerorfooter11pt">
    <w:name w:val="Header or footer + 11 pt"/>
    <w:aliases w:val="Not Bold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w w:val="150"/>
      <w:sz w:val="8"/>
      <w:szCs w:val="8"/>
      <w:u w:val="none"/>
    </w:rPr>
  </w:style>
  <w:style w:type="character" w:customStyle="1" w:styleId="Bodytext755pt">
    <w:name w:val="Body text (7) + 5.5 pt"/>
    <w:aliases w:val="Italic,Spacing 0 pt,Scale 100%"/>
    <w:basedOn w:val="Bodytext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71">
    <w:name w:val="Body text (7)"/>
    <w:basedOn w:val="Bodytext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</w:rPr>
  </w:style>
  <w:style w:type="character" w:customStyle="1" w:styleId="Bodytext7Garamond">
    <w:name w:val="Body text (7) + Garamond"/>
    <w:aliases w:val="5 pt,Spacing 0 pt,Scale 100%"/>
    <w:basedOn w:val="Bodytext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2Exact0">
    <w:name w:val="Body text (2) Exac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SmallCaps">
    <w:name w:val="Table caption + Small Caps"/>
    <w:basedOn w:val="Tablecaption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Bodytext265pt">
    <w:name w:val="Body text (2) + 6.5 pt"/>
    <w:aliases w:val="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Bodytext2Candara">
    <w:name w:val="Body text (2) + Candara"/>
    <w:aliases w:val="10.5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7pt">
    <w:name w:val="Body text (2) + 7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Verdana" w:eastAsia="Verdana" w:hAnsi="Verdana" w:cs="Verdan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0pt">
    <w:name w:val="Header or footer + 10 pt"/>
    <w:aliases w:val="Not Bold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erorfooter45pt">
    <w:name w:val="Header or footer + 4.5 pt"/>
    <w:aliases w:val="Not Bold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Bodytext91">
    <w:name w:val="Body text (9)"/>
    <w:basedOn w:val="Bodytext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80" w:line="216" w:lineRule="exact"/>
    </w:pPr>
    <w:rPr>
      <w:rFonts w:ascii="Verdana" w:eastAsia="Verdana" w:hAnsi="Verdana" w:cs="Verdana"/>
      <w:sz w:val="14"/>
      <w:szCs w:val="14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80" w:after="180" w:line="221" w:lineRule="exac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180" w:line="240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80" w:line="240" w:lineRule="exact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80" w:line="240" w:lineRule="exac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50" w:lineRule="exact"/>
      <w:jc w:val="both"/>
    </w:pPr>
    <w:rPr>
      <w:rFonts w:ascii="Consolas" w:eastAsia="Consolas" w:hAnsi="Consolas" w:cs="Consolas"/>
      <w:spacing w:val="-10"/>
      <w:w w:val="150"/>
      <w:sz w:val="8"/>
      <w:szCs w:val="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35" w:lineRule="exact"/>
      <w:jc w:val="center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after="540" w:line="0" w:lineRule="atLeast"/>
    </w:pPr>
    <w:rPr>
      <w:rFonts w:ascii="Verdana" w:eastAsia="Verdana" w:hAnsi="Verdana" w:cs="Verdana"/>
      <w:b/>
      <w:bCs/>
      <w:sz w:val="8"/>
      <w:szCs w:val="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Garamond" w:eastAsia="Garamond" w:hAnsi="Garamond" w:cs="Garamond"/>
      <w:spacing w:val="-10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  <w:jc w:val="right"/>
    </w:pPr>
    <w:rPr>
      <w:rFonts w:ascii="Verdana" w:eastAsia="Verdana" w:hAnsi="Verdana" w:cs="Verdana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5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917</Words>
  <Characters>5879</Characters>
  <Application>Microsoft Office Word</Application>
  <DocSecurity>0</DocSecurity>
  <Lines>425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Zdenka Valent</cp:lastModifiedBy>
  <cp:revision>5</cp:revision>
  <dcterms:created xsi:type="dcterms:W3CDTF">2022-02-23T08:27:00Z</dcterms:created>
  <dcterms:modified xsi:type="dcterms:W3CDTF">2022-02-23T09:22:00Z</dcterms:modified>
</cp:coreProperties>
</file>