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04254D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04254D" w:rsidRDefault="00282B4A" w:rsidP="006B628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4254D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04254D" w:rsidRDefault="00282B4A" w:rsidP="006B628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2B4A" w:rsidRPr="0004254D" w:rsidRDefault="00282B4A" w:rsidP="006B628E">
            <w:pPr>
              <w:pStyle w:val="Header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04254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282B4A" w:rsidRPr="0004254D" w:rsidRDefault="00282B4A" w:rsidP="006B628E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04254D">
              <w:rPr>
                <w:rFonts w:asciiTheme="minorHAnsi" w:hAnsiTheme="minorHAnsi"/>
                <w:sz w:val="20"/>
                <w:szCs w:val="20"/>
              </w:rPr>
              <w:t>Strahinju</w:t>
            </w:r>
            <w:proofErr w:type="spellEnd"/>
            <w:r w:rsidRPr="00042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0"/>
                <w:szCs w:val="20"/>
              </w:rPr>
              <w:t>Banovića</w:t>
            </w:r>
            <w:proofErr w:type="spellEnd"/>
            <w:r w:rsidRPr="0004254D">
              <w:rPr>
                <w:rFonts w:asciiTheme="minorHAnsi" w:hAnsi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7" w:history="1">
              <w:r w:rsidRPr="0004254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04254D">
              <w:rPr>
                <w:rFonts w:asciiTheme="minorHAnsi" w:hAnsiTheme="minorHAnsi"/>
                <w:sz w:val="20"/>
                <w:szCs w:val="20"/>
              </w:rPr>
              <w:t xml:space="preserve">    е-mail: </w:t>
            </w:r>
            <w:hyperlink r:id="rId8" w:history="1">
              <w:r w:rsidRPr="0004254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282B4A" w:rsidRPr="0004254D" w:rsidRDefault="00282B4A" w:rsidP="006B628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51A23" w:rsidRPr="0004254D" w:rsidRDefault="00B51A23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Pr="0004254D" w:rsidRDefault="00D1096B" w:rsidP="0004254D">
      <w:pPr>
        <w:ind w:firstLine="708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>Číslo: 12/2022</w:t>
      </w:r>
      <w:r w:rsidRPr="0004254D">
        <w:rPr>
          <w:rFonts w:asciiTheme="minorHAnsi" w:hAnsiTheme="minorHAnsi"/>
          <w:bCs/>
          <w:sz w:val="22"/>
          <w:szCs w:val="22"/>
        </w:rPr>
        <w:br/>
      </w:r>
      <w:r w:rsidR="0004254D" w:rsidRPr="0004254D">
        <w:rPr>
          <w:rFonts w:asciiTheme="minorHAnsi" w:hAnsiTheme="minorHAnsi"/>
          <w:bCs/>
          <w:sz w:val="22"/>
          <w:szCs w:val="22"/>
        </w:rPr>
        <w:tab/>
      </w:r>
      <w:r w:rsidRPr="0004254D">
        <w:rPr>
          <w:rFonts w:asciiTheme="minorHAnsi" w:hAnsiTheme="minorHAnsi"/>
          <w:bCs/>
          <w:sz w:val="22"/>
          <w:szCs w:val="22"/>
        </w:rPr>
        <w:t>Dátum: 24. 05. 2022</w:t>
      </w:r>
    </w:p>
    <w:p w:rsidR="00D1096B" w:rsidRPr="0004254D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771081" w:rsidRPr="0004254D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 xml:space="preserve">Podľa rozhodnutia o pridelení rozpočtových prostriedkov na Verejnom súbehu na spolufinancovanie podprojektu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klik číslo 128-90-131/2022-05 z 30. marca 2022, ako aj návrhu súbehovej komisie na rozoberanie, hodnotenie a známkovanie prihlášok podaných na Súbeh o výber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videopráce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tému Veľkonočný stôl, zo zápisnice číslo 11/2022 zo 24. 05. 2022 predsedníčka Správnej rady Fóra pre edukáciu, spoluprácu, afirmáciu a podporu občianskej spoločnosti (ďalej: FESAP) z Nového Sadu vyniesla</w:t>
      </w:r>
    </w:p>
    <w:p w:rsidR="00D1096B" w:rsidRPr="0004254D" w:rsidRDefault="00D34DB6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04254D">
        <w:rPr>
          <w:rFonts w:asciiTheme="minorHAnsi" w:hAnsiTheme="minorHAnsi"/>
          <w:b/>
          <w:bCs/>
          <w:sz w:val="22"/>
          <w:szCs w:val="22"/>
        </w:rPr>
        <w:t>Rozhodnutie</w:t>
      </w:r>
    </w:p>
    <w:p w:rsidR="00EC11A1" w:rsidRPr="0004254D" w:rsidRDefault="00D1096B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04254D">
        <w:rPr>
          <w:rFonts w:asciiTheme="minorHAnsi" w:hAnsiTheme="minorHAnsi"/>
          <w:b/>
          <w:bCs/>
          <w:sz w:val="22"/>
          <w:szCs w:val="22"/>
        </w:rPr>
        <w:t xml:space="preserve">o výbere odmenených prác na Súbehu o výber </w:t>
      </w:r>
      <w:proofErr w:type="spellStart"/>
      <w:r w:rsidRPr="0004254D">
        <w:rPr>
          <w:rFonts w:asciiTheme="minorHAnsi" w:hAnsiTheme="minorHAnsi"/>
          <w:b/>
          <w:bCs/>
          <w:sz w:val="22"/>
          <w:szCs w:val="22"/>
        </w:rPr>
        <w:t>videopráce</w:t>
      </w:r>
      <w:proofErr w:type="spellEnd"/>
      <w:r w:rsidRPr="0004254D">
        <w:rPr>
          <w:rFonts w:asciiTheme="minorHAnsi" w:hAnsiTheme="minorHAnsi"/>
          <w:b/>
          <w:bCs/>
          <w:sz w:val="22"/>
          <w:szCs w:val="22"/>
        </w:rPr>
        <w:t xml:space="preserve"> na tému Veľkonočný stôl  </w:t>
      </w:r>
    </w:p>
    <w:p w:rsidR="009B4816" w:rsidRPr="0004254D" w:rsidRDefault="009B4816" w:rsidP="006B628E">
      <w:pPr>
        <w:jc w:val="center"/>
        <w:rPr>
          <w:rFonts w:asciiTheme="minorHAnsi" w:hAnsiTheme="minorHAnsi"/>
          <w:b/>
          <w:bCs/>
          <w:noProof/>
          <w:sz w:val="22"/>
          <w:szCs w:val="22"/>
          <w:lang w:val="sr-Cyrl-CS"/>
        </w:rPr>
      </w:pPr>
    </w:p>
    <w:p w:rsidR="00E62E02" w:rsidRPr="0004254D" w:rsidRDefault="00F23D64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4254D">
        <w:rPr>
          <w:rFonts w:asciiTheme="minorHAnsi" w:hAnsiTheme="minorHAnsi"/>
          <w:b/>
          <w:sz w:val="22"/>
          <w:szCs w:val="22"/>
        </w:rPr>
        <w:t>I.</w:t>
      </w:r>
    </w:p>
    <w:p w:rsidR="00EC11A1" w:rsidRPr="0004254D" w:rsidRDefault="00EC11A1" w:rsidP="006B628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980150" w:rsidRPr="0004254D" w:rsidRDefault="00E0051A" w:rsidP="005444A0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 xml:space="preserve">Podľa Verejného Súbehu na spolufinancovanie podprojektu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klik vypísaného 9. 2. 2022 číslo  128-90-131/2022-05 uverejneného v Úradnom vestníku AP Vojvodiny číslo 8/2022, dňa 9. 2. 2022, ako aj Súbehu o výber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videopráce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tému Veľkonočný stôl, ktorý FESAP uverejnilo na svojej webovej stránke a stránke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 (ďalej: sekretariát), 06. 04. 2022, po rozoberaní včasných a platných prihlášok, komisia schválením zápisnice o práci číslo 11/2022 zo 24. 05. 2022 určila nasledujúci poradovník odmenených prác:</w:t>
      </w: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00"/>
        <w:gridCol w:w="1710"/>
        <w:gridCol w:w="2340"/>
        <w:gridCol w:w="2700"/>
      </w:tblGrid>
      <w:tr w:rsidR="009B4816" w:rsidRPr="0004254D" w:rsidTr="005444A0">
        <w:tc>
          <w:tcPr>
            <w:tcW w:w="787" w:type="dxa"/>
            <w:shd w:val="clear" w:color="auto" w:fill="FBE4D5"/>
          </w:tcPr>
          <w:p w:rsidR="006B628E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Por. č.</w:t>
            </w:r>
          </w:p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Meno a priezvisko žiakov</w:t>
            </w:r>
          </w:p>
        </w:tc>
        <w:tc>
          <w:tcPr>
            <w:tcW w:w="126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Osídlené miesto</w:t>
            </w:r>
          </w:p>
        </w:tc>
        <w:tc>
          <w:tcPr>
            <w:tcW w:w="90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Názov práce</w:t>
            </w:r>
          </w:p>
        </w:tc>
        <w:tc>
          <w:tcPr>
            <w:tcW w:w="234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Škola</w:t>
            </w:r>
          </w:p>
        </w:tc>
        <w:tc>
          <w:tcPr>
            <w:tcW w:w="2700" w:type="dxa"/>
            <w:shd w:val="clear" w:color="auto" w:fill="FBE4D5"/>
          </w:tcPr>
          <w:p w:rsidR="009B4816" w:rsidRPr="0004254D" w:rsidRDefault="009B4816" w:rsidP="006B628E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Cena</w:t>
            </w:r>
          </w:p>
        </w:tc>
      </w:tr>
      <w:tr w:rsidR="005444A0" w:rsidRPr="0004254D" w:rsidTr="005444A0">
        <w:tc>
          <w:tcPr>
            <w:tcW w:w="787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Latn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 xml:space="preserve">Kristijan Perčić 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Latn-RS"/>
              </w:rPr>
            </w:pPr>
          </w:p>
        </w:tc>
        <w:tc>
          <w:tcPr>
            <w:tcW w:w="1260" w:type="dxa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Nový Sad</w:t>
            </w:r>
          </w:p>
        </w:tc>
        <w:tc>
          <w:tcPr>
            <w:tcW w:w="90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1710" w:type="dxa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 xml:space="preserve">Teľacie pečené mäso s domácimi haluškami vo višňovej zaváranine </w:t>
            </w:r>
          </w:p>
        </w:tc>
        <w:tc>
          <w:tcPr>
            <w:tcW w:w="234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Škola pre základné a stredné vzdelávanie  Milana Petrovića so žiackym domovom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Nový Sad</w:t>
            </w:r>
          </w:p>
        </w:tc>
        <w:tc>
          <w:tcPr>
            <w:tcW w:w="2700" w:type="dxa"/>
            <w:shd w:val="clear" w:color="auto" w:fill="auto"/>
          </w:tcPr>
          <w:p w:rsidR="005444A0" w:rsidRPr="0004254D" w:rsidRDefault="005444A0" w:rsidP="005444A0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4254D">
              <w:rPr>
                <w:rFonts w:asciiTheme="minorHAnsi" w:hAnsiTheme="minorHAnsi"/>
                <w:sz w:val="22"/>
                <w:szCs w:val="22"/>
              </w:rPr>
              <w:t xml:space="preserve">Mobilný telefón Samsung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Galaxy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A52 128GB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Awersome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blue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disk Kingston KC-U2G64 64 GB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traveler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  <w:tr w:rsidR="005444A0" w:rsidRPr="0004254D" w:rsidTr="005444A0">
        <w:tc>
          <w:tcPr>
            <w:tcW w:w="787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 xml:space="preserve">Katarina Kulić 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Cyrl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Cyrl-RS"/>
              </w:rPr>
            </w:pPr>
          </w:p>
        </w:tc>
        <w:tc>
          <w:tcPr>
            <w:tcW w:w="1260" w:type="dxa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Kucura</w:t>
            </w:r>
          </w:p>
        </w:tc>
        <w:tc>
          <w:tcPr>
            <w:tcW w:w="90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1710" w:type="dxa"/>
          </w:tcPr>
          <w:p w:rsidR="00C12495" w:rsidRPr="0004254D" w:rsidRDefault="00C12495" w:rsidP="00C12495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Syrec na veľkonočnom slávnostnom obede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Gymnázium Žarka Zrenjanina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Vrbas</w:t>
            </w:r>
          </w:p>
        </w:tc>
        <w:tc>
          <w:tcPr>
            <w:tcW w:w="2700" w:type="dxa"/>
            <w:shd w:val="clear" w:color="auto" w:fill="auto"/>
          </w:tcPr>
          <w:p w:rsidR="005444A0" w:rsidRPr="0004254D" w:rsidRDefault="005444A0" w:rsidP="005444A0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4254D">
              <w:rPr>
                <w:rFonts w:asciiTheme="minorHAnsi" w:hAnsiTheme="minorHAnsi"/>
                <w:sz w:val="22"/>
                <w:szCs w:val="22"/>
              </w:rPr>
              <w:t xml:space="preserve">Reproduktor BLAUPUNKT PA 10 a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disk Kingston KC-U2G64 64 GB Dátový cestovateľ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  <w:tr w:rsidR="005444A0" w:rsidRPr="0004254D" w:rsidTr="0004254D">
        <w:trPr>
          <w:trHeight w:val="1562"/>
        </w:trPr>
        <w:tc>
          <w:tcPr>
            <w:tcW w:w="787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 xml:space="preserve">Luka Jašćur 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Latn-RS"/>
              </w:rPr>
            </w:pP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  <w:lang w:val="sr-Latn-RS"/>
              </w:rPr>
            </w:pPr>
          </w:p>
        </w:tc>
        <w:tc>
          <w:tcPr>
            <w:tcW w:w="1260" w:type="dxa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Šíd</w:t>
            </w:r>
          </w:p>
        </w:tc>
        <w:tc>
          <w:tcPr>
            <w:tcW w:w="90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1710" w:type="dxa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 xml:space="preserve">V ústrety Veľkej noci </w:t>
            </w:r>
          </w:p>
        </w:tc>
        <w:tc>
          <w:tcPr>
            <w:tcW w:w="2340" w:type="dxa"/>
            <w:shd w:val="clear" w:color="auto" w:fill="auto"/>
          </w:tcPr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Gymnázium Savu Šumanovića</w:t>
            </w:r>
          </w:p>
          <w:p w:rsidR="005444A0" w:rsidRPr="0004254D" w:rsidRDefault="005444A0" w:rsidP="005444A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="Arial"/>
                <w:szCs w:val="22"/>
              </w:rPr>
            </w:pPr>
            <w:r w:rsidRPr="0004254D">
              <w:rPr>
                <w:rFonts w:asciiTheme="minorHAnsi" w:hAnsiTheme="minorHAnsi"/>
                <w:szCs w:val="22"/>
              </w:rPr>
              <w:t>Šíd</w:t>
            </w:r>
          </w:p>
        </w:tc>
        <w:tc>
          <w:tcPr>
            <w:tcW w:w="2700" w:type="dxa"/>
            <w:shd w:val="clear" w:color="auto" w:fill="auto"/>
          </w:tcPr>
          <w:p w:rsidR="005444A0" w:rsidRPr="0004254D" w:rsidRDefault="005444A0" w:rsidP="005444A0">
            <w:pPr>
              <w:jc w:val="center"/>
              <w:rPr>
                <w:rFonts w:asciiTheme="minorHAnsi" w:eastAsia="Calibri" w:hAnsiTheme="minorHAnsi" w:cs="Calibri"/>
                <w:noProof/>
                <w:sz w:val="22"/>
                <w:szCs w:val="22"/>
              </w:rPr>
            </w:pPr>
            <w:r w:rsidRPr="0004254D">
              <w:rPr>
                <w:rFonts w:asciiTheme="minorHAnsi" w:hAnsiTheme="minorHAnsi"/>
                <w:sz w:val="22"/>
                <w:szCs w:val="22"/>
              </w:rPr>
              <w:t xml:space="preserve">Herná súprava WS GC-4102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Comanche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Combo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4v 1, reproduktory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Microlab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M300U 2.1 38W RMS a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flash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disk Kingston KC-U2G64 64 GB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traveler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4254D">
              <w:rPr>
                <w:rFonts w:asciiTheme="minorHAnsi" w:hAnsiTheme="minorHAnsi"/>
                <w:sz w:val="22"/>
                <w:szCs w:val="22"/>
              </w:rPr>
              <w:t>Exodia</w:t>
            </w:r>
            <w:proofErr w:type="spellEnd"/>
            <w:r w:rsidRPr="0004254D">
              <w:rPr>
                <w:rFonts w:asciiTheme="minorHAnsi" w:hAnsiTheme="minorHAnsi"/>
                <w:sz w:val="22"/>
                <w:szCs w:val="22"/>
              </w:rPr>
              <w:t xml:space="preserve"> 32 biely</w:t>
            </w:r>
          </w:p>
        </w:tc>
      </w:tr>
    </w:tbl>
    <w:p w:rsidR="0004254D" w:rsidRPr="0004254D" w:rsidRDefault="000A3DBC" w:rsidP="006B628E">
      <w:pPr>
        <w:jc w:val="center"/>
        <w:rPr>
          <w:rFonts w:asciiTheme="minorHAnsi" w:hAnsiTheme="minorHAnsi"/>
          <w:b/>
          <w:sz w:val="22"/>
          <w:szCs w:val="22"/>
        </w:rPr>
      </w:pPr>
      <w:r w:rsidRPr="0004254D">
        <w:rPr>
          <w:rFonts w:asciiTheme="minorHAnsi" w:hAnsiTheme="minorHAnsi"/>
          <w:b/>
          <w:sz w:val="22"/>
          <w:szCs w:val="22"/>
        </w:rPr>
        <w:t>II.</w:t>
      </w:r>
    </w:p>
    <w:p w:rsidR="000A3DBC" w:rsidRPr="0004254D" w:rsidRDefault="000A3DBC" w:rsidP="005444A0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>Toto rozhodnutie o voľbe sa zverejňuje na oficiálnej webovej stránke FESAP a sekretariátu.</w:t>
      </w:r>
    </w:p>
    <w:p w:rsidR="0004254D" w:rsidRDefault="0004254D" w:rsidP="006B628E">
      <w:pPr>
        <w:jc w:val="center"/>
        <w:rPr>
          <w:rFonts w:asciiTheme="minorHAnsi" w:hAnsiTheme="minorHAnsi"/>
          <w:b/>
          <w:sz w:val="22"/>
          <w:szCs w:val="22"/>
        </w:rPr>
      </w:pPr>
    </w:p>
    <w:p w:rsidR="0004254D" w:rsidRDefault="000A3DBC" w:rsidP="0004254D">
      <w:pPr>
        <w:jc w:val="center"/>
        <w:rPr>
          <w:rFonts w:asciiTheme="minorHAnsi" w:hAnsiTheme="minorHAnsi"/>
          <w:b/>
          <w:sz w:val="22"/>
          <w:szCs w:val="22"/>
        </w:rPr>
      </w:pPr>
      <w:r w:rsidRPr="0004254D">
        <w:rPr>
          <w:rFonts w:asciiTheme="minorHAnsi" w:hAnsiTheme="minorHAnsi"/>
          <w:b/>
          <w:sz w:val="22"/>
          <w:szCs w:val="22"/>
        </w:rPr>
        <w:t>III.</w:t>
      </w:r>
    </w:p>
    <w:p w:rsidR="000A3DBC" w:rsidRPr="0004254D" w:rsidRDefault="000A3DBC" w:rsidP="0004254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4254D">
        <w:rPr>
          <w:rFonts w:asciiTheme="minorHAnsi" w:hAnsiTheme="minorHAnsi"/>
          <w:sz w:val="22"/>
          <w:szCs w:val="22"/>
        </w:rPr>
        <w:t>Toto rozhodnutie je konečné.</w:t>
      </w:r>
    </w:p>
    <w:p w:rsidR="000A3DBC" w:rsidRPr="0004254D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Pr="0004254D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04254D">
        <w:rPr>
          <w:rFonts w:asciiTheme="minorHAnsi" w:hAnsiTheme="minorHAnsi"/>
          <w:b/>
          <w:sz w:val="22"/>
          <w:szCs w:val="22"/>
        </w:rPr>
        <w:lastRenderedPageBreak/>
        <w:t>Zdôvodnenie</w:t>
      </w:r>
    </w:p>
    <w:p w:rsidR="000A3DBC" w:rsidRPr="0004254D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04254D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 xml:space="preserve">Podľa článku 11 v súvislosti s článkom 23 a 25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pokrajiny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Vojvodiny na rok 2022 (Úradný vestník APV číslo 54/2021 a 7/2022 –opätovná bilancia) a článku 7</w:t>
      </w:r>
      <w:r w:rsidRPr="0004254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– národných spoločenstiev a rozvoj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sekretariát vzdelávania, predpisov, správy</w:t>
      </w:r>
      <w:r w:rsidRPr="0004254D">
        <w:rPr>
          <w:rFonts w:asciiTheme="minorHAnsi" w:hAnsiTheme="minorHAnsi"/>
          <w:bCs/>
          <w:sz w:val="22"/>
          <w:szCs w:val="22"/>
        </w:rPr>
        <w:cr/>
      </w:r>
      <w:r w:rsidRPr="0004254D">
        <w:rPr>
          <w:rFonts w:asciiTheme="minorHAnsi" w:hAnsiTheme="minorHAnsi"/>
          <w:bCs/>
          <w:sz w:val="22"/>
          <w:szCs w:val="22"/>
        </w:rPr>
        <w:br/>
        <w:t xml:space="preserve">a národnostných menšín – národnostných spoločenstiev dňa 9. 2. 2022 vypísal Verejný súbeh na spolufinancovanie podprojektu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klik pod číslom 128-90-131/2022-05. Verejný súbeh bol vypísaný na pridelenie dotácií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Vojvodiny) na usporiadanie 8 odmeňovacích súbehov všeobecného verejného záujmu, pre žiakov základných a stredných škôl z AP Vojvodiny, a to v oblasti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multikultúrnosti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>, tolerancie a ochrany a prezentovania etnickej rôznorodosti a kultúrnej identity národnostných menšín – národnostných spoločenstiev vo Vojvodine.</w:t>
      </w:r>
    </w:p>
    <w:p w:rsidR="000A3DBC" w:rsidRPr="0004254D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0A3DBC" w:rsidRPr="0004254D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0A3DBC" w:rsidRPr="0004254D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 xml:space="preserve">Právo na pridelenie rozpočtových prostriedkov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0A3DBC" w:rsidRPr="0004254D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 xml:space="preserve">Článkom 15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pokrajinskej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správe (Úradný vestník APV číslo 37/14 a 54/14 – iné uznesenie, 37/2016, 29/2017, 24/2019, 66/2019 a 38/2021) je stanovené, že na účely presadzovania zákonov, iných predpisov a všeobecných aktov Srbskej republiky, predpisov zhromaždenia a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Pokrajinskej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pokrajinský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pokrajinský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Pokrajinský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pokrajinskej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správy súvisiace s prípravou aktov pre zhromaždenie alebo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Pokrajinskú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vládu, a ktoré okrem iného: prispievajú k rozvoju </w:t>
      </w:r>
      <w:proofErr w:type="spellStart"/>
      <w:r w:rsidRPr="0004254D">
        <w:rPr>
          <w:rFonts w:asciiTheme="minorHAnsi" w:hAnsiTheme="minorHAnsi"/>
          <w:sz w:val="22"/>
          <w:szCs w:val="22"/>
        </w:rPr>
        <w:t>interkulturalizmu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 w:rsidRPr="0004254D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04254D">
        <w:rPr>
          <w:rFonts w:asciiTheme="minorHAnsi" w:hAnsiTheme="minorHAnsi"/>
          <w:sz w:val="22"/>
          <w:szCs w:val="22"/>
        </w:rPr>
        <w:t>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0A3DBC" w:rsidRPr="0004254D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subprojektu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klik bola zariadená rozhodnutím číslo 128-90-131/2022-05 z 19. 3. 2022. Komisia zasadala 21. 3. 2022 a po zvážení a vyhodnotení prihlášok združení, fondov a nadácií na uvedenom súbehu stanovila zoznam hodnotení, bodovania a zoradenia prihlásených programov/projektov, ktorý bol zverejnený na oficiálnej webovej </w:t>
      </w:r>
      <w:r w:rsidRPr="0004254D">
        <w:rPr>
          <w:rFonts w:asciiTheme="minorHAnsi" w:hAnsiTheme="minorHAnsi"/>
          <w:bCs/>
          <w:sz w:val="22"/>
          <w:szCs w:val="22"/>
        </w:rPr>
        <w:lastRenderedPageBreak/>
        <w:t xml:space="preserve">stránke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sekretariátu 21. 3. 2022. Účastníci súbehu mali právo vzniesť námietky voči zoznamu hodnotenia a zoradenia prihlásených programov/projektov do 8 dní po dni jeho uverejnenia. Po termíne na predloženie námietok súbehová komisia  zaslala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pokrajinskému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 xml:space="preserve"> na klik.</w:t>
      </w:r>
    </w:p>
    <w:p w:rsidR="00507978" w:rsidRPr="0004254D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spellStart"/>
      <w:r w:rsidRPr="0004254D">
        <w:rPr>
          <w:rFonts w:asciiTheme="minorHAnsi" w:hAnsiTheme="minorHAnsi"/>
          <w:sz w:val="22"/>
          <w:szCs w:val="22"/>
        </w:rPr>
        <w:t>Pokrajinský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tajomník 30. 03. 2022 vyniesol rozhodnutie o pridelení rozpočtových prostriedkov v rámci Verejného súbehu na spolufinancovanie </w:t>
      </w:r>
      <w:proofErr w:type="spellStart"/>
      <w:r w:rsidRPr="0004254D">
        <w:rPr>
          <w:rFonts w:asciiTheme="minorHAnsi" w:hAnsiTheme="minorHAnsi"/>
          <w:sz w:val="22"/>
          <w:szCs w:val="22"/>
        </w:rPr>
        <w:t>subprojektu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4254D">
        <w:rPr>
          <w:rFonts w:asciiTheme="minorHAnsi" w:hAnsiTheme="minorHAnsi"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na klik, ktorým sa na základe Verejného súbehu na spolufinancovanie </w:t>
      </w:r>
      <w:proofErr w:type="spellStart"/>
      <w:r w:rsidRPr="0004254D">
        <w:rPr>
          <w:rFonts w:asciiTheme="minorHAnsi" w:hAnsiTheme="minorHAnsi"/>
          <w:sz w:val="22"/>
          <w:szCs w:val="22"/>
        </w:rPr>
        <w:t>subprojektu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4254D">
        <w:rPr>
          <w:rFonts w:asciiTheme="minorHAnsi" w:hAnsiTheme="minorHAnsi"/>
          <w:sz w:val="22"/>
          <w:szCs w:val="22"/>
        </w:rPr>
        <w:t>Multikulturalizmus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na klik, finančné prostriedky vo výške 700 000,00 dinárov udeľujú </w:t>
      </w:r>
      <w:r w:rsidRPr="0004254D">
        <w:rPr>
          <w:rFonts w:asciiTheme="minorHAnsi" w:hAnsiTheme="minorHAnsi"/>
          <w:b/>
          <w:sz w:val="22"/>
          <w:szCs w:val="22"/>
        </w:rPr>
        <w:t>Fóru pre edukáciu, spoluprácu, afirmáciu a podporu občianskej spoločnosti – FESAP z Nového Sadu</w:t>
      </w:r>
      <w:r w:rsidRPr="0004254D">
        <w:rPr>
          <w:rFonts w:asciiTheme="minorHAnsi" w:hAnsiTheme="minorHAnsi"/>
          <w:sz w:val="22"/>
          <w:szCs w:val="22"/>
        </w:rPr>
        <w:t xml:space="preserve">. Článkom 11 odsek 3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04254D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04254D">
        <w:rPr>
          <w:rFonts w:asciiTheme="minorHAnsi" w:hAnsiTheme="minorHAnsi"/>
          <w:sz w:val="22"/>
          <w:szCs w:val="22"/>
        </w:rPr>
        <w:t>Pokrajinského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sekretariátu vzdelávania, predpisov, správy  a národnostných menšín – národnostných spoločenstiev o voľbe je konečné. Sekretariát a FESAP 04. 04. 2022 uzavreli zmluvu o pridelení prostriedkov číslo 128-90-107/2022-05. Na základe ustanovení Verejného súbehu, uvedeného rozhodnutia a zmluvy o pridelení prostriedkov vyhlásilo FESAP dňa 06. 04. 2022 Súbeh na výber </w:t>
      </w:r>
      <w:proofErr w:type="spellStart"/>
      <w:r w:rsidRPr="0004254D">
        <w:rPr>
          <w:rFonts w:asciiTheme="minorHAnsi" w:hAnsiTheme="minorHAnsi"/>
          <w:sz w:val="22"/>
          <w:szCs w:val="22"/>
        </w:rPr>
        <w:t>videopráce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na tému Veľkonočný stôl, na ktorom bolo možné podať prihlášky do 28. 04. 2022. Po uplynutí lehoty na podávanie prihlášok, dňa 24. 05. 2022, zasadala súbehová komisia na rozoberanie, vyhodnotenie a známkovanie prihlášok podaných na uvedený súbeh a prostredníctvom zápisnice č. 11/2022 dňa 24. 05. 2022 určila návrh na vynesenie rozhodnutia o výbere </w:t>
      </w:r>
      <w:proofErr w:type="spellStart"/>
      <w:r w:rsidRPr="0004254D">
        <w:rPr>
          <w:rFonts w:asciiTheme="minorHAnsi" w:hAnsiTheme="minorHAnsi"/>
          <w:sz w:val="22"/>
          <w:szCs w:val="22"/>
        </w:rPr>
        <w:t>videopráce</w:t>
      </w:r>
      <w:proofErr w:type="spellEnd"/>
      <w:r w:rsidRPr="0004254D">
        <w:rPr>
          <w:rFonts w:asciiTheme="minorHAnsi" w:hAnsiTheme="minorHAnsi"/>
          <w:sz w:val="22"/>
          <w:szCs w:val="22"/>
        </w:rPr>
        <w:t xml:space="preserve"> na tému Veľkonočný stôl.</w:t>
      </w:r>
    </w:p>
    <w:p w:rsidR="00B87E0C" w:rsidRPr="0004254D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 xml:space="preserve">V súlade s uvedeným predsedníčka Správnej rady FESAP úplne prijala návrh rozhodnutia so zoznamom ocenených prác a vyniesla rozhodnutie ako v </w:t>
      </w:r>
      <w:proofErr w:type="spellStart"/>
      <w:r w:rsidRPr="0004254D">
        <w:rPr>
          <w:rFonts w:asciiTheme="minorHAnsi" w:hAnsiTheme="minorHAnsi"/>
          <w:bCs/>
          <w:sz w:val="22"/>
          <w:szCs w:val="22"/>
        </w:rPr>
        <w:t>dispozitíve</w:t>
      </w:r>
      <w:proofErr w:type="spellEnd"/>
      <w:r w:rsidRPr="0004254D">
        <w:rPr>
          <w:rFonts w:asciiTheme="minorHAnsi" w:hAnsiTheme="minorHAnsi"/>
          <w:bCs/>
          <w:sz w:val="22"/>
          <w:szCs w:val="22"/>
        </w:rPr>
        <w:t>.</w:t>
      </w:r>
    </w:p>
    <w:p w:rsidR="001B0D17" w:rsidRPr="0004254D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04254D">
        <w:rPr>
          <w:rFonts w:asciiTheme="minorHAnsi" w:hAnsiTheme="minorHAnsi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F11AAA" w:rsidRPr="0004254D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04254D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04254D" w:rsidRDefault="001B0D17" w:rsidP="006B628E">
      <w:pPr>
        <w:pStyle w:val="BodyTextIndent"/>
        <w:spacing w:after="0"/>
        <w:rPr>
          <w:rFonts w:asciiTheme="minorHAnsi" w:hAnsiTheme="minorHAnsi" w:cs="Arial"/>
          <w:szCs w:val="22"/>
        </w:rPr>
      </w:pPr>
      <w:r w:rsidRPr="0004254D">
        <w:rPr>
          <w:rFonts w:asciiTheme="minorHAnsi" w:hAnsiTheme="minorHAnsi"/>
          <w:szCs w:val="22"/>
        </w:rPr>
        <w:t>Rozhodnutie doručiť:</w:t>
      </w:r>
    </w:p>
    <w:p w:rsidR="001B0D17" w:rsidRPr="0004254D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>sekretariátu;</w:t>
      </w:r>
    </w:p>
    <w:p w:rsidR="001B0D17" w:rsidRPr="0004254D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>archívu.</w:t>
      </w:r>
    </w:p>
    <w:p w:rsidR="001B0D17" w:rsidRPr="0004254D" w:rsidRDefault="001B0D17" w:rsidP="006B628E">
      <w:pPr>
        <w:ind w:left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1B0D17" w:rsidRPr="0004254D" w:rsidRDefault="001B0D17" w:rsidP="006B628E">
      <w:pPr>
        <w:ind w:firstLine="720"/>
        <w:jc w:val="center"/>
        <w:rPr>
          <w:rFonts w:asciiTheme="minorHAnsi" w:hAnsiTheme="minorHAnsi"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1B0D17" w:rsidRPr="0004254D" w:rsidRDefault="001B0D17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="Arial"/>
          <w:szCs w:val="22"/>
        </w:rPr>
      </w:pPr>
      <w:r w:rsidRPr="0004254D">
        <w:rPr>
          <w:rFonts w:asciiTheme="minorHAnsi" w:hAnsiTheme="minorHAnsi"/>
          <w:szCs w:val="22"/>
        </w:rPr>
        <w:t>Dr. Ida Kabok</w:t>
      </w:r>
    </w:p>
    <w:p w:rsidR="001B0D17" w:rsidRPr="0004254D" w:rsidRDefault="001B0D17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="Arial"/>
          <w:szCs w:val="22"/>
        </w:rPr>
      </w:pPr>
      <w:r w:rsidRPr="0004254D">
        <w:rPr>
          <w:rFonts w:asciiTheme="minorHAnsi" w:hAnsiTheme="minorHAnsi"/>
          <w:szCs w:val="22"/>
        </w:rPr>
        <w:t>Predsedníčka Správnej rady FESAP</w:t>
      </w:r>
    </w:p>
    <w:p w:rsidR="001B0D17" w:rsidRPr="0004254D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04254D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04254D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04254D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Pr="0004254D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04254D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04254D" w:rsidRDefault="00D0326D" w:rsidP="006B628E">
      <w:pPr>
        <w:tabs>
          <w:tab w:val="center" w:pos="7088"/>
        </w:tabs>
        <w:jc w:val="both"/>
        <w:rPr>
          <w:rFonts w:asciiTheme="minorHAnsi" w:hAnsiTheme="minorHAnsi"/>
          <w:sz w:val="22"/>
          <w:szCs w:val="22"/>
        </w:rPr>
      </w:pPr>
      <w:r w:rsidRPr="0004254D">
        <w:rPr>
          <w:rFonts w:asciiTheme="minorHAnsi" w:hAnsiTheme="minorHAnsi"/>
          <w:sz w:val="22"/>
          <w:szCs w:val="22"/>
        </w:rPr>
        <w:tab/>
      </w:r>
    </w:p>
    <w:sectPr w:rsidR="00F870FF" w:rsidRPr="0004254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254D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559C2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44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444A0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1A23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12495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22-6A10-4062-9EF6-22F9367A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38</cp:revision>
  <cp:lastPrinted>2021-06-16T07:04:00Z</cp:lastPrinted>
  <dcterms:created xsi:type="dcterms:W3CDTF">2021-05-10T06:38:00Z</dcterms:created>
  <dcterms:modified xsi:type="dcterms:W3CDTF">2022-05-25T10:08:00Z</dcterms:modified>
</cp:coreProperties>
</file>