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164" w:type="dxa"/>
        <w:tblLayout w:type="fixed"/>
        <w:tblLook w:val="04A0" w:firstRow="1" w:lastRow="0" w:firstColumn="1" w:lastColumn="0" w:noHBand="0" w:noVBand="1"/>
      </w:tblPr>
      <w:tblGrid>
        <w:gridCol w:w="2491"/>
        <w:gridCol w:w="3483"/>
        <w:gridCol w:w="5448"/>
      </w:tblGrid>
      <w:tr w:rsidR="001B02E8" w:rsidRPr="003B529D" w:rsidTr="001E447F">
        <w:trPr>
          <w:trHeight w:val="1975"/>
        </w:trPr>
        <w:tc>
          <w:tcPr>
            <w:tcW w:w="2491" w:type="dxa"/>
          </w:tcPr>
          <w:p w:rsidR="00B81586" w:rsidRPr="003B529D" w:rsidRDefault="00B81586" w:rsidP="007E565C">
            <w:pPr>
              <w:pStyle w:val="Header"/>
              <w:ind w:left="-198" w:firstLine="108"/>
              <w:rPr>
                <w:rFonts w:asciiTheme="minorHAnsi" w:hAnsiTheme="minorHAnsi" w:cstheme="minorHAnsi"/>
                <w:sz w:val="20"/>
                <w:szCs w:val="20"/>
              </w:rPr>
            </w:pPr>
            <w:r w:rsidRPr="003B529D">
              <w:rPr>
                <w:rFonts w:asciiTheme="minorHAnsi" w:hAnsiTheme="minorHAnsi" w:cstheme="minorHAnsi"/>
                <w:noProof/>
                <w:sz w:val="20"/>
                <w:szCs w:val="20"/>
                <w:lang w:val="en-US"/>
              </w:rPr>
              <w:drawing>
                <wp:inline distT="0" distB="0" distL="0" distR="0" wp14:anchorId="06F7F151" wp14:editId="70F17056">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tc>
        <w:tc>
          <w:tcPr>
            <w:tcW w:w="8931" w:type="dxa"/>
            <w:gridSpan w:val="2"/>
          </w:tcPr>
          <w:p w:rsidR="00B81586" w:rsidRPr="003B529D" w:rsidRDefault="00B81586" w:rsidP="007E565C">
            <w:pPr>
              <w:pStyle w:val="Header"/>
              <w:rPr>
                <w:rFonts w:asciiTheme="minorHAnsi" w:hAnsiTheme="minorHAnsi" w:cstheme="minorHAnsi"/>
                <w:sz w:val="20"/>
                <w:szCs w:val="20"/>
              </w:rPr>
            </w:pPr>
          </w:p>
          <w:p w:rsidR="00B81586" w:rsidRPr="003B529D" w:rsidRDefault="00B81586" w:rsidP="007E565C">
            <w:pPr>
              <w:pStyle w:val="Header"/>
              <w:rPr>
                <w:rFonts w:asciiTheme="minorHAnsi" w:hAnsiTheme="minorHAnsi" w:cstheme="minorHAnsi"/>
                <w:sz w:val="20"/>
                <w:szCs w:val="20"/>
              </w:rPr>
            </w:pPr>
            <w:r w:rsidRPr="003B529D">
              <w:rPr>
                <w:rFonts w:asciiTheme="minorHAnsi" w:hAnsiTheme="minorHAnsi" w:cstheme="minorHAnsi"/>
                <w:sz w:val="20"/>
                <w:szCs w:val="20"/>
              </w:rPr>
              <w:t>Republica Serbia</w:t>
            </w:r>
          </w:p>
          <w:p w:rsidR="00B81586" w:rsidRPr="003B529D" w:rsidRDefault="00B81586" w:rsidP="007E565C">
            <w:pPr>
              <w:rPr>
                <w:rFonts w:asciiTheme="minorHAnsi" w:hAnsiTheme="minorHAnsi" w:cstheme="minorHAnsi"/>
                <w:sz w:val="20"/>
                <w:szCs w:val="20"/>
              </w:rPr>
            </w:pPr>
            <w:r w:rsidRPr="003B529D">
              <w:rPr>
                <w:rFonts w:asciiTheme="minorHAnsi" w:hAnsiTheme="minorHAnsi" w:cstheme="minorHAnsi"/>
                <w:sz w:val="20"/>
                <w:szCs w:val="20"/>
              </w:rPr>
              <w:t>Provincia Autonomă Voivodina</w:t>
            </w:r>
          </w:p>
          <w:p w:rsidR="00B81586" w:rsidRPr="003B529D" w:rsidRDefault="00B81586" w:rsidP="007E565C">
            <w:pPr>
              <w:rPr>
                <w:rFonts w:asciiTheme="minorHAnsi" w:hAnsiTheme="minorHAnsi" w:cstheme="minorHAnsi"/>
                <w:sz w:val="20"/>
                <w:szCs w:val="20"/>
              </w:rPr>
            </w:pPr>
          </w:p>
          <w:p w:rsidR="00B81586" w:rsidRPr="003B529D" w:rsidRDefault="00B81586" w:rsidP="007E565C">
            <w:pPr>
              <w:spacing w:line="204" w:lineRule="auto"/>
              <w:rPr>
                <w:rFonts w:asciiTheme="minorHAnsi" w:hAnsiTheme="minorHAnsi" w:cstheme="minorHAnsi"/>
                <w:b/>
                <w:sz w:val="20"/>
                <w:szCs w:val="20"/>
              </w:rPr>
            </w:pPr>
            <w:r w:rsidRPr="003B529D">
              <w:rPr>
                <w:rFonts w:asciiTheme="minorHAnsi" w:hAnsiTheme="minorHAnsi" w:cstheme="minorHAnsi"/>
                <w:b/>
                <w:sz w:val="20"/>
                <w:szCs w:val="20"/>
              </w:rPr>
              <w:t xml:space="preserve">Secretariatul Provincial pentru Educaţie, Reglementări, </w:t>
            </w:r>
          </w:p>
          <w:p w:rsidR="00B81586" w:rsidRPr="003B529D" w:rsidRDefault="00B81586" w:rsidP="007E565C">
            <w:pPr>
              <w:spacing w:line="204" w:lineRule="auto"/>
              <w:rPr>
                <w:rFonts w:asciiTheme="minorHAnsi" w:hAnsiTheme="minorHAnsi" w:cstheme="minorHAnsi"/>
                <w:b/>
                <w:sz w:val="20"/>
                <w:szCs w:val="20"/>
              </w:rPr>
            </w:pPr>
            <w:r w:rsidRPr="003B529D">
              <w:rPr>
                <w:rFonts w:asciiTheme="minorHAnsi" w:hAnsiTheme="minorHAnsi" w:cstheme="minorHAnsi"/>
                <w:b/>
                <w:sz w:val="20"/>
                <w:szCs w:val="20"/>
              </w:rPr>
              <w:t>Administraţie şi Minorităţile Naţionale - Comunităţile Naţionale</w:t>
            </w:r>
          </w:p>
          <w:p w:rsidR="00472AC1" w:rsidRPr="003B529D" w:rsidRDefault="00472AC1" w:rsidP="007E565C">
            <w:pPr>
              <w:pStyle w:val="Header"/>
              <w:rPr>
                <w:rFonts w:asciiTheme="minorHAnsi" w:hAnsiTheme="minorHAnsi" w:cstheme="minorHAnsi"/>
                <w:sz w:val="20"/>
                <w:szCs w:val="20"/>
              </w:rPr>
            </w:pPr>
          </w:p>
          <w:p w:rsidR="00B81586" w:rsidRPr="003B529D" w:rsidRDefault="00B81586" w:rsidP="007E565C">
            <w:pPr>
              <w:pStyle w:val="Header"/>
              <w:rPr>
                <w:rFonts w:asciiTheme="minorHAnsi" w:hAnsiTheme="minorHAnsi" w:cstheme="minorHAnsi"/>
                <w:sz w:val="20"/>
                <w:szCs w:val="20"/>
              </w:rPr>
            </w:pPr>
            <w:r w:rsidRPr="003B529D">
              <w:rPr>
                <w:rFonts w:asciiTheme="minorHAnsi" w:hAnsiTheme="minorHAnsi" w:cstheme="minorHAnsi"/>
                <w:sz w:val="20"/>
                <w:szCs w:val="20"/>
              </w:rPr>
              <w:t>Bulevar Mihajla Pupina 16, 21000 Novi Sad</w:t>
            </w:r>
          </w:p>
          <w:p w:rsidR="00B81586" w:rsidRPr="003B529D" w:rsidRDefault="00B81586" w:rsidP="007E565C">
            <w:pPr>
              <w:pStyle w:val="Footer"/>
              <w:rPr>
                <w:rFonts w:asciiTheme="minorHAnsi" w:hAnsiTheme="minorHAnsi" w:cstheme="minorHAnsi"/>
                <w:sz w:val="20"/>
                <w:szCs w:val="20"/>
              </w:rPr>
            </w:pPr>
            <w:r w:rsidRPr="003B529D">
              <w:rPr>
                <w:rFonts w:asciiTheme="minorHAnsi" w:hAnsiTheme="minorHAnsi" w:cstheme="minorHAnsi"/>
                <w:sz w:val="20"/>
                <w:szCs w:val="20"/>
              </w:rPr>
              <w:t>T: +38121</w:t>
            </w:r>
            <w:r w:rsidR="00A4796E" w:rsidRPr="003B529D">
              <w:rPr>
                <w:rFonts w:asciiTheme="minorHAnsi" w:hAnsiTheme="minorHAnsi" w:cstheme="minorHAnsi"/>
                <w:sz w:val="20"/>
                <w:szCs w:val="20"/>
              </w:rPr>
              <w:t xml:space="preserve"> 487 </w:t>
            </w:r>
            <w:r w:rsidRPr="003B529D">
              <w:rPr>
                <w:rFonts w:asciiTheme="minorHAnsi" w:hAnsiTheme="minorHAnsi" w:cstheme="minorHAnsi"/>
                <w:sz w:val="20"/>
                <w:szCs w:val="20"/>
              </w:rPr>
              <w:t>4608</w:t>
            </w:r>
            <w:r w:rsidR="002B7EF3" w:rsidRPr="003B529D">
              <w:rPr>
                <w:rFonts w:asciiTheme="minorHAnsi" w:hAnsiTheme="minorHAnsi" w:cstheme="minorHAnsi"/>
                <w:sz w:val="20"/>
                <w:szCs w:val="20"/>
              </w:rPr>
              <w:t>; F:</w:t>
            </w:r>
            <w:r w:rsidR="00A4796E" w:rsidRPr="003B529D">
              <w:rPr>
                <w:rFonts w:asciiTheme="minorHAnsi" w:hAnsiTheme="minorHAnsi" w:cstheme="minorHAnsi"/>
                <w:sz w:val="20"/>
                <w:szCs w:val="20"/>
              </w:rPr>
              <w:t>+3812</w:t>
            </w:r>
            <w:r w:rsidR="002B58A3" w:rsidRPr="003B529D">
              <w:rPr>
                <w:rFonts w:asciiTheme="minorHAnsi" w:hAnsiTheme="minorHAnsi" w:cstheme="minorHAnsi"/>
                <w:sz w:val="20"/>
                <w:szCs w:val="20"/>
              </w:rPr>
              <w:t xml:space="preserve"> </w:t>
            </w:r>
            <w:r w:rsidR="00A4796E" w:rsidRPr="003B529D">
              <w:rPr>
                <w:rFonts w:asciiTheme="minorHAnsi" w:hAnsiTheme="minorHAnsi" w:cstheme="minorHAnsi"/>
                <w:sz w:val="20"/>
                <w:szCs w:val="20"/>
              </w:rPr>
              <w:t>1557</w:t>
            </w:r>
            <w:r w:rsidR="002B58A3" w:rsidRPr="003B529D">
              <w:rPr>
                <w:rFonts w:asciiTheme="minorHAnsi" w:hAnsiTheme="minorHAnsi" w:cstheme="minorHAnsi"/>
                <w:sz w:val="20"/>
                <w:szCs w:val="20"/>
              </w:rPr>
              <w:t xml:space="preserve"> </w:t>
            </w:r>
            <w:r w:rsidR="00A4796E" w:rsidRPr="003B529D">
              <w:rPr>
                <w:rFonts w:asciiTheme="minorHAnsi" w:hAnsiTheme="minorHAnsi" w:cstheme="minorHAnsi"/>
                <w:sz w:val="20"/>
                <w:szCs w:val="20"/>
              </w:rPr>
              <w:t xml:space="preserve">074; </w:t>
            </w:r>
            <w:r w:rsidR="002B7EF3" w:rsidRPr="003B529D">
              <w:rPr>
                <w:rFonts w:asciiTheme="minorHAnsi" w:hAnsiTheme="minorHAnsi" w:cstheme="minorHAnsi"/>
                <w:sz w:val="20"/>
                <w:szCs w:val="20"/>
              </w:rPr>
              <w:t>456</w:t>
            </w:r>
            <w:r w:rsidR="002B58A3" w:rsidRPr="003B529D">
              <w:rPr>
                <w:rFonts w:asciiTheme="minorHAnsi" w:hAnsiTheme="minorHAnsi" w:cstheme="minorHAnsi"/>
                <w:sz w:val="20"/>
                <w:szCs w:val="20"/>
              </w:rPr>
              <w:t xml:space="preserve"> </w:t>
            </w:r>
            <w:r w:rsidR="002B7EF3" w:rsidRPr="003B529D">
              <w:rPr>
                <w:rFonts w:asciiTheme="minorHAnsi" w:hAnsiTheme="minorHAnsi" w:cstheme="minorHAnsi"/>
                <w:sz w:val="20"/>
                <w:szCs w:val="20"/>
              </w:rPr>
              <w:t>986</w:t>
            </w:r>
          </w:p>
          <w:p w:rsidR="00B81586" w:rsidRPr="003B529D" w:rsidRDefault="00B81586" w:rsidP="007E565C">
            <w:pPr>
              <w:rPr>
                <w:rFonts w:asciiTheme="minorHAnsi" w:hAnsiTheme="minorHAnsi" w:cstheme="minorHAnsi"/>
                <w:sz w:val="20"/>
                <w:szCs w:val="20"/>
              </w:rPr>
            </w:pPr>
            <w:r w:rsidRPr="003B529D">
              <w:rPr>
                <w:rFonts w:asciiTheme="minorHAnsi" w:hAnsiTheme="minorHAnsi" w:cstheme="minorHAnsi"/>
                <w:sz w:val="20"/>
                <w:szCs w:val="20"/>
              </w:rPr>
              <w:t>adrian.borka@vojvodinа.gov.rs</w:t>
            </w:r>
          </w:p>
        </w:tc>
      </w:tr>
      <w:tr w:rsidR="001B02E8" w:rsidRPr="003B529D" w:rsidTr="001E447F">
        <w:trPr>
          <w:trHeight w:val="305"/>
        </w:trPr>
        <w:tc>
          <w:tcPr>
            <w:tcW w:w="2491" w:type="dxa"/>
          </w:tcPr>
          <w:p w:rsidR="00B81586" w:rsidRPr="003B529D" w:rsidRDefault="00B81586" w:rsidP="007E565C">
            <w:pPr>
              <w:pStyle w:val="Header"/>
              <w:ind w:left="-198" w:firstLine="108"/>
              <w:rPr>
                <w:rFonts w:asciiTheme="minorHAnsi" w:hAnsiTheme="minorHAnsi" w:cstheme="minorHAnsi"/>
                <w:noProof/>
                <w:sz w:val="20"/>
                <w:szCs w:val="20"/>
              </w:rPr>
            </w:pPr>
          </w:p>
        </w:tc>
        <w:tc>
          <w:tcPr>
            <w:tcW w:w="3483" w:type="dxa"/>
          </w:tcPr>
          <w:p w:rsidR="00B81586" w:rsidRPr="003B529D" w:rsidRDefault="00B81586" w:rsidP="007E565C">
            <w:pPr>
              <w:pStyle w:val="Header"/>
              <w:rPr>
                <w:rFonts w:asciiTheme="minorHAnsi" w:hAnsiTheme="minorHAnsi" w:cstheme="minorHAnsi"/>
                <w:sz w:val="20"/>
                <w:szCs w:val="20"/>
              </w:rPr>
            </w:pPr>
            <w:r w:rsidRPr="003B529D">
              <w:rPr>
                <w:rFonts w:asciiTheme="minorHAnsi" w:hAnsiTheme="minorHAnsi" w:cstheme="minorHAnsi"/>
                <w:sz w:val="20"/>
                <w:szCs w:val="20"/>
              </w:rPr>
              <w:t>NUMĂRUL:</w:t>
            </w:r>
            <w:r w:rsidR="00A2347C" w:rsidRPr="003B529D">
              <w:rPr>
                <w:rFonts w:asciiTheme="minorHAnsi" w:hAnsiTheme="minorHAnsi" w:cstheme="minorHAnsi"/>
                <w:sz w:val="20"/>
                <w:szCs w:val="20"/>
              </w:rPr>
              <w:t xml:space="preserve"> 128-90-</w:t>
            </w:r>
            <w:r w:rsidR="002B7EF3" w:rsidRPr="003B529D">
              <w:rPr>
                <w:rFonts w:asciiTheme="minorHAnsi" w:hAnsiTheme="minorHAnsi" w:cstheme="minorHAnsi"/>
                <w:sz w:val="20"/>
                <w:szCs w:val="20"/>
              </w:rPr>
              <w:t>4/2022</w:t>
            </w:r>
            <w:r w:rsidR="00A2347C" w:rsidRPr="003B529D">
              <w:rPr>
                <w:rFonts w:asciiTheme="minorHAnsi" w:hAnsiTheme="minorHAnsi" w:cstheme="minorHAnsi"/>
                <w:sz w:val="20"/>
                <w:szCs w:val="20"/>
              </w:rPr>
              <w:t>-05</w:t>
            </w:r>
          </w:p>
          <w:p w:rsidR="00B81586" w:rsidRPr="003B529D" w:rsidRDefault="00B81586" w:rsidP="007E565C">
            <w:pPr>
              <w:pStyle w:val="Header"/>
              <w:rPr>
                <w:rFonts w:asciiTheme="minorHAnsi" w:hAnsiTheme="minorHAnsi" w:cstheme="minorHAnsi"/>
                <w:sz w:val="20"/>
                <w:szCs w:val="20"/>
              </w:rPr>
            </w:pPr>
          </w:p>
        </w:tc>
        <w:tc>
          <w:tcPr>
            <w:tcW w:w="5448" w:type="dxa"/>
          </w:tcPr>
          <w:p w:rsidR="00B81586" w:rsidRPr="003B529D" w:rsidRDefault="00B81586" w:rsidP="002B7EF3">
            <w:pPr>
              <w:pStyle w:val="Header"/>
              <w:rPr>
                <w:rFonts w:asciiTheme="minorHAnsi" w:hAnsiTheme="minorHAnsi" w:cstheme="minorHAnsi"/>
                <w:sz w:val="20"/>
                <w:szCs w:val="20"/>
              </w:rPr>
            </w:pPr>
            <w:r w:rsidRPr="003B529D">
              <w:rPr>
                <w:rFonts w:asciiTheme="minorHAnsi" w:hAnsiTheme="minorHAnsi" w:cstheme="minorHAnsi"/>
                <w:sz w:val="20"/>
                <w:szCs w:val="20"/>
              </w:rPr>
              <w:t xml:space="preserve">DATA: </w:t>
            </w:r>
            <w:r w:rsidR="005426B4" w:rsidRPr="003B529D">
              <w:rPr>
                <w:rFonts w:asciiTheme="minorHAnsi" w:hAnsiTheme="minorHAnsi" w:cstheme="minorHAnsi"/>
                <w:sz w:val="20"/>
                <w:szCs w:val="20"/>
              </w:rPr>
              <w:t>19</w:t>
            </w:r>
            <w:r w:rsidR="002B7EF3" w:rsidRPr="003B529D">
              <w:rPr>
                <w:rFonts w:asciiTheme="minorHAnsi" w:hAnsiTheme="minorHAnsi" w:cstheme="minorHAnsi"/>
                <w:sz w:val="20"/>
                <w:szCs w:val="20"/>
              </w:rPr>
              <w:t>.01.2022</w:t>
            </w:r>
          </w:p>
        </w:tc>
      </w:tr>
    </w:tbl>
    <w:p w:rsidR="00B81586" w:rsidRPr="003B529D" w:rsidRDefault="00B81586" w:rsidP="00B81586">
      <w:pPr>
        <w:pStyle w:val="Header"/>
        <w:tabs>
          <w:tab w:val="clear" w:pos="4703"/>
          <w:tab w:val="left" w:pos="1620"/>
          <w:tab w:val="right" w:pos="2160"/>
        </w:tabs>
        <w:rPr>
          <w:rFonts w:asciiTheme="minorHAnsi" w:hAnsiTheme="minorHAnsi" w:cstheme="minorHAnsi"/>
          <w:sz w:val="20"/>
          <w:szCs w:val="20"/>
          <w:lang w:val="sr-Cyrl-CS"/>
        </w:rPr>
      </w:pPr>
    </w:p>
    <w:p w:rsidR="00B81586" w:rsidRPr="003B529D" w:rsidRDefault="00B81586" w:rsidP="00B81586">
      <w:pPr>
        <w:pStyle w:val="Header"/>
        <w:tabs>
          <w:tab w:val="clear" w:pos="4703"/>
          <w:tab w:val="left" w:pos="1620"/>
          <w:tab w:val="right" w:pos="2160"/>
        </w:tabs>
        <w:rPr>
          <w:rFonts w:asciiTheme="minorHAnsi" w:hAnsiTheme="minorHAnsi" w:cstheme="minorHAnsi"/>
          <w:sz w:val="20"/>
          <w:szCs w:val="20"/>
          <w:lang w:val="sr-Cyrl-CS"/>
        </w:rPr>
      </w:pPr>
    </w:p>
    <w:p w:rsidR="00B81586" w:rsidRPr="003B529D" w:rsidRDefault="006E6288" w:rsidP="00B81586">
      <w:pPr>
        <w:ind w:left="-567"/>
        <w:jc w:val="both"/>
        <w:rPr>
          <w:rFonts w:asciiTheme="minorHAnsi" w:hAnsiTheme="minorHAnsi" w:cstheme="minorHAnsi"/>
          <w:sz w:val="20"/>
          <w:szCs w:val="20"/>
        </w:rPr>
      </w:pPr>
      <w:r w:rsidRPr="003B529D">
        <w:rPr>
          <w:rFonts w:asciiTheme="minorHAnsi" w:hAnsiTheme="minorHAnsi" w:cstheme="minorHAnsi"/>
          <w:sz w:val="20"/>
          <w:szCs w:val="20"/>
        </w:rPr>
        <w:t>Secretariatul Provincial pentru Educație, Reglementări, Administrație și Minoritățile Naționale – Comunitățile Naționale, Novi Sad, î</w:t>
      </w:r>
      <w:r w:rsidR="00B81586" w:rsidRPr="003B529D">
        <w:rPr>
          <w:rFonts w:asciiTheme="minorHAnsi" w:hAnsiTheme="minorHAnsi" w:cstheme="minorHAnsi"/>
          <w:sz w:val="20"/>
          <w:szCs w:val="20"/>
        </w:rPr>
        <w:t>n baza articolului 7 din Hotărârea Adunării Provinciei privind repartizarea mijlocelor bugetare pentru avansarea poziţiei minorităţilor naţionale - comunităţilor naţionale şi dezvoltarea multiculturalismului şi toleranţei („Buletinul ofici</w:t>
      </w:r>
      <w:r w:rsidR="00A90E05" w:rsidRPr="003B529D">
        <w:rPr>
          <w:rFonts w:asciiTheme="minorHAnsi" w:hAnsiTheme="minorHAnsi" w:cstheme="minorHAnsi"/>
          <w:sz w:val="20"/>
          <w:szCs w:val="20"/>
        </w:rPr>
        <w:t xml:space="preserve">al al P.A.V.”, numărul 8/2019) </w:t>
      </w:r>
      <w:r w:rsidR="00A2347C" w:rsidRPr="003B529D">
        <w:rPr>
          <w:rFonts w:asciiTheme="minorHAnsi" w:hAnsiTheme="minorHAnsi" w:cstheme="minorHAnsi"/>
          <w:sz w:val="20"/>
          <w:szCs w:val="20"/>
        </w:rPr>
        <w:t>raportat la articolele 11, 12</w:t>
      </w:r>
      <w:r w:rsidR="002B7EF3" w:rsidRPr="003B529D">
        <w:rPr>
          <w:rFonts w:asciiTheme="minorHAnsi" w:hAnsiTheme="minorHAnsi" w:cstheme="minorHAnsi"/>
          <w:sz w:val="20"/>
          <w:szCs w:val="20"/>
        </w:rPr>
        <w:t>, 23 alineatul 4, 25</w:t>
      </w:r>
      <w:r w:rsidR="00A2347C" w:rsidRPr="003B529D">
        <w:rPr>
          <w:rFonts w:asciiTheme="minorHAnsi" w:hAnsiTheme="minorHAnsi" w:cstheme="minorHAnsi"/>
          <w:sz w:val="20"/>
          <w:szCs w:val="20"/>
        </w:rPr>
        <w:t xml:space="preserve"> și 26 din Hotărârea Adunării Provinciei privind bugetul Provinciei Autonome Voivodina pentru anul</w:t>
      </w:r>
      <w:r w:rsidR="002B7EF3" w:rsidRPr="003B529D">
        <w:rPr>
          <w:rFonts w:asciiTheme="minorHAnsi" w:hAnsiTheme="minorHAnsi" w:cstheme="minorHAnsi"/>
          <w:sz w:val="20"/>
          <w:szCs w:val="20"/>
        </w:rPr>
        <w:t xml:space="preserve"> 2022</w:t>
      </w:r>
      <w:r w:rsidR="00A2347C" w:rsidRPr="003B529D">
        <w:rPr>
          <w:rFonts w:asciiTheme="minorHAnsi" w:hAnsiTheme="minorHAnsi" w:cstheme="minorHAnsi"/>
          <w:sz w:val="20"/>
          <w:szCs w:val="20"/>
        </w:rPr>
        <w:t xml:space="preserve"> („Buletinul oficial al P.A.V.“, numărul 54/</w:t>
      </w:r>
      <w:r w:rsidR="002B7EF3" w:rsidRPr="003B529D">
        <w:rPr>
          <w:rFonts w:asciiTheme="minorHAnsi" w:hAnsiTheme="minorHAnsi" w:cstheme="minorHAnsi"/>
          <w:sz w:val="20"/>
          <w:szCs w:val="20"/>
        </w:rPr>
        <w:t>2021</w:t>
      </w:r>
      <w:r w:rsidR="00A2347C" w:rsidRPr="003B529D">
        <w:rPr>
          <w:rFonts w:asciiTheme="minorHAnsi" w:hAnsiTheme="minorHAnsi" w:cstheme="minorHAnsi"/>
          <w:sz w:val="20"/>
          <w:szCs w:val="20"/>
        </w:rPr>
        <w:t xml:space="preserve">), </w:t>
      </w:r>
      <w:r w:rsidR="007B322F" w:rsidRPr="003B529D">
        <w:rPr>
          <w:rFonts w:asciiTheme="minorHAnsi" w:hAnsiTheme="minorHAnsi" w:cstheme="minorHAnsi"/>
          <w:sz w:val="20"/>
          <w:szCs w:val="20"/>
        </w:rPr>
        <w:t>și Decizia</w:t>
      </w:r>
      <w:r w:rsidRPr="003B529D">
        <w:rPr>
          <w:rFonts w:asciiTheme="minorHAnsi" w:hAnsiTheme="minorHAnsi" w:cstheme="minorHAnsi"/>
          <w:sz w:val="20"/>
          <w:szCs w:val="20"/>
        </w:rPr>
        <w:t xml:space="preserve"> </w:t>
      </w:r>
      <w:r w:rsidR="00394266" w:rsidRPr="003B529D">
        <w:rPr>
          <w:rFonts w:asciiTheme="minorHAnsi" w:hAnsiTheme="minorHAnsi" w:cstheme="minorHAnsi"/>
          <w:sz w:val="20"/>
          <w:szCs w:val="20"/>
        </w:rPr>
        <w:t xml:space="preserve">secretarului provincial pentru educaţie, reglementări, administraţie şi minorităţile naţionale - comunităţile naţionale, </w:t>
      </w:r>
      <w:r w:rsidRPr="003B529D">
        <w:rPr>
          <w:rFonts w:asciiTheme="minorHAnsi" w:hAnsiTheme="minorHAnsi" w:cstheme="minorHAnsi"/>
          <w:sz w:val="20"/>
          <w:szCs w:val="20"/>
        </w:rPr>
        <w:t>numărul 128-377/2020-1 din 08.12.2020</w:t>
      </w:r>
      <w:r w:rsidR="00394266" w:rsidRPr="003B529D">
        <w:rPr>
          <w:rFonts w:asciiTheme="minorHAnsi" w:hAnsiTheme="minorHAnsi" w:cstheme="minorHAnsi"/>
          <w:sz w:val="20"/>
          <w:szCs w:val="20"/>
        </w:rPr>
        <w:t>,</w:t>
      </w:r>
      <w:r w:rsidR="00B81586" w:rsidRPr="003B529D">
        <w:rPr>
          <w:rFonts w:asciiTheme="minorHAnsi" w:hAnsiTheme="minorHAnsi" w:cstheme="minorHAnsi"/>
          <w:sz w:val="20"/>
          <w:szCs w:val="20"/>
        </w:rPr>
        <w:t xml:space="preserve"> publică</w:t>
      </w:r>
      <w:r w:rsidR="005F54F4" w:rsidRPr="003B529D">
        <w:rPr>
          <w:rFonts w:asciiTheme="minorHAnsi" w:hAnsiTheme="minorHAnsi" w:cstheme="minorHAnsi"/>
          <w:sz w:val="20"/>
          <w:szCs w:val="20"/>
        </w:rPr>
        <w:t xml:space="preserve"> </w:t>
      </w:r>
    </w:p>
    <w:p w:rsidR="00D41FFB" w:rsidRPr="003B529D" w:rsidRDefault="00D41FFB" w:rsidP="00B81586">
      <w:pPr>
        <w:ind w:left="-567"/>
        <w:jc w:val="both"/>
        <w:rPr>
          <w:rFonts w:asciiTheme="minorHAnsi" w:hAnsiTheme="minorHAnsi" w:cstheme="minorHAnsi"/>
          <w:sz w:val="20"/>
          <w:szCs w:val="20"/>
        </w:rPr>
      </w:pPr>
    </w:p>
    <w:p w:rsidR="00B81586" w:rsidRPr="003B529D" w:rsidRDefault="00B81586" w:rsidP="00DF25A4">
      <w:pPr>
        <w:rPr>
          <w:rFonts w:asciiTheme="minorHAnsi" w:hAnsiTheme="minorHAnsi" w:cstheme="minorHAnsi"/>
          <w:sz w:val="20"/>
          <w:szCs w:val="20"/>
          <w:lang w:val="sr-Cyrl-RS"/>
        </w:rPr>
      </w:pPr>
    </w:p>
    <w:p w:rsidR="000B5D59" w:rsidRPr="003B529D" w:rsidRDefault="0067630F" w:rsidP="000B5D59">
      <w:pPr>
        <w:ind w:left="-567"/>
        <w:jc w:val="center"/>
        <w:rPr>
          <w:rFonts w:asciiTheme="minorHAnsi" w:hAnsiTheme="minorHAnsi" w:cstheme="minorHAnsi"/>
          <w:b/>
          <w:sz w:val="20"/>
          <w:szCs w:val="20"/>
        </w:rPr>
      </w:pPr>
      <w:r w:rsidRPr="003B529D">
        <w:rPr>
          <w:rFonts w:asciiTheme="minorHAnsi" w:hAnsiTheme="minorHAnsi" w:cstheme="minorHAnsi"/>
          <w:b/>
          <w:sz w:val="20"/>
          <w:szCs w:val="20"/>
        </w:rPr>
        <w:t>CONCURS PUBLIC PENTRU COFINANŢAREA</w:t>
      </w:r>
    </w:p>
    <w:p w:rsidR="000B5D59" w:rsidRPr="003B529D" w:rsidRDefault="000B5D59" w:rsidP="000B5D59">
      <w:pPr>
        <w:ind w:left="-567"/>
        <w:jc w:val="center"/>
        <w:rPr>
          <w:rFonts w:asciiTheme="minorHAnsi" w:hAnsiTheme="minorHAnsi" w:cstheme="minorHAnsi"/>
          <w:b/>
          <w:sz w:val="20"/>
          <w:szCs w:val="20"/>
        </w:rPr>
      </w:pPr>
      <w:r w:rsidRPr="003B529D">
        <w:rPr>
          <w:rFonts w:asciiTheme="minorHAnsi" w:hAnsiTheme="minorHAnsi" w:cstheme="minorHAnsi"/>
          <w:b/>
          <w:sz w:val="20"/>
          <w:szCs w:val="20"/>
        </w:rPr>
        <w:t xml:space="preserve">PROGRAMELOR ŞI PROIECTELOR </w:t>
      </w:r>
      <w:r w:rsidR="00021FBF" w:rsidRPr="003B529D">
        <w:rPr>
          <w:rFonts w:asciiTheme="minorHAnsi" w:hAnsiTheme="minorHAnsi" w:cstheme="minorHAnsi"/>
          <w:b/>
          <w:sz w:val="20"/>
          <w:szCs w:val="20"/>
        </w:rPr>
        <w:t>ÎNDREPTATE</w:t>
      </w:r>
      <w:r w:rsidRPr="003B529D">
        <w:rPr>
          <w:rFonts w:asciiTheme="minorHAnsi" w:hAnsiTheme="minorHAnsi" w:cstheme="minorHAnsi"/>
          <w:b/>
          <w:sz w:val="20"/>
          <w:szCs w:val="20"/>
        </w:rPr>
        <w:t xml:space="preserve"> SPRE</w:t>
      </w:r>
    </w:p>
    <w:p w:rsidR="00B81586" w:rsidRPr="003B529D" w:rsidRDefault="000B5D59" w:rsidP="000B5D59">
      <w:pPr>
        <w:ind w:left="-567"/>
        <w:jc w:val="center"/>
        <w:rPr>
          <w:rFonts w:asciiTheme="minorHAnsi" w:hAnsiTheme="minorHAnsi" w:cstheme="minorHAnsi"/>
          <w:b/>
          <w:sz w:val="20"/>
          <w:szCs w:val="20"/>
        </w:rPr>
      </w:pPr>
      <w:r w:rsidRPr="003B529D">
        <w:rPr>
          <w:rFonts w:asciiTheme="minorHAnsi" w:hAnsiTheme="minorHAnsi" w:cstheme="minorHAnsi"/>
          <w:b/>
          <w:sz w:val="20"/>
          <w:szCs w:val="20"/>
        </w:rPr>
        <w:t>AVANSAREA DREPTURILOR MINORITĂŢILOR NAŢIONALE - COMUNITĂŢILOR NAŢIONALE D</w:t>
      </w:r>
      <w:r w:rsidR="002B7EF3" w:rsidRPr="003B529D">
        <w:rPr>
          <w:rFonts w:asciiTheme="minorHAnsi" w:hAnsiTheme="minorHAnsi" w:cstheme="minorHAnsi"/>
          <w:b/>
          <w:sz w:val="20"/>
          <w:szCs w:val="20"/>
        </w:rPr>
        <w:t>IN P.A. VOIVODINA ÎN ANUL 2022</w:t>
      </w:r>
    </w:p>
    <w:p w:rsidR="00D41FFB" w:rsidRPr="003B529D" w:rsidRDefault="00D41FFB" w:rsidP="000B5D59">
      <w:pPr>
        <w:ind w:left="-567"/>
        <w:jc w:val="center"/>
        <w:rPr>
          <w:rFonts w:asciiTheme="minorHAnsi" w:hAnsiTheme="minorHAnsi" w:cstheme="minorHAnsi"/>
          <w:b/>
          <w:sz w:val="20"/>
          <w:szCs w:val="20"/>
        </w:rPr>
      </w:pPr>
    </w:p>
    <w:p w:rsidR="000B5D59" w:rsidRPr="003B529D" w:rsidRDefault="000B5D59" w:rsidP="000B5D59">
      <w:pPr>
        <w:ind w:left="-567"/>
        <w:jc w:val="center"/>
        <w:rPr>
          <w:rFonts w:asciiTheme="minorHAnsi" w:hAnsiTheme="minorHAnsi" w:cstheme="minorHAnsi"/>
          <w:b/>
          <w:sz w:val="20"/>
          <w:szCs w:val="20"/>
          <w:lang w:val="sr-Cyrl-CS"/>
        </w:rPr>
      </w:pPr>
    </w:p>
    <w:p w:rsidR="000B5D59" w:rsidRPr="003B529D" w:rsidRDefault="0067630F" w:rsidP="00896307">
      <w:pPr>
        <w:ind w:left="-567"/>
        <w:jc w:val="both"/>
        <w:rPr>
          <w:rFonts w:asciiTheme="minorHAnsi" w:hAnsiTheme="minorHAnsi" w:cstheme="minorHAnsi"/>
          <w:sz w:val="20"/>
          <w:szCs w:val="20"/>
        </w:rPr>
      </w:pPr>
      <w:r w:rsidRPr="003B529D">
        <w:rPr>
          <w:rFonts w:asciiTheme="minorHAnsi" w:hAnsiTheme="minorHAnsi" w:cstheme="minorHAnsi"/>
          <w:sz w:val="20"/>
          <w:szCs w:val="20"/>
        </w:rPr>
        <w:t>Concursul se publică pentru programele şi proiectele asociaţiilor, fondurilor şi fundaţiilor (în continuare: semnatarul cererii),</w:t>
      </w:r>
      <w:r w:rsidR="00CC7874" w:rsidRPr="003B529D">
        <w:rPr>
          <w:rFonts w:asciiTheme="minorHAnsi" w:hAnsiTheme="minorHAnsi" w:cstheme="minorHAnsi"/>
          <w:sz w:val="20"/>
          <w:szCs w:val="20"/>
        </w:rPr>
        <w:t xml:space="preserve"> îndreptate</w:t>
      </w:r>
      <w:r w:rsidRPr="003B529D">
        <w:rPr>
          <w:rFonts w:asciiTheme="minorHAnsi" w:hAnsiTheme="minorHAnsi" w:cstheme="minorHAnsi"/>
          <w:sz w:val="20"/>
          <w:szCs w:val="20"/>
        </w:rPr>
        <w:t xml:space="preserve"> spre exercitarea drepturilor minorităţilor naţionale - comunităţilor naţionale din teritoriul Provincie</w:t>
      </w:r>
      <w:r w:rsidR="00A2347C" w:rsidRPr="003B529D">
        <w:rPr>
          <w:rFonts w:asciiTheme="minorHAnsi" w:hAnsiTheme="minorHAnsi" w:cstheme="minorHAnsi"/>
          <w:sz w:val="20"/>
          <w:szCs w:val="20"/>
        </w:rPr>
        <w:t>i</w:t>
      </w:r>
      <w:r w:rsidR="002B7EF3" w:rsidRPr="003B529D">
        <w:rPr>
          <w:rFonts w:asciiTheme="minorHAnsi" w:hAnsiTheme="minorHAnsi" w:cstheme="minorHAnsi"/>
          <w:sz w:val="20"/>
          <w:szCs w:val="20"/>
        </w:rPr>
        <w:t xml:space="preserve"> Autonome Voivodina în anul 2022</w:t>
      </w:r>
      <w:r w:rsidRPr="003B529D">
        <w:rPr>
          <w:rFonts w:asciiTheme="minorHAnsi" w:hAnsiTheme="minorHAnsi" w:cstheme="minorHAnsi"/>
          <w:sz w:val="20"/>
          <w:szCs w:val="20"/>
        </w:rPr>
        <w:t>.</w:t>
      </w:r>
    </w:p>
    <w:p w:rsidR="00B81586" w:rsidRPr="003B529D" w:rsidRDefault="00B81586" w:rsidP="00B81586">
      <w:pPr>
        <w:jc w:val="both"/>
        <w:rPr>
          <w:rFonts w:asciiTheme="minorHAnsi" w:hAnsiTheme="minorHAnsi" w:cstheme="minorHAnsi"/>
          <w:sz w:val="20"/>
          <w:szCs w:val="20"/>
          <w:lang w:val="sr-Cyrl-CS"/>
        </w:rPr>
      </w:pPr>
    </w:p>
    <w:p w:rsidR="00B81586" w:rsidRPr="003B529D" w:rsidRDefault="00B81586" w:rsidP="00B81586">
      <w:pPr>
        <w:jc w:val="both"/>
        <w:rPr>
          <w:rFonts w:asciiTheme="minorHAnsi" w:hAnsiTheme="minorHAnsi" w:cstheme="minorHAnsi"/>
          <w:b/>
          <w:sz w:val="20"/>
          <w:szCs w:val="20"/>
        </w:rPr>
      </w:pPr>
      <w:r w:rsidRPr="003B529D">
        <w:rPr>
          <w:rFonts w:asciiTheme="minorHAnsi" w:hAnsiTheme="minorHAnsi" w:cstheme="minorHAnsi"/>
          <w:b/>
          <w:sz w:val="20"/>
          <w:szCs w:val="20"/>
        </w:rPr>
        <w:t>I</w:t>
      </w:r>
      <w:r w:rsidR="0096170E" w:rsidRPr="003B529D">
        <w:rPr>
          <w:rFonts w:asciiTheme="minorHAnsi" w:hAnsiTheme="minorHAnsi" w:cstheme="minorHAnsi"/>
          <w:b/>
          <w:sz w:val="20"/>
          <w:szCs w:val="20"/>
        </w:rPr>
        <w:t>.</w:t>
      </w:r>
      <w:r w:rsidRPr="003B529D">
        <w:rPr>
          <w:rFonts w:asciiTheme="minorHAnsi" w:hAnsiTheme="minorHAnsi" w:cstheme="minorHAnsi"/>
          <w:b/>
          <w:sz w:val="20"/>
          <w:szCs w:val="20"/>
        </w:rPr>
        <w:t xml:space="preserve"> REPARTIZAREA MIJLOACELOR</w:t>
      </w:r>
    </w:p>
    <w:p w:rsidR="00B81586" w:rsidRPr="003B529D" w:rsidRDefault="00B81586" w:rsidP="00B81586">
      <w:pPr>
        <w:jc w:val="both"/>
        <w:rPr>
          <w:rFonts w:asciiTheme="minorHAnsi" w:hAnsiTheme="minorHAnsi" w:cstheme="minorHAnsi"/>
          <w:sz w:val="20"/>
          <w:szCs w:val="20"/>
          <w:lang w:val="sr-Cyrl-CS"/>
        </w:rPr>
      </w:pPr>
    </w:p>
    <w:p w:rsidR="00B81586" w:rsidRPr="003B529D" w:rsidRDefault="0067630F" w:rsidP="00B81586">
      <w:pPr>
        <w:jc w:val="both"/>
        <w:rPr>
          <w:rFonts w:asciiTheme="minorHAnsi" w:hAnsiTheme="minorHAnsi" w:cstheme="minorHAnsi"/>
          <w:sz w:val="20"/>
          <w:szCs w:val="20"/>
        </w:rPr>
      </w:pPr>
      <w:r w:rsidRPr="003B529D">
        <w:rPr>
          <w:rFonts w:asciiTheme="minorHAnsi" w:hAnsiTheme="minorHAnsi" w:cstheme="minorHAnsi"/>
          <w:sz w:val="20"/>
          <w:szCs w:val="20"/>
        </w:rPr>
        <w:t xml:space="preserve">Concursul se publică în cuantum total de </w:t>
      </w:r>
      <w:r w:rsidR="00A2347C" w:rsidRPr="003B529D">
        <w:rPr>
          <w:rFonts w:asciiTheme="minorHAnsi" w:hAnsiTheme="minorHAnsi" w:cstheme="minorHAnsi"/>
          <w:b/>
          <w:sz w:val="20"/>
          <w:szCs w:val="20"/>
        </w:rPr>
        <w:t>33</w:t>
      </w:r>
      <w:r w:rsidRPr="003B529D">
        <w:rPr>
          <w:rFonts w:asciiTheme="minorHAnsi" w:hAnsiTheme="minorHAnsi" w:cstheme="minorHAnsi"/>
          <w:b/>
          <w:sz w:val="20"/>
          <w:szCs w:val="20"/>
        </w:rPr>
        <w:t>.000.000,00 dinari</w:t>
      </w:r>
      <w:r w:rsidRPr="003B529D">
        <w:rPr>
          <w:rFonts w:asciiTheme="minorHAnsi" w:hAnsiTheme="minorHAnsi" w:cstheme="minorHAnsi"/>
          <w:sz w:val="20"/>
          <w:szCs w:val="20"/>
        </w:rPr>
        <w:t xml:space="preserve">, pentru minorităţile naţionale - comunităţile naţionale: </w:t>
      </w:r>
    </w:p>
    <w:p w:rsidR="00183D25" w:rsidRPr="003B529D" w:rsidRDefault="00183D25" w:rsidP="00B81586">
      <w:pPr>
        <w:jc w:val="both"/>
        <w:rPr>
          <w:rFonts w:asciiTheme="minorHAnsi" w:hAnsiTheme="minorHAnsi" w:cstheme="minorHAnsi"/>
          <w:sz w:val="20"/>
          <w:szCs w:val="20"/>
        </w:rPr>
      </w:pP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maghiară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15.45</w:t>
            </w:r>
            <w:r w:rsidR="00DF25A4" w:rsidRPr="003B529D">
              <w:rPr>
                <w:rFonts w:asciiTheme="minorHAnsi" w:hAnsiTheme="minorHAnsi" w:cstheme="minorHAnsi"/>
                <w:sz w:val="20"/>
                <w:szCs w:val="20"/>
              </w:rPr>
              <w:t>0.000,00 dinari</w:t>
            </w:r>
          </w:p>
        </w:tc>
      </w:tr>
      <w:tr w:rsidR="001B02E8" w:rsidRPr="003B529D" w:rsidTr="00DF25A4">
        <w:trPr>
          <w:trHeight w:val="300"/>
        </w:trPr>
        <w:tc>
          <w:tcPr>
            <w:tcW w:w="6652" w:type="dxa"/>
            <w:tcMar>
              <w:top w:w="0" w:type="dxa"/>
              <w:left w:w="108" w:type="dxa"/>
              <w:bottom w:w="0" w:type="dxa"/>
              <w:right w:w="108" w:type="dxa"/>
            </w:tcMar>
            <w:vAlign w:val="center"/>
          </w:tcPr>
          <w:p w:rsidR="00A2347C" w:rsidRPr="003B529D" w:rsidRDefault="00A2347C"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romă</w:t>
            </w:r>
          </w:p>
        </w:tc>
        <w:tc>
          <w:tcPr>
            <w:tcW w:w="2551" w:type="dxa"/>
            <w:shd w:val="clear" w:color="auto" w:fill="auto"/>
            <w:noWrap/>
            <w:tcMar>
              <w:top w:w="0" w:type="dxa"/>
              <w:left w:w="108" w:type="dxa"/>
              <w:bottom w:w="0" w:type="dxa"/>
              <w:right w:w="108" w:type="dxa"/>
            </w:tcMar>
            <w:vAlign w:val="bottom"/>
          </w:tcPr>
          <w:p w:rsidR="00A2347C" w:rsidRPr="003B529D" w:rsidRDefault="002B77B7" w:rsidP="00A2347C">
            <w:pPr>
              <w:jc w:val="both"/>
              <w:rPr>
                <w:rFonts w:asciiTheme="minorHAnsi" w:hAnsiTheme="minorHAnsi" w:cstheme="minorHAnsi"/>
                <w:sz w:val="20"/>
                <w:szCs w:val="20"/>
              </w:rPr>
            </w:pPr>
            <w:r w:rsidRPr="003B529D">
              <w:rPr>
                <w:rFonts w:asciiTheme="minorHAnsi" w:hAnsiTheme="minorHAnsi" w:cstheme="minorHAnsi"/>
                <w:sz w:val="20"/>
                <w:szCs w:val="20"/>
              </w:rPr>
              <w:t>3.350</w:t>
            </w:r>
            <w:r w:rsidR="00A2347C"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croată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3.200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slovacă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3.200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română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2.350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ruteană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1.200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a bunievţilor</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1.050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macedoneană</w:t>
            </w:r>
          </w:p>
        </w:tc>
        <w:tc>
          <w:tcPr>
            <w:tcW w:w="2551" w:type="dxa"/>
            <w:shd w:val="clear" w:color="auto" w:fill="auto"/>
            <w:noWrap/>
            <w:tcMar>
              <w:top w:w="0" w:type="dxa"/>
              <w:left w:w="108" w:type="dxa"/>
              <w:bottom w:w="0" w:type="dxa"/>
              <w:right w:w="108" w:type="dxa"/>
            </w:tcMar>
            <w:vAlign w:val="bottom"/>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660.000,00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ucraineană</w:t>
            </w:r>
          </w:p>
        </w:tc>
        <w:tc>
          <w:tcPr>
            <w:tcW w:w="2551" w:type="dxa"/>
            <w:shd w:val="clear" w:color="auto" w:fill="auto"/>
            <w:noWrap/>
            <w:tcMar>
              <w:top w:w="0" w:type="dxa"/>
              <w:left w:w="108" w:type="dxa"/>
              <w:bottom w:w="0" w:type="dxa"/>
              <w:right w:w="108" w:type="dxa"/>
            </w:tcMar>
            <w:vAlign w:val="bottom"/>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410.000,00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germană</w:t>
            </w:r>
          </w:p>
        </w:tc>
        <w:tc>
          <w:tcPr>
            <w:tcW w:w="2551" w:type="dxa"/>
            <w:shd w:val="clear" w:color="auto" w:fill="auto"/>
            <w:noWrap/>
            <w:tcMar>
              <w:top w:w="0" w:type="dxa"/>
              <w:left w:w="108" w:type="dxa"/>
              <w:bottom w:w="0" w:type="dxa"/>
              <w:right w:w="108" w:type="dxa"/>
            </w:tcMar>
            <w:vAlign w:val="bottom"/>
            <w:hideMark/>
          </w:tcPr>
          <w:p w:rsidR="00DF25A4" w:rsidRPr="003B529D" w:rsidRDefault="002B77B7" w:rsidP="00657C36">
            <w:pPr>
              <w:jc w:val="both"/>
              <w:rPr>
                <w:rFonts w:asciiTheme="minorHAnsi" w:hAnsiTheme="minorHAnsi" w:cstheme="minorHAnsi"/>
                <w:sz w:val="20"/>
                <w:szCs w:val="20"/>
              </w:rPr>
            </w:pPr>
            <w:r w:rsidRPr="003B529D">
              <w:rPr>
                <w:rFonts w:asciiTheme="minorHAnsi" w:hAnsiTheme="minorHAnsi" w:cstheme="minorHAnsi"/>
                <w:sz w:val="20"/>
                <w:szCs w:val="20"/>
              </w:rPr>
              <w:t>300</w:t>
            </w:r>
            <w:r w:rsidR="00DF25A4" w:rsidRPr="003B529D">
              <w:rPr>
                <w:rFonts w:asciiTheme="minorHAnsi" w:hAnsiTheme="minorHAnsi" w:cstheme="minorHAnsi"/>
                <w:sz w:val="20"/>
                <w:szCs w:val="20"/>
              </w:rPr>
              <w:t>.000,00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cehă</w:t>
            </w:r>
          </w:p>
        </w:tc>
        <w:tc>
          <w:tcPr>
            <w:tcW w:w="2551" w:type="dxa"/>
            <w:shd w:val="clear" w:color="auto" w:fill="auto"/>
            <w:noWrap/>
            <w:tcMar>
              <w:top w:w="0" w:type="dxa"/>
              <w:left w:w="108" w:type="dxa"/>
              <w:bottom w:w="0" w:type="dxa"/>
              <w:right w:w="108" w:type="dxa"/>
            </w:tcMar>
            <w:vAlign w:val="bottom"/>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130.000,00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Minoritatea naţională-comunitatea naţională muntenegreană</w:t>
            </w:r>
          </w:p>
        </w:tc>
        <w:tc>
          <w:tcPr>
            <w:tcW w:w="2551" w:type="dxa"/>
            <w:shd w:val="clear" w:color="auto" w:fill="auto"/>
            <w:noWrap/>
            <w:tcMar>
              <w:top w:w="0" w:type="dxa"/>
              <w:left w:w="108" w:type="dxa"/>
              <w:bottom w:w="0" w:type="dxa"/>
              <w:right w:w="108" w:type="dxa"/>
            </w:tcMar>
            <w:vAlign w:val="bottom"/>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600.000,00 dinari</w:t>
            </w:r>
          </w:p>
        </w:tc>
      </w:tr>
      <w:tr w:rsidR="001B02E8" w:rsidRPr="003B529D" w:rsidTr="00DF25A4">
        <w:trPr>
          <w:trHeight w:val="300"/>
        </w:trPr>
        <w:tc>
          <w:tcPr>
            <w:tcW w:w="6652" w:type="dxa"/>
            <w:tcMar>
              <w:top w:w="0" w:type="dxa"/>
              <w:left w:w="108" w:type="dxa"/>
              <w:bottom w:w="0" w:type="dxa"/>
              <w:right w:w="108" w:type="dxa"/>
            </w:tcMar>
            <w:vAlign w:val="center"/>
            <w:hideMark/>
          </w:tcPr>
          <w:p w:rsidR="00DF25A4" w:rsidRPr="003B529D" w:rsidRDefault="00DF25A4" w:rsidP="00657C36">
            <w:pPr>
              <w:jc w:val="both"/>
              <w:rPr>
                <w:rFonts w:asciiTheme="minorHAnsi" w:hAnsiTheme="minorHAnsi" w:cstheme="minorHAnsi"/>
                <w:sz w:val="20"/>
                <w:szCs w:val="20"/>
              </w:rPr>
            </w:pPr>
            <w:r w:rsidRPr="003B529D">
              <w:rPr>
                <w:rFonts w:asciiTheme="minorHAnsi" w:hAnsiTheme="minorHAnsi" w:cstheme="minorHAnsi"/>
                <w:sz w:val="20"/>
                <w:szCs w:val="20"/>
              </w:rPr>
              <w:t xml:space="preserve">Alte minorităţi naţionale-comunităţi naţionale </w:t>
            </w:r>
          </w:p>
        </w:tc>
        <w:tc>
          <w:tcPr>
            <w:tcW w:w="2551" w:type="dxa"/>
            <w:shd w:val="clear" w:color="auto" w:fill="auto"/>
            <w:noWrap/>
            <w:tcMar>
              <w:top w:w="0" w:type="dxa"/>
              <w:left w:w="108" w:type="dxa"/>
              <w:bottom w:w="0" w:type="dxa"/>
              <w:right w:w="108" w:type="dxa"/>
            </w:tcMar>
            <w:vAlign w:val="bottom"/>
            <w:hideMark/>
          </w:tcPr>
          <w:p w:rsidR="00DF25A4" w:rsidRPr="003B529D" w:rsidRDefault="00C94E42" w:rsidP="00657C36">
            <w:pPr>
              <w:jc w:val="both"/>
              <w:rPr>
                <w:rFonts w:asciiTheme="minorHAnsi" w:hAnsiTheme="minorHAnsi" w:cstheme="minorHAnsi"/>
                <w:sz w:val="20"/>
                <w:szCs w:val="20"/>
              </w:rPr>
            </w:pPr>
            <w:r w:rsidRPr="003B529D">
              <w:rPr>
                <w:rFonts w:asciiTheme="minorHAnsi" w:hAnsiTheme="minorHAnsi" w:cstheme="minorHAnsi"/>
                <w:sz w:val="20"/>
                <w:szCs w:val="20"/>
              </w:rPr>
              <w:t>1.10</w:t>
            </w:r>
            <w:r w:rsidR="00DF25A4" w:rsidRPr="003B529D">
              <w:rPr>
                <w:rFonts w:asciiTheme="minorHAnsi" w:hAnsiTheme="minorHAnsi" w:cstheme="minorHAnsi"/>
                <w:sz w:val="20"/>
                <w:szCs w:val="20"/>
              </w:rPr>
              <w:t>0.000,00 dinari</w:t>
            </w:r>
          </w:p>
        </w:tc>
      </w:tr>
    </w:tbl>
    <w:p w:rsidR="00B81586" w:rsidRPr="003B529D" w:rsidRDefault="00B81586" w:rsidP="00B81586">
      <w:pPr>
        <w:jc w:val="both"/>
        <w:rPr>
          <w:rFonts w:asciiTheme="minorHAnsi" w:hAnsiTheme="minorHAnsi" w:cstheme="minorHAnsi"/>
          <w:b/>
          <w:sz w:val="20"/>
          <w:szCs w:val="20"/>
          <w:lang w:val="sr-Cyrl-CS"/>
        </w:rPr>
      </w:pPr>
    </w:p>
    <w:p w:rsidR="00B81586" w:rsidRPr="003B529D" w:rsidRDefault="00B81586" w:rsidP="00B81586">
      <w:pPr>
        <w:jc w:val="both"/>
        <w:rPr>
          <w:rFonts w:asciiTheme="minorHAnsi" w:hAnsiTheme="minorHAnsi" w:cstheme="minorHAnsi"/>
          <w:b/>
          <w:sz w:val="20"/>
          <w:szCs w:val="20"/>
        </w:rPr>
      </w:pPr>
      <w:r w:rsidRPr="003B529D">
        <w:rPr>
          <w:rFonts w:asciiTheme="minorHAnsi" w:hAnsiTheme="minorHAnsi" w:cstheme="minorHAnsi"/>
          <w:b/>
          <w:sz w:val="20"/>
          <w:szCs w:val="20"/>
        </w:rPr>
        <w:t>II</w:t>
      </w:r>
      <w:r w:rsidR="0096170E" w:rsidRPr="003B529D">
        <w:rPr>
          <w:rFonts w:asciiTheme="minorHAnsi" w:hAnsiTheme="minorHAnsi" w:cstheme="minorHAnsi"/>
          <w:b/>
          <w:sz w:val="20"/>
          <w:szCs w:val="20"/>
        </w:rPr>
        <w:t>.</w:t>
      </w:r>
      <w:r w:rsidRPr="003B529D">
        <w:rPr>
          <w:rFonts w:asciiTheme="minorHAnsi" w:hAnsiTheme="minorHAnsi" w:cstheme="minorHAnsi"/>
          <w:b/>
          <w:sz w:val="20"/>
          <w:szCs w:val="20"/>
        </w:rPr>
        <w:t xml:space="preserve"> CONDIŢIILE CONCURSULUI</w:t>
      </w:r>
    </w:p>
    <w:p w:rsidR="00B81586" w:rsidRPr="003B529D" w:rsidRDefault="00B81586" w:rsidP="00B81586">
      <w:pPr>
        <w:jc w:val="both"/>
        <w:rPr>
          <w:rFonts w:asciiTheme="minorHAnsi" w:hAnsiTheme="minorHAnsi" w:cstheme="minorHAnsi"/>
          <w:sz w:val="20"/>
          <w:szCs w:val="20"/>
          <w:lang w:val="sr-Cyrl-CS"/>
        </w:rPr>
      </w:pPr>
    </w:p>
    <w:p w:rsidR="00B81586" w:rsidRPr="003B529D" w:rsidRDefault="00B81586" w:rsidP="00B81586">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lastRenderedPageBreak/>
        <w:t xml:space="preserve">Termenul pentru prezentarea cererilor este </w:t>
      </w:r>
      <w:r w:rsidR="002B7EF3" w:rsidRPr="003B529D">
        <w:rPr>
          <w:rFonts w:asciiTheme="minorHAnsi" w:hAnsiTheme="minorHAnsi" w:cstheme="minorHAnsi"/>
          <w:b/>
          <w:sz w:val="20"/>
          <w:szCs w:val="20"/>
        </w:rPr>
        <w:t>21.02.2022</w:t>
      </w:r>
    </w:p>
    <w:p w:rsidR="00BE6696" w:rsidRPr="003B529D" w:rsidRDefault="00B81586" w:rsidP="00B43E7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La concursul public pentru repartizarea mijloacelor Secretariatului privind avansarea poziţiei minorităţilor naţionale - comunităţilor naţionale se pot anunţa în exclusivitate semnatarii cererilor, care au înregistrat sediul în teritoriul P.A. Voivodina.</w:t>
      </w:r>
      <w:r w:rsidR="005F54F4" w:rsidRPr="003B529D">
        <w:rPr>
          <w:rFonts w:asciiTheme="minorHAnsi" w:hAnsiTheme="minorHAnsi" w:cstheme="minorHAnsi"/>
          <w:sz w:val="20"/>
          <w:szCs w:val="20"/>
        </w:rPr>
        <w:t xml:space="preserve"> </w:t>
      </w:r>
    </w:p>
    <w:p w:rsidR="00BE6696" w:rsidRPr="003B529D" w:rsidRDefault="00BE6696" w:rsidP="00DF25A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 xml:space="preserve">La concursul public se acordă mijloace pentru programele şi proiectele ale semnatarilor cererii, </w:t>
      </w:r>
      <w:r w:rsidR="00767132" w:rsidRPr="003B529D">
        <w:rPr>
          <w:rFonts w:asciiTheme="minorHAnsi" w:hAnsiTheme="minorHAnsi" w:cstheme="minorHAnsi"/>
          <w:sz w:val="20"/>
          <w:szCs w:val="20"/>
        </w:rPr>
        <w:t>îndreptate</w:t>
      </w:r>
      <w:r w:rsidRPr="003B529D">
        <w:rPr>
          <w:rFonts w:asciiTheme="minorHAnsi" w:hAnsiTheme="minorHAnsi" w:cstheme="minorHAnsi"/>
          <w:sz w:val="20"/>
          <w:szCs w:val="20"/>
        </w:rPr>
        <w:t xml:space="preserve"> spre exercitarea drepturilor minorităţilor naţionale - comunităţilor naţionale, dar mai ales pentru:</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păstrarea şi cultivarea limbii, a obiceiurilor populare şi meşteşugurilor vechi;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protecţia şi prezentarea patrimoniului folcloric;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crearea de condiţii pentru dezvoltarea culturii, ştiinţei şi artei;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cultivarea şi impulsionarea creaţiei populare;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prezentarea bunurilor culturale de importanţă deosebită;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 xml:space="preserve">creaţia literară, teatrală, scenică, muzicală şi de arte plastice, memoriale, festivaluri, manifestări jubiliare, colonii artistice, camping-uri prin care se cultivă toleranţa şi drepturile minorităţilor naţionale - comunităţilor naţionale; </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conferinţe, turnee, întruniri şi altele, prin care se cultivă toleranţa şi drepturile minorităţilor naţionale - comunităţilor naţionale;</w:t>
      </w:r>
    </w:p>
    <w:p w:rsidR="00BE6696" w:rsidRPr="003B529D" w:rsidRDefault="00BE6696" w:rsidP="00896307">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cultivarea şi dezvoltarea amatorismului, vizite ale ansamblurilor;</w:t>
      </w:r>
      <w:r w:rsidR="005F54F4" w:rsidRPr="003B529D">
        <w:rPr>
          <w:rFonts w:asciiTheme="minorHAnsi" w:hAnsiTheme="minorHAnsi" w:cstheme="minorHAnsi"/>
          <w:sz w:val="20"/>
          <w:szCs w:val="20"/>
        </w:rPr>
        <w:t xml:space="preserve"> </w:t>
      </w:r>
    </w:p>
    <w:p w:rsidR="00BE6696" w:rsidRPr="003B529D" w:rsidRDefault="00BE6696" w:rsidP="00DF25A4">
      <w:pPr>
        <w:pStyle w:val="ListParagraph"/>
        <w:numPr>
          <w:ilvl w:val="0"/>
          <w:numId w:val="22"/>
        </w:numPr>
        <w:ind w:left="1701" w:hanging="425"/>
        <w:jc w:val="both"/>
        <w:rPr>
          <w:rFonts w:asciiTheme="minorHAnsi" w:hAnsiTheme="minorHAnsi" w:cstheme="minorHAnsi"/>
          <w:sz w:val="20"/>
          <w:szCs w:val="20"/>
        </w:rPr>
      </w:pPr>
      <w:r w:rsidRPr="003B529D">
        <w:rPr>
          <w:rFonts w:asciiTheme="minorHAnsi" w:hAnsiTheme="minorHAnsi" w:cstheme="minorHAnsi"/>
          <w:sz w:val="20"/>
          <w:szCs w:val="20"/>
        </w:rPr>
        <w:t>cooperarea cu ţara mamă şi alte forme de cooperare;</w:t>
      </w:r>
    </w:p>
    <w:p w:rsidR="00B81586" w:rsidRPr="003B529D" w:rsidRDefault="0067630F" w:rsidP="00BE6696">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La concursul public nu se pot anunţa</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beneficiarii bugetari direcţi sau indirecţi, societăţile comerciale şi consiliile naţionale ale minorităţilor naţionale.</w:t>
      </w:r>
    </w:p>
    <w:p w:rsidR="003B529D" w:rsidRDefault="0067630F" w:rsidP="003B529D">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 xml:space="preserve">Concursul va fi publicat în „Buletinul oficial al Provinciei Autonome Voivodina” într-unul dintre mijloacele de informare publică care acoperă întreg teritoriu al P.A.V., pe pagina web a Secretariatului şi pe portalul e-Administraţie, în limba sârbă şi în limba minortiăţii naţionale care este în uz oficial în Provincia Autonomă Voivodina. </w:t>
      </w:r>
    </w:p>
    <w:p w:rsidR="00881327" w:rsidRPr="003B529D" w:rsidRDefault="00881327" w:rsidP="003B529D">
      <w:pPr>
        <w:pStyle w:val="ListParagraph"/>
        <w:ind w:left="720"/>
        <w:jc w:val="both"/>
        <w:rPr>
          <w:rFonts w:asciiTheme="minorHAnsi" w:hAnsiTheme="minorHAnsi" w:cstheme="minorHAnsi"/>
          <w:sz w:val="20"/>
          <w:szCs w:val="20"/>
        </w:rPr>
      </w:pPr>
      <w:bookmarkStart w:id="0" w:name="_GoBack"/>
      <w:bookmarkEnd w:id="0"/>
    </w:p>
    <w:p w:rsidR="00881327" w:rsidRPr="003B529D" w:rsidRDefault="00881327" w:rsidP="00881327">
      <w:pPr>
        <w:jc w:val="both"/>
        <w:rPr>
          <w:rFonts w:asciiTheme="minorHAnsi" w:hAnsiTheme="minorHAnsi" w:cstheme="minorHAnsi"/>
          <w:b/>
          <w:sz w:val="20"/>
          <w:szCs w:val="20"/>
        </w:rPr>
      </w:pPr>
      <w:r w:rsidRPr="003B529D">
        <w:rPr>
          <w:rFonts w:asciiTheme="minorHAnsi" w:hAnsiTheme="minorHAnsi" w:cstheme="minorHAnsi"/>
          <w:b/>
          <w:sz w:val="20"/>
          <w:szCs w:val="20"/>
        </w:rPr>
        <w:t>III</w:t>
      </w:r>
      <w:r w:rsidR="0096170E" w:rsidRPr="003B529D">
        <w:rPr>
          <w:rFonts w:asciiTheme="minorHAnsi" w:hAnsiTheme="minorHAnsi" w:cstheme="minorHAnsi"/>
          <w:b/>
          <w:sz w:val="20"/>
          <w:szCs w:val="20"/>
        </w:rPr>
        <w:t>.</w:t>
      </w:r>
      <w:r w:rsidR="005F54F4" w:rsidRPr="003B529D">
        <w:rPr>
          <w:rFonts w:asciiTheme="minorHAnsi" w:hAnsiTheme="minorHAnsi" w:cstheme="minorHAnsi"/>
          <w:b/>
          <w:sz w:val="20"/>
          <w:szCs w:val="20"/>
        </w:rPr>
        <w:t xml:space="preserve"> </w:t>
      </w:r>
      <w:r w:rsidRPr="003B529D">
        <w:rPr>
          <w:rFonts w:asciiTheme="minorHAnsi" w:hAnsiTheme="minorHAnsi" w:cstheme="minorHAnsi"/>
          <w:b/>
          <w:sz w:val="20"/>
          <w:szCs w:val="20"/>
        </w:rPr>
        <w:t xml:space="preserve">CONDIŢII SPECIALE </w:t>
      </w:r>
    </w:p>
    <w:p w:rsidR="00881327" w:rsidRPr="003B529D" w:rsidRDefault="00881327" w:rsidP="00881327">
      <w:pPr>
        <w:pStyle w:val="ListParagraph"/>
        <w:ind w:left="720"/>
        <w:jc w:val="both"/>
        <w:rPr>
          <w:rFonts w:asciiTheme="minorHAnsi" w:hAnsiTheme="minorHAnsi" w:cstheme="minorHAnsi"/>
          <w:b/>
          <w:sz w:val="20"/>
          <w:szCs w:val="20"/>
          <w:lang w:val="sr-Cyrl-RS"/>
        </w:rPr>
      </w:pPr>
    </w:p>
    <w:p w:rsidR="00881327" w:rsidRPr="003B529D" w:rsidRDefault="00881327" w:rsidP="00DF25A4">
      <w:pPr>
        <w:jc w:val="both"/>
        <w:rPr>
          <w:rFonts w:asciiTheme="minorHAnsi" w:hAnsiTheme="minorHAnsi" w:cstheme="minorHAnsi"/>
          <w:b/>
          <w:sz w:val="20"/>
          <w:szCs w:val="20"/>
        </w:rPr>
      </w:pPr>
      <w:r w:rsidRPr="003B529D">
        <w:rPr>
          <w:rFonts w:asciiTheme="minorHAnsi" w:hAnsiTheme="minorHAnsi" w:cstheme="minorHAnsi"/>
          <w:b/>
          <w:sz w:val="20"/>
          <w:szCs w:val="20"/>
        </w:rPr>
        <w:t>Achiziţii publice</w:t>
      </w:r>
    </w:p>
    <w:p w:rsidR="005426B4" w:rsidRPr="003B529D" w:rsidRDefault="005426B4" w:rsidP="00DF25A4">
      <w:pPr>
        <w:jc w:val="both"/>
        <w:rPr>
          <w:rFonts w:asciiTheme="minorHAnsi" w:hAnsiTheme="minorHAnsi" w:cstheme="minorHAnsi"/>
          <w:b/>
          <w:sz w:val="20"/>
          <w:szCs w:val="20"/>
        </w:rPr>
      </w:pPr>
    </w:p>
    <w:p w:rsidR="00881327" w:rsidRPr="003B529D" w:rsidRDefault="00881327" w:rsidP="00881327">
      <w:pPr>
        <w:jc w:val="both"/>
        <w:rPr>
          <w:rFonts w:asciiTheme="minorHAnsi" w:hAnsiTheme="minorHAnsi" w:cstheme="minorHAnsi"/>
          <w:sz w:val="20"/>
          <w:szCs w:val="20"/>
        </w:rPr>
      </w:pPr>
      <w:r w:rsidRPr="003B529D">
        <w:rPr>
          <w:rFonts w:asciiTheme="minorHAnsi" w:hAnsiTheme="minorHAnsi" w:cstheme="minorHAnsi"/>
          <w:sz w:val="20"/>
          <w:szCs w:val="20"/>
        </w:rPr>
        <w:t>Dacă beneficiarul de mijloace prevăzute în prezentul concurs, intră sub incidenţa Legii privind achiziţiile publice, respectiv dacă mijloacele realizate conform prezentului concurs se vor folosi pentru achiziţia lucrărilor, bunurilor sau serviciilor, iar participarea mijloacelor publice constituie mai mult de 50% din valoarea achiziţiei, beneficiarul mijloacelor va fi considerat solicitant şi va avea obligaţia de a aplica Legea privind achiziţiile publice.</w:t>
      </w:r>
    </w:p>
    <w:p w:rsidR="00B81586" w:rsidRPr="003B529D" w:rsidRDefault="00B81586" w:rsidP="005E3036">
      <w:pPr>
        <w:rPr>
          <w:rFonts w:asciiTheme="minorHAnsi" w:hAnsiTheme="minorHAnsi" w:cstheme="minorHAnsi"/>
          <w:sz w:val="20"/>
          <w:szCs w:val="20"/>
          <w:lang w:val="sr-Cyrl-CS"/>
        </w:rPr>
      </w:pPr>
    </w:p>
    <w:p w:rsidR="00B81586" w:rsidRPr="003B529D" w:rsidRDefault="00B81586" w:rsidP="00B81586">
      <w:pPr>
        <w:jc w:val="both"/>
        <w:rPr>
          <w:rFonts w:asciiTheme="minorHAnsi" w:hAnsiTheme="minorHAnsi" w:cstheme="minorHAnsi"/>
          <w:sz w:val="20"/>
          <w:szCs w:val="20"/>
          <w:lang w:val="ru-RU"/>
        </w:rPr>
      </w:pPr>
    </w:p>
    <w:p w:rsidR="00E72C35" w:rsidRPr="003B529D" w:rsidRDefault="00E72C35" w:rsidP="00E72C35">
      <w:pPr>
        <w:jc w:val="both"/>
        <w:rPr>
          <w:rFonts w:asciiTheme="minorHAnsi" w:hAnsiTheme="minorHAnsi" w:cstheme="minorHAnsi"/>
          <w:b/>
          <w:sz w:val="20"/>
          <w:szCs w:val="20"/>
        </w:rPr>
      </w:pPr>
      <w:r w:rsidRPr="003B529D">
        <w:rPr>
          <w:rFonts w:asciiTheme="minorHAnsi" w:hAnsiTheme="minorHAnsi" w:cstheme="minorHAnsi"/>
          <w:b/>
          <w:sz w:val="20"/>
          <w:szCs w:val="20"/>
        </w:rPr>
        <w:t>IV</w:t>
      </w:r>
      <w:r w:rsidR="0096170E" w:rsidRPr="003B529D">
        <w:rPr>
          <w:rFonts w:asciiTheme="minorHAnsi" w:hAnsiTheme="minorHAnsi" w:cstheme="minorHAnsi"/>
          <w:b/>
          <w:sz w:val="20"/>
          <w:szCs w:val="20"/>
        </w:rPr>
        <w:t>.</w:t>
      </w:r>
      <w:r w:rsidRPr="003B529D">
        <w:rPr>
          <w:rFonts w:asciiTheme="minorHAnsi" w:hAnsiTheme="minorHAnsi" w:cstheme="minorHAnsi"/>
          <w:b/>
          <w:sz w:val="20"/>
          <w:szCs w:val="20"/>
        </w:rPr>
        <w:t xml:space="preserve"> MODUL DE APLICARE</w:t>
      </w:r>
    </w:p>
    <w:p w:rsidR="00E72C35" w:rsidRPr="003B529D" w:rsidRDefault="00E72C35" w:rsidP="00E72C35">
      <w:pPr>
        <w:jc w:val="both"/>
        <w:rPr>
          <w:rFonts w:asciiTheme="minorHAnsi" w:hAnsiTheme="minorHAnsi" w:cstheme="minorHAnsi"/>
          <w:sz w:val="20"/>
          <w:szCs w:val="20"/>
          <w:lang w:val="sr-Cyrl-CS"/>
        </w:rPr>
      </w:pPr>
    </w:p>
    <w:p w:rsidR="00E72C35" w:rsidRPr="003B529D" w:rsidRDefault="00E72C35" w:rsidP="00DF25A4">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 xml:space="preserve">Cererile se prezintă într-un exemplar, în exclusivitate pe formularele de concurs ale Secretariatului. </w:t>
      </w:r>
    </w:p>
    <w:p w:rsidR="00E72C35" w:rsidRPr="003B529D" w:rsidRDefault="00896307" w:rsidP="00DF25A4">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 xml:space="preserve">Documentaţia pentru concurs poate fi preluată </w:t>
      </w:r>
      <w:r w:rsidR="00781474" w:rsidRPr="003B529D">
        <w:rPr>
          <w:rFonts w:asciiTheme="minorHAnsi" w:hAnsiTheme="minorHAnsi" w:cstheme="minorHAnsi"/>
          <w:sz w:val="20"/>
          <w:szCs w:val="20"/>
        </w:rPr>
        <w:t xml:space="preserve">începând cu </w:t>
      </w:r>
      <w:r w:rsidRPr="003B529D">
        <w:rPr>
          <w:rFonts w:asciiTheme="minorHAnsi" w:hAnsiTheme="minorHAnsi" w:cstheme="minorHAnsi"/>
          <w:sz w:val="20"/>
          <w:szCs w:val="20"/>
        </w:rPr>
        <w:t>data de</w:t>
      </w:r>
      <w:r w:rsidR="005F54F4" w:rsidRPr="003B529D">
        <w:rPr>
          <w:rFonts w:asciiTheme="minorHAnsi" w:hAnsiTheme="minorHAnsi" w:cstheme="minorHAnsi"/>
          <w:sz w:val="20"/>
          <w:szCs w:val="20"/>
        </w:rPr>
        <w:t xml:space="preserve"> </w:t>
      </w:r>
      <w:r w:rsidR="00052669" w:rsidRPr="003B529D">
        <w:rPr>
          <w:rFonts w:asciiTheme="minorHAnsi" w:hAnsiTheme="minorHAnsi" w:cstheme="minorHAnsi"/>
          <w:b/>
          <w:sz w:val="20"/>
          <w:szCs w:val="20"/>
        </w:rPr>
        <w:t>19</w:t>
      </w:r>
      <w:r w:rsidR="002B7EF3" w:rsidRPr="003B529D">
        <w:rPr>
          <w:rFonts w:asciiTheme="minorHAnsi" w:hAnsiTheme="minorHAnsi" w:cstheme="minorHAnsi"/>
          <w:b/>
          <w:sz w:val="20"/>
          <w:szCs w:val="20"/>
        </w:rPr>
        <w:t>.01.2022</w:t>
      </w:r>
      <w:r w:rsidRPr="003B529D">
        <w:rPr>
          <w:rFonts w:asciiTheme="minorHAnsi" w:hAnsiTheme="minorHAnsi" w:cstheme="minorHAnsi"/>
          <w:b/>
          <w:sz w:val="20"/>
          <w:szCs w:val="20"/>
        </w:rPr>
        <w:t xml:space="preserve"> </w:t>
      </w:r>
      <w:r w:rsidR="00781474" w:rsidRPr="003B529D">
        <w:rPr>
          <w:rFonts w:asciiTheme="minorHAnsi" w:hAnsiTheme="minorHAnsi" w:cstheme="minorHAnsi"/>
          <w:sz w:val="20"/>
          <w:szCs w:val="20"/>
        </w:rPr>
        <w:t xml:space="preserve"> </w:t>
      </w:r>
      <w:r w:rsidRPr="003B529D">
        <w:rPr>
          <w:rFonts w:asciiTheme="minorHAnsi" w:hAnsiTheme="minorHAnsi" w:cstheme="minorHAnsi"/>
          <w:sz w:val="20"/>
          <w:szCs w:val="20"/>
        </w:rPr>
        <w:t xml:space="preserve">în încăperile Secretariatului sau pe adresa web a Secretariatului </w:t>
      </w:r>
      <w:hyperlink r:id="rId6" w:history="1">
        <w:r w:rsidRPr="003B529D">
          <w:rPr>
            <w:rStyle w:val="Hyperlink"/>
            <w:rFonts w:asciiTheme="minorHAnsi" w:hAnsiTheme="minorHAnsi" w:cstheme="minorHAnsi"/>
            <w:color w:val="auto"/>
            <w:sz w:val="20"/>
            <w:szCs w:val="20"/>
          </w:rPr>
          <w:t>www.puma.vojvodina.gov.rs</w:t>
        </w:r>
      </w:hyperlink>
    </w:p>
    <w:p w:rsidR="00E72C35" w:rsidRPr="003B529D" w:rsidRDefault="00E72C35" w:rsidP="00E72C35">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Anexat cererii obligatoriu se prezintă:</w:t>
      </w:r>
    </w:p>
    <w:p w:rsidR="00E72C35" w:rsidRPr="003B529D" w:rsidRDefault="00E72C35" w:rsidP="00D41FFB">
      <w:pPr>
        <w:numPr>
          <w:ilvl w:val="0"/>
          <w:numId w:val="4"/>
        </w:numPr>
        <w:jc w:val="both"/>
        <w:rPr>
          <w:rFonts w:asciiTheme="minorHAnsi" w:hAnsiTheme="minorHAnsi" w:cstheme="minorHAnsi"/>
          <w:sz w:val="20"/>
          <w:szCs w:val="20"/>
        </w:rPr>
      </w:pPr>
      <w:r w:rsidRPr="003B529D">
        <w:rPr>
          <w:rFonts w:asciiTheme="minorHAnsi" w:hAnsiTheme="minorHAnsi" w:cstheme="minorHAnsi"/>
          <w:sz w:val="20"/>
          <w:szCs w:val="20"/>
        </w:rPr>
        <w:t>Dovadă oficială privind înregistrarea semna</w:t>
      </w:r>
      <w:r w:rsidR="00890A39" w:rsidRPr="003B529D">
        <w:rPr>
          <w:rFonts w:asciiTheme="minorHAnsi" w:hAnsiTheme="minorHAnsi" w:cstheme="minorHAnsi"/>
          <w:sz w:val="20"/>
          <w:szCs w:val="20"/>
        </w:rPr>
        <w:t xml:space="preserve">tarului cererii (fotocopie); </w:t>
      </w:r>
    </w:p>
    <w:p w:rsidR="00E72C35" w:rsidRPr="003B529D" w:rsidRDefault="00E72C35" w:rsidP="00E72C35">
      <w:pPr>
        <w:numPr>
          <w:ilvl w:val="0"/>
          <w:numId w:val="4"/>
        </w:numPr>
        <w:jc w:val="both"/>
        <w:rPr>
          <w:rFonts w:asciiTheme="minorHAnsi" w:hAnsiTheme="minorHAnsi" w:cstheme="minorHAnsi"/>
          <w:sz w:val="20"/>
          <w:szCs w:val="20"/>
        </w:rPr>
      </w:pPr>
      <w:r w:rsidRPr="003B529D">
        <w:rPr>
          <w:rFonts w:asciiTheme="minorHAnsi" w:hAnsiTheme="minorHAnsi" w:cstheme="minorHAnsi"/>
          <w:sz w:val="20"/>
          <w:szCs w:val="20"/>
        </w:rPr>
        <w:t>Adeverinţă privind codul de identificare fiscală al semnatarului cererii (fotocopie);</w:t>
      </w:r>
    </w:p>
    <w:p w:rsidR="00E72C35" w:rsidRPr="003B529D" w:rsidRDefault="00E72C35" w:rsidP="00E72C35">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Cererile la concurs se prezintă în limba sârbă sau în limba minorităţii naţionale care este în uz oficial în Provincia Autonomă Voivodina;</w:t>
      </w:r>
    </w:p>
    <w:p w:rsidR="00E72C35" w:rsidRPr="003B529D" w:rsidRDefault="00E72C35" w:rsidP="005E3036">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Semnatarul cererii căruia îi vor fi acordate mijloace conform concursului, dar nu posedă cont la Direcţia de Trezorerie, are obligaţia ca în termenul stabilit să-şi deschidă cont.</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Procedura presupune să se adreseze organului competent, cu cererea pentru deschiderea contului amintit, după care este obligat să remită Secretariatului</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dovadă privind deschiderea contului.</w:t>
      </w:r>
    </w:p>
    <w:p w:rsidR="00472AC1" w:rsidRPr="003B529D" w:rsidRDefault="00472AC1" w:rsidP="00DF25A4">
      <w:pPr>
        <w:numPr>
          <w:ilvl w:val="0"/>
          <w:numId w:val="2"/>
        </w:numPr>
        <w:jc w:val="both"/>
        <w:rPr>
          <w:rFonts w:asciiTheme="minorHAnsi" w:hAnsiTheme="minorHAnsi" w:cstheme="minorHAnsi"/>
          <w:sz w:val="20"/>
          <w:szCs w:val="20"/>
        </w:rPr>
      </w:pPr>
      <w:r w:rsidRPr="003B529D">
        <w:rPr>
          <w:rFonts w:asciiTheme="minorHAnsi" w:hAnsiTheme="minorHAnsi" w:cstheme="minorHAnsi"/>
          <w:sz w:val="20"/>
          <w:szCs w:val="20"/>
        </w:rPr>
        <w:t xml:space="preserve">Cererile se prezintă: </w:t>
      </w:r>
    </w:p>
    <w:p w:rsidR="00E72C35" w:rsidRPr="003B529D" w:rsidRDefault="00E72C35" w:rsidP="00472AC1">
      <w:pPr>
        <w:ind w:left="720"/>
        <w:jc w:val="both"/>
        <w:rPr>
          <w:rFonts w:asciiTheme="minorHAnsi" w:hAnsiTheme="minorHAnsi" w:cstheme="minorHAnsi"/>
          <w:sz w:val="20"/>
          <w:szCs w:val="20"/>
        </w:rPr>
      </w:pPr>
      <w:r w:rsidRPr="003B529D">
        <w:rPr>
          <w:rFonts w:asciiTheme="minorHAnsi" w:hAnsiTheme="minorHAnsi" w:cstheme="minorHAnsi"/>
          <w:sz w:val="20"/>
          <w:szCs w:val="20"/>
        </w:rPr>
        <w:t xml:space="preserve"> </w:t>
      </w:r>
    </w:p>
    <w:p w:rsidR="00E72C35" w:rsidRPr="003B529D" w:rsidRDefault="00744411" w:rsidP="00E72C35">
      <w:pPr>
        <w:ind w:left="720"/>
        <w:rPr>
          <w:rFonts w:asciiTheme="minorHAnsi" w:hAnsiTheme="minorHAnsi" w:cstheme="minorHAnsi"/>
          <w:sz w:val="20"/>
          <w:szCs w:val="20"/>
        </w:rPr>
      </w:pPr>
      <w:r w:rsidRPr="003B529D">
        <w:rPr>
          <w:rFonts w:asciiTheme="minorHAnsi" w:hAnsiTheme="minorHAnsi" w:cstheme="minorHAnsi"/>
          <w:sz w:val="20"/>
          <w:szCs w:val="20"/>
        </w:rPr>
        <w:t>1. personal la registratura organelor provinciale ale administraţiei din Novi Sad;</w:t>
      </w:r>
    </w:p>
    <w:p w:rsidR="00E72C35" w:rsidRPr="003B529D" w:rsidRDefault="00744411" w:rsidP="00E72C35">
      <w:pPr>
        <w:ind w:left="720"/>
        <w:rPr>
          <w:rFonts w:asciiTheme="minorHAnsi" w:hAnsiTheme="minorHAnsi" w:cstheme="minorHAnsi"/>
          <w:sz w:val="20"/>
          <w:szCs w:val="20"/>
        </w:rPr>
      </w:pPr>
      <w:r w:rsidRPr="003B529D">
        <w:rPr>
          <w:rFonts w:asciiTheme="minorHAnsi" w:hAnsiTheme="minorHAnsi" w:cstheme="minorHAnsi"/>
          <w:sz w:val="20"/>
          <w:szCs w:val="20"/>
        </w:rPr>
        <w:t xml:space="preserve">2. prin poştă, pe adresa: </w:t>
      </w:r>
    </w:p>
    <w:p w:rsidR="00E72C35" w:rsidRPr="003B529D" w:rsidRDefault="00E72C35" w:rsidP="0096170E">
      <w:pPr>
        <w:ind w:left="720"/>
        <w:jc w:val="center"/>
        <w:rPr>
          <w:rFonts w:asciiTheme="minorHAnsi" w:hAnsiTheme="minorHAnsi" w:cstheme="minorHAnsi"/>
          <w:sz w:val="20"/>
          <w:szCs w:val="20"/>
          <w:lang w:val="sr-Cyrl-CS"/>
        </w:rPr>
      </w:pPr>
    </w:p>
    <w:p w:rsidR="00E72C35" w:rsidRPr="003B529D" w:rsidRDefault="00E72C35" w:rsidP="0096170E">
      <w:pPr>
        <w:jc w:val="center"/>
        <w:rPr>
          <w:rFonts w:asciiTheme="minorHAnsi" w:hAnsiTheme="minorHAnsi" w:cstheme="minorHAnsi"/>
          <w:sz w:val="20"/>
          <w:szCs w:val="20"/>
        </w:rPr>
      </w:pPr>
      <w:r w:rsidRPr="003B529D">
        <w:rPr>
          <w:rFonts w:asciiTheme="minorHAnsi" w:hAnsiTheme="minorHAnsi" w:cstheme="minorHAnsi"/>
          <w:sz w:val="20"/>
          <w:szCs w:val="20"/>
        </w:rPr>
        <w:lastRenderedPageBreak/>
        <w:t>Secretariatul Provincial pentru Educaţie, Reglementări, Administraţie şi Minorităţile Naţionale - Comunităţile Naţionale</w:t>
      </w:r>
      <w:r w:rsidR="0096170E" w:rsidRPr="003B529D">
        <w:rPr>
          <w:rFonts w:asciiTheme="minorHAnsi" w:hAnsiTheme="minorHAnsi" w:cstheme="minorHAnsi"/>
          <w:sz w:val="20"/>
          <w:szCs w:val="20"/>
        </w:rPr>
        <w:t xml:space="preserve"> </w:t>
      </w:r>
      <w:r w:rsidR="0084425C" w:rsidRPr="003B529D">
        <w:rPr>
          <w:rFonts w:asciiTheme="minorHAnsi" w:hAnsiTheme="minorHAnsi" w:cstheme="minorHAnsi"/>
          <w:sz w:val="20"/>
          <w:szCs w:val="20"/>
        </w:rPr>
        <w:t>Bulevar Mihajla Pupina 16, 21000 Novi Sad (PENTRU CONCURS)</w:t>
      </w:r>
    </w:p>
    <w:p w:rsidR="00E72C35" w:rsidRPr="003B529D" w:rsidRDefault="00E72C35" w:rsidP="00B81586">
      <w:pPr>
        <w:jc w:val="both"/>
        <w:rPr>
          <w:rFonts w:asciiTheme="minorHAnsi" w:hAnsiTheme="minorHAnsi" w:cstheme="minorHAnsi"/>
          <w:b/>
          <w:sz w:val="20"/>
          <w:szCs w:val="20"/>
          <w:lang w:val="sr-Cyrl-RS"/>
        </w:rPr>
      </w:pPr>
    </w:p>
    <w:p w:rsidR="00E72C35" w:rsidRPr="003B529D" w:rsidRDefault="00E72C35" w:rsidP="00B81586">
      <w:pPr>
        <w:jc w:val="both"/>
        <w:rPr>
          <w:rFonts w:asciiTheme="minorHAnsi" w:hAnsiTheme="minorHAnsi" w:cstheme="minorHAnsi"/>
          <w:b/>
          <w:sz w:val="20"/>
          <w:szCs w:val="20"/>
        </w:rPr>
      </w:pPr>
      <w:r w:rsidRPr="003B529D">
        <w:rPr>
          <w:rFonts w:asciiTheme="minorHAnsi" w:hAnsiTheme="minorHAnsi" w:cstheme="minorHAnsi"/>
          <w:b/>
          <w:sz w:val="20"/>
          <w:szCs w:val="20"/>
        </w:rPr>
        <w:t>V</w:t>
      </w:r>
      <w:r w:rsidR="0096170E" w:rsidRPr="003B529D">
        <w:rPr>
          <w:rFonts w:asciiTheme="minorHAnsi" w:hAnsiTheme="minorHAnsi" w:cstheme="minorHAnsi"/>
          <w:b/>
          <w:sz w:val="20"/>
          <w:szCs w:val="20"/>
        </w:rPr>
        <w:t>.</w:t>
      </w:r>
      <w:r w:rsidRPr="003B529D">
        <w:rPr>
          <w:rFonts w:asciiTheme="minorHAnsi" w:hAnsiTheme="minorHAnsi" w:cstheme="minorHAnsi"/>
          <w:b/>
          <w:sz w:val="20"/>
          <w:szCs w:val="20"/>
        </w:rPr>
        <w:t xml:space="preserve"> DECIDEREA</w:t>
      </w:r>
    </w:p>
    <w:p w:rsidR="00E72C35" w:rsidRPr="003B529D" w:rsidRDefault="00E72C35" w:rsidP="00B81586">
      <w:pPr>
        <w:jc w:val="both"/>
        <w:rPr>
          <w:rFonts w:asciiTheme="minorHAnsi" w:hAnsiTheme="minorHAnsi" w:cstheme="minorHAnsi"/>
          <w:b/>
          <w:sz w:val="20"/>
          <w:szCs w:val="20"/>
          <w:lang w:val="sr-Cyrl-RS"/>
        </w:rPr>
      </w:pPr>
    </w:p>
    <w:p w:rsidR="00E72C35" w:rsidRPr="003B529D" w:rsidRDefault="00E72C35" w:rsidP="004F30A1">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Criteriile pentru alegerea programelor şi proiectelor pe care le cofinanţează Secretariatul la concursul public sunt:</w:t>
      </w:r>
    </w:p>
    <w:p w:rsidR="00D41FFB" w:rsidRPr="003B529D" w:rsidRDefault="00D41FFB" w:rsidP="00D41FFB">
      <w:pPr>
        <w:pStyle w:val="ListParagraph"/>
        <w:ind w:left="720"/>
        <w:jc w:val="both"/>
        <w:rPr>
          <w:rFonts w:asciiTheme="minorHAnsi" w:hAnsiTheme="minorHAnsi" w:cstheme="minorHAnsi"/>
          <w:sz w:val="20"/>
          <w:szCs w:val="20"/>
        </w:rPr>
      </w:pP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participarea procentuală a minorităţii naţionale - comunităţii naţionale respective în populaţia minoritară totală din P.A. Voivodina;</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cheltuielile materiale totale ale programului sau proiectului;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caracterul spaţiului cuprins şi importanţa programului sau proiectului (ex. internaţional, intercomunal, local, multietnic, de importanţă mai largă);</w:t>
      </w:r>
      <w:r w:rsidR="005F54F4" w:rsidRPr="003B529D">
        <w:rPr>
          <w:rFonts w:asciiTheme="minorHAnsi" w:hAnsiTheme="minorHAnsi" w:cstheme="minorHAnsi"/>
          <w:sz w:val="20"/>
          <w:szCs w:val="20"/>
        </w:rPr>
        <w:t xml:space="preserve">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durata programului sau proiectului;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numărul de participanţi la proiect sau program;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interesul şi urmărirea de către public;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publicitatea în mass-media (transmisiuni la televiziune şi radio sau înregistrări, publicări în presă sau alte moduri de prezentare);</w:t>
      </w:r>
      <w:r w:rsidR="005F54F4" w:rsidRPr="003B529D">
        <w:rPr>
          <w:rFonts w:asciiTheme="minorHAnsi" w:hAnsiTheme="minorHAnsi" w:cstheme="minorHAnsi"/>
          <w:sz w:val="20"/>
          <w:szCs w:val="20"/>
        </w:rPr>
        <w:t xml:space="preserve">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prezenţa electronică, reprezentare şi activitate (ex. existenţa unei prezentări internet, platforme, reţele sociale);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activităţi adiacente şi ulterioare (prezentarea specială a laureaţilor, serile de gală, publicarea actelor, a cataloagelor şi a altor publicaţii);</w:t>
      </w:r>
      <w:r w:rsidR="005F54F4" w:rsidRPr="003B529D">
        <w:rPr>
          <w:rFonts w:asciiTheme="minorHAnsi" w:hAnsiTheme="minorHAnsi" w:cstheme="minorHAnsi"/>
          <w:sz w:val="20"/>
          <w:szCs w:val="20"/>
        </w:rPr>
        <w:t xml:space="preserve">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numărul persoanelor angajate la programul sau proiectul semnatarului cererii;</w:t>
      </w:r>
      <w:r w:rsidR="005F54F4" w:rsidRPr="003B529D">
        <w:rPr>
          <w:rFonts w:asciiTheme="minorHAnsi" w:hAnsiTheme="minorHAnsi" w:cstheme="minorHAnsi"/>
          <w:sz w:val="20"/>
          <w:szCs w:val="20"/>
        </w:rPr>
        <w:t xml:space="preserve">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 xml:space="preserve">alte activităţi, programe şi proiecte pe care le organizează semnatarul cererii; </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finanţarea programelor şi proiectelor de către alte organe, organizaţii, fonduri, sponsori sau donatori din ţară şi străinătat;</w:t>
      </w:r>
    </w:p>
    <w:p w:rsidR="00E72C35" w:rsidRPr="003B529D" w:rsidRDefault="00E72C35" w:rsidP="00896307">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posibilitatea de dezvoltare a</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programelor şi proiectelor şi durabilitatea lor;</w:t>
      </w:r>
    </w:p>
    <w:p w:rsidR="0061194B" w:rsidRPr="003B529D" w:rsidRDefault="00E72C35" w:rsidP="005426B4">
      <w:pPr>
        <w:pStyle w:val="ListParagraph"/>
        <w:numPr>
          <w:ilvl w:val="0"/>
          <w:numId w:val="21"/>
        </w:numPr>
        <w:rPr>
          <w:rFonts w:asciiTheme="minorHAnsi" w:hAnsiTheme="minorHAnsi" w:cstheme="minorHAnsi"/>
          <w:sz w:val="20"/>
          <w:szCs w:val="20"/>
        </w:rPr>
      </w:pPr>
      <w:r w:rsidRPr="003B529D">
        <w:rPr>
          <w:rFonts w:asciiTheme="minorHAnsi" w:hAnsiTheme="minorHAnsi" w:cstheme="minorHAnsi"/>
          <w:sz w:val="20"/>
          <w:szCs w:val="20"/>
        </w:rPr>
        <w:t>legalitatea şi eficienţa folosirii mijloacelor primite anterior de la Secretariatul Provincial.</w:t>
      </w:r>
    </w:p>
    <w:p w:rsidR="005426B4" w:rsidRPr="003B529D" w:rsidRDefault="005426B4" w:rsidP="005426B4">
      <w:pPr>
        <w:pStyle w:val="ListParagraph"/>
        <w:ind w:left="1440"/>
        <w:rPr>
          <w:rFonts w:asciiTheme="minorHAnsi" w:hAnsiTheme="minorHAnsi" w:cstheme="minorHAnsi"/>
          <w:sz w:val="20"/>
          <w:szCs w:val="20"/>
        </w:rPr>
      </w:pPr>
    </w:p>
    <w:p w:rsidR="005426B4" w:rsidRPr="003B529D" w:rsidRDefault="005426B4" w:rsidP="00A001F0">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Nu vor fi examinate cererile care n-au sosit la timp, cele incomplete sau completate nereglementar, cererile care nu sunt prezentate de către persoanele autorizate, precum nici cererile care nu ţin de obiectul Concursului public, respectiv cererile semnatarilor care nu au prezentat raportul privind cheltuirea şi folosirea mijloacelor acordate pentru anul precedent, respectiv pentru care se dovedeşte din raport că nu au cheltuit mijloacele conform destinaţiei, precum nici cererile semnatarilor care nu și-au achitat obligațiile conform concursurilor precedente ale Secretariatului în ceea ce privește trimiterea de fotografii sau materiale video drept dovadă a activităților realizate.</w:t>
      </w:r>
    </w:p>
    <w:p w:rsidR="002B7EF3" w:rsidRPr="003B529D" w:rsidRDefault="002B7EF3" w:rsidP="005E471D">
      <w:pPr>
        <w:pStyle w:val="ListParagraph"/>
        <w:numPr>
          <w:ilvl w:val="0"/>
          <w:numId w:val="17"/>
        </w:numPr>
        <w:spacing w:line="276" w:lineRule="auto"/>
        <w:ind w:left="714" w:hanging="357"/>
        <w:jc w:val="both"/>
        <w:rPr>
          <w:rFonts w:asciiTheme="minorHAnsi" w:hAnsiTheme="minorHAnsi" w:cstheme="minorHAnsi"/>
          <w:sz w:val="20"/>
          <w:szCs w:val="20"/>
        </w:rPr>
      </w:pPr>
      <w:r w:rsidRPr="003B529D">
        <w:rPr>
          <w:rFonts w:asciiTheme="minorHAnsi" w:hAnsiTheme="minorHAnsi" w:cstheme="minorHAnsi"/>
          <w:sz w:val="20"/>
          <w:szCs w:val="20"/>
        </w:rPr>
        <w:t xml:space="preserve">Cererile incomplete vor fi considerate, printre altele, cererile fără documentația </w:t>
      </w:r>
      <w:r w:rsidR="00037E14" w:rsidRPr="003B529D">
        <w:rPr>
          <w:rFonts w:asciiTheme="minorHAnsi" w:hAnsiTheme="minorHAnsi" w:cstheme="minorHAnsi"/>
          <w:sz w:val="20"/>
          <w:szCs w:val="20"/>
        </w:rPr>
        <w:t>necesară</w:t>
      </w:r>
      <w:r w:rsidRPr="003B529D">
        <w:rPr>
          <w:rFonts w:asciiTheme="minorHAnsi" w:hAnsiTheme="minorHAnsi" w:cstheme="minorHAnsi"/>
          <w:sz w:val="20"/>
          <w:szCs w:val="20"/>
        </w:rPr>
        <w:t>, cererile în care nu sunt completate toate câmpurile obligatorii (câmpurile care nu sunt obligatorii sunt menționate în formularul cererii) precum și cererile car</w:t>
      </w:r>
      <w:r w:rsidR="005E471D" w:rsidRPr="003B529D">
        <w:rPr>
          <w:rFonts w:asciiTheme="minorHAnsi" w:hAnsiTheme="minorHAnsi" w:cstheme="minorHAnsi"/>
          <w:sz w:val="20"/>
          <w:szCs w:val="20"/>
        </w:rPr>
        <w:t>e nu sunt semnate și sigilate.</w:t>
      </w:r>
    </w:p>
    <w:p w:rsidR="005E471D" w:rsidRPr="003B529D" w:rsidRDefault="005E471D" w:rsidP="005E471D">
      <w:pPr>
        <w:pStyle w:val="ListParagraph"/>
        <w:numPr>
          <w:ilvl w:val="0"/>
          <w:numId w:val="17"/>
        </w:numPr>
        <w:spacing w:line="276" w:lineRule="auto"/>
        <w:ind w:left="714" w:hanging="357"/>
        <w:jc w:val="both"/>
        <w:rPr>
          <w:rFonts w:asciiTheme="minorHAnsi" w:hAnsiTheme="minorHAnsi" w:cstheme="minorHAnsi"/>
          <w:sz w:val="20"/>
          <w:szCs w:val="20"/>
        </w:rPr>
      </w:pPr>
      <w:r w:rsidRPr="003B529D">
        <w:rPr>
          <w:rFonts w:asciiTheme="minorHAnsi" w:hAnsiTheme="minorHAnsi" w:cstheme="minorHAnsi"/>
          <w:sz w:val="20"/>
          <w:szCs w:val="20"/>
        </w:rPr>
        <w:t>În cadrul Concursului, Secretariatul cofinanțează în exclusivitate activitățile care se realizează</w:t>
      </w:r>
      <w:r w:rsidR="00037E14" w:rsidRPr="003B529D">
        <w:rPr>
          <w:rFonts w:asciiTheme="minorHAnsi" w:hAnsiTheme="minorHAnsi" w:cstheme="minorHAnsi"/>
          <w:sz w:val="20"/>
          <w:szCs w:val="20"/>
        </w:rPr>
        <w:t xml:space="preserve"> în perioada de la data publicării concursului până la 31.12.2022.</w:t>
      </w:r>
    </w:p>
    <w:p w:rsidR="001C6735" w:rsidRPr="003B529D" w:rsidRDefault="005E3036" w:rsidP="005E471D">
      <w:pPr>
        <w:numPr>
          <w:ilvl w:val="0"/>
          <w:numId w:val="3"/>
        </w:numPr>
        <w:ind w:left="714" w:hanging="357"/>
        <w:jc w:val="both"/>
        <w:rPr>
          <w:rFonts w:asciiTheme="minorHAnsi" w:hAnsiTheme="minorHAnsi" w:cstheme="minorHAnsi"/>
          <w:sz w:val="20"/>
          <w:szCs w:val="20"/>
        </w:rPr>
      </w:pPr>
      <w:r w:rsidRPr="003B529D">
        <w:rPr>
          <w:rFonts w:asciiTheme="minorHAnsi" w:hAnsiTheme="minorHAnsi" w:cstheme="minorHAnsi"/>
          <w:sz w:val="20"/>
          <w:szCs w:val="20"/>
        </w:rPr>
        <w:t>Secretariatul îşi reţine dreptul de a cere de la semnatarul anunţului, după necesitate, documentaţie şi informaţii suplimentare, respectiv de a stabili, pentru alocarea mijloacelor, îndeplinirea condiţiilor suplimentare;</w:t>
      </w:r>
    </w:p>
    <w:p w:rsidR="001C6735" w:rsidRPr="003B529D" w:rsidRDefault="001C6735" w:rsidP="005E3036">
      <w:pPr>
        <w:numPr>
          <w:ilvl w:val="0"/>
          <w:numId w:val="3"/>
        </w:numPr>
        <w:rPr>
          <w:rFonts w:asciiTheme="minorHAnsi" w:hAnsiTheme="minorHAnsi" w:cstheme="minorHAnsi"/>
          <w:sz w:val="20"/>
          <w:szCs w:val="20"/>
        </w:rPr>
      </w:pPr>
      <w:r w:rsidRPr="003B529D">
        <w:rPr>
          <w:rFonts w:asciiTheme="minorHAnsi" w:hAnsiTheme="minorHAnsi" w:cstheme="minorHAnsi"/>
          <w:sz w:val="20"/>
          <w:szCs w:val="20"/>
        </w:rPr>
        <w:t>Cererile şi documentaţia anexată nu se restituie semnatarilor.</w:t>
      </w:r>
    </w:p>
    <w:p w:rsidR="00E72C35" w:rsidRPr="003B529D" w:rsidRDefault="00E72C35" w:rsidP="00896307">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În urma expirării termenului pentru primirea cererilor la Concursul public,</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cererile complete şi cele sosite la timp, Secretariatul le trimite consiliilor naţionale ale minorităţilor naţionale cu sediul în teritoriul P.A. Voivodina, în vederea obţinerii propunerii de alocare a mijloacelor (în continuare:</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consiliile naţionale).</w:t>
      </w:r>
      <w:r w:rsidR="005F54F4" w:rsidRPr="003B529D">
        <w:rPr>
          <w:rFonts w:asciiTheme="minorHAnsi" w:hAnsiTheme="minorHAnsi" w:cstheme="minorHAnsi"/>
          <w:sz w:val="20"/>
          <w:szCs w:val="20"/>
        </w:rPr>
        <w:t xml:space="preserve"> </w:t>
      </w:r>
    </w:p>
    <w:p w:rsidR="008F273A" w:rsidRPr="003B529D" w:rsidRDefault="000878C4" w:rsidP="008F273A">
      <w:pPr>
        <w:pStyle w:val="ListParagraph"/>
        <w:numPr>
          <w:ilvl w:val="0"/>
          <w:numId w:val="17"/>
        </w:numPr>
        <w:jc w:val="both"/>
        <w:rPr>
          <w:rFonts w:asciiTheme="minorHAnsi" w:hAnsiTheme="minorHAnsi" w:cstheme="minorHAnsi"/>
          <w:noProof/>
          <w:kern w:val="1"/>
          <w:sz w:val="20"/>
          <w:szCs w:val="20"/>
        </w:rPr>
      </w:pPr>
      <w:r w:rsidRPr="003B529D">
        <w:rPr>
          <w:rFonts w:asciiTheme="minorHAnsi" w:hAnsiTheme="minorHAnsi" w:cstheme="minorHAnsi"/>
          <w:sz w:val="20"/>
          <w:szCs w:val="20"/>
        </w:rPr>
        <w:t>Cererile semnatarilor şi propunerile consiliilor naţionale vor fi evaluate de către comisia de concurs pe care o înfiinţează secretarul provincial prin decizie, care alcătuieşte lista de clasificare în conformitate cu criteriile stabilite şi modul de punct</w:t>
      </w:r>
      <w:r w:rsidR="0096170E" w:rsidRPr="003B529D">
        <w:rPr>
          <w:rFonts w:asciiTheme="minorHAnsi" w:hAnsiTheme="minorHAnsi" w:cstheme="minorHAnsi"/>
          <w:sz w:val="20"/>
          <w:szCs w:val="20"/>
        </w:rPr>
        <w:t>are.</w:t>
      </w:r>
      <w:r w:rsidR="005F54F4" w:rsidRPr="003B529D">
        <w:rPr>
          <w:rFonts w:asciiTheme="minorHAnsi" w:hAnsiTheme="minorHAnsi" w:cstheme="minorHAnsi"/>
          <w:sz w:val="20"/>
          <w:szCs w:val="20"/>
        </w:rPr>
        <w:t xml:space="preserve"> </w:t>
      </w:r>
    </w:p>
    <w:p w:rsidR="00E72C35" w:rsidRPr="003B529D" w:rsidRDefault="000878C4" w:rsidP="008F273A">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Comisia</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de concurs</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 xml:space="preserve">stabileşte lista preliminară de evaluare şi clasificare a cererilor prezentate (programelor/proiectelor) care se publică pe pagina oficială de internet a Secretariatului şi la portalul e-Administraţie. </w:t>
      </w:r>
    </w:p>
    <w:p w:rsidR="000878C4" w:rsidRPr="003B529D" w:rsidRDefault="0067630F" w:rsidP="000878C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lastRenderedPageBreak/>
        <w:t>Semnatarii cererilor au dreptul la recurs</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asupra listei preliminare în termen de opt zile de la data publicării ei. Hotărârea justificată a recursului, comisia de concurs o adoptă în termen de 15 zile de la primirea acestuia. Conform soluţionării recursului, comisia de concurs remite lista definitivă secretarului provincial spre emitere.</w:t>
      </w:r>
      <w:r w:rsidR="005F54F4" w:rsidRPr="003B529D">
        <w:rPr>
          <w:rFonts w:asciiTheme="minorHAnsi" w:hAnsiTheme="minorHAnsi" w:cstheme="minorHAnsi"/>
          <w:sz w:val="20"/>
          <w:szCs w:val="20"/>
        </w:rPr>
        <w:t xml:space="preserve"> </w:t>
      </w:r>
    </w:p>
    <w:p w:rsidR="000878C4" w:rsidRPr="003B529D" w:rsidRDefault="000878C4" w:rsidP="000878C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Secretarul provincial va adopta hotărârea privind alegerea programelor/proiectelor, în termen de 30 de zile de la data expirării termenului pentru înaintarea recursurilor.</w:t>
      </w:r>
    </w:p>
    <w:p w:rsidR="000878C4" w:rsidRPr="003B529D" w:rsidRDefault="000878C4" w:rsidP="000878C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Hotărârea privind alegerea programelor/proiectelor va fi publicată pe pagina oficială de internet a Secretariatului Provincial şi la portalul e-Uprava.</w:t>
      </w:r>
    </w:p>
    <w:p w:rsidR="000878C4" w:rsidRPr="003B529D" w:rsidRDefault="000878C4" w:rsidP="000878C4">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Hotărârea privind alegerea programelor/proiectelor este definitivă.</w:t>
      </w:r>
    </w:p>
    <w:p w:rsidR="000878C4" w:rsidRPr="003B529D" w:rsidRDefault="000878C4" w:rsidP="001C6735">
      <w:pPr>
        <w:ind w:left="360"/>
        <w:jc w:val="both"/>
        <w:rPr>
          <w:rFonts w:asciiTheme="minorHAnsi" w:hAnsiTheme="minorHAnsi" w:cstheme="minorHAnsi"/>
          <w:sz w:val="20"/>
          <w:szCs w:val="20"/>
          <w:lang w:val="sr-Cyrl-CS"/>
        </w:rPr>
      </w:pPr>
    </w:p>
    <w:p w:rsidR="00B81586" w:rsidRPr="003B529D" w:rsidRDefault="00B81586" w:rsidP="00B81586">
      <w:pPr>
        <w:rPr>
          <w:rFonts w:asciiTheme="minorHAnsi" w:hAnsiTheme="minorHAnsi" w:cstheme="minorHAnsi"/>
          <w:sz w:val="20"/>
          <w:szCs w:val="20"/>
          <w:lang w:val="sr-Cyrl-CS"/>
        </w:rPr>
      </w:pPr>
    </w:p>
    <w:p w:rsidR="00B81586" w:rsidRPr="003B529D" w:rsidRDefault="00295C38" w:rsidP="00B81586">
      <w:pPr>
        <w:rPr>
          <w:rFonts w:asciiTheme="minorHAnsi" w:hAnsiTheme="minorHAnsi" w:cstheme="minorHAnsi"/>
          <w:b/>
          <w:sz w:val="20"/>
          <w:szCs w:val="20"/>
        </w:rPr>
      </w:pPr>
      <w:r w:rsidRPr="003B529D">
        <w:rPr>
          <w:rFonts w:asciiTheme="minorHAnsi" w:hAnsiTheme="minorHAnsi" w:cstheme="minorHAnsi"/>
          <w:b/>
          <w:sz w:val="20"/>
          <w:szCs w:val="20"/>
        </w:rPr>
        <w:t>VI</w:t>
      </w:r>
      <w:r w:rsidR="0096170E" w:rsidRPr="003B529D">
        <w:rPr>
          <w:rFonts w:asciiTheme="minorHAnsi" w:hAnsiTheme="minorHAnsi" w:cstheme="minorHAnsi"/>
          <w:b/>
          <w:sz w:val="20"/>
          <w:szCs w:val="20"/>
        </w:rPr>
        <w:t>.</w:t>
      </w:r>
      <w:r w:rsidRPr="003B529D">
        <w:rPr>
          <w:rFonts w:asciiTheme="minorHAnsi" w:hAnsiTheme="minorHAnsi" w:cstheme="minorHAnsi"/>
          <w:b/>
          <w:sz w:val="20"/>
          <w:szCs w:val="20"/>
        </w:rPr>
        <w:t xml:space="preserve"> REALIZAREA</w:t>
      </w:r>
    </w:p>
    <w:p w:rsidR="00295C38" w:rsidRPr="003B529D" w:rsidRDefault="00295C38" w:rsidP="00B81586">
      <w:pPr>
        <w:rPr>
          <w:rFonts w:asciiTheme="minorHAnsi" w:hAnsiTheme="minorHAnsi" w:cstheme="minorHAnsi"/>
          <w:b/>
          <w:sz w:val="20"/>
          <w:szCs w:val="20"/>
          <w:lang w:val="sr-Cyrl-RS"/>
        </w:rPr>
      </w:pPr>
    </w:p>
    <w:p w:rsidR="00295C38" w:rsidRPr="003B529D" w:rsidRDefault="00295C38" w:rsidP="00295C38">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Secretariatul</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 xml:space="preserve">transferă mijloacele acordate pe conturile beneficiarilor în baza contractelor semnate, în conformitate cu dinamica de afluenţă a mijloacelor în bugetul P.A. Voivodina. </w:t>
      </w:r>
      <w:bookmarkStart w:id="1" w:name="sadrzaj_11"/>
      <w:bookmarkEnd w:id="1"/>
      <w:r w:rsidRPr="003B529D">
        <w:rPr>
          <w:rFonts w:asciiTheme="minorHAnsi" w:hAnsiTheme="minorHAnsi" w:cstheme="minorHAnsi"/>
          <w:sz w:val="20"/>
          <w:szCs w:val="20"/>
        </w:rPr>
        <w:t>.</w:t>
      </w:r>
    </w:p>
    <w:p w:rsidR="00295C38" w:rsidRPr="003B529D" w:rsidRDefault="00295C38" w:rsidP="00295C38">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 xml:space="preserve">În contractul privind acordarea mijloacelor vor fi precizate toate drepturile, obligaţiile şi responsabilităţile semnatarului cererii şi Secretariatului. </w:t>
      </w:r>
    </w:p>
    <w:p w:rsidR="00295C38" w:rsidRPr="003B529D" w:rsidRDefault="00295C38" w:rsidP="00295C38">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Dacă semnatarul cererii nu semnează contractul în termenul stabilit de Secretariat, va fi considerat că a renunţat la cererea prezentată.</w:t>
      </w:r>
      <w:r w:rsidR="005F54F4" w:rsidRPr="003B529D">
        <w:rPr>
          <w:rFonts w:asciiTheme="minorHAnsi" w:hAnsiTheme="minorHAnsi" w:cstheme="minorHAnsi"/>
          <w:sz w:val="20"/>
          <w:szCs w:val="20"/>
        </w:rPr>
        <w:t xml:space="preserve"> </w:t>
      </w:r>
    </w:p>
    <w:p w:rsidR="00295C38" w:rsidRPr="003B529D" w:rsidRDefault="00295C38" w:rsidP="00295C38">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 xml:space="preserve">Semnatarul cererii este obligat să folosească mijloacele acordate în baza legii şi conform destinaţiei, precum şi să remită raportul privind cheltuirea mijloacelor conform destinaţiei. </w:t>
      </w:r>
    </w:p>
    <w:p w:rsidR="00037E14" w:rsidRPr="003B529D" w:rsidRDefault="00037E14" w:rsidP="00295C38">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 xml:space="preserve">Semnatarul cererii este obligat să remită Secretariatului imediat, pe parcursul desfășurării, respectiv în timpul realizării proiectului/manifestării/evenimentului, fotografiile și materiale video </w:t>
      </w:r>
      <w:r w:rsidR="008A606A" w:rsidRPr="003B529D">
        <w:rPr>
          <w:rFonts w:asciiTheme="minorHAnsi" w:hAnsiTheme="minorHAnsi" w:cstheme="minorHAnsi"/>
          <w:sz w:val="20"/>
          <w:szCs w:val="20"/>
        </w:rPr>
        <w:t>create în perioada de realizare a proiectului.</w:t>
      </w:r>
      <w:r w:rsidRPr="003B529D">
        <w:rPr>
          <w:rFonts w:asciiTheme="minorHAnsi" w:hAnsiTheme="minorHAnsi" w:cstheme="minorHAnsi"/>
          <w:sz w:val="20"/>
          <w:szCs w:val="20"/>
        </w:rPr>
        <w:t xml:space="preserve"> </w:t>
      </w:r>
    </w:p>
    <w:p w:rsidR="005426B4" w:rsidRPr="003B529D" w:rsidRDefault="00295C38" w:rsidP="00B7075A">
      <w:pPr>
        <w:pStyle w:val="ListParagraph"/>
        <w:numPr>
          <w:ilvl w:val="0"/>
          <w:numId w:val="17"/>
        </w:numPr>
        <w:jc w:val="both"/>
        <w:rPr>
          <w:rFonts w:asciiTheme="minorHAnsi" w:hAnsiTheme="minorHAnsi" w:cstheme="minorHAnsi"/>
          <w:sz w:val="20"/>
          <w:szCs w:val="20"/>
        </w:rPr>
      </w:pPr>
      <w:r w:rsidRPr="003B529D">
        <w:rPr>
          <w:rFonts w:asciiTheme="minorHAnsi" w:hAnsiTheme="minorHAnsi" w:cstheme="minorHAnsi"/>
          <w:sz w:val="20"/>
          <w:szCs w:val="20"/>
        </w:rPr>
        <w:t>Secretariatul urmăreşte realizarea programelor/proiectelor pe care le cofinanţează.</w:t>
      </w:r>
    </w:p>
    <w:p w:rsidR="005426B4" w:rsidRPr="003B529D" w:rsidRDefault="005426B4" w:rsidP="00B7075A">
      <w:pPr>
        <w:jc w:val="both"/>
        <w:rPr>
          <w:rFonts w:asciiTheme="minorHAnsi" w:hAnsiTheme="minorHAnsi" w:cstheme="minorHAnsi"/>
          <w:sz w:val="20"/>
          <w:szCs w:val="20"/>
        </w:rPr>
      </w:pPr>
    </w:p>
    <w:p w:rsidR="00B7075A" w:rsidRPr="003B529D" w:rsidRDefault="009C595C" w:rsidP="00B7075A">
      <w:pPr>
        <w:jc w:val="both"/>
        <w:rPr>
          <w:rFonts w:asciiTheme="minorHAnsi" w:hAnsiTheme="minorHAnsi" w:cstheme="minorHAnsi"/>
          <w:sz w:val="20"/>
          <w:szCs w:val="20"/>
        </w:rPr>
      </w:pPr>
      <w:r w:rsidRPr="003B529D">
        <w:rPr>
          <w:rFonts w:asciiTheme="minorHAnsi" w:hAnsiTheme="minorHAnsi" w:cstheme="minorHAnsi"/>
          <w:sz w:val="20"/>
          <w:szCs w:val="20"/>
        </w:rPr>
        <w:t>Informaţii suplimentare privind concursul public se pot obţine la Secretariat, la nr. de telefon</w:t>
      </w:r>
      <w:r w:rsidR="005F54F4" w:rsidRPr="003B529D">
        <w:rPr>
          <w:rFonts w:asciiTheme="minorHAnsi" w:hAnsiTheme="minorHAnsi" w:cstheme="minorHAnsi"/>
          <w:sz w:val="20"/>
          <w:szCs w:val="20"/>
        </w:rPr>
        <w:t xml:space="preserve"> </w:t>
      </w:r>
      <w:r w:rsidRPr="003B529D">
        <w:rPr>
          <w:rFonts w:asciiTheme="minorHAnsi" w:hAnsiTheme="minorHAnsi" w:cstheme="minorHAnsi"/>
          <w:sz w:val="20"/>
          <w:szCs w:val="20"/>
        </w:rPr>
        <w:t xml:space="preserve">021/ 487 4608, 487 4607, 487 4604, 487 4713 sau prin e-mail </w:t>
      </w:r>
      <w:hyperlink r:id="rId7" w:history="1">
        <w:r w:rsidRPr="003B529D">
          <w:rPr>
            <w:rStyle w:val="Hyperlink"/>
            <w:rFonts w:asciiTheme="minorHAnsi" w:hAnsiTheme="minorHAnsi" w:cstheme="minorHAnsi"/>
            <w:color w:val="auto"/>
            <w:sz w:val="20"/>
            <w:szCs w:val="20"/>
          </w:rPr>
          <w:t>adrian.borka@vojvodina.gov.rs</w:t>
        </w:r>
      </w:hyperlink>
      <w:r w:rsidRPr="003B529D">
        <w:rPr>
          <w:rFonts w:asciiTheme="minorHAnsi" w:hAnsiTheme="minorHAnsi" w:cstheme="minorHAnsi"/>
          <w:sz w:val="20"/>
          <w:szCs w:val="20"/>
        </w:rPr>
        <w:t>.</w:t>
      </w:r>
    </w:p>
    <w:p w:rsidR="00B81586" w:rsidRPr="003B529D" w:rsidRDefault="00B81586" w:rsidP="00B81586">
      <w:pPr>
        <w:rPr>
          <w:rFonts w:asciiTheme="minorHAnsi" w:hAnsiTheme="minorHAnsi" w:cstheme="minorHAnsi"/>
          <w:sz w:val="20"/>
          <w:szCs w:val="20"/>
          <w:lang w:val="sr-Cyrl-CS"/>
        </w:rPr>
      </w:pPr>
    </w:p>
    <w:p w:rsidR="00F51E06" w:rsidRPr="003B529D" w:rsidRDefault="00F51E06" w:rsidP="004A1FC9">
      <w:pPr>
        <w:ind w:left="2124" w:firstLine="708"/>
        <w:jc w:val="center"/>
        <w:rPr>
          <w:rFonts w:asciiTheme="minorHAnsi" w:hAnsiTheme="minorHAnsi" w:cstheme="minorHAnsi"/>
          <w:sz w:val="20"/>
          <w:szCs w:val="20"/>
        </w:rPr>
      </w:pPr>
    </w:p>
    <w:p w:rsidR="00B81586" w:rsidRPr="003B529D" w:rsidRDefault="008A606A" w:rsidP="004A1FC9">
      <w:pPr>
        <w:ind w:left="2124" w:firstLine="708"/>
        <w:jc w:val="center"/>
        <w:rPr>
          <w:rFonts w:asciiTheme="minorHAnsi" w:hAnsiTheme="minorHAnsi" w:cstheme="minorHAnsi"/>
          <w:sz w:val="20"/>
          <w:szCs w:val="20"/>
        </w:rPr>
      </w:pPr>
      <w:r w:rsidRPr="003B529D">
        <w:rPr>
          <w:rFonts w:asciiTheme="minorHAnsi" w:hAnsiTheme="minorHAnsi" w:cstheme="minorHAnsi"/>
          <w:sz w:val="20"/>
          <w:szCs w:val="20"/>
        </w:rPr>
        <w:t>C</w:t>
      </w:r>
      <w:r w:rsidR="00237B34" w:rsidRPr="003B529D">
        <w:rPr>
          <w:rFonts w:asciiTheme="minorHAnsi" w:hAnsiTheme="minorHAnsi" w:cstheme="minorHAnsi"/>
          <w:sz w:val="20"/>
          <w:szCs w:val="20"/>
        </w:rPr>
        <w:t>.</w:t>
      </w:r>
      <w:r w:rsidRPr="003B529D">
        <w:rPr>
          <w:rFonts w:asciiTheme="minorHAnsi" w:hAnsiTheme="minorHAnsi" w:cstheme="minorHAnsi"/>
          <w:sz w:val="20"/>
          <w:szCs w:val="20"/>
        </w:rPr>
        <w:t>A</w:t>
      </w:r>
      <w:r w:rsidR="00237B34" w:rsidRPr="003B529D">
        <w:rPr>
          <w:rFonts w:asciiTheme="minorHAnsi" w:hAnsiTheme="minorHAnsi" w:cstheme="minorHAnsi"/>
          <w:sz w:val="20"/>
          <w:szCs w:val="20"/>
        </w:rPr>
        <w:t>.</w:t>
      </w:r>
      <w:r w:rsidRPr="003B529D">
        <w:rPr>
          <w:rFonts w:asciiTheme="minorHAnsi" w:hAnsiTheme="minorHAnsi" w:cstheme="minorHAnsi"/>
          <w:sz w:val="20"/>
          <w:szCs w:val="20"/>
        </w:rPr>
        <w:t xml:space="preserve"> SECRETARULUI PROVINCIAL</w:t>
      </w:r>
    </w:p>
    <w:p w:rsidR="004A1FC9" w:rsidRPr="003B529D" w:rsidRDefault="004A1FC9" w:rsidP="004A1FC9">
      <w:pPr>
        <w:ind w:left="2124" w:firstLine="708"/>
        <w:jc w:val="center"/>
        <w:rPr>
          <w:rFonts w:asciiTheme="minorHAnsi" w:hAnsiTheme="minorHAnsi" w:cstheme="minorHAnsi"/>
          <w:sz w:val="20"/>
          <w:szCs w:val="20"/>
        </w:rPr>
      </w:pPr>
    </w:p>
    <w:p w:rsidR="008A606A" w:rsidRPr="003B529D" w:rsidRDefault="00B81586" w:rsidP="0084425C">
      <w:pPr>
        <w:ind w:left="2124" w:firstLine="708"/>
        <w:jc w:val="center"/>
        <w:rPr>
          <w:rFonts w:asciiTheme="minorHAnsi" w:hAnsiTheme="minorHAnsi" w:cstheme="minorHAnsi"/>
          <w:sz w:val="20"/>
          <w:szCs w:val="20"/>
        </w:rPr>
      </w:pPr>
      <w:r w:rsidRPr="003B529D">
        <w:rPr>
          <w:rFonts w:asciiTheme="minorHAnsi" w:hAnsiTheme="minorHAnsi" w:cstheme="minorHAnsi"/>
          <w:sz w:val="20"/>
          <w:szCs w:val="20"/>
        </w:rPr>
        <w:t xml:space="preserve">s.s. </w:t>
      </w:r>
      <w:r w:rsidR="008A606A" w:rsidRPr="003B529D">
        <w:rPr>
          <w:rFonts w:asciiTheme="minorHAnsi" w:hAnsiTheme="minorHAnsi" w:cstheme="minorHAnsi"/>
          <w:sz w:val="20"/>
          <w:szCs w:val="20"/>
        </w:rPr>
        <w:t>Milan Kovačević</w:t>
      </w:r>
    </w:p>
    <w:p w:rsidR="00B81586" w:rsidRPr="003B529D" w:rsidRDefault="008A606A" w:rsidP="0084425C">
      <w:pPr>
        <w:ind w:left="2124" w:firstLine="708"/>
        <w:jc w:val="center"/>
        <w:rPr>
          <w:rFonts w:asciiTheme="minorHAnsi" w:hAnsiTheme="minorHAnsi" w:cstheme="minorHAnsi"/>
          <w:sz w:val="20"/>
          <w:szCs w:val="20"/>
        </w:rPr>
      </w:pPr>
      <w:r w:rsidRPr="003B529D">
        <w:rPr>
          <w:rFonts w:asciiTheme="minorHAnsi" w:hAnsiTheme="minorHAnsi" w:cstheme="minorHAnsi"/>
          <w:sz w:val="20"/>
          <w:szCs w:val="20"/>
        </w:rPr>
        <w:t>locțiitorul secretarului provincial</w:t>
      </w:r>
      <w:r w:rsidR="00B81586" w:rsidRPr="003B529D">
        <w:rPr>
          <w:rFonts w:asciiTheme="minorHAnsi" w:hAnsiTheme="minorHAnsi" w:cstheme="minorHAnsi"/>
          <w:sz w:val="20"/>
          <w:szCs w:val="20"/>
        </w:rPr>
        <w:t xml:space="preserve"> </w:t>
      </w:r>
    </w:p>
    <w:sectPr w:rsidR="00B81586" w:rsidRPr="003B5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19"/>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21FBF"/>
    <w:rsid w:val="00037E14"/>
    <w:rsid w:val="00052669"/>
    <w:rsid w:val="000853AC"/>
    <w:rsid w:val="000878C4"/>
    <w:rsid w:val="000B5D59"/>
    <w:rsid w:val="00183D25"/>
    <w:rsid w:val="001B02E8"/>
    <w:rsid w:val="001C2CFC"/>
    <w:rsid w:val="001C6735"/>
    <w:rsid w:val="001E447F"/>
    <w:rsid w:val="00237B34"/>
    <w:rsid w:val="00295C38"/>
    <w:rsid w:val="002B58A3"/>
    <w:rsid w:val="002B77B7"/>
    <w:rsid w:val="002B7EF3"/>
    <w:rsid w:val="002E0F04"/>
    <w:rsid w:val="00340821"/>
    <w:rsid w:val="00394266"/>
    <w:rsid w:val="003A5FAE"/>
    <w:rsid w:val="003B529D"/>
    <w:rsid w:val="003D63B8"/>
    <w:rsid w:val="00405DC3"/>
    <w:rsid w:val="00426C06"/>
    <w:rsid w:val="00472AC1"/>
    <w:rsid w:val="004A1FC9"/>
    <w:rsid w:val="004F30A1"/>
    <w:rsid w:val="005426B4"/>
    <w:rsid w:val="005E3036"/>
    <w:rsid w:val="005E471D"/>
    <w:rsid w:val="005F54F4"/>
    <w:rsid w:val="00607399"/>
    <w:rsid w:val="0061194B"/>
    <w:rsid w:val="00657C36"/>
    <w:rsid w:val="0067630F"/>
    <w:rsid w:val="006A00EF"/>
    <w:rsid w:val="006B38D4"/>
    <w:rsid w:val="006E6288"/>
    <w:rsid w:val="00742F41"/>
    <w:rsid w:val="00744411"/>
    <w:rsid w:val="007655F9"/>
    <w:rsid w:val="00767132"/>
    <w:rsid w:val="00781474"/>
    <w:rsid w:val="007B322F"/>
    <w:rsid w:val="007B3C35"/>
    <w:rsid w:val="0080244F"/>
    <w:rsid w:val="00816B52"/>
    <w:rsid w:val="0084425C"/>
    <w:rsid w:val="00881327"/>
    <w:rsid w:val="00890A39"/>
    <w:rsid w:val="00896307"/>
    <w:rsid w:val="00896A1F"/>
    <w:rsid w:val="008A606A"/>
    <w:rsid w:val="008A7841"/>
    <w:rsid w:val="008F273A"/>
    <w:rsid w:val="0096111A"/>
    <w:rsid w:val="0096170E"/>
    <w:rsid w:val="0098755E"/>
    <w:rsid w:val="00991409"/>
    <w:rsid w:val="009C595C"/>
    <w:rsid w:val="00A001F0"/>
    <w:rsid w:val="00A2347C"/>
    <w:rsid w:val="00A4796E"/>
    <w:rsid w:val="00A90E05"/>
    <w:rsid w:val="00AC7005"/>
    <w:rsid w:val="00B3515C"/>
    <w:rsid w:val="00B43E74"/>
    <w:rsid w:val="00B7075A"/>
    <w:rsid w:val="00B81586"/>
    <w:rsid w:val="00BA1422"/>
    <w:rsid w:val="00BE6696"/>
    <w:rsid w:val="00C03860"/>
    <w:rsid w:val="00C13637"/>
    <w:rsid w:val="00C94E42"/>
    <w:rsid w:val="00CC7874"/>
    <w:rsid w:val="00D03DCE"/>
    <w:rsid w:val="00D41FFB"/>
    <w:rsid w:val="00DA7E61"/>
    <w:rsid w:val="00DF25A4"/>
    <w:rsid w:val="00E717B4"/>
    <w:rsid w:val="00E72C35"/>
    <w:rsid w:val="00EB5866"/>
    <w:rsid w:val="00F51E06"/>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B966"/>
  <w15:docId w15:val="{ED4122E7-778A-470F-8ED5-3ACE2EC0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Emphasis">
    <w:name w:val="Emphasis"/>
    <w:basedOn w:val="DefaultParagraphFont"/>
    <w:uiPriority w:val="20"/>
    <w:qFormat/>
    <w:rsid w:val="0078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bor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31</cp:revision>
  <cp:lastPrinted>2019-02-18T08:53:00Z</cp:lastPrinted>
  <dcterms:created xsi:type="dcterms:W3CDTF">2022-01-13T10:13:00Z</dcterms:created>
  <dcterms:modified xsi:type="dcterms:W3CDTF">2022-01-18T14:38:00Z</dcterms:modified>
</cp:coreProperties>
</file>