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546C05" w:rsidTr="000F72E6">
        <w:trPr>
          <w:trHeight w:val="1626"/>
        </w:trPr>
        <w:tc>
          <w:tcPr>
            <w:tcW w:w="2410" w:type="dxa"/>
          </w:tcPr>
          <w:p w:rsidR="00BE61DE" w:rsidRPr="00546C05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546C05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546C05" w:rsidRDefault="00546C0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Republika Srbija</w:t>
            </w:r>
          </w:p>
          <w:p w:rsidR="00BE61DE" w:rsidRPr="00546C05" w:rsidRDefault="00546C05" w:rsidP="000F72E6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Autonomna Pokrajina Vojvodina</w:t>
            </w:r>
          </w:p>
          <w:p w:rsidR="00BE61DE" w:rsidRPr="00546C05" w:rsidRDefault="00546C05" w:rsidP="000F72E6">
            <w:pPr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Pokrajinsko tajništvo za obrazovanje, propise, </w:t>
            </w:r>
            <w:r>
              <w:rPr>
                <w:b/>
                <w:sz w:val="16"/>
                <w:szCs w:val="16"/>
              </w:rPr>
              <w:br/>
              <w:t>upravu i nacionalne manjine – nacionalne zajednice</w:t>
            </w:r>
          </w:p>
          <w:p w:rsidR="00BE61DE" w:rsidRPr="00546C05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  <w:p w:rsidR="00BE61DE" w:rsidRPr="00546C05" w:rsidRDefault="00546C0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BE61DE" w:rsidRPr="00546C05" w:rsidRDefault="00546C0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F: +381 21 456 217</w:t>
            </w:r>
          </w:p>
          <w:p w:rsidR="00BE61DE" w:rsidRPr="00546C05" w:rsidRDefault="00DA2900" w:rsidP="000F72E6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7" w:history="1">
              <w:r w:rsidR="00546C05">
                <w:rPr>
                  <w:rStyle w:val="Hyperlink"/>
                  <w:color w:val="auto"/>
                  <w:sz w:val="16"/>
                  <w:szCs w:val="16"/>
                </w:rPr>
                <w:t>ounz@vojvodina.gov.rs</w:t>
              </w:r>
            </w:hyperlink>
            <w:r w:rsidR="00546C05">
              <w:rPr>
                <w:sz w:val="16"/>
                <w:szCs w:val="16"/>
              </w:rPr>
              <w:t xml:space="preserve">  </w:t>
            </w:r>
          </w:p>
        </w:tc>
      </w:tr>
      <w:tr w:rsidR="00BE61DE" w:rsidRPr="00546C05" w:rsidTr="000F72E6">
        <w:trPr>
          <w:trHeight w:val="276"/>
        </w:trPr>
        <w:tc>
          <w:tcPr>
            <w:tcW w:w="2410" w:type="dxa"/>
          </w:tcPr>
          <w:p w:rsidR="00BE61DE" w:rsidRPr="00546C05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3" w:type="dxa"/>
          </w:tcPr>
          <w:p w:rsidR="00BE61DE" w:rsidRPr="00546C05" w:rsidRDefault="00546C0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KLASA: </w:t>
            </w:r>
            <w:r>
              <w:rPr>
                <w:rFonts w:asciiTheme="minorHAnsi" w:hAnsiTheme="minorHAnsi"/>
                <w:sz w:val="18"/>
                <w:szCs w:val="18"/>
              </w:rPr>
              <w:t>128-90-131/2022-05</w:t>
            </w:r>
          </w:p>
          <w:p w:rsidR="00BE61DE" w:rsidRPr="00546C05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72" w:type="dxa"/>
          </w:tcPr>
          <w:p w:rsidR="00BE61DE" w:rsidRPr="00546C05" w:rsidRDefault="00546C0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DATUM: 30. ožujka 2022. godine</w:t>
            </w:r>
          </w:p>
        </w:tc>
      </w:tr>
    </w:tbl>
    <w:p w:rsidR="007D6CF8" w:rsidRPr="00546C05" w:rsidRDefault="00546C05" w:rsidP="00945B85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(„Sl. list APV“, broj: 37/2014, 54/2014 – dr. propis, 37/2016, 29/2017, 24/2019, 66</w:t>
      </w:r>
      <w:r w:rsidR="00DA2900">
        <w:rPr>
          <w:rFonts w:asciiTheme="minorHAnsi" w:hAnsiTheme="minorHAnsi"/>
          <w:bCs/>
          <w:sz w:val="22"/>
          <w:szCs w:val="22"/>
        </w:rPr>
        <w:t>/2020 i 38/2021), i prijedloga N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atječajnog povjerenstva za provedbu postupka dodjele proračunskih sredstava po Javnom natječaju za sufinanciranje potprojekta „Multikulturalizam na klik“, klasa: 128-90-131/2022-05 od 9. veljače 2022. godine, pokrajinski tajnik za obrazovanje, propise, upravu i nacionalne manjine – nacionalne zajednice (u daljnjem tekstu: pokrajinski tajnik), donosi</w:t>
      </w:r>
    </w:p>
    <w:p w:rsidR="00EC11A1" w:rsidRPr="00546C05" w:rsidRDefault="00EC11A1" w:rsidP="000F72E6">
      <w:pPr>
        <w:jc w:val="center"/>
        <w:rPr>
          <w:rFonts w:asciiTheme="minorHAnsi" w:hAnsiTheme="minorHAnsi"/>
          <w:b/>
          <w:sz w:val="22"/>
          <w:szCs w:val="22"/>
        </w:rPr>
      </w:pPr>
    </w:p>
    <w:p w:rsidR="0056396F" w:rsidRPr="00546C05" w:rsidRDefault="00546C05" w:rsidP="000F72E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2A3A44" w:rsidRPr="00546C05" w:rsidRDefault="00546C05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O DODJELI PRORAČUNSKIH SREDSTAVA PO JAVNOM NATJEČAJU ZA SUFINANCIRANJE POTPROJEKTA „MULTIKULTURALIZAM NA KLIK“</w:t>
      </w:r>
    </w:p>
    <w:p w:rsidR="00EC11A1" w:rsidRPr="00546C05" w:rsidRDefault="00EC11A1" w:rsidP="000F72E6">
      <w:pPr>
        <w:rPr>
          <w:rFonts w:asciiTheme="minorHAnsi" w:hAnsiTheme="minorHAnsi"/>
          <w:b/>
          <w:sz w:val="20"/>
          <w:szCs w:val="20"/>
        </w:rPr>
      </w:pPr>
    </w:p>
    <w:p w:rsidR="00E62E02" w:rsidRPr="00546C05" w:rsidRDefault="00F23D64" w:rsidP="000F72E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EC11A1" w:rsidRPr="00546C05" w:rsidRDefault="00EC11A1" w:rsidP="000F72E6">
      <w:pPr>
        <w:jc w:val="center"/>
        <w:rPr>
          <w:rFonts w:asciiTheme="minorHAnsi" w:hAnsiTheme="minorHAnsi"/>
          <w:b/>
          <w:sz w:val="20"/>
          <w:szCs w:val="20"/>
        </w:rPr>
      </w:pPr>
    </w:p>
    <w:p w:rsidR="00791F4B" w:rsidRPr="00546C05" w:rsidRDefault="00546C05" w:rsidP="000F72E6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9. veljače 2022. godine pod klasom: 128-90-131/2022-05, koji je objavljen u „Službenom listu AP Vojvodine“, broj: 8/2022, dana 9. veljače 2022. godine, sredstva se dodjeljuju sljedećem podnositelju prijave: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546C05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546C05" w:rsidRDefault="00546C05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Korisnik sredstava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546C05" w:rsidRDefault="00546C05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Naseljeno mjesto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546C05" w:rsidRDefault="00546C05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Dodijeljeni iznos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546C05" w:rsidRDefault="00546C05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Klasa predmeta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546C05" w:rsidRDefault="00546C05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Broj</w:t>
            </w:r>
          </w:p>
          <w:p w:rsidR="002A3A44" w:rsidRPr="00546C05" w:rsidRDefault="00546C05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bodova</w:t>
            </w:r>
          </w:p>
        </w:tc>
      </w:tr>
      <w:tr w:rsidR="002A3A44" w:rsidRPr="00546C05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546C05" w:rsidRDefault="00546C05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Forum za edukaciju, suradnju, afirmaciju i potporu građanskom društvu - 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546C05" w:rsidRDefault="00546C05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546C05" w:rsidRDefault="000F72E6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Pr="00546C05" w:rsidRDefault="00472A71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128-90-1070/2022-05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546C05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EC11A1" w:rsidRPr="00546C05" w:rsidRDefault="00EC11A1" w:rsidP="000F72E6">
      <w:pPr>
        <w:rPr>
          <w:rFonts w:asciiTheme="minorHAnsi" w:hAnsiTheme="minorHAnsi"/>
          <w:b/>
          <w:sz w:val="20"/>
          <w:szCs w:val="20"/>
        </w:rPr>
      </w:pPr>
    </w:p>
    <w:p w:rsidR="00EC11A1" w:rsidRDefault="00F23D64" w:rsidP="00FA40A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DA2900" w:rsidRPr="00546C05" w:rsidRDefault="00DA2900" w:rsidP="00FA40AF">
      <w:pPr>
        <w:jc w:val="center"/>
        <w:rPr>
          <w:rFonts w:asciiTheme="minorHAnsi" w:hAnsiTheme="minorHAnsi"/>
          <w:b/>
          <w:sz w:val="20"/>
          <w:szCs w:val="20"/>
        </w:rPr>
      </w:pPr>
    </w:p>
    <w:p w:rsidR="00203D83" w:rsidRPr="00546C05" w:rsidRDefault="00546C05" w:rsidP="00DA2900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dodjeli proračunskih sredstava je konačno i objavljuje se na mrežnoj stranici Pokrajinskog tajništva.</w:t>
      </w:r>
    </w:p>
    <w:p w:rsidR="00FA40AF" w:rsidRPr="00546C05" w:rsidRDefault="00FA40AF" w:rsidP="000F72E6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56396F" w:rsidRPr="00546C05" w:rsidRDefault="00546C05" w:rsidP="000F72E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E367DB" w:rsidRPr="00546C05" w:rsidRDefault="00E367DB" w:rsidP="000F72E6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3C629D" w:rsidRPr="00546C05" w:rsidRDefault="00546C05" w:rsidP="00945B85">
      <w:pPr>
        <w:ind w:firstLine="709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članka 11. u vezi s člankom 23. stavkom 3. i člankom 25. Pokrajinske skupštinske odluke o proračunu Autonomne Pokrajine Vojvodine za 2022. godinu („Sl. list APV“, broj: 54/2021 i 7/2022 </w:t>
      </w:r>
      <w:r w:rsidR="00DA2900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rebalans) i članka 7. Pokrajinske skupštinske odluke o dodjeli proračunskih sredstava za unapređenje položaja nacionalnih manjina – nacionalnih zajednica i razvoj multikulturalizma i tolerancije, Pokrajinsko tajništvo za obrazovanje, propise, upravu i nacionalne manjine – nacionalne zajednice (u daljnjem tekstu: Tajništ</w:t>
      </w:r>
      <w:r w:rsidR="00DA2900">
        <w:rPr>
          <w:rFonts w:asciiTheme="minorHAnsi" w:hAnsiTheme="minorHAnsi"/>
          <w:bCs/>
          <w:sz w:val="22"/>
          <w:szCs w:val="22"/>
        </w:rPr>
        <w:t>vo), je dana 9. 2. 2022. godine</w:t>
      </w:r>
      <w:r>
        <w:rPr>
          <w:rFonts w:asciiTheme="minorHAnsi" w:hAnsiTheme="minorHAnsi"/>
          <w:bCs/>
          <w:sz w:val="22"/>
          <w:szCs w:val="22"/>
        </w:rPr>
        <w:t xml:space="preserve"> raspisalo Javni natječaj za sufinanciranje potprojekta „Multikulturalizam na klik“, pod klasom: 128-90-131/2022-05.</w:t>
      </w:r>
    </w:p>
    <w:p w:rsidR="00981301" w:rsidRPr="00546C05" w:rsidRDefault="00546C05" w:rsidP="00945B85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696613" w:rsidRPr="00546C05" w:rsidRDefault="00546C05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5B20FA" w:rsidRPr="00546C05" w:rsidRDefault="00546C05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Na temelju natječaja provedenog sukladno članku </w:t>
      </w:r>
      <w:r>
        <w:rPr>
          <w:rFonts w:asciiTheme="minorHAnsi" w:hAnsiTheme="minorHAnsi"/>
          <w:bCs/>
          <w:sz w:val="22"/>
          <w:szCs w:val="22"/>
        </w:rPr>
        <w:t xml:space="preserve">23. stavku 3. i članku 25. Pokrajinske skupštinske odluke o proračunu Autonomne Pokrajine Vojvodine za 2022. </w:t>
      </w:r>
      <w:r>
        <w:rPr>
          <w:rFonts w:asciiTheme="minorHAnsi" w:hAnsiTheme="minorHAnsi"/>
          <w:sz w:val="22"/>
          <w:szCs w:val="22"/>
        </w:rPr>
        <w:t>godinu i opsega osiguranih sredstava za navedene namjene, utvrđenih člankom 11. iste Odluke, izvršena je raspodjela sredstava prema prispjelim prijavama na natječaj.</w:t>
      </w:r>
    </w:p>
    <w:p w:rsidR="00E0051A" w:rsidRPr="00546C05" w:rsidRDefault="00546C05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Tajništva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ED7D0E" w:rsidRPr="00546C05" w:rsidRDefault="00546C05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15. Pokrajinske skupštinske odluke o pokrajinskoj upravi utvrđeno je da radi izvršavanja zakona, drugih propisa i općih akata Republike Srbije, propisa Skupštine i Pokrajinske vlade, pokrajinska tijela uprave donose propise i pojedinačne akte, kad su za to ovlašteni, a člankom 16. stavkom 5. iste Odluke, da se rješenjem odlučuje o pojedinačnim stvarima, sukladno propisima. Sukladno članku 24. stavku 2, pokrajinski tajnik predstavlja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Tajništvo,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8D1BF1" w:rsidRPr="00546C05" w:rsidRDefault="00546C05" w:rsidP="00945B85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203D83" w:rsidRPr="00546C05" w:rsidRDefault="00546C05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11. stavkom 3. Pokrajinske skupštinske odluke o dodjeli proračunskih sredstava za unapređenje položaja nacionalnih manjina – nacionalnih zajednica i razvoj multikulturalizma i tolerancije propisano je da je rješenje pokrajinskog tajnika o izboru konačno. Međusobne obveze, između Tajništva i korisnika sredstava, dodatno se utvrđuju i preuzimaju na temelju pismenog ugovora.</w:t>
      </w:r>
    </w:p>
    <w:p w:rsidR="0056396F" w:rsidRPr="00546C05" w:rsidRDefault="00546C05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u vezi s člankom 11.</w:t>
      </w:r>
      <w:r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</w:t>
      </w:r>
      <w:r>
        <w:rPr>
          <w:rFonts w:asciiTheme="minorHAnsi" w:hAnsiTheme="minorHAnsi"/>
          <w:sz w:val="22"/>
          <w:szCs w:val="22"/>
        </w:rPr>
        <w:t xml:space="preserve">, na prijedlog </w:t>
      </w:r>
      <w:r>
        <w:rPr>
          <w:rFonts w:asciiTheme="minorHAnsi" w:hAnsiTheme="minorHAnsi"/>
          <w:bCs/>
          <w:sz w:val="22"/>
          <w:szCs w:val="22"/>
        </w:rPr>
        <w:t xml:space="preserve">Natječajnog povjerenstva za provedbu postupka dodjele proračunskih sredstava na temelju Javnog natječaja za sufinanciranje potprojekta „Multikulturalizam na klik“, pokrajinski tajnik </w:t>
      </w:r>
      <w:r>
        <w:rPr>
          <w:rFonts w:asciiTheme="minorHAnsi" w:hAnsiTheme="minorHAnsi"/>
          <w:sz w:val="22"/>
          <w:szCs w:val="22"/>
        </w:rPr>
        <w:t>donio je rješenje kao u izreci.</w:t>
      </w:r>
    </w:p>
    <w:p w:rsidR="00EC11A1" w:rsidRPr="00546C05" w:rsidRDefault="00EC11A1" w:rsidP="0052470C">
      <w:pPr>
        <w:jc w:val="both"/>
        <w:rPr>
          <w:rFonts w:asciiTheme="minorHAnsi" w:hAnsiTheme="minorHAnsi"/>
          <w:sz w:val="22"/>
          <w:szCs w:val="22"/>
        </w:rPr>
      </w:pPr>
    </w:p>
    <w:p w:rsidR="0052470C" w:rsidRPr="00546C05" w:rsidRDefault="0052470C" w:rsidP="0052470C">
      <w:pPr>
        <w:jc w:val="both"/>
        <w:rPr>
          <w:rFonts w:asciiTheme="minorHAnsi" w:hAnsiTheme="minorHAnsi"/>
          <w:sz w:val="22"/>
          <w:szCs w:val="22"/>
        </w:rPr>
      </w:pPr>
    </w:p>
    <w:p w:rsidR="000F72E6" w:rsidRPr="00546C05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Pokrajinski tajnik</w:t>
      </w:r>
    </w:p>
    <w:p w:rsidR="00945B85" w:rsidRPr="00546C05" w:rsidRDefault="00945B85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p w:rsidR="00D0326D" w:rsidRPr="00546C05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Zsolt Szakállas</w:t>
      </w:r>
    </w:p>
    <w:p w:rsidR="00F870FF" w:rsidRPr="00546C05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546C05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C10E4"/>
    <w:rsid w:val="001E0F0E"/>
    <w:rsid w:val="001E2518"/>
    <w:rsid w:val="001F3988"/>
    <w:rsid w:val="002036F0"/>
    <w:rsid w:val="00203D83"/>
    <w:rsid w:val="00235B52"/>
    <w:rsid w:val="00236E3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46C05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24CC"/>
    <w:rsid w:val="006050B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B185A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A2900"/>
    <w:rsid w:val="00DC6667"/>
    <w:rsid w:val="00E0051A"/>
    <w:rsid w:val="00E11C89"/>
    <w:rsid w:val="00E367DB"/>
    <w:rsid w:val="00E62E02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1C51-88A8-4AF2-B073-15CD3B87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17</cp:revision>
  <cp:lastPrinted>2022-03-29T09:47:00Z</cp:lastPrinted>
  <dcterms:created xsi:type="dcterms:W3CDTF">2021-05-10T06:38:00Z</dcterms:created>
  <dcterms:modified xsi:type="dcterms:W3CDTF">2022-03-30T12:15:00Z</dcterms:modified>
</cp:coreProperties>
</file>