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15. и 16. пасус 2. Покраїнскей скупштинскей одлуки о покраїнскей управи («Службени новини АПВ», число 37/2014, 54/2014 </w:t>
      </w:r>
      <w:r w:rsidR="00BE675C" w:rsidRPr="00041B26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др. </w:t>
      </w:r>
      <w:proofErr w:type="gramStart"/>
      <w:r w:rsidR="00BF5645" w:rsidRPr="00041B26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длука</w:t>
      </w:r>
      <w:proofErr w:type="gramEnd"/>
      <w:r w:rsidRPr="00041B26">
        <w:rPr>
          <w:rFonts w:ascii="Times New Roman" w:eastAsia="Times New Roman" w:hAnsi="Times New Roman"/>
          <w:sz w:val="24"/>
          <w:szCs w:val="24"/>
          <w:lang w:val="ru-RU"/>
        </w:rPr>
        <w:t>, 37/16 и 29/17), покраїнски секретар</w:t>
      </w:r>
      <w:r w:rsidR="00BF5645" w:rsidRPr="00041B26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приноши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ПРАВИЛНЇК</w:t>
      </w:r>
    </w:p>
    <w:p w:rsidR="0091783A" w:rsidRPr="00041B26" w:rsidRDefault="0091783A" w:rsidP="00F33E5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1783A" w:rsidRPr="00041B26" w:rsidRDefault="0091783A" w:rsidP="00BF56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О ДОДЗЕЛЬОВАНЮ БУДЖЕТНИХ СРЕДСТВОХ ПОКРАЇНСКОГО СЕКРЕТАРИЯТУ ЗА ОБРАЗОВАНЄ</w:t>
      </w:r>
      <w:r w:rsidR="00946A85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,</w:t>
      </w:r>
      <w:r w:rsidR="00F33E5D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ПРЕДПИСАНЯ, УПРАВУ И НАЦИОНАЛНИ МЕНШИНИ</w:t>
      </w:r>
      <w:r w:rsidR="00F33E5D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BE675C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НАЦИОНАЛНИ ЗАЄДНЇЦИ ЗА ФИНАНСОВАНЄ</w:t>
      </w:r>
      <w:r w:rsidR="00F33E5D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И СОФИНАНСОВАНЄ ОСНОВНИХ И ШТРЕДНЇХ ШКОЛОХ</w:t>
      </w:r>
      <w:r w:rsidR="00F33E5D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У АПВ ХТОРИ РЕАЛИЗУЮ ДВОЯЗИЧНУ НАСТАВУ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1.</w:t>
      </w:r>
    </w:p>
    <w:p w:rsidR="00F33E5D" w:rsidRPr="00041B26" w:rsidRDefault="00F33E5D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Зоз тим правилнїком ше ушорює способ и критериюми розпоредзован</w:t>
      </w:r>
      <w:r w:rsidR="00BF5645" w:rsidRPr="00041B26">
        <w:rPr>
          <w:rFonts w:ascii="Times New Roman" w:eastAsia="Times New Roman" w:hAnsi="Times New Roman"/>
          <w:sz w:val="24"/>
          <w:szCs w:val="24"/>
        </w:rPr>
        <w:t>я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средствох за финансованє и софинансованє основних и штреднїх школох у АПВ хтори реализую двоязичну наставу (у дальшим тексту: двоязични школи).</w:t>
      </w:r>
    </w:p>
    <w:p w:rsidR="00F33E5D" w:rsidRPr="00041B26" w:rsidRDefault="00F33E5D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Средства зоз пасуса 1. того члена ше хаснує за:</w:t>
      </w:r>
    </w:p>
    <w:p w:rsidR="00F33E5D" w:rsidRPr="00041B26" w:rsidRDefault="00F33E5D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pStyle w:val="ListParagraph"/>
        <w:numPr>
          <w:ilvl w:val="0"/>
          <w:numId w:val="21"/>
        </w:numPr>
        <w:jc w:val="both"/>
        <w:rPr>
          <w:lang w:val="ru-RU"/>
        </w:rPr>
      </w:pPr>
      <w:r w:rsidRPr="00041B26">
        <w:rPr>
          <w:lang w:val="ru-RU"/>
        </w:rPr>
        <w:t>набавку опреми хтора у функциї реализациї двоязичней настави и</w:t>
      </w:r>
    </w:p>
    <w:p w:rsidR="0091783A" w:rsidRPr="00041B26" w:rsidRDefault="0091783A" w:rsidP="00F33E5D">
      <w:pPr>
        <w:pStyle w:val="ListParagraph"/>
        <w:numPr>
          <w:ilvl w:val="0"/>
          <w:numId w:val="21"/>
        </w:numPr>
        <w:jc w:val="both"/>
        <w:rPr>
          <w:lang w:val="ru-RU"/>
        </w:rPr>
      </w:pPr>
      <w:r w:rsidRPr="00041B26">
        <w:rPr>
          <w:lang w:val="ru-RU"/>
        </w:rPr>
        <w:t>финансованє окончовательох хтори реализую двоязичну наставу, трошки материял</w:t>
      </w:r>
      <w:r w:rsidR="00BF5645" w:rsidRPr="00041B26">
        <w:rPr>
          <w:lang w:val="ru-RU"/>
        </w:rPr>
        <w:t>ох</w:t>
      </w:r>
      <w:r w:rsidRPr="00041B26">
        <w:rPr>
          <w:lang w:val="ru-RU"/>
        </w:rPr>
        <w:t xml:space="preserve"> за образованє, фахове усовершованє занятих </w:t>
      </w:r>
      <w:r w:rsidR="00BE675C" w:rsidRPr="00041B26">
        <w:rPr>
          <w:lang w:val="ru-RU"/>
        </w:rPr>
        <w:t>–</w:t>
      </w:r>
      <w:r w:rsidRPr="00041B26">
        <w:rPr>
          <w:lang w:val="ru-RU"/>
        </w:rPr>
        <w:t xml:space="preserve"> обучованє наставного кадру (у жеми и ин</w:t>
      </w:r>
      <w:r w:rsidR="00CE2CAC" w:rsidRPr="00041B26">
        <w:rPr>
          <w:lang w:val="en-US"/>
        </w:rPr>
        <w:t>o</w:t>
      </w:r>
      <w:r w:rsidRPr="00041B26">
        <w:rPr>
          <w:lang w:val="ru-RU"/>
        </w:rPr>
        <w:t>жемстве), трошки набавки фаховей литератури</w:t>
      </w:r>
      <w:r w:rsidR="00BF5645" w:rsidRPr="00041B26">
        <w:rPr>
          <w:lang w:val="ru-RU"/>
        </w:rPr>
        <w:t xml:space="preserve"> и</w:t>
      </w:r>
      <w:r w:rsidRPr="00041B26">
        <w:rPr>
          <w:lang w:val="ru-RU"/>
        </w:rPr>
        <w:t xml:space="preserve"> дидактичного материялу, рочней членарини за лиценцу Кембридж центру и членарини за медзинародну матуру </w:t>
      </w:r>
      <w:r w:rsidR="00BE675C" w:rsidRPr="00041B26">
        <w:rPr>
          <w:lang w:val="ru-RU"/>
        </w:rPr>
        <w:t>–</w:t>
      </w:r>
      <w:r w:rsidRPr="00041B26">
        <w:rPr>
          <w:lang w:val="ru-RU"/>
        </w:rPr>
        <w:t xml:space="preserve"> ИБ як и </w:t>
      </w:r>
      <w:r w:rsidR="00BF5645" w:rsidRPr="00041B26">
        <w:rPr>
          <w:lang w:val="ru-RU"/>
        </w:rPr>
        <w:t xml:space="preserve">за </w:t>
      </w:r>
      <w:r w:rsidRPr="00041B26">
        <w:rPr>
          <w:lang w:val="ru-RU"/>
        </w:rPr>
        <w:t xml:space="preserve">шицки други трошки </w:t>
      </w:r>
      <w:r w:rsidR="00BF5645" w:rsidRPr="00041B26">
        <w:rPr>
          <w:lang w:val="ru-RU"/>
        </w:rPr>
        <w:t xml:space="preserve">хтори </w:t>
      </w:r>
      <w:r w:rsidRPr="00041B26">
        <w:rPr>
          <w:lang w:val="ru-RU"/>
        </w:rPr>
        <w:t xml:space="preserve">у функциї реализациї двоязичней настави. </w:t>
      </w:r>
    </w:p>
    <w:p w:rsidR="00F33E5D" w:rsidRPr="00041B26" w:rsidRDefault="00F33E5D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Средства за наменки зоз пасус</w:t>
      </w:r>
      <w:r w:rsidR="00BF5645" w:rsidRPr="00041B26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2. того члена ше обезпечує у буджету Автономней Покраїни Войводини (у дальшим тексту: буджет АП Войводини) и водзи ше их на окремним буджетним роздїлу Покраїнского секретарияту за образованє, предписаня, управу и национални меншини </w:t>
      </w:r>
      <w:r w:rsidR="00BE675C" w:rsidRPr="00041B26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национални заєднїци (у дальшим тексту: Покраїнски секретарият).</w:t>
      </w:r>
    </w:p>
    <w:p w:rsidR="00F33E5D" w:rsidRPr="00041B26" w:rsidRDefault="00F33E5D" w:rsidP="00F33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2.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Право на додзельованє средствох маю установи основного и штреднього образованя хтори достали согласносц Министерства просвити, науки и технолоґийного розвою (у дальшим тексту: Министерство) за 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виводзенє двоязичней настави.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3.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Двоязични школи зоз члена 1. того правилнїка ше финансує, односно софинансує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прейґ конкурса хтори Покраїнски секретарият розписує найменєй раз у року (у дальшим тексту: конкурс), у складзе зоз Финансийним планом Покраїнского секретарияту.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Конкурс облапя податки о назви акту на основи 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хторого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ше розписує конкурс, висини вкупних средствох яки предвидзени за додзельованє по конкурсу, о тим хто ше може приявиц на конкурс и за яки наменки и критериюми на основи хторих ше будзе сновац оценьованє приявох на конкурс, односно висину и наменку средствох хтори ше розподзелює, способ и термин за подношенє приявох на конкурс, як и други податки хтори значни за запровадзованє конкурс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4.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 ше обявює на урядовим интернет-боку Покраїнского секретарияту, у «Службених новинох Автономней Покраїни Войводини» и у єдним з явних глашнїкох хтори закрива цалу територию АП Войводини.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 мож обявиц и на язикох националних меншинох </w:t>
      </w:r>
      <w:r w:rsidR="00BE675C" w:rsidRPr="00041B26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националних заєднїцох хтори ше службено хаснує у роботи орґанох АП Войводини.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5.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Прияву на конкурс ше подноши у писаней форми на єдинственим формуларе хтори ше обявює на интернет-боку Покраїнского секретарияту и хтори облапя опис, циль и финансийни план програми, односно проєкту, з термином 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єй/його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законченя.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6.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Ґу прияви на Конкурс ше подноши тоту документацию: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pStyle w:val="ListParagraph"/>
        <w:numPr>
          <w:ilvl w:val="0"/>
          <w:numId w:val="22"/>
        </w:numPr>
        <w:jc w:val="both"/>
        <w:rPr>
          <w:lang w:val="ru-RU"/>
        </w:rPr>
      </w:pPr>
      <w:r w:rsidRPr="00041B26">
        <w:rPr>
          <w:lang w:val="ru-RU"/>
        </w:rPr>
        <w:t xml:space="preserve">фотокопию акта з яким ше </w:t>
      </w:r>
      <w:r w:rsidR="009B0488" w:rsidRPr="00041B26">
        <w:rPr>
          <w:lang w:val="ru-RU"/>
        </w:rPr>
        <w:t xml:space="preserve">доказує </w:t>
      </w:r>
      <w:r w:rsidR="00BF0B6C" w:rsidRPr="00041B26">
        <w:rPr>
          <w:lang w:val="ru-RU"/>
        </w:rPr>
        <w:t xml:space="preserve">обезпечену </w:t>
      </w:r>
      <w:r w:rsidR="009B0488" w:rsidRPr="00041B26">
        <w:rPr>
          <w:lang w:val="ru-RU"/>
        </w:rPr>
        <w:t>согласносц Министерства,</w:t>
      </w:r>
    </w:p>
    <w:p w:rsidR="0091783A" w:rsidRPr="00041B26" w:rsidRDefault="0091783A" w:rsidP="00F33E5D">
      <w:pPr>
        <w:pStyle w:val="ListParagraph"/>
        <w:numPr>
          <w:ilvl w:val="0"/>
          <w:numId w:val="22"/>
        </w:numPr>
        <w:jc w:val="both"/>
        <w:rPr>
          <w:lang w:val="ru-RU"/>
        </w:rPr>
      </w:pPr>
      <w:r w:rsidRPr="00041B26">
        <w:rPr>
          <w:lang w:val="ru-RU"/>
        </w:rPr>
        <w:t xml:space="preserve">нєвязане понукнуце </w:t>
      </w:r>
      <w:r w:rsidR="00BE675C" w:rsidRPr="00041B26">
        <w:rPr>
          <w:lang w:val="ru-RU"/>
        </w:rPr>
        <w:t>–</w:t>
      </w:r>
      <w:r w:rsidRPr="00041B26">
        <w:rPr>
          <w:lang w:val="ru-RU"/>
        </w:rPr>
        <w:t xml:space="preserve"> предрахунок за програмни трошки, набавку опреми (калкулацию трошкох).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Покраїнски 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екретарият затримує право од подношителя прияви, по потреби, питац додатну документацию и информациї.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Нєподполни и нєблагочасни прияви ше нє будзе розпатрац.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7.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Покраїнски секретар </w:t>
      </w:r>
      <w:r w:rsidR="009B0488" w:rsidRPr="00041B26">
        <w:rPr>
          <w:rFonts w:ascii="Times New Roman" w:eastAsia="Times New Roman" w:hAnsi="Times New Roman"/>
          <w:sz w:val="24"/>
          <w:szCs w:val="24"/>
          <w:lang w:val="ru-RU"/>
        </w:rPr>
        <w:t>цо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компетентни за роботи образованя (у дальшим тексту: покраїнски секретар) формує Комисию за запровадзованє конкурса за додзельованє средствох за основни и штреднї школи у АПВ хтори реализую двоязичну наставу (у дальшим тексту: Комисия).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Комисия розпатра поднєшени прияви на конкурс.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Комисия утвердзує виполнєносц </w:t>
      </w:r>
      <w:r w:rsidR="00442D69"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предписаних 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условийох</w:t>
      </w:r>
      <w:r w:rsidR="00442D69"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на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конкурсу.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</w:t>
      </w:r>
      <w:r w:rsidR="00442D69" w:rsidRPr="00041B2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8.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Ришенє зоз пасуса 1. того члена конєчне.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Ришенє зоз пасуса 1. того члeна зоз таблїчковим препатрунком у хторим дати податки о додзельованю средствох ше обявює на интернет презентациї Покраїнского секретарияту.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Покраїнски секретарият о резултатох конкурса, кед преценї же тото нєобходне, обвисци подношительох при</w:t>
      </w:r>
      <w:r w:rsidR="00B3306A" w:rsidRPr="00041B26">
        <w:rPr>
          <w:rFonts w:ascii="Times New Roman" w:eastAsia="Times New Roman" w:hAnsi="Times New Roman"/>
          <w:sz w:val="24"/>
          <w:szCs w:val="24"/>
          <w:lang w:val="sr-Cyrl-CS"/>
        </w:rPr>
        <w:t>я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вох</w:t>
      </w:r>
      <w:r w:rsidR="00DB2086"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и у писаней форми.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9.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При одредзованю висини средствох за додзельованє, применює ше тоти критериюми за наменки зоз члена 1. пасус 2. точка 2. того правилнїка:</w:t>
      </w:r>
    </w:p>
    <w:p w:rsidR="0091783A" w:rsidRPr="00041B26" w:rsidRDefault="0091783A" w:rsidP="00F33E5D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041B26">
        <w:rPr>
          <w:lang w:val="ru-RU"/>
        </w:rPr>
        <w:t>Число двоязичних оддзелєньох;</w:t>
      </w:r>
    </w:p>
    <w:p w:rsidR="0091783A" w:rsidRPr="00041B26" w:rsidRDefault="0091783A" w:rsidP="00F33E5D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041B26">
        <w:rPr>
          <w:lang w:val="ru-RU"/>
        </w:rPr>
        <w:t>Число наставних предметох хтори ше виклада двоязично.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При одредзованю висини средствох за додзельованє, применює ше тоти критериюми за наменки зоз члена 1. пасус 2. точка 2. того правилнїка:</w:t>
      </w:r>
    </w:p>
    <w:p w:rsidR="0091783A" w:rsidRPr="00041B26" w:rsidRDefault="0091783A" w:rsidP="00F33E5D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041B26">
        <w:rPr>
          <w:lang w:val="ru-RU"/>
        </w:rPr>
        <w:t>Число наставнїкох хтори участвую у двоязичней настави;</w:t>
      </w:r>
    </w:p>
    <w:p w:rsidR="0091783A" w:rsidRPr="00041B26" w:rsidRDefault="0091783A" w:rsidP="00F33E5D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041B26">
        <w:rPr>
          <w:lang w:val="ru-RU"/>
        </w:rPr>
        <w:t>Число школярох у двоязичней настави;</w:t>
      </w:r>
    </w:p>
    <w:p w:rsidR="0091783A" w:rsidRPr="00041B26" w:rsidRDefault="0091783A" w:rsidP="00F33E5D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041B26">
        <w:rPr>
          <w:lang w:val="ru-RU"/>
        </w:rPr>
        <w:t>Оправданосц у смислу дальшого розвиваня двоязичней настави (лиценца Кембридж центру и/або медзинародна матура)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10.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Обовязку за додзельованє средствох Покраїнски секретарият пребера на основи контракта, у смислу закона з яким ше ушорює буджетну систему.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Член </w:t>
      </w:r>
      <w:r w:rsidR="00442D69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11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Хаснователь ма обовязку поднєсц звит о хаснованю средствох, найпознєйше у чаше</w:t>
      </w:r>
      <w:r w:rsidR="00DB2086"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>15 (петнац) дньох од термину яки утвердзени за реализацию наменки за яку средства додзелєни, зоз припадаюцу документацию хтору оверели одвичательни особи.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Кед хаснователь нє доручи звит зоз пасуса 2. того члена, траци право конкуровац за розподзельованє средствох з новима програмами</w:t>
      </w:r>
      <w:r w:rsidR="00442D69" w:rsidRPr="00041B26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односно проєктами.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У случаю подозривосци же додзелєни средства у дзепоєдних случайох нє хасновани наменково, Покраїнски секретарият поруша поступок пред покраїнским орґаном управи цо компетентни за буджетну инспекцию, пре контролу законїтого и наменкового хаснованя средствох.</w:t>
      </w: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12.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 </w:t>
      </w:r>
      <w:r w:rsidR="00BE675C" w:rsidRPr="00041B26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национални заєднїци за финансованє и софинансованє основних и штреднїх школох у АПВ хтори реализую двоязичну наставу («Службени новини АПВ», число 6/17).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Член 13.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Тот правилнїк ступа на моц по обявйованю у «Службених новинох Автономней Покраїни Войводини»</w:t>
      </w:r>
      <w:r w:rsidR="00442D69" w:rsidRPr="00041B26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а обяви</w:t>
      </w:r>
      <w:r w:rsidR="00442D69"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ше го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и на урядовим </w:t>
      </w:r>
      <w:r w:rsidR="00CE5A85" w:rsidRPr="00041B26">
        <w:rPr>
          <w:rFonts w:ascii="Times New Roman" w:eastAsia="Times New Roman" w:hAnsi="Times New Roman"/>
          <w:sz w:val="24"/>
          <w:szCs w:val="24"/>
          <w:lang w:val="ru-RU"/>
        </w:rPr>
        <w:t>интернет-бок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у Покраїнского секретарияту за образованє, предписаня, управу и национални меншини </w:t>
      </w:r>
      <w:r w:rsidR="00BE675C" w:rsidRPr="00041B26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sz w:val="24"/>
          <w:szCs w:val="24"/>
          <w:lang w:val="ru-RU"/>
        </w:rPr>
        <w:t xml:space="preserve"> национални заєднїци. 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ПОКРАЇНСКИ СЕКРЕТАРИЯТ ЗА ОБРАЗОВАНЄ, ПРЕДПИСАНЯ, УПРАВУ</w:t>
      </w:r>
      <w:r w:rsidR="00F33E5D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 НАЦИОНАЛНИ МЕНШИНИ </w:t>
      </w:r>
      <w:r w:rsidR="00BE675C"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 w:rsidRPr="00041B2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НАЦИОНАЛНИ ЗАЄДНЇЦИ</w:t>
      </w:r>
    </w:p>
    <w:p w:rsidR="0091783A" w:rsidRPr="00041B26" w:rsidRDefault="0091783A" w:rsidP="00F33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1783A" w:rsidRPr="00041B26" w:rsidRDefault="0091783A" w:rsidP="00F33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Число: 128-451-72/2018-01</w:t>
      </w:r>
    </w:p>
    <w:p w:rsidR="0091783A" w:rsidRPr="00041B26" w:rsidRDefault="0091783A" w:rsidP="008E6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41B26">
        <w:rPr>
          <w:rFonts w:ascii="Times New Roman" w:eastAsia="Times New Roman" w:hAnsi="Times New Roman"/>
          <w:sz w:val="24"/>
          <w:szCs w:val="24"/>
          <w:lang w:val="ru-RU"/>
        </w:rPr>
        <w:t>Нови Сад, 6.2.2018. року</w:t>
      </w:r>
    </w:p>
    <w:sectPr w:rsidR="0091783A" w:rsidRPr="00041B26" w:rsidSect="00596E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A1B"/>
    <w:multiLevelType w:val="hybridMultilevel"/>
    <w:tmpl w:val="9D60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7AB"/>
    <w:multiLevelType w:val="hybridMultilevel"/>
    <w:tmpl w:val="53BCB242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C822C6"/>
    <w:multiLevelType w:val="multilevel"/>
    <w:tmpl w:val="96222F6E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F21C1"/>
    <w:multiLevelType w:val="hybridMultilevel"/>
    <w:tmpl w:val="2D6C0028"/>
    <w:lvl w:ilvl="0" w:tplc="ACE0B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04A8"/>
    <w:multiLevelType w:val="multilevel"/>
    <w:tmpl w:val="92B2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225"/>
    <w:multiLevelType w:val="multilevel"/>
    <w:tmpl w:val="1CCC103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1A7B273E"/>
    <w:multiLevelType w:val="hybridMultilevel"/>
    <w:tmpl w:val="5ECEA1BA"/>
    <w:lvl w:ilvl="0" w:tplc="ACE0B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3A7"/>
    <w:multiLevelType w:val="hybridMultilevel"/>
    <w:tmpl w:val="DF123EFA"/>
    <w:lvl w:ilvl="0" w:tplc="466855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759C9"/>
    <w:multiLevelType w:val="hybridMultilevel"/>
    <w:tmpl w:val="94B6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B1160"/>
    <w:multiLevelType w:val="hybridMultilevel"/>
    <w:tmpl w:val="6B60A284"/>
    <w:lvl w:ilvl="0" w:tplc="ACE0B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6A80"/>
    <w:multiLevelType w:val="hybridMultilevel"/>
    <w:tmpl w:val="507E7DC8"/>
    <w:lvl w:ilvl="0" w:tplc="C1EE49D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1E673F"/>
    <w:multiLevelType w:val="hybridMultilevel"/>
    <w:tmpl w:val="9D60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1832"/>
    <w:multiLevelType w:val="hybridMultilevel"/>
    <w:tmpl w:val="BB6226C2"/>
    <w:lvl w:ilvl="0" w:tplc="ACE0B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30B29"/>
    <w:multiLevelType w:val="hybridMultilevel"/>
    <w:tmpl w:val="B05C4004"/>
    <w:lvl w:ilvl="0" w:tplc="ACE0B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7BC2"/>
    <w:multiLevelType w:val="hybridMultilevel"/>
    <w:tmpl w:val="C6D6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7853"/>
    <w:multiLevelType w:val="hybridMultilevel"/>
    <w:tmpl w:val="5578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523EA"/>
    <w:multiLevelType w:val="hybridMultilevel"/>
    <w:tmpl w:val="E086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9223C"/>
    <w:multiLevelType w:val="hybridMultilevel"/>
    <w:tmpl w:val="8B92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4550"/>
    <w:multiLevelType w:val="hybridMultilevel"/>
    <w:tmpl w:val="268EA2CA"/>
    <w:lvl w:ilvl="0" w:tplc="879CED98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F06AF9"/>
    <w:multiLevelType w:val="hybridMultilevel"/>
    <w:tmpl w:val="55787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67836"/>
    <w:multiLevelType w:val="hybridMultilevel"/>
    <w:tmpl w:val="5938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40213"/>
    <w:multiLevelType w:val="multilevel"/>
    <w:tmpl w:val="706C4BA8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9E6142"/>
    <w:multiLevelType w:val="hybridMultilevel"/>
    <w:tmpl w:val="B406BBAE"/>
    <w:lvl w:ilvl="0" w:tplc="ACE0B5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D511EF"/>
    <w:multiLevelType w:val="multilevel"/>
    <w:tmpl w:val="4F04E6D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16749AE"/>
    <w:multiLevelType w:val="multilevel"/>
    <w:tmpl w:val="BC06DB0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4E013E"/>
    <w:multiLevelType w:val="hybridMultilevel"/>
    <w:tmpl w:val="C95EA1A6"/>
    <w:lvl w:ilvl="0" w:tplc="ACE0B5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71633D"/>
    <w:multiLevelType w:val="hybridMultilevel"/>
    <w:tmpl w:val="F198DABC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7"/>
  </w:num>
  <w:num w:numId="5">
    <w:abstractNumId w:val="8"/>
  </w:num>
  <w:num w:numId="6">
    <w:abstractNumId w:val="20"/>
  </w:num>
  <w:num w:numId="7">
    <w:abstractNumId w:val="14"/>
  </w:num>
  <w:num w:numId="8">
    <w:abstractNumId w:val="15"/>
  </w:num>
  <w:num w:numId="9">
    <w:abstractNumId w:val="19"/>
  </w:num>
  <w:num w:numId="10">
    <w:abstractNumId w:val="4"/>
  </w:num>
  <w:num w:numId="11">
    <w:abstractNumId w:val="5"/>
  </w:num>
  <w:num w:numId="12">
    <w:abstractNumId w:val="21"/>
  </w:num>
  <w:num w:numId="13">
    <w:abstractNumId w:val="23"/>
  </w:num>
  <w:num w:numId="14">
    <w:abstractNumId w:val="2"/>
  </w:num>
  <w:num w:numId="15">
    <w:abstractNumId w:val="24"/>
  </w:num>
  <w:num w:numId="16">
    <w:abstractNumId w:val="3"/>
  </w:num>
  <w:num w:numId="17">
    <w:abstractNumId w:val="12"/>
  </w:num>
  <w:num w:numId="18">
    <w:abstractNumId w:val="9"/>
  </w:num>
  <w:num w:numId="19">
    <w:abstractNumId w:val="6"/>
  </w:num>
  <w:num w:numId="20">
    <w:abstractNumId w:val="13"/>
  </w:num>
  <w:num w:numId="21">
    <w:abstractNumId w:val="22"/>
  </w:num>
  <w:num w:numId="22">
    <w:abstractNumId w:val="1"/>
  </w:num>
  <w:num w:numId="23">
    <w:abstractNumId w:val="18"/>
  </w:num>
  <w:num w:numId="24">
    <w:abstractNumId w:val="26"/>
  </w:num>
  <w:num w:numId="25">
    <w:abstractNumId w:val="2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A"/>
    <w:rsid w:val="00007E0C"/>
    <w:rsid w:val="0001095F"/>
    <w:rsid w:val="00041B26"/>
    <w:rsid w:val="000719F9"/>
    <w:rsid w:val="000A0BC8"/>
    <w:rsid w:val="00130B59"/>
    <w:rsid w:val="001620BC"/>
    <w:rsid w:val="003C3951"/>
    <w:rsid w:val="004112F1"/>
    <w:rsid w:val="0041291F"/>
    <w:rsid w:val="00442D69"/>
    <w:rsid w:val="004632F3"/>
    <w:rsid w:val="004E3B7E"/>
    <w:rsid w:val="00511D95"/>
    <w:rsid w:val="005844C5"/>
    <w:rsid w:val="00596E75"/>
    <w:rsid w:val="006A7C7E"/>
    <w:rsid w:val="006D67D7"/>
    <w:rsid w:val="008E6A03"/>
    <w:rsid w:val="0091783A"/>
    <w:rsid w:val="00946A85"/>
    <w:rsid w:val="009B0488"/>
    <w:rsid w:val="00A11C91"/>
    <w:rsid w:val="00B3306A"/>
    <w:rsid w:val="00BE675C"/>
    <w:rsid w:val="00BF0B6C"/>
    <w:rsid w:val="00BF5645"/>
    <w:rsid w:val="00C01279"/>
    <w:rsid w:val="00C31776"/>
    <w:rsid w:val="00C70EA0"/>
    <w:rsid w:val="00CE2CAC"/>
    <w:rsid w:val="00CE5A85"/>
    <w:rsid w:val="00D66342"/>
    <w:rsid w:val="00DB2086"/>
    <w:rsid w:val="00DE4F35"/>
    <w:rsid w:val="00E400BC"/>
    <w:rsid w:val="00E95B90"/>
    <w:rsid w:val="00F33E5D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38D80-5908-4AE6-87E7-4DDA9A99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91783A"/>
    <w:rPr>
      <w:i/>
      <w:iCs/>
    </w:rPr>
  </w:style>
  <w:style w:type="paragraph" w:styleId="BodyText">
    <w:name w:val="Body Text"/>
    <w:basedOn w:val="Normal"/>
    <w:link w:val="BodyTextChar"/>
    <w:rsid w:val="0091783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91783A"/>
    <w:rPr>
      <w:rFonts w:ascii="Times New Roman" w:eastAsia="Lucida Sans Unicode" w:hAnsi="Times New Roman" w:cs="Times New Roman"/>
      <w:color w:val="00000A"/>
      <w:kern w:val="2"/>
      <w:sz w:val="24"/>
      <w:szCs w:val="24"/>
      <w:lang w:val="uk-UA" w:eastAsia="zh-CN"/>
    </w:rPr>
  </w:style>
  <w:style w:type="paragraph" w:customStyle="1" w:styleId="stil1tekst">
    <w:name w:val="stil_1tekst"/>
    <w:basedOn w:val="Normal"/>
    <w:qFormat/>
    <w:rsid w:val="0091783A"/>
    <w:pPr>
      <w:widowControl w:val="0"/>
      <w:suppressAutoHyphens/>
      <w:spacing w:beforeAutospacing="1" w:after="0" w:afterAutospacing="1" w:line="240" w:lineRule="auto"/>
    </w:pPr>
    <w:rPr>
      <w:rFonts w:ascii="Times New Roman" w:eastAsia="Lucida Sans Unicode" w:hAnsi="Times New Roman"/>
      <w:color w:val="00000A"/>
      <w:kern w:val="2"/>
      <w:sz w:val="24"/>
      <w:szCs w:val="24"/>
      <w:lang w:eastAsia="en-GB"/>
    </w:rPr>
  </w:style>
  <w:style w:type="paragraph" w:styleId="BlockText">
    <w:name w:val="Block Text"/>
    <w:basedOn w:val="Normal"/>
    <w:qFormat/>
    <w:rsid w:val="0091783A"/>
    <w:pPr>
      <w:widowControl w:val="0"/>
      <w:tabs>
        <w:tab w:val="left" w:pos="5423"/>
        <w:tab w:val="left" w:pos="5797"/>
      </w:tabs>
      <w:suppressAutoHyphens/>
      <w:spacing w:after="0" w:line="240" w:lineRule="auto"/>
      <w:ind w:left="-374" w:right="-833" w:firstLine="374"/>
      <w:jc w:val="both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91783A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91783A"/>
    <w:rPr>
      <w:rFonts w:ascii="Times New Roman" w:eastAsia="Lucida Sans Unicode" w:hAnsi="Times New Roman" w:cs="Times New Roman"/>
      <w:color w:val="00000A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4</cp:revision>
  <dcterms:created xsi:type="dcterms:W3CDTF">2022-01-19T08:07:00Z</dcterms:created>
  <dcterms:modified xsi:type="dcterms:W3CDTF">2022-01-19T09:15:00Z</dcterms:modified>
</cp:coreProperties>
</file>