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АПВ», число 37/14 и 54/14 </w:t>
      </w:r>
      <w:r w:rsidR="00725BD5">
        <w:rPr>
          <w:rFonts w:eastAsia="Calibri"/>
          <w:color w:val="auto"/>
          <w:lang w:eastAsia="en-US"/>
        </w:rPr>
        <w:t>–</w:t>
      </w:r>
      <w:r w:rsidRPr="00725BD5">
        <w:rPr>
          <w:rFonts w:eastAsia="Calibri"/>
          <w:color w:val="auto"/>
          <w:lang w:eastAsia="en-US"/>
        </w:rPr>
        <w:t xml:space="preserve"> др. </w:t>
      </w:r>
      <w:r w:rsidR="008D13F0">
        <w:rPr>
          <w:rFonts w:eastAsia="Calibri"/>
          <w:color w:val="auto"/>
          <w:lang w:val="sr-Cyrl-RS" w:eastAsia="en-US"/>
        </w:rPr>
        <w:t>о</w:t>
      </w:r>
      <w:r w:rsidRPr="00725BD5">
        <w:rPr>
          <w:rFonts w:eastAsia="Calibri"/>
          <w:color w:val="auto"/>
          <w:lang w:eastAsia="en-US"/>
        </w:rPr>
        <w:t xml:space="preserve">длука, 37/16 и 29/17), покраїнски секретар за образованє, предписаня, управу и национални меншини </w:t>
      </w:r>
      <w:r w:rsidR="00725BD5">
        <w:rPr>
          <w:rFonts w:eastAsia="Calibri"/>
          <w:color w:val="auto"/>
          <w:lang w:eastAsia="en-US"/>
        </w:rPr>
        <w:t>–</w:t>
      </w:r>
      <w:r w:rsidRPr="00725BD5">
        <w:rPr>
          <w:rFonts w:eastAsia="Calibri"/>
          <w:color w:val="auto"/>
          <w:lang w:eastAsia="en-US"/>
        </w:rPr>
        <w:t xml:space="preserve"> национални заєднїци, п р и н о ш и 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B4C5A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B4C5A">
        <w:rPr>
          <w:rFonts w:eastAsia="Calibri"/>
          <w:b/>
          <w:color w:val="auto"/>
          <w:lang w:eastAsia="en-US"/>
        </w:rPr>
        <w:t>ПРАВИЛНЇК</w:t>
      </w:r>
    </w:p>
    <w:p w:rsidR="00647890" w:rsidRPr="008B4C5A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B4C5A">
        <w:rPr>
          <w:rFonts w:eastAsia="Calibri"/>
          <w:b/>
          <w:color w:val="auto"/>
          <w:lang w:eastAsia="en-US"/>
        </w:rPr>
        <w:t xml:space="preserve">О ДОДЗЕЛЬОВАНЮ БУДЖЕТНИХ СРЕДСТВОХ ПОКРАЇНСКОГО СЕКРЕТАРИЯТУ ЗА ОБРАЗОВАНЄ, ПРЕДПИСАНЯ, УПРАВУ </w:t>
      </w:r>
      <w:r w:rsidR="007E00E9">
        <w:rPr>
          <w:rFonts w:eastAsia="Calibri"/>
          <w:b/>
          <w:color w:val="auto"/>
          <w:lang w:val="sr-Cyrl-CS" w:eastAsia="en-US"/>
        </w:rPr>
        <w:t xml:space="preserve">И </w:t>
      </w:r>
      <w:r w:rsidRPr="008B4C5A">
        <w:rPr>
          <w:rFonts w:eastAsia="Calibri"/>
          <w:b/>
          <w:color w:val="auto"/>
          <w:lang w:eastAsia="en-US"/>
        </w:rPr>
        <w:t xml:space="preserve">НАЦИОНАЛНИ МЕНШИНИ </w:t>
      </w:r>
      <w:r w:rsidR="00725BD5" w:rsidRPr="008B4C5A">
        <w:rPr>
          <w:rFonts w:eastAsia="Calibri"/>
          <w:b/>
          <w:color w:val="auto"/>
          <w:lang w:eastAsia="en-US"/>
        </w:rPr>
        <w:t>–</w:t>
      </w:r>
      <w:r w:rsidRPr="008B4C5A">
        <w:rPr>
          <w:rFonts w:eastAsia="Calibri"/>
          <w:b/>
          <w:color w:val="auto"/>
          <w:lang w:eastAsia="en-US"/>
        </w:rPr>
        <w:t xml:space="preserve"> НАЦИОНАЛНИ ЗАЄДНЇЦИ ЗА ФИНАНСОВАНЄ И СОФИНАНСОВАНЄ ПРОГРАМОХ И ПРОЄКТОХ У ОБЛАСЦИ МОЦНЄНЯ ЯЗИЧНИХ КОМПЕТЕНЦИЙОХ ШКОЛЯРОХ ОСНОВНИХ И ШТРЕДНЇХ ШКОЛОХ У АП ВОЙВОДИНИ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Зоз тим правилнїком ше ушорює способ, условия, приоритети и критериюми за додзельованє буджетних средствох (у дальшим тексту: средства) за финансованє и софинансованє програмох и проєктох у обласци моцнєня язичних компетенцийох школярох основних и штреднїх школох у Автономней Покраїни Войводини (у дальшим тексту: АП Войводина),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</w:t>
      </w:r>
      <w:r w:rsidR="00EC3A6F">
        <w:rPr>
          <w:rFonts w:eastAsia="Calibri"/>
          <w:color w:val="auto"/>
          <w:lang w:val="sr-Cyrl-CS" w:eastAsia="en-US"/>
        </w:rPr>
        <w:t xml:space="preserve"> и</w:t>
      </w:r>
      <w:r w:rsidRPr="00725BD5">
        <w:rPr>
          <w:rFonts w:eastAsia="Calibri"/>
          <w:color w:val="auto"/>
          <w:lang w:eastAsia="en-US"/>
        </w:rPr>
        <w:t xml:space="preserve"> национални меншини – национални заєднїци (у дальшим тексту: Секретарият). 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2.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Право на додзельованє средствох маю установи основного и штреднього образованя и воспитаня на териториї АП Войводини, чий снователь Република Сербия, автономна покраїна або єдинка локалней самоуправи, а хтори домашнї окружних и мед</w:t>
      </w:r>
      <w:r w:rsidR="00EC3A6F">
        <w:rPr>
          <w:rFonts w:eastAsia="Calibri"/>
          <w:color w:val="auto"/>
          <w:lang w:val="sr-Cyrl-CS" w:eastAsia="en-US"/>
        </w:rPr>
        <w:t>з</w:t>
      </w:r>
      <w:r w:rsidRPr="00725BD5">
        <w:rPr>
          <w:rFonts w:eastAsia="Calibri"/>
          <w:color w:val="auto"/>
          <w:lang w:eastAsia="en-US"/>
        </w:rPr>
        <w:t>иокружних змаганьох зоз знаня язика (мадярски, румунски, словацки, руски и горватски язик) и язичней култури (у дальшим тексту: хаснователє).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3.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Програми и проєкти зоз члена 1. того правилнїка ше </w:t>
      </w:r>
      <w:r w:rsidR="00EC3A6F">
        <w:rPr>
          <w:rFonts w:eastAsia="Calibri"/>
          <w:color w:val="auto"/>
          <w:lang w:val="sr-Cyrl-CS" w:eastAsia="en-US"/>
        </w:rPr>
        <w:t xml:space="preserve">финансує и </w:t>
      </w:r>
      <w:r w:rsidRPr="00725BD5">
        <w:rPr>
          <w:rFonts w:eastAsia="Calibri"/>
          <w:color w:val="auto"/>
          <w:lang w:eastAsia="en-US"/>
        </w:rPr>
        <w:t xml:space="preserve">софинансує прейґ конкурса (у дальшим тексту: конкурс), хтори Секретарият розписує найменєй раз рочнє, у складзе зоз </w:t>
      </w:r>
      <w:r w:rsidR="00EC3A6F">
        <w:rPr>
          <w:rFonts w:eastAsia="Calibri"/>
          <w:color w:val="auto"/>
          <w:lang w:val="sr-Cyrl-CS" w:eastAsia="en-US"/>
        </w:rPr>
        <w:t>Ф</w:t>
      </w:r>
      <w:r w:rsidRPr="00725BD5">
        <w:rPr>
          <w:rFonts w:eastAsia="Calibri"/>
          <w:color w:val="auto"/>
          <w:lang w:eastAsia="en-US"/>
        </w:rPr>
        <w:t xml:space="preserve">инансийним планом Секретарияту. 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Конкурс облапя податки о назви акту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податки о критериюмох по хторих ше будзе ранґовац прияви на конкурс, способе и термину за подношенє приявох на конкурс, як и податки о другей документациї, з яку ше доказує виполнєносц условийох за подношенє прияви на конкурс.</w:t>
      </w:r>
    </w:p>
    <w:p w:rsidR="009935F0" w:rsidRDefault="009935F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4.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lastRenderedPageBreak/>
        <w:t xml:space="preserve">Конкурс ше обявює на урядовим интернет-боку Секретарияту, у «Службених новинох Автономней Покраїни Войводини» и у єдним з явних глашнїкох хтори закрива цалу територию АП Войводини. 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Конкурс мож обявиц и на язикох националних меншинох </w:t>
      </w:r>
      <w:r w:rsidR="00725BD5">
        <w:rPr>
          <w:rFonts w:eastAsia="Calibri"/>
          <w:color w:val="auto"/>
          <w:lang w:eastAsia="en-US"/>
        </w:rPr>
        <w:t>–</w:t>
      </w:r>
      <w:r w:rsidRPr="00725BD5">
        <w:rPr>
          <w:rFonts w:eastAsia="Calibri"/>
          <w:color w:val="auto"/>
          <w:lang w:eastAsia="en-US"/>
        </w:rPr>
        <w:t xml:space="preserve"> националних заєднїцох хтори ше службено хаснує у роботи орґанох АП Войводини.</w:t>
      </w:r>
    </w:p>
    <w:p w:rsidR="00647890" w:rsidRPr="00725BD5" w:rsidRDefault="00647890" w:rsidP="008B4C5A">
      <w:pPr>
        <w:widowControl/>
        <w:suppressAutoHyphens w:val="0"/>
        <w:jc w:val="center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5.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Прияву на конкурс ше подноши у писаней форми, на єдинственим формуларе хтори ше обявює на интернет-боку Секретарияту и хтори облапя циль, активносци, хасновательох, финансийни план и отримуюцосц програмох и проєктох зоз термином </w:t>
      </w:r>
      <w:r w:rsidR="00EC3A6F">
        <w:rPr>
          <w:rFonts w:eastAsia="Calibri"/>
          <w:color w:val="auto"/>
          <w:lang w:val="sr-Cyrl-CS" w:eastAsia="en-US"/>
        </w:rPr>
        <w:t>їх</w:t>
      </w:r>
      <w:r w:rsidR="00EC3A6F">
        <w:rPr>
          <w:rFonts w:eastAsia="Calibri"/>
          <w:color w:val="auto"/>
          <w:lang w:eastAsia="en-US"/>
        </w:rPr>
        <w:t xml:space="preserve"> законченя.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Єдна правна особа може поднєсц єдну прияву.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6.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Секретарият затримує право од подношителя прияви, по потреби, питац додатну документацию и информациї.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C52947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bookmarkStart w:id="0" w:name="_GoBack"/>
      <w:r w:rsidRPr="00C52947">
        <w:rPr>
          <w:rFonts w:eastAsia="Calibri"/>
          <w:b/>
          <w:color w:val="auto"/>
          <w:lang w:eastAsia="en-US"/>
        </w:rPr>
        <w:t xml:space="preserve">Член 7. </w:t>
      </w:r>
    </w:p>
    <w:bookmarkEnd w:id="0"/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Комисия нє будзе розпатрац: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нєподполни прияви (прияви хтори нє облапяю комплетну документацию яка потребна за прияву на конкурс, хтори нєподписани и оверени з печацом, з нєвиполнєнима рубриками, хтори виполнєни з ґрафитним клайбасом, прияви хтори нє поднєшени на одвитуюцим формуларе або хтори маю</w:t>
      </w:r>
      <w:r w:rsidR="008B6AAD">
        <w:rPr>
          <w:rFonts w:ascii="Times New Roman" w:hAnsi="Times New Roman"/>
          <w:color w:val="auto"/>
          <w:lang w:eastAsia="en-US"/>
        </w:rPr>
        <w:t xml:space="preserve"> нєрозумлїви и нєчитки податки),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 xml:space="preserve">нєблагочасни прияви (прияви хтори послати после термину яки означени як остатнї дзень конкурса), 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нєдошлєбодзени прияви (хтори поднєсли особи хтори нєовласцени и субєкти хт</w:t>
      </w:r>
      <w:r w:rsidR="00490FB6">
        <w:rPr>
          <w:rFonts w:ascii="Times New Roman" w:hAnsi="Times New Roman"/>
          <w:color w:val="auto"/>
          <w:lang w:eastAsia="en-US"/>
        </w:rPr>
        <w:t>ори нє предвидзени з конкурсом),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прияви хтори ше нє одноша на з конкурсом предвидзени наме</w:t>
      </w:r>
      <w:r w:rsidR="00490FB6">
        <w:rPr>
          <w:rFonts w:ascii="Times New Roman" w:hAnsi="Times New Roman"/>
          <w:color w:val="auto"/>
          <w:lang w:eastAsia="en-US"/>
        </w:rPr>
        <w:t>нки у члену 10. того правилнїка,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прияви хтори ше одноша на набавку опреми або отримованє опреми хтора у функциї реализациї проєкта</w:t>
      </w:r>
      <w:r w:rsidR="00FF4387">
        <w:rPr>
          <w:rFonts w:ascii="Times New Roman" w:hAnsi="Times New Roman"/>
          <w:color w:val="auto"/>
          <w:lang w:val="sr-Cyrl-CS" w:eastAsia="en-US"/>
        </w:rPr>
        <w:t>,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прияви хасновательох хтори у предходним периодзе нє оправдали додзелєни средства прейґ финансийних и наративних звитох,</w:t>
      </w:r>
    </w:p>
    <w:p w:rsidR="00647890" w:rsidRPr="00D036EE" w:rsidRDefault="003113E5" w:rsidP="00323BEE">
      <w:pPr>
        <w:pStyle w:val="ListParagraph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прияви хасновательох хтори наративни/финансийни звит о реализациї програмох/проєктох зоз предходного конкурсного периоду нє доручели у предвидзених терминох</w:t>
      </w:r>
      <w:r w:rsidR="00D036EE">
        <w:rPr>
          <w:rFonts w:ascii="Times New Roman" w:hAnsi="Times New Roman"/>
          <w:color w:val="auto"/>
          <w:lang w:val="en-US" w:eastAsia="en-US"/>
        </w:rPr>
        <w:t>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8.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Покраїнски секретар цо компетентни за роботи образованя (у дальшим тексту: покраїнски секретар) формує Комисию за запровадзованє конкурса за додзельованє средствох за </w:t>
      </w:r>
      <w:r w:rsidR="00FF4387">
        <w:rPr>
          <w:rFonts w:eastAsia="Calibri"/>
          <w:color w:val="auto"/>
          <w:lang w:val="sr-Cyrl-CS" w:eastAsia="en-US"/>
        </w:rPr>
        <w:t xml:space="preserve">финансованє и </w:t>
      </w:r>
      <w:r w:rsidRPr="00725BD5">
        <w:rPr>
          <w:rFonts w:eastAsia="Calibri"/>
          <w:color w:val="auto"/>
          <w:lang w:eastAsia="en-US"/>
        </w:rPr>
        <w:t>софинансованє програмох и проєктох у обласци моцнєня язичних компетенцийох школярох основних и штреднїх школох (у дальшим тексту: Комисия).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Комисия розпатра поднєшени прияви на конкурс.</w:t>
      </w:r>
    </w:p>
    <w:p w:rsidR="00647890" w:rsidRPr="00FF4387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val="sr-Cyrl-CS" w:eastAsia="en-US"/>
        </w:rPr>
      </w:pPr>
      <w:r w:rsidRPr="00725BD5">
        <w:rPr>
          <w:rFonts w:eastAsia="Calibri"/>
          <w:color w:val="auto"/>
          <w:lang w:eastAsia="en-US"/>
        </w:rPr>
        <w:lastRenderedPageBreak/>
        <w:t>Комисия утвердзує виполнєносц предписаних условийох на конкурсу</w:t>
      </w:r>
      <w:r w:rsidR="00FF4387">
        <w:rPr>
          <w:rFonts w:eastAsia="Calibri"/>
          <w:color w:val="auto"/>
          <w:lang w:val="sr-Cyrl-CS" w:eastAsia="en-US"/>
        </w:rPr>
        <w:t>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По розпатран</w:t>
      </w:r>
      <w:r w:rsidR="008D13F0">
        <w:rPr>
          <w:rFonts w:eastAsia="Calibri"/>
          <w:color w:val="auto"/>
          <w:lang w:val="sr-Cyrl-CS" w:eastAsia="en-US"/>
        </w:rPr>
        <w:t>ю</w:t>
      </w:r>
      <w:r w:rsidRPr="00725BD5">
        <w:rPr>
          <w:rFonts w:eastAsia="Calibri"/>
          <w:color w:val="auto"/>
          <w:lang w:eastAsia="en-US"/>
        </w:rPr>
        <w:t xml:space="preserve"> поднєшених приявох на конкурс, Комисия составя обгрунтоване предкладанє за додзельованє средствох и доручує го </w:t>
      </w:r>
      <w:r w:rsidR="008D13F0">
        <w:rPr>
          <w:rFonts w:eastAsia="Calibri"/>
          <w:color w:val="auto"/>
          <w:lang w:val="sr-Cyrl-CS" w:eastAsia="en-US"/>
        </w:rPr>
        <w:t>п</w:t>
      </w:r>
      <w:r w:rsidRPr="00725BD5">
        <w:rPr>
          <w:rFonts w:eastAsia="Calibri"/>
          <w:color w:val="auto"/>
          <w:lang w:eastAsia="en-US"/>
        </w:rPr>
        <w:t>окраїнскому секретарови.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9.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Ришенє зоз пасуса 1. того члена конєчне. 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Резултати </w:t>
      </w:r>
      <w:r w:rsidR="00FF4387">
        <w:rPr>
          <w:rFonts w:eastAsia="Calibri"/>
          <w:color w:val="auto"/>
          <w:lang w:val="sr-Cyrl-CS" w:eastAsia="en-US"/>
        </w:rPr>
        <w:t>к</w:t>
      </w:r>
      <w:r w:rsidRPr="00725BD5">
        <w:rPr>
          <w:rFonts w:eastAsia="Calibri"/>
          <w:color w:val="auto"/>
          <w:lang w:eastAsia="en-US"/>
        </w:rPr>
        <w:t xml:space="preserve">онкурса ше обявює на </w:t>
      </w:r>
      <w:r w:rsidR="008D13F0">
        <w:rPr>
          <w:rFonts w:eastAsia="Calibri"/>
          <w:color w:val="auto"/>
          <w:lang w:eastAsia="en-US"/>
        </w:rPr>
        <w:t>интернет-боку</w:t>
      </w:r>
      <w:r w:rsidRPr="00725BD5">
        <w:rPr>
          <w:rFonts w:eastAsia="Calibri"/>
          <w:color w:val="auto"/>
          <w:lang w:eastAsia="en-US"/>
        </w:rPr>
        <w:t xml:space="preserve"> Секретарияту. 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10.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 моцнєнє язичних компетенцийох школярох основних и штреднїх школох, припаднїкох националних заєднїцох хтори ходза на наставу на мацеринским, меншинским язику, прейґ орґанизованя и реализациї окружних и медзиокружних змаганьох зоз знаня язика (мадярски, румунски, словацки, руски и горватски язик) и язичней култури, а у складзе з Календаром змаганьох и смотрох школярох основних и штреднїх школох хторе приноши Министерство просвити, науки и технолоґийного розвою Републики Сербиї.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11.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При одредзованю висини средствох за додзельованє ше будзе применьовац тоти критериюми: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D036EE" w:rsidRDefault="003113E5" w:rsidP="002A1678">
      <w:pPr>
        <w:pStyle w:val="ListParagraph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 xml:space="preserve">Одвит на тему проєкта 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Цилї и активносци проєкта у складзе з</w:t>
      </w:r>
      <w:r w:rsidR="00AF3BE4">
        <w:rPr>
          <w:rFonts w:ascii="Times New Roman" w:hAnsi="Times New Roman"/>
          <w:color w:val="auto"/>
          <w:lang w:val="sr-Cyrl-CS" w:eastAsia="en-US"/>
        </w:rPr>
        <w:t>оз</w:t>
      </w:r>
      <w:r w:rsidRPr="00DD3574">
        <w:rPr>
          <w:rFonts w:ascii="Times New Roman" w:hAnsi="Times New Roman"/>
          <w:color w:val="auto"/>
          <w:lang w:eastAsia="en-US"/>
        </w:rPr>
        <w:t xml:space="preserve"> приоритетами конкурса</w:t>
      </w:r>
      <w:r w:rsidR="00AF3BE4">
        <w:rPr>
          <w:rFonts w:ascii="Times New Roman" w:hAnsi="Times New Roman"/>
          <w:color w:val="auto"/>
          <w:lang w:val="sr-Cyrl-CS" w:eastAsia="en-US"/>
        </w:rPr>
        <w:t>;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Цилї проєкта ясни, конкретни и витворлїви</w:t>
      </w:r>
      <w:r w:rsidR="00AF3BE4">
        <w:rPr>
          <w:rFonts w:ascii="Times New Roman" w:hAnsi="Times New Roman"/>
          <w:color w:val="auto"/>
          <w:lang w:val="sr-Cyrl-CS" w:eastAsia="en-US"/>
        </w:rPr>
        <w:t>;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Активносци реални и адекватни за посцигованє цильох</w:t>
      </w:r>
      <w:r w:rsidR="00AF3BE4">
        <w:rPr>
          <w:rFonts w:ascii="Times New Roman" w:hAnsi="Times New Roman"/>
          <w:color w:val="auto"/>
          <w:lang w:val="sr-Cyrl-CS" w:eastAsia="en-US"/>
        </w:rPr>
        <w:t>.</w:t>
      </w:r>
    </w:p>
    <w:p w:rsidR="00647890" w:rsidRPr="00323BEE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sz w:val="12"/>
          <w:szCs w:val="12"/>
          <w:lang w:eastAsia="en-US"/>
        </w:rPr>
      </w:pPr>
    </w:p>
    <w:p w:rsidR="00647890" w:rsidRPr="00D036EE" w:rsidRDefault="00AF3BE4" w:rsidP="002A1678">
      <w:pPr>
        <w:pStyle w:val="ListParagraph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>
        <w:rPr>
          <w:rFonts w:ascii="Times New Roman" w:hAnsi="Times New Roman"/>
          <w:color w:val="auto"/>
          <w:lang w:eastAsia="en-US"/>
        </w:rPr>
        <w:t>Уплїв предложеного проєкта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Видлївосц проєкта</w:t>
      </w:r>
      <w:r w:rsidR="00AF3BE4">
        <w:rPr>
          <w:rFonts w:ascii="Times New Roman" w:hAnsi="Times New Roman"/>
          <w:color w:val="auto"/>
          <w:lang w:val="sr-Cyrl-CS" w:eastAsia="en-US"/>
        </w:rPr>
        <w:t>;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Отримуюцосц резултатох проєкта</w:t>
      </w:r>
      <w:r w:rsidR="00AF3BE4">
        <w:rPr>
          <w:rFonts w:ascii="Times New Roman" w:hAnsi="Times New Roman"/>
          <w:color w:val="auto"/>
          <w:lang w:val="sr-Cyrl-CS" w:eastAsia="en-US"/>
        </w:rPr>
        <w:t>.</w:t>
      </w:r>
    </w:p>
    <w:p w:rsidR="00647890" w:rsidRPr="00323BEE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sz w:val="12"/>
          <w:szCs w:val="12"/>
          <w:lang w:val="sr-Cyrl-RS" w:eastAsia="en-US"/>
        </w:rPr>
      </w:pPr>
    </w:p>
    <w:p w:rsidR="00647890" w:rsidRPr="00D036EE" w:rsidRDefault="003113E5" w:rsidP="002A1678">
      <w:pPr>
        <w:pStyle w:val="ListParagraph"/>
        <w:widowControl/>
        <w:numPr>
          <w:ilvl w:val="0"/>
          <w:numId w:val="29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036EE">
        <w:rPr>
          <w:rFonts w:ascii="Times New Roman" w:hAnsi="Times New Roman"/>
          <w:color w:val="auto"/>
          <w:lang w:eastAsia="en-US"/>
        </w:rPr>
        <w:t>Компетентносц пр</w:t>
      </w:r>
      <w:r w:rsidR="00AF3BE4">
        <w:rPr>
          <w:rFonts w:ascii="Times New Roman" w:hAnsi="Times New Roman"/>
          <w:color w:val="auto"/>
          <w:lang w:eastAsia="en-US"/>
        </w:rPr>
        <w:t>едкладача и потерашнє искуство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 xml:space="preserve">Потерашнї искуства у реализациї проєктох хтори доприноша ґу унапредзеню </w:t>
      </w:r>
    </w:p>
    <w:p w:rsidR="00647890" w:rsidRPr="00DD3574" w:rsidRDefault="003113E5" w:rsidP="002A1678">
      <w:pPr>
        <w:pStyle w:val="ListParagraph"/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/>
          <w:color w:val="auto"/>
          <w:lang w:eastAsia="en-US"/>
        </w:rPr>
      </w:pPr>
      <w:r w:rsidRPr="00DD3574">
        <w:rPr>
          <w:rFonts w:ascii="Times New Roman" w:hAnsi="Times New Roman"/>
          <w:color w:val="auto"/>
          <w:lang w:eastAsia="en-US"/>
        </w:rPr>
        <w:t>образовно-воспитней роботи.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12.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Обовязку додзельованя средствох Секретарият пребера на основи контракт</w:t>
      </w:r>
      <w:r w:rsidR="008D13F0">
        <w:rPr>
          <w:rFonts w:eastAsia="Calibri"/>
          <w:color w:val="auto"/>
          <w:lang w:val="sr-Cyrl-CS" w:eastAsia="en-US"/>
        </w:rPr>
        <w:t>у</w:t>
      </w:r>
      <w:r w:rsidRPr="00725BD5">
        <w:rPr>
          <w:rFonts w:eastAsia="Calibri"/>
          <w:color w:val="auto"/>
          <w:lang w:eastAsia="en-US"/>
        </w:rPr>
        <w:t>, у смислу закона з я</w:t>
      </w:r>
      <w:r w:rsidR="00AF3BE4">
        <w:rPr>
          <w:rFonts w:eastAsia="Calibri"/>
          <w:color w:val="auto"/>
          <w:lang w:eastAsia="en-US"/>
        </w:rPr>
        <w:t>ким ше ушорює буджетну систему.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13.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lastRenderedPageBreak/>
        <w:t>Хаснователь ма обовязку поднєсц звит о хаснованю средствох, найпознєйше у чаше 15 (петнац) дньох од термину яки утвердзени за реализацию наменки за яку средства додзелєни, зоз припадаюцу документацию хтору оверели одвичательни особи.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Кед хаснователь нє доручи звит зоз пасуса 2. того члена, траци право конкуровац за розподзельованє средствох з новима програмами односно проєктами.</w:t>
      </w: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14.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– национални заєднїци за софинансованє програмох и проєктох у обласци </w:t>
      </w:r>
      <w:r w:rsidR="00AF3BE4">
        <w:rPr>
          <w:rFonts w:eastAsia="Calibri"/>
          <w:color w:val="auto"/>
          <w:lang w:val="sr-Cyrl-CS" w:eastAsia="en-US"/>
        </w:rPr>
        <w:t xml:space="preserve">моцнєня </w:t>
      </w:r>
      <w:r w:rsidRPr="00725BD5">
        <w:rPr>
          <w:rFonts w:eastAsia="Calibri"/>
          <w:color w:val="auto"/>
          <w:lang w:eastAsia="en-US"/>
        </w:rPr>
        <w:t xml:space="preserve">язичних компетенцийох школярох основних </w:t>
      </w:r>
      <w:r w:rsidR="00AF3BE4">
        <w:rPr>
          <w:rFonts w:eastAsia="Calibri"/>
          <w:color w:val="auto"/>
          <w:lang w:val="sr-Cyrl-CS" w:eastAsia="en-US"/>
        </w:rPr>
        <w:t>и штреднїх школох</w:t>
      </w:r>
      <w:r w:rsidRPr="00725BD5">
        <w:rPr>
          <w:rFonts w:eastAsia="Calibri"/>
          <w:color w:val="auto"/>
          <w:lang w:eastAsia="en-US"/>
        </w:rPr>
        <w:t xml:space="preserve"> у АП Войводини, число («Службени новини АПВ», число 7/18).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323BEE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323BEE">
        <w:rPr>
          <w:rFonts w:eastAsia="Calibri"/>
          <w:b/>
          <w:color w:val="auto"/>
          <w:lang w:eastAsia="en-US"/>
        </w:rPr>
        <w:t>Член 15.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Тот правилнїк ступа на моц по обявйованю у «Службених новинох Автономней Покраїни Войводини», а постави</w:t>
      </w:r>
      <w:r w:rsidR="00AF3BE4">
        <w:rPr>
          <w:rFonts w:eastAsia="Calibri"/>
          <w:color w:val="auto"/>
          <w:lang w:val="sr-Cyrl-CS" w:eastAsia="en-US"/>
        </w:rPr>
        <w:t xml:space="preserve"> ше го</w:t>
      </w:r>
      <w:r w:rsidRPr="00725BD5">
        <w:rPr>
          <w:rFonts w:eastAsia="Calibri"/>
          <w:color w:val="auto"/>
          <w:lang w:eastAsia="en-US"/>
        </w:rPr>
        <w:t xml:space="preserve"> и на урядови интернет-бок Покраїнского секретарияту за образованє, предписаня, управу и национални меншини </w:t>
      </w:r>
      <w:r w:rsidR="00725BD5">
        <w:rPr>
          <w:rFonts w:eastAsia="Calibri"/>
          <w:color w:val="auto"/>
          <w:lang w:eastAsia="en-US"/>
        </w:rPr>
        <w:t>–</w:t>
      </w:r>
      <w:r w:rsidRPr="00725BD5">
        <w:rPr>
          <w:rFonts w:eastAsia="Calibri"/>
          <w:color w:val="auto"/>
          <w:lang w:eastAsia="en-US"/>
        </w:rPr>
        <w:t xml:space="preserve"> национални заєднїци.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8B4C5A" w:rsidRDefault="003113E5" w:rsidP="008B4C5A">
      <w:pPr>
        <w:widowControl/>
        <w:suppressAutoHyphens w:val="0"/>
        <w:jc w:val="center"/>
        <w:rPr>
          <w:rFonts w:eastAsia="Calibri"/>
          <w:b/>
          <w:color w:val="auto"/>
          <w:lang w:eastAsia="en-US"/>
        </w:rPr>
      </w:pPr>
      <w:r w:rsidRPr="008B4C5A">
        <w:rPr>
          <w:rFonts w:eastAsia="Calibri"/>
          <w:b/>
          <w:color w:val="auto"/>
          <w:lang w:eastAsia="en-US"/>
        </w:rPr>
        <w:t>ПОКРАЇНСКИ СЕКРЕТАРИЯТ ЗА ОБРАЗОВАНЄ, ПРЕДПИСАНЯ, УПРАВУ</w:t>
      </w:r>
      <w:r w:rsidR="009935F0" w:rsidRPr="008B4C5A">
        <w:rPr>
          <w:rFonts w:eastAsia="Calibri"/>
          <w:b/>
          <w:color w:val="auto"/>
          <w:lang w:val="sr-Cyrl-CS" w:eastAsia="en-US"/>
        </w:rPr>
        <w:t xml:space="preserve"> </w:t>
      </w:r>
      <w:r w:rsidR="00AF3BE4">
        <w:rPr>
          <w:rFonts w:eastAsia="Calibri"/>
          <w:b/>
          <w:color w:val="auto"/>
          <w:lang w:val="sr-Cyrl-CS" w:eastAsia="en-US"/>
        </w:rPr>
        <w:t xml:space="preserve">И </w:t>
      </w:r>
      <w:r w:rsidRPr="008B4C5A">
        <w:rPr>
          <w:rFonts w:eastAsia="Calibri"/>
          <w:b/>
          <w:color w:val="auto"/>
          <w:lang w:eastAsia="en-US"/>
        </w:rPr>
        <w:t xml:space="preserve">НАЦИОНАЛНИ МЕНШИНИ </w:t>
      </w:r>
      <w:r w:rsidR="00725BD5" w:rsidRPr="008B4C5A">
        <w:rPr>
          <w:rFonts w:eastAsia="Calibri"/>
          <w:b/>
          <w:color w:val="auto"/>
          <w:lang w:eastAsia="en-US"/>
        </w:rPr>
        <w:t>–</w:t>
      </w:r>
      <w:r w:rsidRPr="008B4C5A">
        <w:rPr>
          <w:rFonts w:eastAsia="Calibri"/>
          <w:b/>
          <w:color w:val="auto"/>
          <w:lang w:eastAsia="en-US"/>
        </w:rPr>
        <w:t xml:space="preserve"> НАЦИОНАЛНИ ЗАЄДНЇЦИ</w:t>
      </w:r>
    </w:p>
    <w:p w:rsidR="00647890" w:rsidRPr="00725BD5" w:rsidRDefault="00647890" w:rsidP="003113E5">
      <w:pPr>
        <w:widowControl/>
        <w:suppressAutoHyphens w:val="0"/>
        <w:ind w:firstLine="720"/>
        <w:jc w:val="both"/>
        <w:rPr>
          <w:rFonts w:eastAsia="Calibri"/>
          <w:color w:val="auto"/>
          <w:lang w:eastAsia="en-US"/>
        </w:rPr>
      </w:pPr>
    </w:p>
    <w:p w:rsidR="00647890" w:rsidRPr="00725BD5" w:rsidRDefault="003113E5" w:rsidP="009935F0">
      <w:pPr>
        <w:widowControl/>
        <w:suppressAutoHyphens w:val="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 xml:space="preserve">Число: 128-451-496/2019-01 </w:t>
      </w:r>
    </w:p>
    <w:p w:rsidR="00647890" w:rsidRPr="00725BD5" w:rsidRDefault="003113E5" w:rsidP="00323BEE">
      <w:pPr>
        <w:widowControl/>
        <w:suppressAutoHyphens w:val="0"/>
        <w:jc w:val="both"/>
        <w:rPr>
          <w:rFonts w:eastAsia="Calibri"/>
          <w:color w:val="auto"/>
          <w:lang w:eastAsia="en-US"/>
        </w:rPr>
      </w:pPr>
      <w:r w:rsidRPr="00725BD5">
        <w:rPr>
          <w:rFonts w:eastAsia="Calibri"/>
          <w:color w:val="auto"/>
          <w:lang w:eastAsia="en-US"/>
        </w:rPr>
        <w:t>Нови Сад, 20.</w:t>
      </w:r>
      <w:r w:rsidR="00323BEE">
        <w:rPr>
          <w:rFonts w:eastAsia="Calibri"/>
          <w:color w:val="auto"/>
          <w:lang w:val="en-US" w:eastAsia="en-US"/>
        </w:rPr>
        <w:t>2.201</w:t>
      </w:r>
      <w:r w:rsidRPr="00725BD5">
        <w:rPr>
          <w:rFonts w:eastAsia="Calibri"/>
          <w:color w:val="auto"/>
          <w:lang w:eastAsia="en-US"/>
        </w:rPr>
        <w:t xml:space="preserve">9. року </w:t>
      </w:r>
    </w:p>
    <w:sectPr w:rsidR="00647890" w:rsidRPr="00725BD5" w:rsidSect="000E1C96">
      <w:footerReference w:type="default" r:id="rId8"/>
      <w:pgSz w:w="11906" w:h="16838" w:code="9"/>
      <w:pgMar w:top="1440" w:right="1440" w:bottom="1440" w:left="1440" w:header="0" w:footer="0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25" w:rsidRDefault="003E4125">
      <w:r>
        <w:separator/>
      </w:r>
    </w:p>
  </w:endnote>
  <w:endnote w:type="continuationSeparator" w:id="0">
    <w:p w:rsidR="003E4125" w:rsidRDefault="003E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D" w:rsidRDefault="008B6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25" w:rsidRDefault="003E4125">
      <w:r>
        <w:separator/>
      </w:r>
    </w:p>
  </w:footnote>
  <w:footnote w:type="continuationSeparator" w:id="0">
    <w:p w:rsidR="003E4125" w:rsidRDefault="003E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1ED"/>
    <w:multiLevelType w:val="hybridMultilevel"/>
    <w:tmpl w:val="4948D610"/>
    <w:lvl w:ilvl="0" w:tplc="B12EB8C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82A5A"/>
    <w:multiLevelType w:val="hybridMultilevel"/>
    <w:tmpl w:val="ED765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C92"/>
    <w:multiLevelType w:val="hybridMultilevel"/>
    <w:tmpl w:val="9828D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2ED"/>
    <w:multiLevelType w:val="hybridMultilevel"/>
    <w:tmpl w:val="1C0A1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E28FA"/>
    <w:multiLevelType w:val="hybridMultilevel"/>
    <w:tmpl w:val="6E4A7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A7A8C"/>
    <w:multiLevelType w:val="hybridMultilevel"/>
    <w:tmpl w:val="57141A2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55819"/>
    <w:multiLevelType w:val="hybridMultilevel"/>
    <w:tmpl w:val="0FDE3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74B73"/>
    <w:multiLevelType w:val="hybridMultilevel"/>
    <w:tmpl w:val="8748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C73"/>
    <w:multiLevelType w:val="hybridMultilevel"/>
    <w:tmpl w:val="EF4E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08DA"/>
    <w:multiLevelType w:val="hybridMultilevel"/>
    <w:tmpl w:val="8AB0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016C"/>
    <w:multiLevelType w:val="hybridMultilevel"/>
    <w:tmpl w:val="749AA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129FB"/>
    <w:multiLevelType w:val="hybridMultilevel"/>
    <w:tmpl w:val="5BB8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38AF"/>
    <w:multiLevelType w:val="hybridMultilevel"/>
    <w:tmpl w:val="BB5EBA52"/>
    <w:lvl w:ilvl="0" w:tplc="4AD08834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125FB"/>
    <w:multiLevelType w:val="hybridMultilevel"/>
    <w:tmpl w:val="8C6A46A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74212"/>
    <w:multiLevelType w:val="hybridMultilevel"/>
    <w:tmpl w:val="CA3E5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05278"/>
    <w:multiLevelType w:val="hybridMultilevel"/>
    <w:tmpl w:val="6210629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63405E"/>
    <w:multiLevelType w:val="hybridMultilevel"/>
    <w:tmpl w:val="173A4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05EE4"/>
    <w:multiLevelType w:val="hybridMultilevel"/>
    <w:tmpl w:val="4698B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E5D27"/>
    <w:multiLevelType w:val="hybridMultilevel"/>
    <w:tmpl w:val="D346D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178A"/>
    <w:multiLevelType w:val="hybridMultilevel"/>
    <w:tmpl w:val="5A722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1392B"/>
    <w:multiLevelType w:val="hybridMultilevel"/>
    <w:tmpl w:val="88B02B7E"/>
    <w:lvl w:ilvl="0" w:tplc="0A9683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B570C"/>
    <w:multiLevelType w:val="hybridMultilevel"/>
    <w:tmpl w:val="6BAC020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49711B"/>
    <w:multiLevelType w:val="hybridMultilevel"/>
    <w:tmpl w:val="F656D7E8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E39AD"/>
    <w:multiLevelType w:val="hybridMultilevel"/>
    <w:tmpl w:val="A1C48E6C"/>
    <w:lvl w:ilvl="0" w:tplc="60F4105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C763CB"/>
    <w:multiLevelType w:val="hybridMultilevel"/>
    <w:tmpl w:val="BF083710"/>
    <w:lvl w:ilvl="0" w:tplc="D40210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97B63"/>
    <w:multiLevelType w:val="hybridMultilevel"/>
    <w:tmpl w:val="B1A8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0892"/>
    <w:multiLevelType w:val="hybridMultilevel"/>
    <w:tmpl w:val="E92C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6B55DC"/>
    <w:multiLevelType w:val="hybridMultilevel"/>
    <w:tmpl w:val="63E0D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7790E"/>
    <w:multiLevelType w:val="hybridMultilevel"/>
    <w:tmpl w:val="4216CD9C"/>
    <w:lvl w:ilvl="0" w:tplc="6F28C5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01534"/>
    <w:multiLevelType w:val="hybridMultilevel"/>
    <w:tmpl w:val="42366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73EA3"/>
    <w:multiLevelType w:val="hybridMultilevel"/>
    <w:tmpl w:val="73E21D7E"/>
    <w:lvl w:ilvl="0" w:tplc="8FCC0BAE">
      <w:start w:val="10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19"/>
  </w:num>
  <w:num w:numId="7">
    <w:abstractNumId w:val="8"/>
  </w:num>
  <w:num w:numId="8">
    <w:abstractNumId w:val="14"/>
  </w:num>
  <w:num w:numId="9">
    <w:abstractNumId w:val="22"/>
  </w:num>
  <w:num w:numId="10">
    <w:abstractNumId w:val="6"/>
  </w:num>
  <w:num w:numId="11">
    <w:abstractNumId w:val="18"/>
  </w:num>
  <w:num w:numId="12">
    <w:abstractNumId w:val="0"/>
  </w:num>
  <w:num w:numId="13">
    <w:abstractNumId w:val="21"/>
  </w:num>
  <w:num w:numId="14">
    <w:abstractNumId w:val="2"/>
  </w:num>
  <w:num w:numId="15">
    <w:abstractNumId w:val="30"/>
  </w:num>
  <w:num w:numId="16">
    <w:abstractNumId w:val="3"/>
  </w:num>
  <w:num w:numId="17">
    <w:abstractNumId w:val="16"/>
  </w:num>
  <w:num w:numId="18">
    <w:abstractNumId w:val="4"/>
  </w:num>
  <w:num w:numId="19">
    <w:abstractNumId w:val="27"/>
  </w:num>
  <w:num w:numId="20">
    <w:abstractNumId w:val="5"/>
  </w:num>
  <w:num w:numId="21">
    <w:abstractNumId w:val="23"/>
  </w:num>
  <w:num w:numId="22">
    <w:abstractNumId w:val="15"/>
  </w:num>
  <w:num w:numId="23">
    <w:abstractNumId w:val="24"/>
  </w:num>
  <w:num w:numId="24">
    <w:abstractNumId w:val="10"/>
  </w:num>
  <w:num w:numId="25">
    <w:abstractNumId w:val="29"/>
  </w:num>
  <w:num w:numId="26">
    <w:abstractNumId w:val="28"/>
  </w:num>
  <w:num w:numId="27">
    <w:abstractNumId w:val="26"/>
  </w:num>
  <w:num w:numId="28">
    <w:abstractNumId w:val="17"/>
  </w:num>
  <w:num w:numId="29">
    <w:abstractNumId w:val="20"/>
  </w:num>
  <w:num w:numId="30">
    <w:abstractNumId w:val="12"/>
  </w:num>
  <w:num w:numId="3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90"/>
    <w:rsid w:val="0002376B"/>
    <w:rsid w:val="0005551E"/>
    <w:rsid w:val="000A304A"/>
    <w:rsid w:val="000C21D7"/>
    <w:rsid w:val="000E1C96"/>
    <w:rsid w:val="000E6AA2"/>
    <w:rsid w:val="001351A1"/>
    <w:rsid w:val="001A0E9C"/>
    <w:rsid w:val="001C2FB7"/>
    <w:rsid w:val="001E6168"/>
    <w:rsid w:val="001F29C4"/>
    <w:rsid w:val="001F2D6F"/>
    <w:rsid w:val="001F6449"/>
    <w:rsid w:val="001F6D2D"/>
    <w:rsid w:val="001F7D53"/>
    <w:rsid w:val="00247E4B"/>
    <w:rsid w:val="002743C7"/>
    <w:rsid w:val="002A1678"/>
    <w:rsid w:val="00303677"/>
    <w:rsid w:val="003113E5"/>
    <w:rsid w:val="00323BEE"/>
    <w:rsid w:val="003904B8"/>
    <w:rsid w:val="003910B4"/>
    <w:rsid w:val="00396481"/>
    <w:rsid w:val="00397628"/>
    <w:rsid w:val="003B681D"/>
    <w:rsid w:val="003E4125"/>
    <w:rsid w:val="003E50D1"/>
    <w:rsid w:val="00405675"/>
    <w:rsid w:val="00417737"/>
    <w:rsid w:val="00463099"/>
    <w:rsid w:val="0047149B"/>
    <w:rsid w:val="00490FB6"/>
    <w:rsid w:val="004B03DD"/>
    <w:rsid w:val="00555F5A"/>
    <w:rsid w:val="00587F3C"/>
    <w:rsid w:val="00601BF1"/>
    <w:rsid w:val="00604B4C"/>
    <w:rsid w:val="00647890"/>
    <w:rsid w:val="006937AF"/>
    <w:rsid w:val="00711F70"/>
    <w:rsid w:val="00721389"/>
    <w:rsid w:val="007259BC"/>
    <w:rsid w:val="00725BD5"/>
    <w:rsid w:val="00734AE7"/>
    <w:rsid w:val="00764C66"/>
    <w:rsid w:val="007966EF"/>
    <w:rsid w:val="007E00E9"/>
    <w:rsid w:val="007E4E42"/>
    <w:rsid w:val="00812727"/>
    <w:rsid w:val="00846742"/>
    <w:rsid w:val="00863866"/>
    <w:rsid w:val="00874C17"/>
    <w:rsid w:val="0089617D"/>
    <w:rsid w:val="008B4C5A"/>
    <w:rsid w:val="008B6AAD"/>
    <w:rsid w:val="008D13F0"/>
    <w:rsid w:val="009504C2"/>
    <w:rsid w:val="00977204"/>
    <w:rsid w:val="00990C73"/>
    <w:rsid w:val="009935F0"/>
    <w:rsid w:val="009B0739"/>
    <w:rsid w:val="009C0C94"/>
    <w:rsid w:val="00A11EC2"/>
    <w:rsid w:val="00A777AD"/>
    <w:rsid w:val="00AB32ED"/>
    <w:rsid w:val="00AC6C64"/>
    <w:rsid w:val="00AF3BE4"/>
    <w:rsid w:val="00B71A17"/>
    <w:rsid w:val="00BC2C3B"/>
    <w:rsid w:val="00BD5201"/>
    <w:rsid w:val="00C129DD"/>
    <w:rsid w:val="00C52947"/>
    <w:rsid w:val="00C91412"/>
    <w:rsid w:val="00CD22C6"/>
    <w:rsid w:val="00CD2703"/>
    <w:rsid w:val="00CD2BAA"/>
    <w:rsid w:val="00D036EE"/>
    <w:rsid w:val="00D56335"/>
    <w:rsid w:val="00D8419A"/>
    <w:rsid w:val="00DC7179"/>
    <w:rsid w:val="00DD2516"/>
    <w:rsid w:val="00DD3574"/>
    <w:rsid w:val="00DE2045"/>
    <w:rsid w:val="00DF207A"/>
    <w:rsid w:val="00E212F6"/>
    <w:rsid w:val="00E322AA"/>
    <w:rsid w:val="00EB0091"/>
    <w:rsid w:val="00EC3A6F"/>
    <w:rsid w:val="00ED0B7E"/>
    <w:rsid w:val="00F25CC2"/>
    <w:rsid w:val="00F36A61"/>
    <w:rsid w:val="00F64741"/>
    <w:rsid w:val="00F749D6"/>
    <w:rsid w:val="00F83EAD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907D3-2812-49B0-9704-F328F24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</w:style>
  <w:style w:type="character" w:customStyle="1" w:styleId="NumberingSymbols">
    <w:name w:val="Numbering Symbols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Verdana" w:hAnsi="Verdana" w:cs="Verdana"/>
      <w:sz w:val="20"/>
      <w:szCs w:val="20"/>
      <w:lang w:val="uk-UA"/>
    </w:rPr>
  </w:style>
  <w:style w:type="character" w:customStyle="1" w:styleId="WW8Num3z0">
    <w:name w:val="WW8Num3z0"/>
    <w:qFormat/>
    <w:rPr>
      <w:lang w:val="uk-UA"/>
    </w:rPr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WW8Num2z0">
    <w:name w:val="WW8Num2z0"/>
    <w:qFormat/>
    <w:rPr>
      <w:rFonts w:ascii="Calibri" w:hAnsi="Calibri" w:cs="Calibri"/>
      <w:sz w:val="20"/>
      <w:szCs w:val="20"/>
      <w:lang w:val="uk-UA"/>
    </w:rPr>
  </w:style>
  <w:style w:type="character" w:customStyle="1" w:styleId="WW8Num4z0">
    <w:name w:val="WW8Num4z0"/>
    <w:qFormat/>
    <w:rPr>
      <w:rFonts w:ascii="Calibri" w:hAnsi="Calibri" w:cs="Calibri"/>
      <w:sz w:val="20"/>
      <w:szCs w:val="20"/>
      <w:lang w:val="uk-UA"/>
    </w:rPr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ListLabel16">
    <w:name w:val="ListLabel 16"/>
    <w:qFormat/>
    <w:rPr>
      <w:rFonts w:ascii="Calibri" w:hAnsi="Calibri" w:cs="Symbol"/>
      <w:sz w:val="20"/>
      <w:lang w:val="uk-UA"/>
    </w:rPr>
  </w:style>
  <w:style w:type="character" w:customStyle="1" w:styleId="ListLabel15">
    <w:name w:val="ListLabel 15"/>
    <w:qFormat/>
    <w:rPr>
      <w:rFonts w:ascii="Calibri" w:hAnsi="Calibri" w:cs="Calibri"/>
      <w:b/>
      <w:sz w:val="20"/>
      <w:szCs w:val="20"/>
      <w:lang w:val="uk-UA" w:eastAsia="en-US"/>
    </w:rPr>
  </w:style>
  <w:style w:type="character" w:customStyle="1" w:styleId="ListLabel12">
    <w:name w:val="ListLabel 12"/>
    <w:qFormat/>
    <w:rPr>
      <w:rFonts w:ascii="Calibri" w:hAnsi="Calibri" w:cs="Symbol"/>
      <w:b/>
      <w:sz w:val="20"/>
      <w:szCs w:val="20"/>
      <w:lang w:val="uk-UA" w:eastAsia="en-US"/>
    </w:rPr>
  </w:style>
  <w:style w:type="character" w:customStyle="1" w:styleId="ListLabel13">
    <w:name w:val="ListLabel 13"/>
    <w:qFormat/>
    <w:rPr>
      <w:rFonts w:ascii="Calibri" w:hAnsi="Calibri" w:cs="Symbol"/>
      <w:sz w:val="20"/>
    </w:rPr>
  </w:style>
  <w:style w:type="character" w:customStyle="1" w:styleId="ListLabel14">
    <w:name w:val="ListLabel 14"/>
    <w:qFormat/>
    <w:rPr>
      <w:rFonts w:ascii="Calibri" w:hAnsi="Calibri" w:cs="Times New Roman"/>
      <w:sz w:val="20"/>
      <w:szCs w:val="20"/>
      <w:lang w:val="uk-UA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ListLabel81">
    <w:name w:val="ListLabel 81"/>
    <w:qFormat/>
    <w:rPr>
      <w:rFonts w:ascii="Calibri" w:hAnsi="Calibri"/>
      <w:b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paragraph" w:styleId="Header">
    <w:name w:val="header"/>
    <w:basedOn w:val="Normal"/>
    <w:link w:val="HeaderChar"/>
    <w:uiPriority w:val="99"/>
    <w:unhideWhenUsed/>
    <w:rsid w:val="00023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6B"/>
    <w:rPr>
      <w:rFonts w:ascii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2B43-0502-4D03-BBD6-343E3C5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Dudas</dc:creator>
  <cp:keywords/>
  <dc:description/>
  <cp:lastModifiedBy>Marija Dudas</cp:lastModifiedBy>
  <cp:revision>5</cp:revision>
  <dcterms:created xsi:type="dcterms:W3CDTF">2022-01-19T08:15:00Z</dcterms:created>
  <dcterms:modified xsi:type="dcterms:W3CDTF">2022-01-19T08:22:00Z</dcterms:modified>
  <dc:language>en-US</dc:language>
</cp:coreProperties>
</file>