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E8" w:rsidRDefault="00D97E85" w:rsidP="00D97E85">
      <w:pPr>
        <w:tabs>
          <w:tab w:val="left" w:pos="2880"/>
        </w:tabs>
        <w:spacing w:after="0" w:line="240" w:lineRule="auto"/>
        <w:jc w:val="both"/>
        <w:rPr>
          <w:rFonts w:ascii="Calibri" w:eastAsia="Times New Roman" w:hAnsi="Calibri" w:cs="Arial"/>
        </w:rPr>
      </w:pPr>
      <w:r w:rsidRPr="00A46515">
        <w:rPr>
          <w:rFonts w:ascii="Calibri" w:eastAsia="Times New Roman" w:hAnsi="Calibri" w:cs="Arial"/>
          <w:lang w:val="sr-Cyrl-CS"/>
        </w:rPr>
        <w:t xml:space="preserve">На основу члана 10.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(«Службени лист АПВ“, бр. </w:t>
      </w:r>
      <w:r w:rsidRPr="00A46515">
        <w:rPr>
          <w:rFonts w:ascii="Calibri" w:eastAsia="Times New Roman" w:hAnsi="Calibri" w:cs="Arial"/>
          <w:lang w:val="sr-Latn-CS"/>
        </w:rPr>
        <w:t>14</w:t>
      </w:r>
      <w:r w:rsidRPr="00A46515">
        <w:rPr>
          <w:rFonts w:ascii="Calibri" w:eastAsia="Times New Roman" w:hAnsi="Calibri" w:cs="Arial"/>
          <w:lang w:val="sr-Cyrl-CS"/>
        </w:rPr>
        <w:t>/15)</w:t>
      </w:r>
      <w:r w:rsidRPr="00A46515">
        <w:rPr>
          <w:rFonts w:ascii="Calibri" w:eastAsia="Times New Roman" w:hAnsi="Calibri" w:cs="Arial"/>
          <w:lang w:val="sr-Latn-CS"/>
        </w:rPr>
        <w:t xml:space="preserve"> и</w:t>
      </w:r>
      <w:r w:rsidRPr="00A46515">
        <w:rPr>
          <w:rFonts w:ascii="Calibri" w:eastAsia="Times New Roman" w:hAnsi="Calibri" w:cs="Arial"/>
          <w:lang w:val="sr-Cyrl-CS"/>
        </w:rPr>
        <w:t xml:space="preserve"> чл</w:t>
      </w:r>
      <w:r w:rsidRPr="00A46515">
        <w:rPr>
          <w:rFonts w:ascii="Calibri" w:eastAsia="Times New Roman" w:hAnsi="Calibri" w:cs="Arial"/>
          <w:lang w:val="sr-Latn-CS"/>
        </w:rPr>
        <w:t>.</w:t>
      </w:r>
      <w:r w:rsidRPr="00A46515">
        <w:rPr>
          <w:rFonts w:ascii="Calibri" w:eastAsia="Times New Roman" w:hAnsi="Calibri" w:cs="Arial"/>
          <w:lang w:val="sr-Cyrl-CS"/>
        </w:rPr>
        <w:t xml:space="preserve"> </w:t>
      </w:r>
      <w:r w:rsidR="00AD390F" w:rsidRPr="00A46515">
        <w:rPr>
          <w:rFonts w:ascii="Calibri" w:eastAsia="Times New Roman" w:hAnsi="Calibri" w:cs="Arial"/>
          <w:lang w:val="en-US"/>
        </w:rPr>
        <w:t>24</w:t>
      </w:r>
      <w:r w:rsidRPr="00A46515">
        <w:rPr>
          <w:rFonts w:ascii="Calibri" w:eastAsia="Times New Roman" w:hAnsi="Calibri" w:cs="Arial"/>
          <w:lang w:val="sr-Cyrl-CS"/>
        </w:rPr>
        <w:t xml:space="preserve">. став 2. Покрајинске скупштинске одлуке о покрајинској управи («Службени лист АПВ“, бр. 37/14 и 54/14 - др. </w:t>
      </w:r>
      <w:r w:rsidR="004C31ED" w:rsidRPr="00A46515">
        <w:rPr>
          <w:rFonts w:ascii="Calibri" w:eastAsia="Times New Roman" w:hAnsi="Calibri" w:cs="Arial"/>
          <w:lang w:val="sr-Cyrl-RS"/>
        </w:rPr>
        <w:t>о</w:t>
      </w:r>
      <w:r w:rsidRPr="00A46515">
        <w:rPr>
          <w:rFonts w:ascii="Calibri" w:eastAsia="Times New Roman" w:hAnsi="Calibri" w:cs="Arial"/>
          <w:lang w:val="sr-Cyrl-CS"/>
        </w:rPr>
        <w:t>длука</w:t>
      </w:r>
      <w:r w:rsidR="00242DAF" w:rsidRPr="00A46515">
        <w:rPr>
          <w:rFonts w:ascii="Calibri" w:eastAsia="Times New Roman" w:hAnsi="Calibri" w:cs="Arial"/>
          <w:lang w:val="sr-Cyrl-RS"/>
        </w:rPr>
        <w:t xml:space="preserve"> и 37/16</w:t>
      </w:r>
      <w:r w:rsidRPr="00A46515">
        <w:rPr>
          <w:rFonts w:ascii="Calibri" w:eastAsia="Times New Roman" w:hAnsi="Calibri" w:cs="Arial"/>
          <w:lang w:val="sr-Cyrl-CS"/>
        </w:rPr>
        <w:t xml:space="preserve">), покрајински секретар за образовање, прописе, управу и националне мањине - националне заједнице </w:t>
      </w:r>
    </w:p>
    <w:p w:rsidR="00D97E85" w:rsidRPr="00A46515" w:rsidRDefault="00D97E85" w:rsidP="00D97E85">
      <w:pPr>
        <w:tabs>
          <w:tab w:val="left" w:pos="2880"/>
        </w:tabs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  <w:r w:rsidRPr="00A46515">
        <w:rPr>
          <w:rFonts w:ascii="Calibri" w:eastAsia="Times New Roman" w:hAnsi="Calibri" w:cs="Arial"/>
          <w:lang w:val="sr-Cyrl-CS"/>
        </w:rPr>
        <w:t>д о н о с и</w:t>
      </w:r>
      <w:r w:rsidRPr="00A46515">
        <w:rPr>
          <w:rFonts w:ascii="Calibri" w:eastAsia="Times New Roman" w:hAnsi="Calibri" w:cs="Arial"/>
          <w:lang w:val="ru-RU"/>
        </w:rPr>
        <w:t xml:space="preserve"> </w:t>
      </w:r>
    </w:p>
    <w:p w:rsidR="00D97E85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bCs/>
          <w:lang w:val="sr-Cyrl-CS"/>
        </w:rPr>
      </w:pPr>
      <w:r w:rsidRPr="00A46515">
        <w:rPr>
          <w:rFonts w:ascii="Calibri" w:eastAsia="Times New Roman" w:hAnsi="Calibri" w:cs="Arial"/>
          <w:b/>
          <w:bCs/>
          <w:lang w:val="sr-Cyrl-CS"/>
        </w:rPr>
        <w:t>ПРАВИЛНИК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caps/>
          <w:lang w:val="ru-RU"/>
        </w:rPr>
      </w:pPr>
      <w:r w:rsidRPr="00A46515">
        <w:rPr>
          <w:rFonts w:ascii="Calibri" w:eastAsia="Times New Roman" w:hAnsi="Calibri" w:cs="Arial"/>
          <w:b/>
          <w:caps/>
          <w:lang w:val="sr-Cyrl-CS"/>
        </w:rPr>
        <w:t>o</w:t>
      </w:r>
      <w:r w:rsidRPr="00A46515">
        <w:rPr>
          <w:rFonts w:ascii="Calibri" w:eastAsia="Times New Roman" w:hAnsi="Calibri" w:cs="Arial"/>
          <w:b/>
          <w:caps/>
          <w:lang w:val="ru-RU"/>
        </w:rPr>
        <w:t xml:space="preserve"> ДОДЕЛИ БУЏЕТСКИХ СРЕДСТАВА ПОКРАЈИНСКОГ СЕКРЕТАРИЈАТА ЗА ОБРАЗОВАЊЕ, ПРОПИСЕ, УПРАВУ И НАЦИОНАЛНЕ МАЊИНЕ - НАЦИОНАЛНЕ ЗАЈЕДНИЦЕ </w:t>
      </w:r>
      <w:r w:rsidRPr="00A46515">
        <w:rPr>
          <w:rFonts w:ascii="Calibri" w:eastAsia="Times New Roman" w:hAnsi="Calibri" w:cs="Arial"/>
          <w:b/>
          <w:caps/>
          <w:lang w:val="sr-Cyrl-CS"/>
        </w:rPr>
        <w:t xml:space="preserve">ЗА ФИНАНСИРАЊЕ И СУФИНАНСИРАЊЕ НАБАВКЕ ОПРЕМЕ ЗА </w:t>
      </w:r>
      <w:r w:rsidRPr="00A46515">
        <w:rPr>
          <w:rFonts w:ascii="Calibri" w:eastAsia="Times New Roman" w:hAnsi="Calibri" w:cs="Arial"/>
          <w:b/>
          <w:caps/>
          <w:lang w:val="ru-RU"/>
        </w:rPr>
        <w:t>ОСНОВНЕ ШКОЛЕ КОЈЕ ИМАЈУ СТАТУС ЈАВНО ПРИЗНАТИХ  ОРГАНИЗАТОРА АКТИВНОСТИ ФОРМАЛНОГ ОСНОВНОГ ОБРАЗОВАЊА ОДРАСЛИХ НА ТЕРИТОРИЈИ АУТОНОМНЕ ПОКРАЈИНЕ ВОЈВОДИНЕ</w:t>
      </w:r>
    </w:p>
    <w:p w:rsidR="00D97E85" w:rsidRPr="00A46515" w:rsidRDefault="00D97E85" w:rsidP="00D97E85">
      <w:pPr>
        <w:spacing w:after="0" w:line="240" w:lineRule="auto"/>
        <w:rPr>
          <w:rFonts w:ascii="Calibri" w:eastAsia="Times New Roman" w:hAnsi="Calibri" w:cs="Arial"/>
          <w:i/>
          <w:caps/>
          <w:lang w:val="ru-RU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1.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Овим правилником се уређуј</w:t>
      </w:r>
      <w:r w:rsidRPr="00A46515">
        <w:rPr>
          <w:rFonts w:ascii="Calibri" w:eastAsia="Times New Roman" w:hAnsi="Calibri" w:cs="Arial"/>
          <w:lang w:val="en-US"/>
        </w:rPr>
        <w:t>e</w:t>
      </w:r>
      <w:r w:rsidRPr="00A46515">
        <w:rPr>
          <w:rFonts w:ascii="Calibri" w:eastAsia="Times New Roman" w:hAnsi="Calibri" w:cs="Arial"/>
          <w:lang w:val="sr-Cyrl-CS"/>
        </w:rPr>
        <w:t xml:space="preserve"> начин, услови и критеријуми за доделу буџетских средстава (у даљем тексту: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средства)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за финансирање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и суфинансирање набавке опреме у основним школама</w:t>
      </w:r>
      <w:r w:rsidRPr="00A46515">
        <w:rPr>
          <w:rFonts w:ascii="Calibri" w:eastAsia="Times New Roman" w:hAnsi="Calibri" w:cs="Arial"/>
          <w:lang w:val="sr-Cyrl-RS"/>
        </w:rPr>
        <w:t xml:space="preserve"> кој</w:t>
      </w:r>
      <w:r w:rsidR="00E05699" w:rsidRPr="00A46515">
        <w:rPr>
          <w:rFonts w:ascii="Calibri" w:eastAsia="Times New Roman" w:hAnsi="Calibri" w:cs="Arial"/>
          <w:lang w:val="sr-Cyrl-RS"/>
        </w:rPr>
        <w:t xml:space="preserve">е имају статус јавно признатих </w:t>
      </w:r>
      <w:r w:rsidRPr="00A46515">
        <w:rPr>
          <w:rFonts w:ascii="Calibri" w:eastAsia="Times New Roman" w:hAnsi="Calibri" w:cs="Arial"/>
          <w:lang w:val="sr-Cyrl-RS"/>
        </w:rPr>
        <w:t xml:space="preserve">организатора активности формалног основног образовања </w:t>
      </w:r>
      <w:r w:rsidRPr="00A46515">
        <w:rPr>
          <w:rFonts w:ascii="Calibri" w:eastAsia="Times New Roman" w:hAnsi="Calibri" w:cs="Arial"/>
          <w:lang w:val="sr-Cyrl-CS"/>
        </w:rPr>
        <w:t>одраслих на територији Аутономне покрајине Војводине (у даљем тексту: АП Војводина)</w:t>
      </w:r>
      <w:r w:rsidRPr="00A46515">
        <w:rPr>
          <w:rFonts w:ascii="Calibri" w:eastAsia="Times New Roman" w:hAnsi="Calibri" w:cs="Arial"/>
          <w:lang w:val="ru-RU"/>
        </w:rPr>
        <w:t xml:space="preserve">, </w:t>
      </w:r>
      <w:r w:rsidRPr="00A46515">
        <w:rPr>
          <w:rFonts w:ascii="Calibri" w:eastAsia="Times New Roman" w:hAnsi="Calibri" w:cs="Arial"/>
          <w:lang w:val="sr-Cyrl-CS"/>
        </w:rPr>
        <w:t xml:space="preserve">у складу са апропријацијама одобреним одлуком о буџету Аутономне покрајине Војводине у оквиру раздела Покрајинског секретаријата за образовање, прописе, управу и националне мањине-националне заједнице (у даљем тексту: </w:t>
      </w:r>
      <w:r w:rsidRPr="00A46515">
        <w:rPr>
          <w:rFonts w:ascii="Calibri" w:eastAsia="Times New Roman" w:hAnsi="Calibri" w:cs="Arial"/>
          <w:lang w:val="sr-Latn-CS"/>
        </w:rPr>
        <w:t xml:space="preserve">Покрајински </w:t>
      </w:r>
      <w:r w:rsidRPr="00A46515">
        <w:rPr>
          <w:rFonts w:ascii="Calibri" w:eastAsia="Times New Roman" w:hAnsi="Calibri" w:cs="Arial"/>
          <w:lang w:val="sr-Cyrl-CS"/>
        </w:rPr>
        <w:t xml:space="preserve">секретаријат). </w:t>
      </w:r>
    </w:p>
    <w:p w:rsidR="005625DE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2</w:t>
      </w:r>
      <w:r w:rsidRPr="00A46515">
        <w:rPr>
          <w:rFonts w:ascii="Calibri" w:eastAsia="Times New Roman" w:hAnsi="Calibri" w:cs="Arial"/>
          <w:b/>
          <w:lang w:val="ru-RU"/>
        </w:rPr>
        <w:t>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Право на доделу средстава имају </w:t>
      </w:r>
      <w:r w:rsidRPr="00A46515">
        <w:rPr>
          <w:rFonts w:ascii="Calibri" w:eastAsia="Times New Roman" w:hAnsi="Calibri" w:cs="Arial"/>
          <w:lang w:val="sr-Cyrl-RS"/>
        </w:rPr>
        <w:t xml:space="preserve">основне школе на </w:t>
      </w:r>
      <w:r w:rsidRPr="00A46515">
        <w:rPr>
          <w:rFonts w:ascii="Calibri" w:eastAsia="Times New Roman" w:hAnsi="Calibri" w:cs="Arial"/>
          <w:lang w:val="sr-Cyrl-CS"/>
        </w:rPr>
        <w:t>територији АП Војводине чији је оснивач Република Србија, АП Војводина и јединиц</w:t>
      </w:r>
      <w:r w:rsidRPr="00A46515">
        <w:rPr>
          <w:rFonts w:ascii="Calibri" w:eastAsia="Times New Roman" w:hAnsi="Calibri" w:cs="Arial"/>
          <w:lang w:val="en-US"/>
        </w:rPr>
        <w:t>a</w:t>
      </w:r>
      <w:r w:rsidRPr="00A46515">
        <w:rPr>
          <w:rFonts w:ascii="Calibri" w:eastAsia="Times New Roman" w:hAnsi="Calibri" w:cs="Arial"/>
          <w:lang w:val="sr-Cyrl-CS"/>
        </w:rPr>
        <w:t xml:space="preserve"> локалн</w:t>
      </w:r>
      <w:r w:rsidRPr="00A46515">
        <w:rPr>
          <w:rFonts w:ascii="Calibri" w:eastAsia="Times New Roman" w:hAnsi="Calibri" w:cs="Arial"/>
          <w:lang w:val="en-US"/>
        </w:rPr>
        <w:t>e</w:t>
      </w:r>
      <w:r w:rsidRPr="00A46515">
        <w:rPr>
          <w:rFonts w:ascii="Calibri" w:eastAsia="Times New Roman" w:hAnsi="Calibri" w:cs="Arial"/>
          <w:lang w:val="sr-Cyrl-CS"/>
        </w:rPr>
        <w:t xml:space="preserve"> самоуправе </w:t>
      </w:r>
      <w:r w:rsidRPr="00A46515">
        <w:rPr>
          <w:rFonts w:ascii="Calibri" w:eastAsia="Times New Roman" w:hAnsi="Calibri" w:cs="Arial"/>
          <w:lang w:val="sr-Latn-CS"/>
        </w:rPr>
        <w:t xml:space="preserve">и </w:t>
      </w:r>
      <w:r w:rsidRPr="00A46515">
        <w:rPr>
          <w:rFonts w:ascii="Calibri" w:eastAsia="Times New Roman" w:hAnsi="Calibri" w:cs="Arial"/>
          <w:lang w:val="sr-Cyrl-RS"/>
        </w:rPr>
        <w:t xml:space="preserve">које имају статус </w:t>
      </w:r>
      <w:r w:rsidR="00BC2648" w:rsidRPr="00A46515">
        <w:rPr>
          <w:rFonts w:ascii="Calibri" w:eastAsia="Times New Roman" w:hAnsi="Calibri" w:cs="Arial"/>
          <w:lang w:val="sr-Cyrl-RS"/>
        </w:rPr>
        <w:t xml:space="preserve">јавно </w:t>
      </w:r>
      <w:r w:rsidRPr="00A46515">
        <w:rPr>
          <w:rFonts w:ascii="Calibri" w:eastAsia="Times New Roman" w:hAnsi="Calibri" w:cs="Arial"/>
          <w:lang w:val="sr-Cyrl-RS"/>
        </w:rPr>
        <w:t xml:space="preserve">признатих  организатора активности формалног основног образовања </w:t>
      </w:r>
      <w:r w:rsidRPr="00A46515">
        <w:rPr>
          <w:rFonts w:ascii="Calibri" w:eastAsia="Times New Roman" w:hAnsi="Calibri" w:cs="Arial"/>
          <w:lang w:val="sr-Cyrl-CS"/>
        </w:rPr>
        <w:t>одраслих, односно имају решење</w:t>
      </w:r>
      <w:r w:rsidRPr="00A46515">
        <w:rPr>
          <w:rFonts w:ascii="Calibri" w:eastAsia="Times New Roman" w:hAnsi="Calibri" w:cs="Times New Roman"/>
          <w:lang w:val="sr-Cyrl-CS"/>
        </w:rPr>
        <w:t xml:space="preserve"> Покрајинског секретаријата о испуњености прописаних услова за обављање делатности формалног основног образовања одраслих</w:t>
      </w:r>
      <w:r w:rsidRPr="00A46515">
        <w:rPr>
          <w:rFonts w:ascii="Calibri" w:eastAsia="Times New Roman" w:hAnsi="Calibri" w:cs="Arial"/>
          <w:lang w:val="sr-Cyrl-CS"/>
        </w:rPr>
        <w:t xml:space="preserve"> (у даљем тексту: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 xml:space="preserve">корисници). </w:t>
      </w:r>
    </w:p>
    <w:p w:rsidR="005625DE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3.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Набавка опреме </w:t>
      </w:r>
      <w:r w:rsidRPr="00A46515">
        <w:rPr>
          <w:rFonts w:ascii="Calibri" w:eastAsia="Times New Roman" w:hAnsi="Calibri" w:cs="Arial"/>
          <w:lang w:val="sr-Latn-CS"/>
        </w:rPr>
        <w:t xml:space="preserve">из члана 1. овог правилника </w:t>
      </w:r>
      <w:r w:rsidRPr="00A46515">
        <w:rPr>
          <w:rFonts w:ascii="Calibri" w:eastAsia="Times New Roman" w:hAnsi="Calibri" w:cs="Arial"/>
          <w:lang w:val="sr-Cyrl-CS"/>
        </w:rPr>
        <w:t>финансира односно суфинансира се путем конкурса (у даљем тексту: конкурс), који Покрајински секретаријат расписује, у складу са финансијским планом Покрајинског секретаријата и одлуком о буџету Аутономне покрајине Војводине.</w:t>
      </w:r>
    </w:p>
    <w:p w:rsidR="005625DE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4.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Пријава на конкурс се подноси у писменој форми на јединственом обрасцу који се објављује на интернет страници Покрајинског секретаријата и који садржи опис, циљ и финансијски план набавке опреме са роком реализације. </w:t>
      </w:r>
    </w:p>
    <w:p w:rsidR="005625DE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  <w:r w:rsidRPr="00A46515">
        <w:rPr>
          <w:rFonts w:ascii="Calibri" w:eastAsia="Times New Roman" w:hAnsi="Calibri" w:cs="Arial"/>
          <w:b/>
          <w:lang w:val="sr-Cyrl-CS"/>
        </w:rPr>
        <w:t>Члан 5.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Документацију која се подноси уз пријаву на конкурс, Покрајински секретаријат ће прописати у конкурсу. 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6.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lastRenderedPageBreak/>
        <w:t xml:space="preserve">Покрајински секретар надлежан за послове образовања (у даљем тексту: Покрајински секретар) образује Комисију за спровођење конкурса за финансирање и суфинансирање набавке опреме за основне школе </w:t>
      </w:r>
      <w:r w:rsidRPr="00A46515">
        <w:rPr>
          <w:rFonts w:ascii="Calibri" w:eastAsia="Times New Roman" w:hAnsi="Calibri" w:cs="Arial"/>
          <w:lang w:val="sr-Cyrl-RS"/>
        </w:rPr>
        <w:t>које имају статус јавно признатих  организатора активности формалног основног образовања</w:t>
      </w:r>
      <w:r w:rsidRPr="00A46515">
        <w:rPr>
          <w:rFonts w:ascii="Calibri" w:eastAsia="Times New Roman" w:hAnsi="Calibri" w:cs="Arial"/>
          <w:b/>
          <w:lang w:val="sr-Cyrl-RS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одраслих  на територији Аутономне покрајине Војводине (у даљем тексту:Комисија).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Комисија разматра поднете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 xml:space="preserve">пријаве на конкурс. 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Комисија утврђује испуњеност прописаних услова на конкурсу.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Након разматрања поднетих пријава на конкурс, Комисија  сачињава образложени предлог  за доделу средстава  и доставља га Покрајинском секретару.</w:t>
      </w:r>
    </w:p>
    <w:p w:rsidR="005625DE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D97E85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  <w:r w:rsidRPr="00A46515">
        <w:rPr>
          <w:rFonts w:ascii="Calibri" w:eastAsia="Times New Roman" w:hAnsi="Calibri" w:cs="Arial"/>
          <w:b/>
          <w:lang w:val="sr-Cyrl-CS"/>
        </w:rPr>
        <w:t>Члан 7.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Покрајински секретар разматра предлог Комисије и одлучује о расподели средстава корисницима решењем. 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 Решење из става 1. овог члана јесте коначно. 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Решење из става 1. овог члана са табеларним прегледом који садржи податке о додели средстава објављује се на интернет презентацији Покрајинског секретаријата. 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Покрајински секретаријат ће о резултатима конкурса, када процени да је то неопходно и писмено обавестити подносиоце пријава. </w:t>
      </w:r>
    </w:p>
    <w:p w:rsidR="00D97E85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b/>
          <w:lang w:val="sr-Cyrl-CS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8.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284"/>
        <w:rPr>
          <w:rFonts w:ascii="Calibri" w:eastAsia="Times New Roman" w:hAnsi="Calibri" w:cs="Arial"/>
          <w:lang w:val="sr-Cyrl-RS"/>
        </w:rPr>
      </w:pPr>
      <w:r w:rsidRPr="00A46515">
        <w:rPr>
          <w:rFonts w:ascii="Calibri" w:eastAsia="Times New Roman" w:hAnsi="Calibri" w:cs="Arial"/>
          <w:lang w:val="sr-Cyrl-CS"/>
        </w:rPr>
        <w:t>Приликом разматрања поднетих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пријава на конкурс и одлучивања о расподели средстава, примењују се следећи критеријуми:</w:t>
      </w:r>
      <w:r w:rsidRPr="00A46515">
        <w:rPr>
          <w:rFonts w:ascii="Calibri" w:eastAsia="Times New Roman" w:hAnsi="Calibri" w:cs="Arial"/>
          <w:lang w:val="ru-RU"/>
        </w:rPr>
        <w:t xml:space="preserve"> </w:t>
      </w:r>
    </w:p>
    <w:p w:rsidR="00D97E85" w:rsidRPr="00A46515" w:rsidRDefault="00D97E85" w:rsidP="00D97E85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значај планираног улагања у опрему у циљу подизања квалитета и модернизације извођења наставе,</w:t>
      </w:r>
    </w:p>
    <w:p w:rsidR="00D97E85" w:rsidRPr="00A46515" w:rsidRDefault="00D97E85" w:rsidP="00D97E85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неопходност опреме за организовање извођења наставе,</w:t>
      </w:r>
    </w:p>
    <w:p w:rsidR="00D97E85" w:rsidRPr="00A46515" w:rsidRDefault="00D97E85" w:rsidP="00D97E85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број полазника у школи</w:t>
      </w:r>
      <w:r w:rsidR="00545E97">
        <w:rPr>
          <w:rFonts w:ascii="Calibri" w:eastAsia="Times New Roman" w:hAnsi="Calibri" w:cs="Arial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- број крајњих корисника,</w:t>
      </w:r>
    </w:p>
    <w:p w:rsidR="00D97E85" w:rsidRPr="00A46515" w:rsidRDefault="00D97E85" w:rsidP="00D97E85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степен развијености јединице локалне самоуправе на чијој териториј</w:t>
      </w:r>
      <w:r w:rsidR="00E05699" w:rsidRPr="00A46515">
        <w:rPr>
          <w:rFonts w:ascii="Calibri" w:eastAsia="Times New Roman" w:hAnsi="Calibri" w:cs="Arial"/>
          <w:lang w:val="sr-Cyrl-CS"/>
        </w:rPr>
        <w:t>и се налази установа образовања</w:t>
      </w:r>
      <w:r w:rsidRPr="00A46515">
        <w:rPr>
          <w:rFonts w:ascii="Calibri" w:eastAsia="Times New Roman" w:hAnsi="Calibri" w:cs="Arial"/>
          <w:lang w:val="sr-Cyrl-CS"/>
        </w:rPr>
        <w:t>;</w:t>
      </w:r>
    </w:p>
    <w:p w:rsidR="00D97E85" w:rsidRPr="00A46515" w:rsidRDefault="00D97E85" w:rsidP="00D97E85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постојање других извора финансирања набавке опреме,</w:t>
      </w:r>
    </w:p>
    <w:p w:rsidR="00D97E85" w:rsidRPr="00A46515" w:rsidRDefault="00D97E85" w:rsidP="00D97E85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набавка опреме која може претежно да се реализује у текућој буџетској години</w:t>
      </w:r>
    </w:p>
    <w:p w:rsidR="00D97E85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b/>
          <w:lang w:val="sr-Cyrl-RS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9.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Обавезу за доделу средстава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Latn-CS"/>
        </w:rPr>
        <w:t xml:space="preserve">Покрајински </w:t>
      </w:r>
      <w:r w:rsidRPr="00A46515">
        <w:rPr>
          <w:rFonts w:ascii="Calibri" w:eastAsia="Times New Roman" w:hAnsi="Calibri" w:cs="Arial"/>
          <w:lang w:val="sr-Cyrl-CS"/>
        </w:rPr>
        <w:t>с</w:t>
      </w:r>
      <w:r w:rsidRPr="00A46515">
        <w:rPr>
          <w:rFonts w:ascii="Calibri" w:eastAsia="Times New Roman" w:hAnsi="Calibri" w:cs="Arial"/>
          <w:lang w:val="ru-RU"/>
        </w:rPr>
        <w:t>екретаријат</w:t>
      </w:r>
      <w:r w:rsidRPr="00A46515">
        <w:rPr>
          <w:rFonts w:ascii="Calibri" w:eastAsia="Times New Roman" w:hAnsi="Calibri" w:cs="Arial"/>
          <w:lang w:val="sr-Cyrl-CS"/>
        </w:rPr>
        <w:t xml:space="preserve"> преузима на основу уговора, у смислу закона којим се уређује буџетски систем</w:t>
      </w:r>
      <w:r w:rsidRPr="00A46515">
        <w:rPr>
          <w:rFonts w:ascii="Calibri" w:eastAsia="Times New Roman" w:hAnsi="Calibri" w:cs="Arial"/>
          <w:lang w:val="ru-RU"/>
        </w:rPr>
        <w:t>.</w:t>
      </w:r>
      <w:r w:rsidRPr="00A46515">
        <w:rPr>
          <w:rFonts w:ascii="Calibri" w:eastAsia="Times New Roman" w:hAnsi="Calibri" w:cs="Arial"/>
          <w:i/>
          <w:lang w:val="sr-Cyrl-CS"/>
        </w:rPr>
        <w:t xml:space="preserve"> </w:t>
      </w:r>
    </w:p>
    <w:p w:rsidR="005625DE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10.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5625DE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  <w:r w:rsidRPr="00A46515">
        <w:rPr>
          <w:rFonts w:ascii="Calibri" w:eastAsia="Times New Roman" w:hAnsi="Calibri" w:cs="Arial"/>
          <w:lang w:val="sr-Cyrl-CS"/>
        </w:rPr>
        <w:t>Корисник</w:t>
      </w:r>
      <w:r w:rsidRPr="00A46515">
        <w:rPr>
          <w:rFonts w:ascii="Calibri" w:eastAsia="Times New Roman" w:hAnsi="Calibri" w:cs="Arial"/>
          <w:lang w:val="sr-Latn-CS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је дужан да додељена средства користи наменски и законито, а неутрошена средства да врати у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 xml:space="preserve">буџет АП Војводине. 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ru-RU"/>
        </w:rPr>
      </w:pPr>
      <w:r w:rsidRPr="00A46515">
        <w:rPr>
          <w:rFonts w:ascii="Calibri" w:eastAsia="Times New Roman" w:hAnsi="Calibri" w:cs="Arial"/>
          <w:lang w:val="sr-Cyrl-C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са припадајућом документацијом коју су оверила одговорна лица.</w:t>
      </w:r>
    </w:p>
    <w:p w:rsidR="005625DE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  <w:r w:rsidRPr="00A46515">
        <w:rPr>
          <w:rFonts w:ascii="Calibri" w:eastAsia="Times New Roman" w:hAnsi="Calibri" w:cs="Arial"/>
          <w:lang w:val="sr-Cyrl-CS"/>
        </w:rPr>
        <w:t>Корисник је у обавези да добијена средства врати у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буџет АП Војводине, уколико се утврди да се средства не користе за реализацију намене за коју су додељена.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Уколико корисник не достави извештај из става 2. овог члана, губи право да конкурише за расподелу средстава са новим програмима односно пројектима.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У случају сумње да додељена средства у појединим случајевима нису наменски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коришћена, Покрајински секретаријат ће покренути поступак пред покрајинским органом управе надлежним за буџетску инспекцију, ради контроле наменског и законитог  коришћења средстава.</w:t>
      </w:r>
    </w:p>
    <w:p w:rsidR="005625DE" w:rsidRPr="00A46515" w:rsidRDefault="005625DE" w:rsidP="00E818D7">
      <w:pPr>
        <w:jc w:val="center"/>
        <w:rPr>
          <w:rFonts w:ascii="Calibri" w:eastAsia="Times New Roman" w:hAnsi="Calibri" w:cs="Arial"/>
          <w:b/>
          <w:lang w:val="sr-Latn-CS"/>
        </w:rPr>
      </w:pPr>
    </w:p>
    <w:p w:rsidR="00E818D7" w:rsidRPr="00A46515" w:rsidRDefault="00E818D7" w:rsidP="00E818D7">
      <w:pPr>
        <w:jc w:val="center"/>
        <w:rPr>
          <w:b/>
        </w:rPr>
      </w:pPr>
      <w:r w:rsidRPr="00A46515">
        <w:rPr>
          <w:b/>
          <w:lang w:val="sr-Cyrl-CS"/>
        </w:rPr>
        <w:t>Члан 1</w:t>
      </w:r>
      <w:r w:rsidRPr="00A46515">
        <w:rPr>
          <w:b/>
          <w:lang w:val="en-US"/>
        </w:rPr>
        <w:t>1</w:t>
      </w:r>
      <w:r w:rsidRPr="00A46515">
        <w:rPr>
          <w:b/>
          <w:lang w:val="sr-Cyrl-CS"/>
        </w:rPr>
        <w:t>.</w:t>
      </w:r>
    </w:p>
    <w:p w:rsidR="00E818D7" w:rsidRPr="00A46515" w:rsidRDefault="00E818D7" w:rsidP="005625DE">
      <w:pPr>
        <w:ind w:firstLine="708"/>
        <w:jc w:val="both"/>
        <w:rPr>
          <w:sz w:val="24"/>
          <w:szCs w:val="24"/>
        </w:rPr>
      </w:pPr>
      <w:r w:rsidRPr="00A46515">
        <w:rPr>
          <w:rFonts w:eastAsia="Calibri"/>
          <w:sz w:val="24"/>
          <w:lang w:val="sr-Cyrl-RS"/>
        </w:rPr>
        <w:t xml:space="preserve">Даном ступања на снагу овог </w:t>
      </w:r>
      <w:r w:rsidRPr="00A46515">
        <w:rPr>
          <w:rFonts w:eastAsia="Calibri"/>
          <w:sz w:val="24"/>
          <w:lang w:val="sr-Cyrl-CS"/>
        </w:rPr>
        <w:t>п</w:t>
      </w:r>
      <w:r w:rsidRPr="00A46515">
        <w:rPr>
          <w:rFonts w:eastAsia="Calibri"/>
          <w:sz w:val="24"/>
          <w:lang w:val="sr-Cyrl-RS"/>
        </w:rPr>
        <w:t>равилника престаје да важи</w:t>
      </w:r>
      <w:r w:rsidRPr="00A46515">
        <w:rPr>
          <w:rFonts w:eastAsia="Calibri"/>
          <w:sz w:val="24"/>
          <w:lang w:val="ru-RU"/>
        </w:rPr>
        <w:t xml:space="preserve"> </w:t>
      </w:r>
      <w:r w:rsidRPr="00A46515">
        <w:rPr>
          <w:bCs/>
          <w:sz w:val="24"/>
          <w:lang w:val="sr-Cyrl-CS"/>
        </w:rPr>
        <w:t xml:space="preserve">Правилник </w:t>
      </w:r>
      <w:r w:rsidRPr="00A46515">
        <w:rPr>
          <w:sz w:val="24"/>
          <w:lang w:val="sr-Cyrl-CS"/>
        </w:rPr>
        <w:t>o</w:t>
      </w:r>
      <w:r w:rsidRPr="00A46515">
        <w:rPr>
          <w:sz w:val="24"/>
          <w:lang w:val="ru-RU"/>
        </w:rPr>
        <w:t xml:space="preserve"> додели буџетских средстава Покрајинског </w:t>
      </w:r>
      <w:r w:rsidRPr="00A46515">
        <w:rPr>
          <w:lang w:val="ru-RU"/>
        </w:rPr>
        <w:t>секретаријата за образовање,</w:t>
      </w:r>
      <w:r w:rsidRPr="00A46515">
        <w:rPr>
          <w:lang w:val="sr-Cyrl-RS"/>
        </w:rPr>
        <w:t xml:space="preserve"> прописе, </w:t>
      </w:r>
      <w:r w:rsidRPr="00A46515">
        <w:rPr>
          <w:lang w:val="ru-RU"/>
        </w:rPr>
        <w:t>управу и националне мањине – националне заједнице</w:t>
      </w:r>
      <w:r w:rsidRPr="00A46515">
        <w:rPr>
          <w:caps/>
          <w:lang w:val="ru-RU"/>
        </w:rPr>
        <w:t xml:space="preserve"> </w:t>
      </w:r>
      <w:r w:rsidRPr="00A46515">
        <w:rPr>
          <w:lang w:val="sr-Cyrl-CS"/>
        </w:rPr>
        <w:t xml:space="preserve">за суфинансирање </w:t>
      </w:r>
      <w:r w:rsidRPr="00A46515">
        <w:rPr>
          <w:lang w:val="sr-Cyrl-RS"/>
        </w:rPr>
        <w:t xml:space="preserve">и суфинансирање набавке опреме за основне школе које имају статус јавно признатих организатора  активности формалног основног образовања одраслих на територији Аутономне покрајине Војводине, број 128-451-2452/2015-01 од 19. </w:t>
      </w:r>
      <w:r w:rsidRPr="00A46515">
        <w:t>0</w:t>
      </w:r>
      <w:r w:rsidRPr="00A46515">
        <w:rPr>
          <w:lang w:val="sr-Cyrl-RS"/>
        </w:rPr>
        <w:t>8</w:t>
      </w:r>
      <w:r w:rsidRPr="00A46515">
        <w:t>.</w:t>
      </w:r>
      <w:r w:rsidRPr="00A46515">
        <w:rPr>
          <w:lang w:val="sr-Cyrl-RS"/>
        </w:rPr>
        <w:t xml:space="preserve"> 2015. године.</w:t>
      </w:r>
    </w:p>
    <w:p w:rsidR="00D97E85" w:rsidRPr="00A46515" w:rsidRDefault="00D97E85" w:rsidP="005625DE">
      <w:pPr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1</w:t>
      </w:r>
      <w:r w:rsidR="00E818D7" w:rsidRPr="00A46515">
        <w:rPr>
          <w:rFonts w:ascii="Calibri" w:eastAsia="Times New Roman" w:hAnsi="Calibri" w:cs="Arial"/>
          <w:b/>
          <w:lang w:val="sr-Cyrl-CS"/>
        </w:rPr>
        <w:t>2</w:t>
      </w:r>
      <w:r w:rsidRPr="00A46515">
        <w:rPr>
          <w:rFonts w:ascii="Calibri" w:eastAsia="Times New Roman" w:hAnsi="Calibri" w:cs="Arial"/>
          <w:b/>
          <w:lang w:val="sr-Cyrl-CS"/>
        </w:rPr>
        <w:t>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172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Arial"/>
          <w:lang w:val="ru-RU"/>
        </w:rPr>
      </w:pPr>
      <w:r w:rsidRPr="00A46515">
        <w:rPr>
          <w:rFonts w:ascii="Calibri" w:eastAsia="Times New Roman" w:hAnsi="Calibri" w:cs="Arial"/>
          <w:lang w:val="sr-Cyrl-CS"/>
        </w:rPr>
        <w:t>Овај правилник ступа на снагу</w:t>
      </w:r>
      <w:r w:rsidRPr="00A46515">
        <w:rPr>
          <w:rFonts w:ascii="Calibri" w:eastAsia="Times New Roman" w:hAnsi="Calibri" w:cs="Arial"/>
          <w:lang w:val="sr-Cyrl-BA"/>
        </w:rPr>
        <w:t xml:space="preserve"> даном </w:t>
      </w:r>
      <w:r w:rsidRPr="00A46515">
        <w:rPr>
          <w:rFonts w:ascii="Calibri" w:eastAsia="Times New Roman" w:hAnsi="Calibri" w:cs="Arial"/>
          <w:lang w:val="sr-Cyrl-CS"/>
        </w:rPr>
        <w:t>објављивања у ''Службеном листу Аутономне покрајине Војводине'', а биће постављен и</w:t>
      </w:r>
      <w:r w:rsidRPr="00A46515">
        <w:rPr>
          <w:rFonts w:ascii="Calibri" w:eastAsia="Times New Roman" w:hAnsi="Calibri" w:cs="Arial"/>
          <w:lang w:val="sr-Cyrl-BA"/>
        </w:rPr>
        <w:t xml:space="preserve"> на званичној интернет страници Покрајинског секретаријата за образовање,</w:t>
      </w:r>
      <w:r w:rsidRPr="00A46515">
        <w:rPr>
          <w:rFonts w:ascii="Calibri" w:eastAsia="Times New Roman" w:hAnsi="Calibri" w:cs="Arial"/>
          <w:lang w:val="sr-Latn-CS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прописе,</w:t>
      </w:r>
      <w:r w:rsidRPr="00A46515">
        <w:rPr>
          <w:rFonts w:ascii="Calibri" w:eastAsia="Times New Roman" w:hAnsi="Calibri" w:cs="Arial"/>
          <w:lang w:val="sr-Cyrl-BA"/>
        </w:rPr>
        <w:t xml:space="preserve"> управу и националне мањине - националне заједнице.</w:t>
      </w:r>
      <w:r w:rsidRPr="00A46515">
        <w:rPr>
          <w:rFonts w:ascii="Calibri" w:eastAsia="Times New Roman" w:hAnsi="Calibri" w:cs="Arial"/>
          <w:lang w:val="ru-RU"/>
        </w:rPr>
        <w:t xml:space="preserve"> </w:t>
      </w:r>
    </w:p>
    <w:p w:rsidR="00D97E85" w:rsidRPr="00A46515" w:rsidRDefault="00D97E85" w:rsidP="00D97E8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val="sr-Cyrl-RS"/>
        </w:rPr>
      </w:pPr>
    </w:p>
    <w:p w:rsidR="00D97E85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ПОКРАЈИНСКИ СЕКРЕТАРИЈАТ ЗА ОБРАЗОВАЊЕ, </w:t>
      </w:r>
      <w:r w:rsidRPr="00A46515">
        <w:rPr>
          <w:rFonts w:ascii="Calibri" w:eastAsia="Times New Roman" w:hAnsi="Calibri" w:cs="Arial"/>
          <w:lang w:val="sr-Cyrl-RS"/>
        </w:rPr>
        <w:t>П</w:t>
      </w:r>
      <w:r w:rsidRPr="00A46515">
        <w:rPr>
          <w:rFonts w:ascii="Calibri" w:eastAsia="Times New Roman" w:hAnsi="Calibri" w:cs="Arial"/>
          <w:lang w:val="sr-Cyrl-CS"/>
        </w:rPr>
        <w:t>РОПИСЕ, УПРАВУ И НАЦИОНАЛМЕ МАЊИНЕ-НАЦИОНАЛНЕ ЗАЈЕДНИЦЕ</w:t>
      </w:r>
    </w:p>
    <w:p w:rsidR="00D97E85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</w:p>
    <w:p w:rsidR="00D97E85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</w:p>
    <w:p w:rsidR="00E818D7" w:rsidRPr="00DF35E8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  <w:r w:rsidRPr="00A46515">
        <w:rPr>
          <w:rFonts w:ascii="Calibri" w:eastAsia="Times New Roman" w:hAnsi="Calibri" w:cs="Arial"/>
          <w:lang w:val="sr-Cyrl-CS"/>
        </w:rPr>
        <w:t xml:space="preserve">Број: </w:t>
      </w:r>
      <w:r w:rsidRPr="00DF35E8">
        <w:rPr>
          <w:rFonts w:ascii="Calibri" w:eastAsia="Times New Roman" w:hAnsi="Calibri" w:cs="Arial"/>
          <w:lang w:val="ru-RU"/>
        </w:rPr>
        <w:t>128-</w:t>
      </w:r>
      <w:r w:rsidR="00103F0D" w:rsidRPr="00DF35E8">
        <w:rPr>
          <w:rFonts w:ascii="Calibri" w:eastAsia="Times New Roman" w:hAnsi="Calibri" w:cs="Arial"/>
          <w:lang w:val="ru-RU"/>
        </w:rPr>
        <w:t>451-</w:t>
      </w:r>
      <w:r w:rsidR="00172CA0" w:rsidRPr="00DF35E8">
        <w:rPr>
          <w:rFonts w:ascii="Calibri" w:eastAsia="Times New Roman" w:hAnsi="Calibri" w:cs="Arial"/>
          <w:lang w:val="sr-Cyrl-RS"/>
        </w:rPr>
        <w:t>44</w:t>
      </w:r>
      <w:r w:rsidR="00103F0D" w:rsidRPr="00DF35E8">
        <w:rPr>
          <w:rFonts w:ascii="Calibri" w:eastAsia="Times New Roman" w:hAnsi="Calibri" w:cs="Arial"/>
          <w:lang w:val="ru-RU"/>
        </w:rPr>
        <w:t>/201</w:t>
      </w:r>
      <w:r w:rsidR="00172CA0" w:rsidRPr="00DF35E8">
        <w:rPr>
          <w:rFonts w:ascii="Calibri" w:eastAsia="Times New Roman" w:hAnsi="Calibri" w:cs="Arial"/>
          <w:lang w:val="sr-Cyrl-RS"/>
        </w:rPr>
        <w:t>7</w:t>
      </w:r>
      <w:r w:rsidR="00A46515" w:rsidRPr="00DF35E8">
        <w:rPr>
          <w:rFonts w:ascii="Calibri" w:eastAsia="Times New Roman" w:hAnsi="Calibri" w:cs="Arial"/>
          <w:lang w:val="ru-RU"/>
        </w:rPr>
        <w:t>-01</w:t>
      </w:r>
    </w:p>
    <w:p w:rsidR="00D97E85" w:rsidRPr="00A46515" w:rsidRDefault="00103F0D" w:rsidP="00D97E85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DF35E8">
        <w:rPr>
          <w:rFonts w:ascii="Calibri" w:eastAsia="Times New Roman" w:hAnsi="Calibri" w:cs="Arial"/>
          <w:lang w:val="sr-Cyrl-CS"/>
        </w:rPr>
        <w:t xml:space="preserve">Нови Сад, </w:t>
      </w:r>
      <w:r w:rsidR="00172CA0" w:rsidRPr="00DF35E8">
        <w:rPr>
          <w:rFonts w:ascii="Calibri" w:eastAsia="Times New Roman" w:hAnsi="Calibri" w:cs="Arial"/>
          <w:lang w:val="sr-Cyrl-RS"/>
        </w:rPr>
        <w:t>01.</w:t>
      </w:r>
      <w:r w:rsidRPr="00DF35E8">
        <w:rPr>
          <w:rFonts w:ascii="Calibri" w:eastAsia="Times New Roman" w:hAnsi="Calibri" w:cs="Arial"/>
        </w:rPr>
        <w:t>0</w:t>
      </w:r>
      <w:r w:rsidR="00A46515" w:rsidRPr="00DF35E8">
        <w:rPr>
          <w:rFonts w:ascii="Calibri" w:eastAsia="Times New Roman" w:hAnsi="Calibri" w:cs="Arial"/>
          <w:lang w:val="sr-Cyrl-CS"/>
        </w:rPr>
        <w:t>2.201</w:t>
      </w:r>
      <w:r w:rsidR="00172CA0" w:rsidRPr="00DF35E8">
        <w:rPr>
          <w:rFonts w:ascii="Calibri" w:eastAsia="Times New Roman" w:hAnsi="Calibri" w:cs="Arial"/>
          <w:lang w:val="sr-Cyrl-RS"/>
        </w:rPr>
        <w:t>7</w:t>
      </w:r>
      <w:r w:rsidR="00A46515" w:rsidRPr="00DF35E8">
        <w:rPr>
          <w:rFonts w:ascii="Calibri" w:eastAsia="Times New Roman" w:hAnsi="Calibri" w:cs="Arial"/>
          <w:lang w:val="sr-Cyrl-CS"/>
        </w:rPr>
        <w:t>.</w:t>
      </w:r>
    </w:p>
    <w:p w:rsidR="00D97E85" w:rsidRPr="00A46515" w:rsidRDefault="00D97E85" w:rsidP="00D97E85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ru-RU"/>
        </w:rPr>
      </w:pPr>
    </w:p>
    <w:p w:rsidR="00D97E85" w:rsidRPr="00A46515" w:rsidRDefault="00D97E85" w:rsidP="00D97E85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sr-Cyrl-CS"/>
        </w:rPr>
      </w:pPr>
      <w:r w:rsidRPr="00A46515">
        <w:rPr>
          <w:rFonts w:ascii="Calibri" w:eastAsia="Times New Roman" w:hAnsi="Calibri" w:cs="Calibri"/>
          <w:lang w:val="sr-Cyrl-CS"/>
        </w:rPr>
        <w:tab/>
      </w:r>
      <w:bookmarkStart w:id="0" w:name="_GoBack"/>
      <w:bookmarkEnd w:id="0"/>
      <w:r w:rsidRPr="00A46515">
        <w:rPr>
          <w:rFonts w:ascii="Calibri" w:eastAsia="Times New Roman" w:hAnsi="Calibri" w:cs="Calibri"/>
          <w:lang w:val="sr-Cyrl-CS"/>
        </w:rPr>
        <w:t>Покрајински секретар</w:t>
      </w:r>
    </w:p>
    <w:p w:rsidR="00D97E85" w:rsidRPr="00A46515" w:rsidRDefault="00D97E85" w:rsidP="00D97E85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hu-HU"/>
        </w:rPr>
      </w:pPr>
    </w:p>
    <w:p w:rsidR="00D97E85" w:rsidRPr="00A46515" w:rsidRDefault="00D97E85" w:rsidP="00D97E85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sr-Cyrl-CS"/>
        </w:rPr>
      </w:pPr>
    </w:p>
    <w:p w:rsidR="00D97E85" w:rsidRPr="00A46515" w:rsidRDefault="00D97E85" w:rsidP="00D97E85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hu-HU"/>
        </w:rPr>
      </w:pPr>
      <w:r w:rsidRPr="00A46515">
        <w:rPr>
          <w:rFonts w:ascii="Calibri" w:eastAsia="Times New Roman" w:hAnsi="Calibri" w:cs="Calibri"/>
          <w:lang w:val="ru-RU"/>
        </w:rPr>
        <w:tab/>
      </w:r>
      <w:proofErr w:type="spellStart"/>
      <w:r w:rsidRPr="00A46515">
        <w:rPr>
          <w:rFonts w:ascii="Calibri" w:eastAsia="Times New Roman" w:hAnsi="Calibri" w:cs="Calibri"/>
          <w:lang w:val="en-US"/>
        </w:rPr>
        <w:t>Nyilas</w:t>
      </w:r>
      <w:proofErr w:type="spellEnd"/>
      <w:r w:rsidRPr="00A46515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A46515">
        <w:rPr>
          <w:rFonts w:ascii="Calibri" w:eastAsia="Times New Roman" w:hAnsi="Calibri" w:cs="Calibri"/>
          <w:lang w:val="en-US"/>
        </w:rPr>
        <w:t>Mih</w:t>
      </w:r>
      <w:proofErr w:type="spellEnd"/>
      <w:r w:rsidRPr="00A46515">
        <w:rPr>
          <w:rFonts w:ascii="Calibri" w:eastAsia="Times New Roman" w:hAnsi="Calibri" w:cs="Calibri"/>
          <w:lang w:val="hu-HU"/>
        </w:rPr>
        <w:t>ály</w:t>
      </w:r>
    </w:p>
    <w:p w:rsidR="00D97E85" w:rsidRPr="00A46515" w:rsidRDefault="00D97E85" w:rsidP="00D97E85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en-US"/>
        </w:rPr>
      </w:pPr>
      <w:r w:rsidRPr="00A46515">
        <w:rPr>
          <w:rFonts w:ascii="Calibri" w:eastAsia="Times New Roman" w:hAnsi="Calibri" w:cs="Calibri"/>
          <w:lang w:val="en-US"/>
        </w:rPr>
        <w:tab/>
        <w:t>(</w:t>
      </w:r>
      <w:r w:rsidRPr="00A46515">
        <w:rPr>
          <w:rFonts w:ascii="Calibri" w:eastAsia="Times New Roman" w:hAnsi="Calibri" w:cs="Calibri"/>
          <w:lang w:val="sr-Cyrl-CS"/>
        </w:rPr>
        <w:t>Михаљ Њилаш</w:t>
      </w:r>
      <w:r w:rsidRPr="00A46515">
        <w:rPr>
          <w:rFonts w:ascii="Calibri" w:eastAsia="Times New Roman" w:hAnsi="Calibri" w:cs="Calibri"/>
          <w:lang w:val="en-US"/>
        </w:rPr>
        <w:t xml:space="preserve">) </w:t>
      </w:r>
    </w:p>
    <w:p w:rsidR="00D97E85" w:rsidRPr="00A46515" w:rsidRDefault="00D97E85" w:rsidP="00D97E85">
      <w:pPr>
        <w:tabs>
          <w:tab w:val="left" w:pos="1800"/>
        </w:tabs>
        <w:spacing w:after="0" w:line="240" w:lineRule="auto"/>
        <w:ind w:firstLine="900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F14C57" w:rsidRPr="00A46515" w:rsidRDefault="00F14C57"/>
    <w:sectPr w:rsidR="00F14C57" w:rsidRPr="00A46515" w:rsidSect="00AD4034">
      <w:pgSz w:w="11906" w:h="16838"/>
      <w:pgMar w:top="993" w:right="1440" w:bottom="1440" w:left="1440" w:header="7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1NTc3MzI3MbI0MzFV0lEKTi0uzszPAykwqQUA3vxXFCwAAAA="/>
  </w:docVars>
  <w:rsids>
    <w:rsidRoot w:val="00A325C1"/>
    <w:rsid w:val="000614A4"/>
    <w:rsid w:val="00103F0D"/>
    <w:rsid w:val="00172CA0"/>
    <w:rsid w:val="00242DAF"/>
    <w:rsid w:val="0047183D"/>
    <w:rsid w:val="004C31ED"/>
    <w:rsid w:val="00545E97"/>
    <w:rsid w:val="005625DE"/>
    <w:rsid w:val="00A325C1"/>
    <w:rsid w:val="00A46515"/>
    <w:rsid w:val="00AA1947"/>
    <w:rsid w:val="00AD390F"/>
    <w:rsid w:val="00B059B9"/>
    <w:rsid w:val="00BC2648"/>
    <w:rsid w:val="00D97E85"/>
    <w:rsid w:val="00DF35E8"/>
    <w:rsid w:val="00DF4A93"/>
    <w:rsid w:val="00E05699"/>
    <w:rsid w:val="00E818D7"/>
    <w:rsid w:val="00EC6CD3"/>
    <w:rsid w:val="00F14C57"/>
    <w:rsid w:val="00F1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F1540"/>
  <w15:docId w15:val="{6CBCF5B9-1C60-46EA-8A1A-966F5910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Vojin Jovancevic</cp:lastModifiedBy>
  <cp:revision>11</cp:revision>
  <dcterms:created xsi:type="dcterms:W3CDTF">2017-02-01T11:43:00Z</dcterms:created>
  <dcterms:modified xsi:type="dcterms:W3CDTF">2021-02-03T10:46:00Z</dcterms:modified>
</cp:coreProperties>
</file>