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9"/>
        <w:tblOverlap w:val="never"/>
        <w:tblW w:w="10065" w:type="dxa"/>
        <w:tblLayout w:type="fixed"/>
        <w:tblLook w:val="00A0" w:firstRow="1" w:lastRow="0" w:firstColumn="1" w:lastColumn="0" w:noHBand="0" w:noVBand="0"/>
      </w:tblPr>
      <w:tblGrid>
        <w:gridCol w:w="2410"/>
        <w:gridCol w:w="7655"/>
      </w:tblGrid>
      <w:tr w:rsidR="00D1291A" w:rsidRPr="00E43122" w:rsidTr="00CD4B32">
        <w:trPr>
          <w:trHeight w:val="1975"/>
        </w:trPr>
        <w:tc>
          <w:tcPr>
            <w:tcW w:w="2410" w:type="dxa"/>
          </w:tcPr>
          <w:p w:rsidR="00D1291A" w:rsidRPr="002E7DEC" w:rsidRDefault="005E012E" w:rsidP="00CD4B32">
            <w:pPr>
              <w:tabs>
                <w:tab w:val="center" w:pos="4703"/>
                <w:tab w:val="right" w:pos="9406"/>
              </w:tabs>
              <w:ind w:right="-106"/>
              <w:rPr>
                <w:color w:val="000000"/>
              </w:rPr>
            </w:pPr>
            <w:r>
              <w:rPr>
                <w:noProof/>
                <w:color w:val="000000"/>
                <w:lang w:val="en-US"/>
              </w:rPr>
              <w:drawing>
                <wp:inline distT="0" distB="0" distL="0" distR="0">
                  <wp:extent cx="1478280" cy="96012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7655" w:type="dxa"/>
          </w:tcPr>
          <w:p w:rsidR="00D1291A" w:rsidRPr="002E7DEC" w:rsidRDefault="00D1291A" w:rsidP="001F5F77">
            <w:pPr>
              <w:tabs>
                <w:tab w:val="center" w:pos="4703"/>
                <w:tab w:val="right" w:pos="9406"/>
              </w:tabs>
              <w:rPr>
                <w:rFonts w:ascii="Calibri" w:hAnsi="Calibri"/>
              </w:rPr>
            </w:pPr>
            <w:r>
              <w:rPr>
                <w:rFonts w:ascii="Calibri" w:hAnsi="Calibri"/>
                <w:sz w:val="22"/>
                <w:szCs w:val="22"/>
              </w:rPr>
              <w:t>Republica Serbia</w:t>
            </w:r>
          </w:p>
          <w:p w:rsidR="00D1291A" w:rsidRPr="002E7DEC" w:rsidRDefault="00D1291A" w:rsidP="001F5F77">
            <w:pPr>
              <w:rPr>
                <w:rFonts w:ascii="Calibri" w:hAnsi="Calibri"/>
              </w:rPr>
            </w:pPr>
            <w:r>
              <w:rPr>
                <w:rFonts w:ascii="Calibri" w:hAnsi="Calibri"/>
                <w:sz w:val="22"/>
                <w:szCs w:val="22"/>
              </w:rPr>
              <w:t>Provincia Autonomă Voivodina</w:t>
            </w:r>
          </w:p>
          <w:p w:rsidR="00D1291A" w:rsidRPr="002E7DEC" w:rsidRDefault="00D1291A" w:rsidP="001F5F77">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D1291A" w:rsidRPr="002E7DEC" w:rsidRDefault="00D1291A" w:rsidP="001F5F77">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D1291A" w:rsidRPr="002E7DEC" w:rsidRDefault="00D1291A" w:rsidP="001F5F77">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D1291A" w:rsidRPr="002E7DEC" w:rsidRDefault="00D1291A" w:rsidP="001F5F77">
            <w:pPr>
              <w:tabs>
                <w:tab w:val="center" w:pos="4703"/>
                <w:tab w:val="right" w:pos="9406"/>
              </w:tabs>
              <w:rPr>
                <w:rFonts w:ascii="Calibri" w:hAnsi="Calibri"/>
              </w:rPr>
            </w:pPr>
            <w:r>
              <w:rPr>
                <w:rFonts w:ascii="Calibri" w:hAnsi="Calibri"/>
                <w:sz w:val="22"/>
                <w:szCs w:val="22"/>
              </w:rPr>
              <w:t>T: +381 21  487  46 14, 487 40 36, 487 43 36</w:t>
            </w:r>
          </w:p>
          <w:p w:rsidR="00D1291A" w:rsidRPr="00E43122" w:rsidRDefault="00E63920" w:rsidP="001F5F77">
            <w:pPr>
              <w:tabs>
                <w:tab w:val="center" w:pos="4703"/>
                <w:tab w:val="right" w:pos="9406"/>
              </w:tabs>
              <w:rPr>
                <w:rFonts w:ascii="Calibri" w:hAnsi="Calibri"/>
              </w:rPr>
            </w:pPr>
            <w:hyperlink r:id="rId8" w:history="1">
              <w:r w:rsidR="00DA30C1">
                <w:rPr>
                  <w:rStyle w:val="Hyperlink"/>
                  <w:rFonts w:ascii="Calibri" w:hAnsi="Calibri"/>
                  <w:sz w:val="22"/>
                  <w:szCs w:val="22"/>
                </w:rPr>
                <w:t>ounz@vojvodinа.gov.rs</w:t>
              </w:r>
            </w:hyperlink>
          </w:p>
          <w:p w:rsidR="00D1291A" w:rsidRPr="00E43122" w:rsidRDefault="00D1291A" w:rsidP="001F5F77">
            <w:pPr>
              <w:tabs>
                <w:tab w:val="center" w:pos="4703"/>
                <w:tab w:val="right" w:pos="9406"/>
              </w:tabs>
              <w:rPr>
                <w:rFonts w:ascii="Calibri" w:hAnsi="Calibri"/>
                <w:color w:val="000000"/>
                <w:lang w:val="ru-RU"/>
              </w:rPr>
            </w:pPr>
          </w:p>
        </w:tc>
      </w:tr>
    </w:tbl>
    <w:p w:rsidR="00156793" w:rsidRPr="00156793" w:rsidRDefault="00156793" w:rsidP="00156793">
      <w:pPr>
        <w:rPr>
          <w:vanish/>
        </w:rPr>
      </w:pPr>
    </w:p>
    <w:tbl>
      <w:tblPr>
        <w:tblpPr w:leftFromText="180" w:rightFromText="180" w:horzAnchor="margin" w:tblpXSpec="center" w:tblpY="-540"/>
        <w:tblW w:w="8425" w:type="dxa"/>
        <w:tblLayout w:type="fixed"/>
        <w:tblLook w:val="00A0" w:firstRow="1" w:lastRow="0" w:firstColumn="1" w:lastColumn="0" w:noHBand="0" w:noVBand="0"/>
      </w:tblPr>
      <w:tblGrid>
        <w:gridCol w:w="3402"/>
        <w:gridCol w:w="5023"/>
      </w:tblGrid>
      <w:tr w:rsidR="00D1291A" w:rsidRPr="00BC7B0D" w:rsidTr="00FE0351">
        <w:trPr>
          <w:trHeight w:val="426"/>
        </w:trPr>
        <w:tc>
          <w:tcPr>
            <w:tcW w:w="3402" w:type="dxa"/>
          </w:tcPr>
          <w:p w:rsidR="00D1291A" w:rsidRPr="007C3A30" w:rsidRDefault="00CD4B32" w:rsidP="007039DB">
            <w:pPr>
              <w:tabs>
                <w:tab w:val="center" w:pos="4703"/>
                <w:tab w:val="right" w:pos="9406"/>
              </w:tabs>
              <w:ind w:hanging="142"/>
              <w:rPr>
                <w:rFonts w:ascii="Calibri" w:hAnsi="Calibri"/>
                <w:color w:val="000000"/>
              </w:rPr>
            </w:pPr>
            <w:r>
              <w:rPr>
                <w:rFonts w:ascii="Calibri" w:hAnsi="Calibri"/>
                <w:color w:val="000000"/>
                <w:sz w:val="22"/>
                <w:szCs w:val="22"/>
              </w:rPr>
              <w:t xml:space="preserve"> NUMĂRUL: 128-451-2418/2022-01/1</w:t>
            </w:r>
          </w:p>
          <w:p w:rsidR="00D1291A" w:rsidRPr="00946A49" w:rsidRDefault="00D1291A" w:rsidP="009C6D4B">
            <w:pPr>
              <w:tabs>
                <w:tab w:val="center" w:pos="4703"/>
                <w:tab w:val="right" w:pos="9406"/>
              </w:tabs>
              <w:rPr>
                <w:rFonts w:ascii="Calibri" w:hAnsi="Calibri"/>
                <w:color w:val="000000"/>
              </w:rPr>
            </w:pPr>
            <w:r>
              <w:rPr>
                <w:rFonts w:ascii="Calibri" w:hAnsi="Calibri"/>
                <w:color w:val="000000"/>
                <w:sz w:val="22"/>
                <w:szCs w:val="22"/>
              </w:rPr>
              <w:t xml:space="preserve">           </w:t>
            </w:r>
          </w:p>
        </w:tc>
        <w:tc>
          <w:tcPr>
            <w:tcW w:w="5023" w:type="dxa"/>
          </w:tcPr>
          <w:p w:rsidR="00D1291A" w:rsidRPr="007C3A30" w:rsidRDefault="00D1291A" w:rsidP="00D52F16">
            <w:pPr>
              <w:tabs>
                <w:tab w:val="center" w:pos="4703"/>
                <w:tab w:val="right" w:pos="9406"/>
              </w:tabs>
              <w:rPr>
                <w:rFonts w:ascii="Calibri" w:hAnsi="Calibri"/>
                <w:color w:val="000000"/>
              </w:rPr>
            </w:pPr>
            <w:r>
              <w:rPr>
                <w:rFonts w:ascii="Calibri" w:hAnsi="Calibri"/>
                <w:color w:val="000000"/>
                <w:sz w:val="22"/>
                <w:szCs w:val="22"/>
              </w:rPr>
              <w:t xml:space="preserve">                              DATA: 15.06.2022</w:t>
            </w:r>
          </w:p>
          <w:p w:rsidR="00D1291A" w:rsidRPr="00D52F16" w:rsidRDefault="00D1291A" w:rsidP="00D52F16">
            <w:pPr>
              <w:tabs>
                <w:tab w:val="center" w:pos="4703"/>
                <w:tab w:val="right" w:pos="9406"/>
              </w:tabs>
              <w:rPr>
                <w:rFonts w:ascii="Calibri" w:hAnsi="Calibri"/>
                <w:color w:val="000000"/>
              </w:rPr>
            </w:pPr>
          </w:p>
        </w:tc>
      </w:tr>
    </w:tbl>
    <w:p w:rsidR="00D1291A" w:rsidRPr="00C12676" w:rsidRDefault="00D1291A" w:rsidP="008F3DDC">
      <w:pPr>
        <w:pStyle w:val="BlockText"/>
        <w:ind w:left="0" w:right="-12" w:firstLine="0"/>
        <w:rPr>
          <w:rFonts w:ascii="Calibri" w:hAnsi="Calibri" w:cs="Arial"/>
          <w:sz w:val="22"/>
          <w:szCs w:val="22"/>
        </w:rPr>
      </w:pPr>
      <w:r>
        <w:rPr>
          <w:rFonts w:ascii="Calibri" w:hAnsi="Calibri"/>
          <w:sz w:val="22"/>
          <w:szCs w:val="22"/>
        </w:rPr>
        <w:t xml:space="preserve">   În baza art. 15, 16 alineatul 5 </w:t>
      </w:r>
      <w:proofErr w:type="spellStart"/>
      <w:r>
        <w:rPr>
          <w:rFonts w:ascii="Calibri" w:hAnsi="Calibri"/>
          <w:sz w:val="22"/>
          <w:szCs w:val="22"/>
        </w:rPr>
        <w:t>şi</w:t>
      </w:r>
      <w:proofErr w:type="spellEnd"/>
      <w:r>
        <w:rPr>
          <w:rFonts w:ascii="Calibri" w:hAnsi="Calibri"/>
          <w:sz w:val="22"/>
          <w:szCs w:val="22"/>
        </w:rPr>
        <w:t xml:space="preserve"> 24 alineatul 2 din Hotărârea Adunării Provinciei privind administrația provincială (Buletinul oficial al P.A.V.", numărul 37/14, 54/14 ‒ altă reglementare, 37/16, 29/17, 24/19, 66/20 și 38/21), articolului 23 alineatele 1 </w:t>
      </w:r>
      <w:proofErr w:type="spellStart"/>
      <w:r>
        <w:rPr>
          <w:rFonts w:ascii="Calibri" w:hAnsi="Calibri"/>
          <w:sz w:val="22"/>
          <w:szCs w:val="22"/>
        </w:rPr>
        <w:t>şi</w:t>
      </w:r>
      <w:proofErr w:type="spellEnd"/>
      <w:r>
        <w:rPr>
          <w:rFonts w:ascii="Calibri" w:hAnsi="Calibri"/>
          <w:sz w:val="22"/>
          <w:szCs w:val="22"/>
        </w:rPr>
        <w:t xml:space="preserve"> 4 </w:t>
      </w:r>
      <w:proofErr w:type="spellStart"/>
      <w:r>
        <w:rPr>
          <w:rFonts w:ascii="Calibri" w:hAnsi="Calibri"/>
          <w:sz w:val="22"/>
          <w:szCs w:val="22"/>
        </w:rPr>
        <w:t>şi</w:t>
      </w:r>
      <w:proofErr w:type="spellEnd"/>
      <w:r>
        <w:rPr>
          <w:rFonts w:ascii="Calibri" w:hAnsi="Calibri"/>
          <w:sz w:val="22"/>
          <w:szCs w:val="22"/>
        </w:rPr>
        <w:t xml:space="preserve"> articolului 31 din Hotărârea Adunării Provinciei privind bugetul Provinciei Autonome Voivodina pentru anul 2022 („Buletinul oficial al P.A.V.”, numărul 54/21 </w:t>
      </w:r>
      <w:proofErr w:type="spellStart"/>
      <w:r>
        <w:rPr>
          <w:rFonts w:ascii="Calibri" w:hAnsi="Calibri"/>
          <w:sz w:val="22"/>
          <w:szCs w:val="22"/>
        </w:rPr>
        <w:t>şi</w:t>
      </w:r>
      <w:proofErr w:type="spellEnd"/>
      <w:r>
        <w:rPr>
          <w:rFonts w:ascii="Calibri" w:hAnsi="Calibri"/>
          <w:sz w:val="22"/>
          <w:szCs w:val="22"/>
        </w:rPr>
        <w:t xml:space="preserve"> 7/22), articolului 9 din Regulamentului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modernizării infrastructurii </w:t>
      </w:r>
      <w:proofErr w:type="spellStart"/>
      <w:r>
        <w:rPr>
          <w:rFonts w:ascii="Calibri" w:hAnsi="Calibri"/>
          <w:sz w:val="22"/>
          <w:szCs w:val="22"/>
        </w:rPr>
        <w:t>instituţiilor</w:t>
      </w:r>
      <w:proofErr w:type="spellEnd"/>
      <w:r>
        <w:rPr>
          <w:rFonts w:ascii="Calibri" w:hAnsi="Calibri"/>
          <w:sz w:val="22"/>
          <w:szCs w:val="22"/>
        </w:rPr>
        <w:t xml:space="preserve">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instituţiilor</w:t>
      </w:r>
      <w:proofErr w:type="spellEnd"/>
      <w:r>
        <w:rPr>
          <w:rFonts w:ascii="Calibri" w:hAnsi="Calibri"/>
          <w:sz w:val="22"/>
          <w:szCs w:val="22"/>
        </w:rPr>
        <w:t xml:space="preserve"> din domeniul nivelului de trai al elevilor din teritoriul P.A. Voivodina („Buletinul oficial al PAV”, nr. 4/17), conform Concursului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w:t>
      </w:r>
      <w:proofErr w:type="spellStart"/>
      <w:r>
        <w:rPr>
          <w:rFonts w:ascii="Calibri" w:hAnsi="Calibri"/>
          <w:sz w:val="22"/>
          <w:szCs w:val="22"/>
        </w:rPr>
        <w:t>achiziţiei</w:t>
      </w:r>
      <w:proofErr w:type="spellEnd"/>
      <w:r>
        <w:rPr>
          <w:rFonts w:ascii="Calibri" w:hAnsi="Calibri"/>
          <w:sz w:val="22"/>
          <w:szCs w:val="22"/>
        </w:rPr>
        <w:t xml:space="preserve"> de echipament pentru </w:t>
      </w:r>
      <w:proofErr w:type="spellStart"/>
      <w:r>
        <w:rPr>
          <w:rFonts w:ascii="Calibri" w:hAnsi="Calibri"/>
          <w:sz w:val="22"/>
          <w:szCs w:val="22"/>
        </w:rPr>
        <w:t>instituţiile</w:t>
      </w:r>
      <w:proofErr w:type="spellEnd"/>
      <w:r>
        <w:rPr>
          <w:rFonts w:ascii="Calibri" w:hAnsi="Calibri"/>
          <w:sz w:val="22"/>
          <w:szCs w:val="22"/>
        </w:rPr>
        <w:t xml:space="preserve"> de </w:t>
      </w:r>
      <w:proofErr w:type="spellStart"/>
      <w:r>
        <w:rPr>
          <w:rFonts w:ascii="Calibri" w:hAnsi="Calibri"/>
          <w:sz w:val="22"/>
          <w:szCs w:val="22"/>
        </w:rPr>
        <w:t>instrucţie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din teritoriul Provinciei Autonome Voivodina în anul 2022 numărul 128-451-2418/2022-01 din 16.03.2022, SECRETARUL PROVINCIAL emite,</w:t>
      </w:r>
    </w:p>
    <w:p w:rsidR="00064A5D" w:rsidRPr="00064A5D" w:rsidRDefault="00064A5D" w:rsidP="00064A5D">
      <w:pPr>
        <w:pStyle w:val="BlockText"/>
        <w:ind w:left="187" w:right="-12"/>
        <w:rPr>
          <w:rFonts w:ascii="Calibri" w:hAnsi="Calibri" w:cs="Arial"/>
          <w:b/>
          <w:bCs/>
          <w:color w:val="000000"/>
          <w:sz w:val="22"/>
          <w:szCs w:val="22"/>
        </w:rPr>
      </w:pPr>
    </w:p>
    <w:p w:rsidR="00064A5D" w:rsidRPr="00064A5D" w:rsidRDefault="00064A5D" w:rsidP="00F2486F">
      <w:pPr>
        <w:pStyle w:val="BlockText"/>
        <w:ind w:left="187" w:right="-12"/>
        <w:jc w:val="center"/>
        <w:rPr>
          <w:rFonts w:ascii="Calibri" w:hAnsi="Calibri" w:cs="Arial"/>
          <w:b/>
          <w:bCs/>
          <w:color w:val="000000"/>
          <w:sz w:val="22"/>
          <w:szCs w:val="22"/>
        </w:rPr>
      </w:pPr>
      <w:r>
        <w:rPr>
          <w:rFonts w:ascii="Calibri" w:hAnsi="Calibri"/>
          <w:b/>
          <w:bCs/>
          <w:color w:val="000000"/>
          <w:sz w:val="22"/>
          <w:szCs w:val="22"/>
        </w:rPr>
        <w:t>DECIZIA</w:t>
      </w:r>
    </w:p>
    <w:p w:rsidR="00064A5D" w:rsidRPr="00064A5D" w:rsidRDefault="00064A5D" w:rsidP="00064A5D">
      <w:pPr>
        <w:pStyle w:val="BlockText"/>
        <w:ind w:left="187" w:right="-12"/>
        <w:rPr>
          <w:rFonts w:ascii="Calibri" w:hAnsi="Calibri" w:cs="Arial"/>
          <w:b/>
          <w:bCs/>
          <w:color w:val="000000"/>
          <w:sz w:val="22"/>
          <w:szCs w:val="22"/>
        </w:rPr>
      </w:pPr>
    </w:p>
    <w:p w:rsidR="00064A5D" w:rsidRPr="00064A5D" w:rsidRDefault="00064A5D" w:rsidP="00064A5D">
      <w:pPr>
        <w:pStyle w:val="BlockText"/>
        <w:ind w:left="187" w:right="-12"/>
        <w:rPr>
          <w:rFonts w:ascii="Calibri" w:hAnsi="Calibri" w:cs="Arial"/>
          <w:b/>
          <w:bCs/>
          <w:color w:val="000000"/>
          <w:sz w:val="22"/>
          <w:szCs w:val="22"/>
        </w:rPr>
      </w:pPr>
      <w:r>
        <w:rPr>
          <w:rFonts w:ascii="Calibri" w:hAnsi="Calibri"/>
          <w:b/>
          <w:bCs/>
          <w:color w:val="000000"/>
          <w:sz w:val="22"/>
          <w:szCs w:val="22"/>
        </w:rPr>
        <w:t>PRIVIND REPARTIZAREA MIJLOACELOR BUGETARE ALE SECRETARIATULUI PROVINCIAL PENTRU EDUCAŢIE, REGLEMENTĂRI, ADMINISTRAŢIE ŞI MINORITĂŢILE NAŢIONALE - COMUNITĂŢILE NAŢIONALE PENTRU FINANŢAREA ŞI COFINANŢAREA ACHIZIŢIEI DE ECHIPAMENT PENTRU INSTITUŢIILE DE INSTRUCŢIE ŞI EDUCAŢIE ELEMENTARĂ DIN TERITORIUL PROVINCIEI AUTON</w:t>
      </w:r>
      <w:r w:rsidR="00B1607D">
        <w:rPr>
          <w:rFonts w:ascii="Calibri" w:hAnsi="Calibri"/>
          <w:b/>
          <w:bCs/>
          <w:color w:val="000000"/>
          <w:sz w:val="22"/>
          <w:szCs w:val="22"/>
        </w:rPr>
        <w:t xml:space="preserve">OME VOIVODINA PENTRU ANUL 2022 </w:t>
      </w:r>
    </w:p>
    <w:p w:rsidR="00064A5D" w:rsidRPr="00064A5D" w:rsidRDefault="00064A5D" w:rsidP="00064A5D">
      <w:pPr>
        <w:pStyle w:val="BlockText"/>
        <w:ind w:left="187" w:right="-12"/>
        <w:rPr>
          <w:rFonts w:ascii="Calibri" w:hAnsi="Calibri" w:cs="Arial"/>
          <w:b/>
          <w:bCs/>
          <w:color w:val="000000"/>
          <w:sz w:val="22"/>
          <w:szCs w:val="22"/>
        </w:rPr>
      </w:pPr>
    </w:p>
    <w:p w:rsidR="00064A5D" w:rsidRPr="00064A5D" w:rsidRDefault="00064A5D" w:rsidP="00064A5D">
      <w:pPr>
        <w:pStyle w:val="BlockText"/>
        <w:ind w:left="187" w:right="-12"/>
        <w:rPr>
          <w:rFonts w:ascii="Calibri" w:hAnsi="Calibri" w:cs="Arial"/>
          <w:b/>
          <w:bCs/>
          <w:color w:val="000000"/>
          <w:sz w:val="22"/>
          <w:szCs w:val="22"/>
        </w:rPr>
      </w:pPr>
      <w:r>
        <w:rPr>
          <w:rFonts w:ascii="Calibri" w:hAnsi="Calibri"/>
          <w:b/>
          <w:bCs/>
          <w:color w:val="000000"/>
          <w:sz w:val="22"/>
          <w:szCs w:val="22"/>
        </w:rPr>
        <w:t xml:space="preserve">                                                                             I</w:t>
      </w:r>
    </w:p>
    <w:p w:rsidR="00D1291A" w:rsidRPr="00064A5D" w:rsidRDefault="00064A5D" w:rsidP="00064A5D">
      <w:pPr>
        <w:pStyle w:val="BlockText"/>
        <w:ind w:left="187" w:right="-12"/>
        <w:rPr>
          <w:rFonts w:ascii="Calibri" w:hAnsi="Calibri" w:cs="Arial"/>
          <w:bCs/>
          <w:i/>
          <w:color w:val="000000"/>
          <w:sz w:val="22"/>
          <w:szCs w:val="22"/>
        </w:rPr>
      </w:pPr>
      <w:r>
        <w:rPr>
          <w:rFonts w:ascii="Calibri" w:hAnsi="Calibri"/>
          <w:bCs/>
          <w:color w:val="000000"/>
          <w:sz w:val="22"/>
          <w:szCs w:val="22"/>
        </w:rPr>
        <w:t xml:space="preserve">Prin prezenta decizie se </w:t>
      </w:r>
      <w:proofErr w:type="spellStart"/>
      <w:r>
        <w:rPr>
          <w:rFonts w:ascii="Calibri" w:hAnsi="Calibri"/>
          <w:bCs/>
          <w:color w:val="000000"/>
          <w:sz w:val="22"/>
          <w:szCs w:val="22"/>
        </w:rPr>
        <w:t>stabileşte</w:t>
      </w:r>
      <w:proofErr w:type="spellEnd"/>
      <w:r>
        <w:rPr>
          <w:rFonts w:ascii="Calibri" w:hAnsi="Calibri"/>
          <w:bCs/>
          <w:color w:val="000000"/>
          <w:sz w:val="22"/>
          <w:szCs w:val="22"/>
        </w:rPr>
        <w:t xml:space="preserve"> repartizarea mijloacelor bugetare ale  Secretariatului Provincial pentru </w:t>
      </w:r>
      <w:proofErr w:type="spellStart"/>
      <w:r>
        <w:rPr>
          <w:rFonts w:ascii="Calibri" w:hAnsi="Calibri"/>
          <w:bCs/>
          <w:color w:val="000000"/>
          <w:sz w:val="22"/>
          <w:szCs w:val="22"/>
        </w:rPr>
        <w:t>Educaţie</w:t>
      </w:r>
      <w:proofErr w:type="spellEnd"/>
      <w:r>
        <w:rPr>
          <w:rFonts w:ascii="Calibri" w:hAnsi="Calibri"/>
          <w:bCs/>
          <w:color w:val="000000"/>
          <w:sz w:val="22"/>
          <w:szCs w:val="22"/>
        </w:rPr>
        <w:t xml:space="preserve">, Reglementări, </w:t>
      </w:r>
      <w:proofErr w:type="spellStart"/>
      <w:r>
        <w:rPr>
          <w:rFonts w:ascii="Calibri" w:hAnsi="Calibri"/>
          <w:bCs/>
          <w:color w:val="000000"/>
          <w:sz w:val="22"/>
          <w:szCs w:val="22"/>
        </w:rPr>
        <w:t>Administraţie</w:t>
      </w:r>
      <w:proofErr w:type="spellEnd"/>
      <w:r>
        <w:rPr>
          <w:rFonts w:ascii="Calibri" w:hAnsi="Calibri"/>
          <w:bCs/>
          <w:color w:val="000000"/>
          <w:sz w:val="22"/>
          <w:szCs w:val="22"/>
        </w:rPr>
        <w:t xml:space="preserv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w:t>
      </w:r>
      <w:proofErr w:type="spellStart"/>
      <w:r>
        <w:rPr>
          <w:rFonts w:ascii="Calibri" w:hAnsi="Calibri"/>
          <w:bCs/>
          <w:color w:val="000000"/>
          <w:sz w:val="22"/>
          <w:szCs w:val="22"/>
        </w:rPr>
        <w:t>Minorităţile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 </w:t>
      </w:r>
      <w:proofErr w:type="spellStart"/>
      <w:r>
        <w:rPr>
          <w:rFonts w:ascii="Calibri" w:hAnsi="Calibri"/>
          <w:bCs/>
          <w:color w:val="000000"/>
          <w:sz w:val="22"/>
          <w:szCs w:val="22"/>
        </w:rPr>
        <w:t>Comunităţile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către </w:t>
      </w:r>
      <w:proofErr w:type="spellStart"/>
      <w:r>
        <w:rPr>
          <w:rFonts w:ascii="Calibri" w:hAnsi="Calibri"/>
          <w:bCs/>
          <w:color w:val="000000"/>
          <w:sz w:val="22"/>
          <w:szCs w:val="22"/>
        </w:rPr>
        <w:t>instituţiile</w:t>
      </w:r>
      <w:proofErr w:type="spellEnd"/>
      <w:r>
        <w:rPr>
          <w:rFonts w:ascii="Calibri" w:hAnsi="Calibri"/>
          <w:bCs/>
          <w:color w:val="000000"/>
          <w:sz w:val="22"/>
          <w:szCs w:val="22"/>
        </w:rPr>
        <w:t xml:space="preserve"> de </w:t>
      </w:r>
      <w:proofErr w:type="spellStart"/>
      <w:r>
        <w:rPr>
          <w:rFonts w:ascii="Calibri" w:hAnsi="Calibri"/>
          <w:bCs/>
          <w:color w:val="000000"/>
          <w:sz w:val="22"/>
          <w:szCs w:val="22"/>
        </w:rPr>
        <w:t>instrucţie</w:t>
      </w:r>
      <w:proofErr w:type="spellEnd"/>
      <w:r>
        <w:rPr>
          <w:rFonts w:ascii="Calibri" w:hAnsi="Calibri"/>
          <w:bCs/>
          <w:color w:val="000000"/>
          <w:sz w:val="22"/>
          <w:szCs w:val="22"/>
        </w:rPr>
        <w:t xml:space="preserv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w:t>
      </w:r>
      <w:proofErr w:type="spellStart"/>
      <w:r>
        <w:rPr>
          <w:rFonts w:ascii="Calibri" w:hAnsi="Calibri"/>
          <w:bCs/>
          <w:color w:val="000000"/>
          <w:sz w:val="22"/>
          <w:szCs w:val="22"/>
        </w:rPr>
        <w:t>educaţie</w:t>
      </w:r>
      <w:proofErr w:type="spellEnd"/>
      <w:r>
        <w:rPr>
          <w:rFonts w:ascii="Calibri" w:hAnsi="Calibri"/>
          <w:bCs/>
          <w:color w:val="000000"/>
          <w:sz w:val="22"/>
          <w:szCs w:val="22"/>
        </w:rPr>
        <w:t xml:space="preserve"> elementară conform </w:t>
      </w:r>
      <w:r>
        <w:rPr>
          <w:rFonts w:ascii="Calibri" w:hAnsi="Calibri"/>
          <w:bCs/>
          <w:i/>
          <w:color w:val="000000"/>
          <w:sz w:val="22"/>
          <w:szCs w:val="22"/>
        </w:rPr>
        <w:t xml:space="preserve">Concursului pentru </w:t>
      </w:r>
      <w:proofErr w:type="spellStart"/>
      <w:r>
        <w:rPr>
          <w:rFonts w:ascii="Calibri" w:hAnsi="Calibri"/>
          <w:bCs/>
          <w:i/>
          <w:color w:val="000000"/>
          <w:sz w:val="22"/>
          <w:szCs w:val="22"/>
        </w:rPr>
        <w:t>finanţarea</w:t>
      </w:r>
      <w:proofErr w:type="spellEnd"/>
      <w:r>
        <w:rPr>
          <w:rFonts w:ascii="Calibri" w:hAnsi="Calibri"/>
          <w:bCs/>
          <w:i/>
          <w:color w:val="000000"/>
          <w:sz w:val="22"/>
          <w:szCs w:val="22"/>
        </w:rPr>
        <w:t xml:space="preserve"> </w:t>
      </w:r>
      <w:proofErr w:type="spellStart"/>
      <w:r>
        <w:rPr>
          <w:rFonts w:ascii="Calibri" w:hAnsi="Calibri"/>
          <w:bCs/>
          <w:i/>
          <w:color w:val="000000"/>
          <w:sz w:val="22"/>
          <w:szCs w:val="22"/>
        </w:rPr>
        <w:t>şi</w:t>
      </w:r>
      <w:proofErr w:type="spellEnd"/>
      <w:r>
        <w:rPr>
          <w:rFonts w:ascii="Calibri" w:hAnsi="Calibri"/>
          <w:bCs/>
          <w:i/>
          <w:color w:val="000000"/>
          <w:sz w:val="22"/>
          <w:szCs w:val="22"/>
        </w:rPr>
        <w:t xml:space="preserve"> </w:t>
      </w:r>
      <w:proofErr w:type="spellStart"/>
      <w:r>
        <w:rPr>
          <w:rFonts w:ascii="Calibri" w:hAnsi="Calibri"/>
          <w:bCs/>
          <w:i/>
          <w:color w:val="000000"/>
          <w:sz w:val="22"/>
          <w:szCs w:val="22"/>
        </w:rPr>
        <w:t>cofinanţarea</w:t>
      </w:r>
      <w:proofErr w:type="spellEnd"/>
      <w:r>
        <w:rPr>
          <w:rFonts w:ascii="Calibri" w:hAnsi="Calibri"/>
          <w:bCs/>
          <w:i/>
          <w:color w:val="000000"/>
          <w:sz w:val="22"/>
          <w:szCs w:val="22"/>
        </w:rPr>
        <w:t xml:space="preserve"> </w:t>
      </w:r>
      <w:proofErr w:type="spellStart"/>
      <w:r>
        <w:rPr>
          <w:rFonts w:ascii="Calibri" w:hAnsi="Calibri"/>
          <w:bCs/>
          <w:i/>
          <w:color w:val="000000"/>
          <w:sz w:val="22"/>
          <w:szCs w:val="22"/>
        </w:rPr>
        <w:t>achiziţiei</w:t>
      </w:r>
      <w:proofErr w:type="spellEnd"/>
      <w:r>
        <w:rPr>
          <w:rFonts w:ascii="Calibri" w:hAnsi="Calibri"/>
          <w:bCs/>
          <w:i/>
          <w:color w:val="000000"/>
          <w:sz w:val="22"/>
          <w:szCs w:val="22"/>
        </w:rPr>
        <w:t xml:space="preserve"> de echipament pentru </w:t>
      </w:r>
      <w:proofErr w:type="spellStart"/>
      <w:r>
        <w:rPr>
          <w:rFonts w:ascii="Calibri" w:hAnsi="Calibri"/>
          <w:bCs/>
          <w:i/>
          <w:color w:val="000000"/>
          <w:sz w:val="22"/>
          <w:szCs w:val="22"/>
        </w:rPr>
        <w:t>instituţiile</w:t>
      </w:r>
      <w:proofErr w:type="spellEnd"/>
      <w:r>
        <w:rPr>
          <w:rFonts w:ascii="Calibri" w:hAnsi="Calibri"/>
          <w:bCs/>
          <w:i/>
          <w:color w:val="000000"/>
          <w:sz w:val="22"/>
          <w:szCs w:val="22"/>
        </w:rPr>
        <w:t xml:space="preserve"> de </w:t>
      </w:r>
      <w:proofErr w:type="spellStart"/>
      <w:r>
        <w:rPr>
          <w:rFonts w:ascii="Calibri" w:hAnsi="Calibri"/>
          <w:bCs/>
          <w:i/>
          <w:color w:val="000000"/>
          <w:sz w:val="22"/>
          <w:szCs w:val="22"/>
        </w:rPr>
        <w:t>instrucţie</w:t>
      </w:r>
      <w:proofErr w:type="spellEnd"/>
      <w:r>
        <w:rPr>
          <w:rFonts w:ascii="Calibri" w:hAnsi="Calibri"/>
          <w:bCs/>
          <w:i/>
          <w:color w:val="000000"/>
          <w:sz w:val="22"/>
          <w:szCs w:val="22"/>
        </w:rPr>
        <w:t xml:space="preserve"> </w:t>
      </w:r>
      <w:proofErr w:type="spellStart"/>
      <w:r>
        <w:rPr>
          <w:rFonts w:ascii="Calibri" w:hAnsi="Calibri"/>
          <w:bCs/>
          <w:i/>
          <w:color w:val="000000"/>
          <w:sz w:val="22"/>
          <w:szCs w:val="22"/>
        </w:rPr>
        <w:t>şi</w:t>
      </w:r>
      <w:proofErr w:type="spellEnd"/>
      <w:r>
        <w:rPr>
          <w:rFonts w:ascii="Calibri" w:hAnsi="Calibri"/>
          <w:bCs/>
          <w:i/>
          <w:color w:val="000000"/>
          <w:sz w:val="22"/>
          <w:szCs w:val="22"/>
        </w:rPr>
        <w:t xml:space="preserve"> </w:t>
      </w:r>
      <w:proofErr w:type="spellStart"/>
      <w:r>
        <w:rPr>
          <w:rFonts w:ascii="Calibri" w:hAnsi="Calibri"/>
          <w:bCs/>
          <w:i/>
          <w:color w:val="000000"/>
          <w:sz w:val="22"/>
          <w:szCs w:val="22"/>
        </w:rPr>
        <w:t>educaţie</w:t>
      </w:r>
      <w:proofErr w:type="spellEnd"/>
      <w:r>
        <w:rPr>
          <w:rFonts w:ascii="Calibri" w:hAnsi="Calibri"/>
          <w:bCs/>
          <w:i/>
          <w:color w:val="000000"/>
          <w:sz w:val="22"/>
          <w:szCs w:val="22"/>
        </w:rPr>
        <w:t xml:space="preserve"> elementară </w:t>
      </w:r>
      <w:proofErr w:type="spellStart"/>
      <w:r>
        <w:rPr>
          <w:rFonts w:ascii="Calibri" w:hAnsi="Calibri"/>
          <w:bCs/>
          <w:i/>
          <w:color w:val="000000"/>
          <w:sz w:val="22"/>
          <w:szCs w:val="22"/>
        </w:rPr>
        <w:t>şi</w:t>
      </w:r>
      <w:proofErr w:type="spellEnd"/>
      <w:r>
        <w:rPr>
          <w:rFonts w:ascii="Calibri" w:hAnsi="Calibri"/>
          <w:bCs/>
          <w:i/>
          <w:color w:val="000000"/>
          <w:sz w:val="22"/>
          <w:szCs w:val="22"/>
        </w:rPr>
        <w:t xml:space="preserve"> medie din teritoriul Provinciei Autonome Voivodina pentru anul 2022, numărul 128-451-2418/2022-01 din 16.03.2022 („Buletinul oficial al PAV”, nr. 14/2022).</w:t>
      </w:r>
    </w:p>
    <w:p w:rsidR="00D1291A" w:rsidRDefault="00D1291A" w:rsidP="008F3DDC">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II</w:t>
      </w:r>
    </w:p>
    <w:p w:rsidR="00CA5483" w:rsidRPr="00E314A3" w:rsidRDefault="00D1291A" w:rsidP="00CA5483">
      <w:pPr>
        <w:ind w:left="142" w:firstLine="566"/>
        <w:jc w:val="both"/>
        <w:rPr>
          <w:rFonts w:ascii="Calibri" w:hAnsi="Calibri"/>
          <w:sz w:val="20"/>
          <w:szCs w:val="20"/>
        </w:rPr>
      </w:pPr>
      <w:r>
        <w:rPr>
          <w:rFonts w:ascii="Calibri" w:hAnsi="Calibri"/>
          <w:sz w:val="22"/>
          <w:szCs w:val="22"/>
        </w:rPr>
        <w:t xml:space="preserve">Prin concurs au fost destinate în total </w:t>
      </w:r>
      <w:r>
        <w:rPr>
          <w:rFonts w:ascii="Calibri" w:hAnsi="Calibri"/>
          <w:b/>
          <w:sz w:val="22"/>
          <w:szCs w:val="22"/>
        </w:rPr>
        <w:t>50.000.000,00 dinari</w:t>
      </w:r>
      <w:r>
        <w:rPr>
          <w:rFonts w:ascii="Calibri" w:hAnsi="Calibri"/>
          <w:sz w:val="22"/>
          <w:szCs w:val="22"/>
        </w:rPr>
        <w:t xml:space="preserve"> în cadrul cărora pentru nivelul </w:t>
      </w:r>
      <w:proofErr w:type="spellStart"/>
      <w:r>
        <w:rPr>
          <w:rFonts w:ascii="Calibri" w:hAnsi="Calibri"/>
          <w:sz w:val="22"/>
          <w:szCs w:val="22"/>
        </w:rPr>
        <w:t>instrucţiei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educaţiei</w:t>
      </w:r>
      <w:proofErr w:type="spellEnd"/>
      <w:r>
        <w:rPr>
          <w:rFonts w:ascii="Calibri" w:hAnsi="Calibri"/>
          <w:sz w:val="22"/>
          <w:szCs w:val="22"/>
        </w:rPr>
        <w:t xml:space="preserve"> elementare </w:t>
      </w:r>
      <w:r>
        <w:rPr>
          <w:rFonts w:ascii="Calibri" w:hAnsi="Calibri"/>
          <w:b/>
          <w:sz w:val="22"/>
          <w:szCs w:val="22"/>
        </w:rPr>
        <w:t>30.000.000,00 dinari.</w:t>
      </w:r>
      <w:r>
        <w:rPr>
          <w:rFonts w:ascii="Calibri" w:hAnsi="Calibri"/>
          <w:sz w:val="22"/>
          <w:szCs w:val="22"/>
        </w:rPr>
        <w:t xml:space="preserve"> Prin prezenta decizie se repartizează mijloacele pentru </w:t>
      </w:r>
      <w:proofErr w:type="spellStart"/>
      <w:r>
        <w:rPr>
          <w:rFonts w:ascii="Calibri" w:hAnsi="Calibri"/>
          <w:sz w:val="22"/>
          <w:szCs w:val="22"/>
        </w:rPr>
        <w:t>instrucţia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educaţia</w:t>
      </w:r>
      <w:proofErr w:type="spellEnd"/>
      <w:r>
        <w:rPr>
          <w:rFonts w:ascii="Calibri" w:hAnsi="Calibri"/>
          <w:sz w:val="22"/>
          <w:szCs w:val="22"/>
        </w:rPr>
        <w:t xml:space="preserve"> elementară în cuantum de </w:t>
      </w:r>
      <w:r>
        <w:rPr>
          <w:rFonts w:ascii="Calibri" w:hAnsi="Calibri"/>
          <w:b/>
          <w:sz w:val="22"/>
          <w:szCs w:val="22"/>
        </w:rPr>
        <w:t>29.999.983,00 dinari</w:t>
      </w:r>
      <w:r>
        <w:rPr>
          <w:rFonts w:ascii="Calibri" w:hAnsi="Calibri"/>
          <w:sz w:val="22"/>
          <w:szCs w:val="22"/>
        </w:rPr>
        <w:t>, iar cuantumul de 17,00 dinari rămâne nerepartizat.</w:t>
      </w:r>
    </w:p>
    <w:p w:rsidR="00D1291A" w:rsidRPr="00E314A3" w:rsidRDefault="00D1291A" w:rsidP="008576E9">
      <w:pPr>
        <w:ind w:left="142" w:firstLine="566"/>
        <w:jc w:val="both"/>
        <w:rPr>
          <w:rFonts w:ascii="Calibri" w:hAnsi="Calibri"/>
          <w:sz w:val="20"/>
          <w:szCs w:val="20"/>
          <w:lang w:val="ru-RU"/>
        </w:rPr>
      </w:pPr>
    </w:p>
    <w:p w:rsidR="00064A5D" w:rsidRPr="00064A5D" w:rsidRDefault="00D1291A" w:rsidP="00064A5D">
      <w:pPr>
        <w:pStyle w:val="BlockText"/>
        <w:ind w:left="187" w:right="-12" w:firstLine="522"/>
        <w:rPr>
          <w:rFonts w:ascii="Calibri" w:hAnsi="Calibri" w:cs="Arial"/>
          <w:sz w:val="22"/>
          <w:szCs w:val="22"/>
        </w:rPr>
      </w:pPr>
      <w:r>
        <w:rPr>
          <w:rFonts w:ascii="Calibri" w:hAnsi="Calibri"/>
          <w:sz w:val="22"/>
          <w:szCs w:val="22"/>
        </w:rPr>
        <w:t xml:space="preserve"> Mijloacele se aprobă </w:t>
      </w:r>
      <w:proofErr w:type="spellStart"/>
      <w:r>
        <w:rPr>
          <w:rFonts w:ascii="Calibri" w:hAnsi="Calibri"/>
          <w:sz w:val="22"/>
          <w:szCs w:val="22"/>
        </w:rPr>
        <w:t>instituţiilor</w:t>
      </w:r>
      <w:proofErr w:type="spellEnd"/>
      <w:r>
        <w:rPr>
          <w:rFonts w:ascii="Calibri" w:hAnsi="Calibri"/>
          <w:sz w:val="22"/>
          <w:szCs w:val="22"/>
        </w:rPr>
        <w:t xml:space="preserve"> de </w:t>
      </w:r>
      <w:proofErr w:type="spellStart"/>
      <w:r>
        <w:rPr>
          <w:rFonts w:ascii="Calibri" w:hAnsi="Calibri"/>
          <w:sz w:val="22"/>
          <w:szCs w:val="22"/>
        </w:rPr>
        <w:t>instrucţie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w:t>
      </w:r>
      <w:proofErr w:type="spellEnd"/>
      <w:r>
        <w:rPr>
          <w:rFonts w:ascii="Calibri" w:hAnsi="Calibri"/>
          <w:sz w:val="22"/>
          <w:szCs w:val="22"/>
        </w:rPr>
        <w:t xml:space="preserve"> elementară (în continuare: Beneficiarii) în conformitate cu tabelul anexat 1. REPARTIZAREA MIJLOACELOR PENTRU FINANŢAREA ŞI COFINANŢAREA ACHIZIŢIEI DE ECHIPAMENT PENTRU INSTITUŢIILE DE EDUCAŢIE ŞI INSTRUCŢIE ELEMENTARĂ DIN TERITORIUL PROVINCIEI AUTONOME VOIVODINA PENTRU ANUL 2022, care este parte integrantă a prezentei decizii.</w:t>
      </w:r>
    </w:p>
    <w:p w:rsidR="00064A5D" w:rsidRPr="00064A5D" w:rsidRDefault="00064A5D" w:rsidP="00064A5D">
      <w:pPr>
        <w:pStyle w:val="BlockText"/>
        <w:rPr>
          <w:rFonts w:ascii="Calibri" w:hAnsi="Calibri" w:cs="Arial"/>
          <w:sz w:val="22"/>
          <w:szCs w:val="22"/>
        </w:rPr>
      </w:pPr>
    </w:p>
    <w:p w:rsidR="00D1291A" w:rsidRDefault="00D1291A" w:rsidP="00E314A3">
      <w:pPr>
        <w:pStyle w:val="BlockText"/>
        <w:ind w:left="187" w:right="-12" w:firstLine="522"/>
        <w:rPr>
          <w:rFonts w:ascii="Calibri" w:hAnsi="Calibri" w:cs="Arial"/>
          <w:sz w:val="22"/>
          <w:szCs w:val="22"/>
        </w:rPr>
      </w:pPr>
    </w:p>
    <w:p w:rsidR="00064A5D" w:rsidRPr="00A630E8" w:rsidRDefault="00064A5D" w:rsidP="00E314A3">
      <w:pPr>
        <w:pStyle w:val="BlockText"/>
        <w:ind w:left="187" w:right="-12" w:firstLine="522"/>
        <w:rPr>
          <w:rFonts w:ascii="Calibri" w:hAnsi="Calibri" w:cs="Arial"/>
          <w:sz w:val="22"/>
          <w:szCs w:val="22"/>
        </w:rPr>
      </w:pPr>
    </w:p>
    <w:p w:rsidR="00D1291A" w:rsidRPr="00314506" w:rsidRDefault="00D1291A" w:rsidP="00314506">
      <w:pPr>
        <w:pStyle w:val="BlockText"/>
        <w:ind w:left="187" w:right="-12" w:firstLine="522"/>
        <w:rPr>
          <w:rFonts w:ascii="Calibri" w:hAnsi="Calibri" w:cs="Arial"/>
          <w:sz w:val="22"/>
          <w:szCs w:val="22"/>
        </w:rPr>
      </w:pPr>
    </w:p>
    <w:p w:rsidR="00D1291A" w:rsidRPr="007210D6" w:rsidRDefault="00D1291A" w:rsidP="001F3FC2">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III</w:t>
      </w:r>
    </w:p>
    <w:p w:rsidR="00D1291A" w:rsidRPr="00844819" w:rsidRDefault="00D1291A" w:rsidP="00844819">
      <w:pPr>
        <w:pStyle w:val="BlockText"/>
        <w:tabs>
          <w:tab w:val="left" w:pos="426"/>
        </w:tabs>
        <w:ind w:left="142" w:right="-12" w:firstLine="329"/>
        <w:rPr>
          <w:rFonts w:ascii="Calibri" w:hAnsi="Calibri" w:cs="Arial"/>
          <w:bCs/>
          <w:color w:val="000000"/>
          <w:sz w:val="22"/>
          <w:szCs w:val="22"/>
        </w:rPr>
      </w:pPr>
      <w:r>
        <w:rPr>
          <w:rFonts w:ascii="Calibri" w:hAnsi="Calibri"/>
          <w:bCs/>
          <w:color w:val="000000"/>
          <w:sz w:val="22"/>
          <w:szCs w:val="22"/>
        </w:rPr>
        <w:t xml:space="preserve">      Mijloacele prevăzute la punctul II din prezenta decizie sunt stabilite prin Hotărârea Adunării Provinciei privind bugetul Provinciei Autonome Voivodina pentru anul 2022, în cadrul </w:t>
      </w:r>
      <w:proofErr w:type="spellStart"/>
      <w:r>
        <w:rPr>
          <w:rFonts w:ascii="Calibri" w:hAnsi="Calibri"/>
          <w:bCs/>
          <w:color w:val="000000"/>
          <w:sz w:val="22"/>
          <w:szCs w:val="22"/>
        </w:rPr>
        <w:t>părţii</w:t>
      </w:r>
      <w:proofErr w:type="spellEnd"/>
      <w:r>
        <w:rPr>
          <w:rFonts w:ascii="Calibri" w:hAnsi="Calibri"/>
          <w:bCs/>
          <w:color w:val="000000"/>
          <w:sz w:val="22"/>
          <w:szCs w:val="22"/>
        </w:rPr>
        <w:t xml:space="preserve"> speciale Secretariatul Provincial pentru </w:t>
      </w:r>
      <w:proofErr w:type="spellStart"/>
      <w:r>
        <w:rPr>
          <w:rFonts w:ascii="Calibri" w:hAnsi="Calibri"/>
          <w:bCs/>
          <w:color w:val="000000"/>
          <w:sz w:val="22"/>
          <w:szCs w:val="22"/>
        </w:rPr>
        <w:t>Educaţie</w:t>
      </w:r>
      <w:proofErr w:type="spellEnd"/>
      <w:r>
        <w:rPr>
          <w:rFonts w:ascii="Calibri" w:hAnsi="Calibri"/>
          <w:bCs/>
          <w:color w:val="000000"/>
          <w:sz w:val="22"/>
          <w:szCs w:val="22"/>
        </w:rPr>
        <w:t xml:space="preserve">, Reglementări, </w:t>
      </w:r>
      <w:proofErr w:type="spellStart"/>
      <w:r>
        <w:rPr>
          <w:rFonts w:ascii="Calibri" w:hAnsi="Calibri"/>
          <w:bCs/>
          <w:color w:val="000000"/>
          <w:sz w:val="22"/>
          <w:szCs w:val="22"/>
        </w:rPr>
        <w:t>Administraţie</w:t>
      </w:r>
      <w:proofErr w:type="spellEnd"/>
      <w:r>
        <w:rPr>
          <w:rFonts w:ascii="Calibri" w:hAnsi="Calibri"/>
          <w:bCs/>
          <w:color w:val="000000"/>
          <w:sz w:val="22"/>
          <w:szCs w:val="22"/>
        </w:rPr>
        <w:t xml:space="preserv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w:t>
      </w:r>
      <w:proofErr w:type="spellStart"/>
      <w:r>
        <w:rPr>
          <w:rFonts w:ascii="Calibri" w:hAnsi="Calibri"/>
          <w:bCs/>
          <w:color w:val="000000"/>
          <w:sz w:val="22"/>
          <w:szCs w:val="22"/>
        </w:rPr>
        <w:t>Minorităţile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 </w:t>
      </w:r>
      <w:proofErr w:type="spellStart"/>
      <w:r>
        <w:rPr>
          <w:rFonts w:ascii="Calibri" w:hAnsi="Calibri"/>
          <w:bCs/>
          <w:color w:val="000000"/>
          <w:sz w:val="22"/>
          <w:szCs w:val="22"/>
        </w:rPr>
        <w:t>Comunităţile</w:t>
      </w:r>
      <w:proofErr w:type="spellEnd"/>
      <w:r>
        <w:rPr>
          <w:rFonts w:ascii="Calibri" w:hAnsi="Calibri"/>
          <w:bCs/>
          <w:color w:val="000000"/>
          <w:sz w:val="22"/>
          <w:szCs w:val="22"/>
        </w:rPr>
        <w:t xml:space="preserve"> </w:t>
      </w:r>
      <w:proofErr w:type="spellStart"/>
      <w:r>
        <w:rPr>
          <w:rFonts w:ascii="Calibri" w:hAnsi="Calibri"/>
          <w:bCs/>
          <w:color w:val="000000"/>
          <w:sz w:val="22"/>
          <w:szCs w:val="22"/>
        </w:rPr>
        <w:t>Naţionale</w:t>
      </w:r>
      <w:proofErr w:type="spellEnd"/>
      <w:r>
        <w:rPr>
          <w:rFonts w:ascii="Calibri" w:hAnsi="Calibri"/>
          <w:bCs/>
          <w:color w:val="000000"/>
          <w:sz w:val="22"/>
          <w:szCs w:val="22"/>
        </w:rPr>
        <w:t xml:space="preserve"> (în continuare: Secretariatul),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anume: 29.999.983,00 dinari  la Programul 2003 – </w:t>
      </w:r>
      <w:proofErr w:type="spellStart"/>
      <w:r>
        <w:rPr>
          <w:rFonts w:ascii="Calibri" w:hAnsi="Calibri"/>
          <w:bCs/>
          <w:color w:val="000000"/>
          <w:sz w:val="22"/>
          <w:szCs w:val="22"/>
        </w:rPr>
        <w:t>Învăţământul</w:t>
      </w:r>
      <w:proofErr w:type="spellEnd"/>
      <w:r>
        <w:rPr>
          <w:rFonts w:ascii="Calibri" w:hAnsi="Calibri"/>
          <w:bCs/>
          <w:color w:val="000000"/>
          <w:sz w:val="22"/>
          <w:szCs w:val="22"/>
        </w:rPr>
        <w:t xml:space="preserve"> elementar, Activitatea de program 1006 –  Modernizarea infrastructurii </w:t>
      </w:r>
      <w:proofErr w:type="spellStart"/>
      <w:r>
        <w:rPr>
          <w:rFonts w:ascii="Calibri" w:hAnsi="Calibri"/>
          <w:bCs/>
          <w:color w:val="000000"/>
          <w:sz w:val="22"/>
          <w:szCs w:val="22"/>
        </w:rPr>
        <w:t>şcolilor</w:t>
      </w:r>
      <w:proofErr w:type="spellEnd"/>
      <w:r>
        <w:rPr>
          <w:rFonts w:ascii="Calibri" w:hAnsi="Calibri"/>
          <w:bCs/>
          <w:color w:val="000000"/>
          <w:sz w:val="22"/>
          <w:szCs w:val="22"/>
        </w:rPr>
        <w:t xml:space="preserve"> elementare, clasificarea </w:t>
      </w:r>
      <w:proofErr w:type="spellStart"/>
      <w:r>
        <w:rPr>
          <w:rFonts w:ascii="Calibri" w:hAnsi="Calibri"/>
          <w:bCs/>
          <w:color w:val="000000"/>
          <w:sz w:val="22"/>
          <w:szCs w:val="22"/>
        </w:rPr>
        <w:t>funcţională</w:t>
      </w:r>
      <w:proofErr w:type="spellEnd"/>
      <w:r>
        <w:rPr>
          <w:rFonts w:ascii="Calibri" w:hAnsi="Calibri"/>
          <w:bCs/>
          <w:color w:val="000000"/>
          <w:sz w:val="22"/>
          <w:szCs w:val="22"/>
        </w:rPr>
        <w:t xml:space="preserve"> 910, clasificarea economică 4632 – Transferuri capitale altor niveluri ale puterii, sursa de </w:t>
      </w:r>
      <w:proofErr w:type="spellStart"/>
      <w:r>
        <w:rPr>
          <w:rFonts w:ascii="Calibri" w:hAnsi="Calibri"/>
          <w:bCs/>
          <w:color w:val="000000"/>
          <w:sz w:val="22"/>
          <w:szCs w:val="22"/>
        </w:rPr>
        <w:t>finanţare</w:t>
      </w:r>
      <w:proofErr w:type="spellEnd"/>
      <w:r>
        <w:rPr>
          <w:rFonts w:ascii="Calibri" w:hAnsi="Calibri"/>
          <w:bCs/>
          <w:color w:val="000000"/>
          <w:sz w:val="22"/>
          <w:szCs w:val="22"/>
        </w:rPr>
        <w:t xml:space="preserve"> 01 00 – Venituri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încasări generale ale bugetului și se transferă beneficiarilor în conformitate cu afluența mijloacelor în bugetul P.A. Voivodina, respectiv cu posibilitățile de lichiditate ale bugetului.</w:t>
      </w:r>
    </w:p>
    <w:p w:rsidR="00D1291A" w:rsidRPr="00383214" w:rsidRDefault="00D1291A" w:rsidP="00383214">
      <w:pPr>
        <w:pStyle w:val="BlockText"/>
        <w:ind w:left="142" w:right="-12" w:firstLine="567"/>
        <w:rPr>
          <w:rFonts w:ascii="Calibri" w:hAnsi="Calibri" w:cs="Arial"/>
          <w:bCs/>
          <w:color w:val="000000"/>
          <w:sz w:val="22"/>
          <w:szCs w:val="22"/>
        </w:rPr>
      </w:pPr>
    </w:p>
    <w:p w:rsidR="00D1291A" w:rsidRPr="00B22C37" w:rsidRDefault="00D1291A" w:rsidP="00FE0351">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IV</w:t>
      </w:r>
    </w:p>
    <w:p w:rsidR="00D1291A" w:rsidRDefault="00D1291A" w:rsidP="008931E3">
      <w:pPr>
        <w:pStyle w:val="BlockText"/>
        <w:ind w:left="142" w:right="-12" w:firstLine="567"/>
        <w:rPr>
          <w:rFonts w:ascii="Calibri" w:hAnsi="Calibri" w:cs="Arial"/>
          <w:bCs/>
          <w:color w:val="000000"/>
          <w:sz w:val="22"/>
          <w:szCs w:val="22"/>
        </w:rPr>
      </w:pPr>
      <w:r>
        <w:rPr>
          <w:rFonts w:ascii="Calibri" w:hAnsi="Calibri"/>
          <w:bCs/>
          <w:color w:val="000000"/>
          <w:sz w:val="22"/>
          <w:szCs w:val="22"/>
        </w:rPr>
        <w:t xml:space="preserve">Beneficiarii au </w:t>
      </w:r>
      <w:proofErr w:type="spellStart"/>
      <w:r>
        <w:rPr>
          <w:rFonts w:ascii="Calibri" w:hAnsi="Calibri"/>
          <w:bCs/>
          <w:color w:val="000000"/>
          <w:sz w:val="22"/>
          <w:szCs w:val="22"/>
        </w:rPr>
        <w:t>obligaţia</w:t>
      </w:r>
      <w:proofErr w:type="spellEnd"/>
      <w:r>
        <w:rPr>
          <w:rFonts w:ascii="Calibri" w:hAnsi="Calibri"/>
          <w:bCs/>
          <w:color w:val="000000"/>
          <w:sz w:val="22"/>
          <w:szCs w:val="22"/>
        </w:rPr>
        <w:t xml:space="preserve"> ca la </w:t>
      </w:r>
      <w:proofErr w:type="spellStart"/>
      <w:r>
        <w:rPr>
          <w:rFonts w:ascii="Calibri" w:hAnsi="Calibri"/>
          <w:bCs/>
          <w:color w:val="000000"/>
          <w:sz w:val="22"/>
          <w:szCs w:val="22"/>
        </w:rPr>
        <w:t>achiziţia</w:t>
      </w:r>
      <w:proofErr w:type="spellEnd"/>
      <w:r>
        <w:rPr>
          <w:rFonts w:ascii="Calibri" w:hAnsi="Calibri"/>
          <w:bCs/>
          <w:color w:val="000000"/>
          <w:sz w:val="22"/>
          <w:szCs w:val="22"/>
        </w:rPr>
        <w:t xml:space="preserve"> echipamentului să procedeze în conformitate cu </w:t>
      </w:r>
      <w:proofErr w:type="spellStart"/>
      <w:r>
        <w:rPr>
          <w:rFonts w:ascii="Calibri" w:hAnsi="Calibri"/>
          <w:bCs/>
          <w:color w:val="000000"/>
          <w:sz w:val="22"/>
          <w:szCs w:val="22"/>
        </w:rPr>
        <w:t>dispoziţiile</w:t>
      </w:r>
      <w:proofErr w:type="spellEnd"/>
      <w:r>
        <w:rPr>
          <w:rFonts w:ascii="Calibri" w:hAnsi="Calibri"/>
          <w:bCs/>
          <w:color w:val="000000"/>
          <w:sz w:val="22"/>
          <w:szCs w:val="22"/>
        </w:rPr>
        <w:t xml:space="preserve"> Legii privind </w:t>
      </w:r>
      <w:proofErr w:type="spellStart"/>
      <w:r>
        <w:rPr>
          <w:rFonts w:ascii="Calibri" w:hAnsi="Calibri"/>
          <w:bCs/>
          <w:color w:val="000000"/>
          <w:sz w:val="22"/>
          <w:szCs w:val="22"/>
        </w:rPr>
        <w:t>achiziţiile</w:t>
      </w:r>
      <w:proofErr w:type="spellEnd"/>
      <w:r>
        <w:rPr>
          <w:rFonts w:ascii="Calibri" w:hAnsi="Calibri"/>
          <w:bCs/>
          <w:color w:val="000000"/>
          <w:sz w:val="22"/>
          <w:szCs w:val="22"/>
        </w:rPr>
        <w:t xml:space="preserve"> publice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actele adoptate în baza legii care reglementează </w:t>
      </w:r>
      <w:proofErr w:type="spellStart"/>
      <w:r>
        <w:rPr>
          <w:rFonts w:ascii="Calibri" w:hAnsi="Calibri"/>
          <w:bCs/>
          <w:color w:val="000000"/>
          <w:sz w:val="22"/>
          <w:szCs w:val="22"/>
        </w:rPr>
        <w:t>achiziţiile</w:t>
      </w:r>
      <w:proofErr w:type="spellEnd"/>
      <w:r>
        <w:rPr>
          <w:rFonts w:ascii="Calibri" w:hAnsi="Calibri"/>
          <w:bCs/>
          <w:color w:val="000000"/>
          <w:sz w:val="22"/>
          <w:szCs w:val="22"/>
        </w:rPr>
        <w:t xml:space="preserve"> publice.</w:t>
      </w:r>
    </w:p>
    <w:p w:rsidR="00D1291A" w:rsidRPr="001F3FC2" w:rsidRDefault="00D1291A" w:rsidP="00413E33">
      <w:pPr>
        <w:pStyle w:val="BlockText"/>
        <w:ind w:left="187" w:right="-12" w:firstLine="0"/>
        <w:rPr>
          <w:rFonts w:ascii="Calibri" w:hAnsi="Calibri" w:cs="Arial"/>
          <w:bCs/>
          <w:color w:val="000000"/>
          <w:sz w:val="22"/>
          <w:szCs w:val="22"/>
        </w:rPr>
      </w:pPr>
    </w:p>
    <w:p w:rsidR="00D1291A" w:rsidRDefault="00D1291A" w:rsidP="008931E3">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w:t>
      </w:r>
    </w:p>
    <w:p w:rsidR="00D1291A" w:rsidRDefault="00D1291A" w:rsidP="008931E3">
      <w:pPr>
        <w:pStyle w:val="BlockText"/>
        <w:ind w:left="187" w:right="-12" w:firstLine="522"/>
        <w:rPr>
          <w:rFonts w:ascii="Calibri" w:hAnsi="Calibri" w:cs="Arial"/>
          <w:bCs/>
          <w:color w:val="000000"/>
          <w:sz w:val="22"/>
          <w:szCs w:val="22"/>
        </w:rPr>
      </w:pPr>
      <w:r>
        <w:rPr>
          <w:rFonts w:ascii="Calibri" w:hAnsi="Calibri"/>
          <w:bCs/>
          <w:color w:val="000000"/>
          <w:sz w:val="22"/>
          <w:szCs w:val="22"/>
        </w:rPr>
        <w:t xml:space="preserve">Secretariatul va </w:t>
      </w:r>
      <w:proofErr w:type="spellStart"/>
      <w:r>
        <w:rPr>
          <w:rFonts w:ascii="Calibri" w:hAnsi="Calibri"/>
          <w:bCs/>
          <w:color w:val="000000"/>
          <w:sz w:val="22"/>
          <w:szCs w:val="22"/>
        </w:rPr>
        <w:t>înştiinţa</w:t>
      </w:r>
      <w:proofErr w:type="spellEnd"/>
      <w:r>
        <w:rPr>
          <w:rFonts w:ascii="Calibri" w:hAnsi="Calibri"/>
          <w:bCs/>
          <w:color w:val="000000"/>
          <w:sz w:val="22"/>
          <w:szCs w:val="22"/>
        </w:rPr>
        <w:t xml:space="preserve"> beneficiarii cu privire la repartizarea mijloacelor stabilită prin prezenta decizie.</w:t>
      </w:r>
    </w:p>
    <w:p w:rsidR="00D1291A" w:rsidRDefault="00D1291A" w:rsidP="008931E3">
      <w:pPr>
        <w:pStyle w:val="BlockText"/>
        <w:ind w:left="187" w:right="-12" w:firstLine="522"/>
        <w:rPr>
          <w:rFonts w:ascii="Calibri" w:hAnsi="Calibri" w:cs="Arial"/>
          <w:bCs/>
          <w:color w:val="000000"/>
          <w:sz w:val="22"/>
          <w:szCs w:val="22"/>
        </w:rPr>
      </w:pPr>
    </w:p>
    <w:p w:rsidR="00D1291A" w:rsidRPr="008931E3" w:rsidRDefault="00D1291A" w:rsidP="008931E3">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w:t>
      </w:r>
    </w:p>
    <w:p w:rsidR="00D1291A" w:rsidRDefault="00D1291A" w:rsidP="008931E3">
      <w:pPr>
        <w:pStyle w:val="BlockText"/>
        <w:ind w:left="187" w:right="-12" w:firstLine="522"/>
        <w:rPr>
          <w:rFonts w:ascii="Calibri" w:hAnsi="Calibri" w:cs="Arial"/>
          <w:bCs/>
          <w:color w:val="000000"/>
          <w:sz w:val="22"/>
          <w:szCs w:val="22"/>
        </w:rPr>
      </w:pPr>
      <w:r>
        <w:rPr>
          <w:rFonts w:ascii="Calibri" w:hAnsi="Calibri"/>
          <w:bCs/>
          <w:color w:val="000000"/>
          <w:sz w:val="22"/>
          <w:szCs w:val="22"/>
        </w:rPr>
        <w:t xml:space="preserve">Secretariatul va prelua </w:t>
      </w:r>
      <w:proofErr w:type="spellStart"/>
      <w:r>
        <w:rPr>
          <w:rFonts w:ascii="Calibri" w:hAnsi="Calibri"/>
          <w:bCs/>
          <w:color w:val="000000"/>
          <w:sz w:val="22"/>
          <w:szCs w:val="22"/>
        </w:rPr>
        <w:t>obligaţia</w:t>
      </w:r>
      <w:proofErr w:type="spellEnd"/>
      <w:r>
        <w:rPr>
          <w:rFonts w:ascii="Calibri" w:hAnsi="Calibri"/>
          <w:bCs/>
          <w:color w:val="000000"/>
          <w:sz w:val="22"/>
          <w:szCs w:val="22"/>
        </w:rPr>
        <w:t xml:space="preserve"> </w:t>
      </w:r>
      <w:proofErr w:type="spellStart"/>
      <w:r>
        <w:rPr>
          <w:rFonts w:ascii="Calibri" w:hAnsi="Calibri"/>
          <w:bCs/>
          <w:color w:val="000000"/>
          <w:sz w:val="22"/>
          <w:szCs w:val="22"/>
        </w:rPr>
        <w:t>faţă</w:t>
      </w:r>
      <w:proofErr w:type="spellEnd"/>
      <w:r>
        <w:rPr>
          <w:rFonts w:ascii="Calibri" w:hAnsi="Calibri"/>
          <w:bCs/>
          <w:color w:val="000000"/>
          <w:sz w:val="22"/>
          <w:szCs w:val="22"/>
        </w:rPr>
        <w:t xml:space="preserve"> de beneficiari </w:t>
      </w:r>
      <w:r>
        <w:rPr>
          <w:rFonts w:ascii="Calibri" w:hAnsi="Calibri"/>
          <w:b/>
          <w:bCs/>
          <w:color w:val="000000"/>
          <w:sz w:val="22"/>
          <w:szCs w:val="22"/>
        </w:rPr>
        <w:t>în baza contractului în scris.</w:t>
      </w:r>
    </w:p>
    <w:p w:rsidR="00D1291A" w:rsidRDefault="00D1291A" w:rsidP="008931E3">
      <w:pPr>
        <w:pStyle w:val="BlockText"/>
        <w:ind w:left="187" w:right="-12" w:firstLine="522"/>
        <w:rPr>
          <w:rFonts w:ascii="Calibri" w:hAnsi="Calibri" w:cs="Arial"/>
          <w:bCs/>
          <w:color w:val="000000"/>
          <w:sz w:val="22"/>
          <w:szCs w:val="22"/>
        </w:rPr>
      </w:pPr>
    </w:p>
    <w:p w:rsidR="00D1291A" w:rsidRDefault="00D1291A" w:rsidP="008931E3">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VII</w:t>
      </w:r>
    </w:p>
    <w:p w:rsidR="00D1291A" w:rsidRPr="008931E3" w:rsidRDefault="00D1291A" w:rsidP="008931E3">
      <w:pPr>
        <w:pStyle w:val="BlockText"/>
        <w:ind w:left="187" w:right="-12" w:firstLine="0"/>
        <w:rPr>
          <w:rFonts w:ascii="Calibri" w:hAnsi="Calibri" w:cs="Arial"/>
          <w:bCs/>
          <w:color w:val="000000"/>
          <w:sz w:val="22"/>
          <w:szCs w:val="22"/>
        </w:rPr>
      </w:pPr>
      <w:r>
        <w:rPr>
          <w:rFonts w:ascii="Calibri" w:hAnsi="Calibri"/>
          <w:b/>
          <w:bCs/>
          <w:color w:val="000000"/>
          <w:sz w:val="22"/>
          <w:szCs w:val="22"/>
        </w:rPr>
        <w:t xml:space="preserve">         </w:t>
      </w:r>
      <w:r>
        <w:rPr>
          <w:rFonts w:ascii="Calibri" w:hAnsi="Calibri"/>
          <w:bCs/>
          <w:color w:val="000000"/>
          <w:sz w:val="22"/>
          <w:szCs w:val="22"/>
        </w:rPr>
        <w:t xml:space="preserve">Prezenta decizie este definitivă </w:t>
      </w:r>
      <w:proofErr w:type="spellStart"/>
      <w:r>
        <w:rPr>
          <w:rFonts w:ascii="Calibri" w:hAnsi="Calibri"/>
          <w:bCs/>
          <w:color w:val="000000"/>
          <w:sz w:val="22"/>
          <w:szCs w:val="22"/>
        </w:rPr>
        <w:t>şi</w:t>
      </w:r>
      <w:proofErr w:type="spellEnd"/>
      <w:r>
        <w:rPr>
          <w:rFonts w:ascii="Calibri" w:hAnsi="Calibri"/>
          <w:bCs/>
          <w:color w:val="000000"/>
          <w:sz w:val="22"/>
          <w:szCs w:val="22"/>
        </w:rPr>
        <w:t xml:space="preserve"> împotriva ei nu se poate depune cale de atac.</w:t>
      </w:r>
    </w:p>
    <w:p w:rsidR="00D1291A" w:rsidRDefault="00D1291A" w:rsidP="008931E3">
      <w:pPr>
        <w:pStyle w:val="BlockText"/>
        <w:ind w:left="187" w:right="-12" w:firstLine="522"/>
        <w:rPr>
          <w:rFonts w:ascii="Calibri" w:hAnsi="Calibri" w:cs="Arial"/>
          <w:bCs/>
          <w:color w:val="000000"/>
          <w:sz w:val="22"/>
          <w:szCs w:val="22"/>
        </w:rPr>
      </w:pPr>
    </w:p>
    <w:p w:rsidR="00D1291A" w:rsidRDefault="00D1291A" w:rsidP="008931E3">
      <w:pPr>
        <w:pStyle w:val="BlockText"/>
        <w:ind w:left="187" w:right="-12" w:firstLine="0"/>
        <w:jc w:val="center"/>
        <w:rPr>
          <w:rFonts w:ascii="Calibri" w:hAnsi="Calibri" w:cs="Arial"/>
          <w:b/>
          <w:bCs/>
          <w:color w:val="000000"/>
          <w:sz w:val="22"/>
          <w:szCs w:val="22"/>
        </w:rPr>
      </w:pPr>
      <w:r>
        <w:rPr>
          <w:rFonts w:ascii="Calibri" w:hAnsi="Calibri"/>
          <w:b/>
          <w:bCs/>
          <w:color w:val="000000"/>
          <w:sz w:val="22"/>
          <w:szCs w:val="22"/>
        </w:rPr>
        <w:t>VIII</w:t>
      </w:r>
    </w:p>
    <w:p w:rsidR="00D1291A" w:rsidRDefault="00D1291A" w:rsidP="008931E3">
      <w:pPr>
        <w:pStyle w:val="BlockText"/>
        <w:ind w:left="187" w:right="-12" w:firstLine="0"/>
        <w:rPr>
          <w:rFonts w:ascii="Calibri" w:hAnsi="Calibri" w:cs="Arial"/>
          <w:bCs/>
          <w:color w:val="000000"/>
          <w:sz w:val="22"/>
          <w:szCs w:val="22"/>
        </w:rPr>
      </w:pPr>
      <w:r>
        <w:rPr>
          <w:rFonts w:ascii="Calibri" w:hAnsi="Calibri"/>
          <w:b/>
          <w:bCs/>
          <w:color w:val="000000"/>
          <w:sz w:val="22"/>
          <w:szCs w:val="22"/>
        </w:rPr>
        <w:t xml:space="preserve">         </w:t>
      </w:r>
      <w:r>
        <w:rPr>
          <w:rFonts w:ascii="Calibri" w:hAnsi="Calibri"/>
          <w:bCs/>
          <w:color w:val="000000"/>
          <w:sz w:val="22"/>
          <w:szCs w:val="22"/>
        </w:rPr>
        <w:t xml:space="preserve">Pentru executarea prezentei decizii este responsabil Sectorul pentru </w:t>
      </w:r>
      <w:proofErr w:type="spellStart"/>
      <w:r>
        <w:rPr>
          <w:rFonts w:ascii="Calibri" w:hAnsi="Calibri"/>
          <w:bCs/>
          <w:color w:val="000000"/>
          <w:sz w:val="22"/>
          <w:szCs w:val="22"/>
        </w:rPr>
        <w:t>activităţi</w:t>
      </w:r>
      <w:proofErr w:type="spellEnd"/>
      <w:r>
        <w:rPr>
          <w:rFonts w:ascii="Calibri" w:hAnsi="Calibri"/>
          <w:bCs/>
          <w:color w:val="000000"/>
          <w:sz w:val="22"/>
          <w:szCs w:val="22"/>
        </w:rPr>
        <w:t xml:space="preserve"> material–financiare al Secretariatului.</w:t>
      </w:r>
    </w:p>
    <w:p w:rsidR="00D1291A" w:rsidRDefault="00D1291A" w:rsidP="008931E3">
      <w:pPr>
        <w:pStyle w:val="BlockText"/>
        <w:ind w:left="187" w:right="-12" w:firstLine="0"/>
        <w:rPr>
          <w:rFonts w:ascii="Calibri" w:hAnsi="Calibri" w:cs="Arial"/>
          <w:bCs/>
          <w:color w:val="000000"/>
          <w:sz w:val="22"/>
          <w:szCs w:val="22"/>
        </w:rPr>
      </w:pPr>
    </w:p>
    <w:p w:rsidR="00FE0351" w:rsidRDefault="00D1291A" w:rsidP="00FE0351">
      <w:pPr>
        <w:pStyle w:val="BlockText"/>
        <w:ind w:left="187" w:right="-12" w:firstLine="0"/>
        <w:rPr>
          <w:rFonts w:ascii="Calibri" w:hAnsi="Calibri" w:cs="Arial"/>
          <w:bCs/>
          <w:color w:val="000000"/>
          <w:sz w:val="22"/>
          <w:szCs w:val="22"/>
        </w:rPr>
      </w:pPr>
      <w:r>
        <w:rPr>
          <w:rFonts w:ascii="Calibri" w:hAnsi="Calibri"/>
          <w:bCs/>
          <w:color w:val="000000"/>
          <w:sz w:val="22"/>
          <w:szCs w:val="22"/>
        </w:rPr>
        <w:t>Decizia se trimite:</w:t>
      </w:r>
    </w:p>
    <w:p w:rsidR="00FE0351" w:rsidRDefault="00D1291A" w:rsidP="00FE0351">
      <w:pPr>
        <w:pStyle w:val="BlockText"/>
        <w:numPr>
          <w:ilvl w:val="0"/>
          <w:numId w:val="9"/>
        </w:numPr>
        <w:ind w:right="-12"/>
        <w:rPr>
          <w:rFonts w:ascii="Calibri" w:hAnsi="Calibri" w:cs="Arial"/>
          <w:bCs/>
          <w:color w:val="000000"/>
          <w:sz w:val="22"/>
          <w:szCs w:val="22"/>
        </w:rPr>
      </w:pPr>
      <w:r>
        <w:rPr>
          <w:rFonts w:ascii="Calibri" w:hAnsi="Calibri"/>
          <w:bCs/>
          <w:color w:val="000000"/>
          <w:sz w:val="22"/>
          <w:szCs w:val="22"/>
        </w:rPr>
        <w:t xml:space="preserve">Sectorului pentru </w:t>
      </w:r>
      <w:proofErr w:type="spellStart"/>
      <w:r>
        <w:rPr>
          <w:rFonts w:ascii="Calibri" w:hAnsi="Calibri"/>
          <w:bCs/>
          <w:color w:val="000000"/>
          <w:sz w:val="22"/>
          <w:szCs w:val="22"/>
        </w:rPr>
        <w:t>activităţi</w:t>
      </w:r>
      <w:proofErr w:type="spellEnd"/>
      <w:r>
        <w:rPr>
          <w:rFonts w:ascii="Calibri" w:hAnsi="Calibri"/>
          <w:bCs/>
          <w:color w:val="000000"/>
          <w:sz w:val="22"/>
          <w:szCs w:val="22"/>
        </w:rPr>
        <w:t xml:space="preserve"> material-</w:t>
      </w:r>
    </w:p>
    <w:p w:rsidR="00D1291A" w:rsidRDefault="00D1291A" w:rsidP="00FE0351">
      <w:pPr>
        <w:pStyle w:val="BlockText"/>
        <w:ind w:left="360" w:right="-12" w:firstLine="0"/>
        <w:rPr>
          <w:rFonts w:ascii="Calibri" w:hAnsi="Calibri" w:cs="Arial"/>
          <w:bCs/>
          <w:color w:val="000000"/>
          <w:sz w:val="22"/>
          <w:szCs w:val="22"/>
        </w:rPr>
      </w:pPr>
      <w:r>
        <w:rPr>
          <w:rFonts w:ascii="Calibri" w:hAnsi="Calibri"/>
          <w:bCs/>
          <w:color w:val="000000"/>
          <w:sz w:val="22"/>
          <w:szCs w:val="22"/>
        </w:rPr>
        <w:t>financiare al Secretariatului</w:t>
      </w:r>
    </w:p>
    <w:p w:rsidR="00D1291A" w:rsidRDefault="00D1291A" w:rsidP="00BF6D6A">
      <w:pPr>
        <w:pStyle w:val="BlockText"/>
        <w:numPr>
          <w:ilvl w:val="0"/>
          <w:numId w:val="9"/>
        </w:numPr>
        <w:tabs>
          <w:tab w:val="clear" w:pos="5423"/>
          <w:tab w:val="left" w:pos="180"/>
        </w:tabs>
        <w:ind w:right="-12"/>
        <w:rPr>
          <w:rFonts w:ascii="Calibri" w:hAnsi="Calibri" w:cs="Arial"/>
          <w:bCs/>
          <w:color w:val="000000"/>
          <w:sz w:val="22"/>
          <w:szCs w:val="22"/>
        </w:rPr>
      </w:pPr>
      <w:r>
        <w:rPr>
          <w:rFonts w:ascii="Calibri" w:hAnsi="Calibri"/>
          <w:bCs/>
          <w:color w:val="000000"/>
          <w:sz w:val="22"/>
          <w:szCs w:val="22"/>
        </w:rPr>
        <w:t>Arhivei</w:t>
      </w:r>
    </w:p>
    <w:p w:rsidR="00FE0351" w:rsidRDefault="00FE0351" w:rsidP="00FE0351">
      <w:pPr>
        <w:pStyle w:val="BlockText"/>
        <w:tabs>
          <w:tab w:val="clear" w:pos="5423"/>
          <w:tab w:val="left" w:pos="180"/>
        </w:tabs>
        <w:ind w:left="360" w:right="-12" w:firstLine="0"/>
        <w:rPr>
          <w:rFonts w:ascii="Calibri" w:hAnsi="Calibri" w:cs="Arial"/>
          <w:bCs/>
          <w:color w:val="000000"/>
          <w:sz w:val="22"/>
          <w:szCs w:val="22"/>
        </w:rPr>
      </w:pPr>
    </w:p>
    <w:tbl>
      <w:tblPr>
        <w:tblW w:w="2598" w:type="dxa"/>
        <w:tblInd w:w="6257" w:type="dxa"/>
        <w:tblBorders>
          <w:bottom w:val="single" w:sz="4" w:space="0" w:color="auto"/>
        </w:tblBorders>
        <w:tblLayout w:type="fixed"/>
        <w:tblLook w:val="00A0" w:firstRow="1" w:lastRow="0" w:firstColumn="1" w:lastColumn="0" w:noHBand="0" w:noVBand="0"/>
      </w:tblPr>
      <w:tblGrid>
        <w:gridCol w:w="2598"/>
      </w:tblGrid>
      <w:tr w:rsidR="00FD7F22" w:rsidRPr="00913DCE" w:rsidTr="00FD7F22">
        <w:tc>
          <w:tcPr>
            <w:tcW w:w="2598" w:type="dxa"/>
            <w:tcBorders>
              <w:bottom w:val="nil"/>
            </w:tcBorders>
          </w:tcPr>
          <w:p w:rsidR="00FD7F22" w:rsidRPr="00913DCE" w:rsidRDefault="00FD7F22" w:rsidP="007251B4">
            <w:pPr>
              <w:pStyle w:val="BodyTextIndent"/>
              <w:jc w:val="center"/>
              <w:rPr>
                <w:rFonts w:ascii="Calibri" w:hAnsi="Calibri" w:cs="Tahoma"/>
                <w:bCs/>
                <w:szCs w:val="20"/>
              </w:rPr>
            </w:pPr>
            <w:r>
              <w:rPr>
                <w:rFonts w:ascii="Calibri" w:hAnsi="Calibri"/>
                <w:bCs/>
                <w:szCs w:val="20"/>
              </w:rPr>
              <w:t>SECRETAR PROVINCIAL</w:t>
            </w:r>
          </w:p>
        </w:tc>
      </w:tr>
      <w:tr w:rsidR="00FD7F22" w:rsidRPr="00913DCE" w:rsidTr="00FD7F22">
        <w:tc>
          <w:tcPr>
            <w:tcW w:w="2598" w:type="dxa"/>
            <w:tcBorders>
              <w:bottom w:val="single" w:sz="4" w:space="0" w:color="auto"/>
            </w:tcBorders>
            <w:vAlign w:val="center"/>
          </w:tcPr>
          <w:p w:rsidR="00FD7F22" w:rsidRPr="00913DCE" w:rsidRDefault="00FD7F22" w:rsidP="007251B4">
            <w:pPr>
              <w:pStyle w:val="BodyTextIndent"/>
              <w:ind w:left="0"/>
              <w:rPr>
                <w:rFonts w:ascii="Calibri" w:hAnsi="Calibri" w:cs="Tahoma"/>
                <w:szCs w:val="20"/>
                <w:u w:val="single"/>
                <w:lang w:val="sr-Cyrl-RS"/>
              </w:rPr>
            </w:pPr>
          </w:p>
        </w:tc>
      </w:tr>
      <w:tr w:rsidR="00FD7F22" w:rsidRPr="00B37BD4" w:rsidTr="00FD7F22">
        <w:tc>
          <w:tcPr>
            <w:tcW w:w="2598" w:type="dxa"/>
            <w:tcBorders>
              <w:top w:val="single" w:sz="4" w:space="0" w:color="auto"/>
              <w:bottom w:val="nil"/>
            </w:tcBorders>
          </w:tcPr>
          <w:p w:rsidR="00FD7F22" w:rsidRPr="00913DCE" w:rsidRDefault="00FD7F22" w:rsidP="007251B4">
            <w:pPr>
              <w:jc w:val="center"/>
              <w:rPr>
                <w:rFonts w:ascii="Calibri" w:hAnsi="Calibri" w:cs="Calibri"/>
                <w:szCs w:val="20"/>
              </w:rPr>
            </w:pPr>
            <w:proofErr w:type="spellStart"/>
            <w:r>
              <w:rPr>
                <w:rFonts w:ascii="Calibri" w:hAnsi="Calibri"/>
                <w:sz w:val="22"/>
                <w:szCs w:val="20"/>
              </w:rPr>
              <w:t>Szakállas</w:t>
            </w:r>
            <w:proofErr w:type="spellEnd"/>
            <w:r>
              <w:rPr>
                <w:rFonts w:ascii="Calibri" w:hAnsi="Calibri"/>
                <w:sz w:val="22"/>
                <w:szCs w:val="20"/>
              </w:rPr>
              <w:t xml:space="preserve"> Zsolt</w:t>
            </w:r>
          </w:p>
          <w:p w:rsidR="00FD7F22" w:rsidRPr="00B37BD4" w:rsidRDefault="00FD7F22" w:rsidP="007251B4">
            <w:pPr>
              <w:jc w:val="center"/>
              <w:rPr>
                <w:rFonts w:ascii="Calibri" w:hAnsi="Calibri" w:cs="Calibri"/>
                <w:szCs w:val="20"/>
              </w:rPr>
            </w:pPr>
            <w:bookmarkStart w:id="0" w:name="_GoBack"/>
            <w:bookmarkEnd w:id="0"/>
          </w:p>
        </w:tc>
      </w:tr>
    </w:tbl>
    <w:p w:rsidR="00FE0351" w:rsidRDefault="00FE0351" w:rsidP="00FD7F22">
      <w:pPr>
        <w:tabs>
          <w:tab w:val="center" w:pos="7200"/>
        </w:tabs>
        <w:rPr>
          <w:rFonts w:ascii="Calibri" w:hAnsi="Calibri" w:cs="Arial"/>
          <w:bCs/>
          <w:color w:val="000000"/>
          <w:sz w:val="22"/>
          <w:szCs w:val="22"/>
        </w:rPr>
      </w:pPr>
    </w:p>
    <w:sectPr w:rsidR="00FE0351" w:rsidSect="00F565D2">
      <w:headerReference w:type="even" r:id="rId9"/>
      <w:headerReference w:type="default" r:id="rId10"/>
      <w:pgSz w:w="12240" w:h="15840"/>
      <w:pgMar w:top="1440" w:right="170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20" w:rsidRDefault="00E63920">
      <w:r>
        <w:separator/>
      </w:r>
    </w:p>
  </w:endnote>
  <w:endnote w:type="continuationSeparator" w:id="0">
    <w:p w:rsidR="00E63920" w:rsidRDefault="00E6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20" w:rsidRDefault="00E63920">
      <w:r>
        <w:separator/>
      </w:r>
    </w:p>
  </w:footnote>
  <w:footnote w:type="continuationSeparator" w:id="0">
    <w:p w:rsidR="00E63920" w:rsidRDefault="00E63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1A" w:rsidRDefault="00D1291A" w:rsidP="000360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91A" w:rsidRDefault="00D129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1A" w:rsidRPr="00E50EF2" w:rsidRDefault="00D1291A" w:rsidP="0003602F">
    <w:pPr>
      <w:pStyle w:val="Header"/>
      <w:framePr w:wrap="around" w:vAnchor="text" w:hAnchor="margin" w:xAlign="center" w:y="1"/>
      <w:rPr>
        <w:rStyle w:val="PageNumber"/>
      </w:rPr>
    </w:pPr>
    <w:r>
      <w:rPr>
        <w:rStyle w:val="PageNumber"/>
      </w:rPr>
      <w:t>2</w:t>
    </w:r>
  </w:p>
  <w:p w:rsidR="00D1291A" w:rsidRDefault="00D12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81E"/>
    <w:multiLevelType w:val="hybridMultilevel"/>
    <w:tmpl w:val="EA3C81AE"/>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 w15:restartNumberingAfterBreak="0">
    <w:nsid w:val="20603D89"/>
    <w:multiLevelType w:val="hybridMultilevel"/>
    <w:tmpl w:val="E27A0546"/>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 w15:restartNumberingAfterBreak="0">
    <w:nsid w:val="33395A42"/>
    <w:multiLevelType w:val="hybridMultilevel"/>
    <w:tmpl w:val="4686D9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463E70AF"/>
    <w:multiLevelType w:val="hybridMultilevel"/>
    <w:tmpl w:val="3174A07A"/>
    <w:lvl w:ilvl="0" w:tplc="D3DC179C">
      <w:start w:val="1"/>
      <w:numFmt w:val="decimal"/>
      <w:lvlText w:val="%1."/>
      <w:lvlJc w:val="left"/>
      <w:pPr>
        <w:ind w:left="547" w:hanging="360"/>
      </w:pPr>
      <w:rPr>
        <w:rFonts w:cs="Times New Roman" w:hint="default"/>
      </w:rPr>
    </w:lvl>
    <w:lvl w:ilvl="1" w:tplc="241A0019" w:tentative="1">
      <w:start w:val="1"/>
      <w:numFmt w:val="lowerLetter"/>
      <w:lvlText w:val="%2."/>
      <w:lvlJc w:val="left"/>
      <w:pPr>
        <w:ind w:left="1267" w:hanging="360"/>
      </w:pPr>
      <w:rPr>
        <w:rFonts w:cs="Times New Roman"/>
      </w:rPr>
    </w:lvl>
    <w:lvl w:ilvl="2" w:tplc="241A001B" w:tentative="1">
      <w:start w:val="1"/>
      <w:numFmt w:val="lowerRoman"/>
      <w:lvlText w:val="%3."/>
      <w:lvlJc w:val="right"/>
      <w:pPr>
        <w:ind w:left="1987" w:hanging="180"/>
      </w:pPr>
      <w:rPr>
        <w:rFonts w:cs="Times New Roman"/>
      </w:rPr>
    </w:lvl>
    <w:lvl w:ilvl="3" w:tplc="241A000F" w:tentative="1">
      <w:start w:val="1"/>
      <w:numFmt w:val="decimal"/>
      <w:lvlText w:val="%4."/>
      <w:lvlJc w:val="left"/>
      <w:pPr>
        <w:ind w:left="2707" w:hanging="360"/>
      </w:pPr>
      <w:rPr>
        <w:rFonts w:cs="Times New Roman"/>
      </w:rPr>
    </w:lvl>
    <w:lvl w:ilvl="4" w:tplc="241A0019" w:tentative="1">
      <w:start w:val="1"/>
      <w:numFmt w:val="lowerLetter"/>
      <w:lvlText w:val="%5."/>
      <w:lvlJc w:val="left"/>
      <w:pPr>
        <w:ind w:left="3427" w:hanging="360"/>
      </w:pPr>
      <w:rPr>
        <w:rFonts w:cs="Times New Roman"/>
      </w:rPr>
    </w:lvl>
    <w:lvl w:ilvl="5" w:tplc="241A001B" w:tentative="1">
      <w:start w:val="1"/>
      <w:numFmt w:val="lowerRoman"/>
      <w:lvlText w:val="%6."/>
      <w:lvlJc w:val="right"/>
      <w:pPr>
        <w:ind w:left="4147" w:hanging="180"/>
      </w:pPr>
      <w:rPr>
        <w:rFonts w:cs="Times New Roman"/>
      </w:rPr>
    </w:lvl>
    <w:lvl w:ilvl="6" w:tplc="241A000F" w:tentative="1">
      <w:start w:val="1"/>
      <w:numFmt w:val="decimal"/>
      <w:lvlText w:val="%7."/>
      <w:lvlJc w:val="left"/>
      <w:pPr>
        <w:ind w:left="4867" w:hanging="360"/>
      </w:pPr>
      <w:rPr>
        <w:rFonts w:cs="Times New Roman"/>
      </w:rPr>
    </w:lvl>
    <w:lvl w:ilvl="7" w:tplc="241A0019" w:tentative="1">
      <w:start w:val="1"/>
      <w:numFmt w:val="lowerLetter"/>
      <w:lvlText w:val="%8."/>
      <w:lvlJc w:val="left"/>
      <w:pPr>
        <w:ind w:left="5587" w:hanging="360"/>
      </w:pPr>
      <w:rPr>
        <w:rFonts w:cs="Times New Roman"/>
      </w:rPr>
    </w:lvl>
    <w:lvl w:ilvl="8" w:tplc="241A001B" w:tentative="1">
      <w:start w:val="1"/>
      <w:numFmt w:val="lowerRoman"/>
      <w:lvlText w:val="%9."/>
      <w:lvlJc w:val="right"/>
      <w:pPr>
        <w:ind w:left="6307" w:hanging="180"/>
      </w:pPr>
      <w:rPr>
        <w:rFonts w:cs="Times New Roman"/>
      </w:rPr>
    </w:lvl>
  </w:abstractNum>
  <w:abstractNum w:abstractNumId="4" w15:restartNumberingAfterBreak="0">
    <w:nsid w:val="4C063A51"/>
    <w:multiLevelType w:val="hybridMultilevel"/>
    <w:tmpl w:val="39389248"/>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5" w15:restartNumberingAfterBreak="0">
    <w:nsid w:val="4F6939E2"/>
    <w:multiLevelType w:val="hybridMultilevel"/>
    <w:tmpl w:val="82D83B82"/>
    <w:lvl w:ilvl="0" w:tplc="7ADA8DD2">
      <w:start w:val="1"/>
      <w:numFmt w:val="decimal"/>
      <w:lvlText w:val="%1."/>
      <w:lvlJc w:val="left"/>
      <w:pPr>
        <w:ind w:left="85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D1755D"/>
    <w:multiLevelType w:val="hybridMultilevel"/>
    <w:tmpl w:val="9834868A"/>
    <w:lvl w:ilvl="0" w:tplc="04090011">
      <w:start w:val="1"/>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E0134E"/>
    <w:multiLevelType w:val="hybridMultilevel"/>
    <w:tmpl w:val="4982660A"/>
    <w:lvl w:ilvl="0" w:tplc="081A0011">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E035D8"/>
    <w:multiLevelType w:val="hybridMultilevel"/>
    <w:tmpl w:val="EDE05208"/>
    <w:lvl w:ilvl="0" w:tplc="963AC812">
      <w:start w:val="1"/>
      <w:numFmt w:val="decimal"/>
      <w:lvlText w:val="%1."/>
      <w:lvlJc w:val="left"/>
      <w:pPr>
        <w:ind w:left="360" w:hanging="360"/>
      </w:pPr>
      <w:rPr>
        <w:rFonts w:ascii="Calibri" w:eastAsia="Times New Roman" w:hAnsi="Calibri" w:cs="Arial"/>
      </w:rPr>
    </w:lvl>
    <w:lvl w:ilvl="1" w:tplc="241A0019" w:tentative="1">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num w:numId="1">
    <w:abstractNumId w:val="7"/>
  </w:num>
  <w:num w:numId="2">
    <w:abstractNumId w:val="6"/>
  </w:num>
  <w:num w:numId="3">
    <w:abstractNumId w:val="5"/>
  </w:num>
  <w:num w:numId="4">
    <w:abstractNumId w:val="0"/>
  </w:num>
  <w:num w:numId="5">
    <w:abstractNumId w:val="4"/>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C"/>
    <w:rsid w:val="00003A9E"/>
    <w:rsid w:val="000213EB"/>
    <w:rsid w:val="00025DAD"/>
    <w:rsid w:val="0003602F"/>
    <w:rsid w:val="00051045"/>
    <w:rsid w:val="00063CBF"/>
    <w:rsid w:val="00064A5D"/>
    <w:rsid w:val="0008173F"/>
    <w:rsid w:val="000972B0"/>
    <w:rsid w:val="00097AD8"/>
    <w:rsid w:val="000A14B3"/>
    <w:rsid w:val="000A2B47"/>
    <w:rsid w:val="000C375A"/>
    <w:rsid w:val="000D20E6"/>
    <w:rsid w:val="000D6C8F"/>
    <w:rsid w:val="000E2EB1"/>
    <w:rsid w:val="000E387E"/>
    <w:rsid w:val="000E59F6"/>
    <w:rsid w:val="0010528C"/>
    <w:rsid w:val="0012487F"/>
    <w:rsid w:val="00132D30"/>
    <w:rsid w:val="00156793"/>
    <w:rsid w:val="00156E93"/>
    <w:rsid w:val="001647F0"/>
    <w:rsid w:val="00165069"/>
    <w:rsid w:val="001871F9"/>
    <w:rsid w:val="001948FD"/>
    <w:rsid w:val="001D0B91"/>
    <w:rsid w:val="001D2378"/>
    <w:rsid w:val="001F1B31"/>
    <w:rsid w:val="001F3FC2"/>
    <w:rsid w:val="001F5F77"/>
    <w:rsid w:val="00203FBB"/>
    <w:rsid w:val="00207877"/>
    <w:rsid w:val="00230D7C"/>
    <w:rsid w:val="00232656"/>
    <w:rsid w:val="002338D6"/>
    <w:rsid w:val="0023502E"/>
    <w:rsid w:val="00235D08"/>
    <w:rsid w:val="002414A9"/>
    <w:rsid w:val="00241A1A"/>
    <w:rsid w:val="002424AB"/>
    <w:rsid w:val="002425E2"/>
    <w:rsid w:val="00246497"/>
    <w:rsid w:val="00252559"/>
    <w:rsid w:val="00254D67"/>
    <w:rsid w:val="00284BE4"/>
    <w:rsid w:val="00284D07"/>
    <w:rsid w:val="00293453"/>
    <w:rsid w:val="002B52BA"/>
    <w:rsid w:val="002B5517"/>
    <w:rsid w:val="002C6242"/>
    <w:rsid w:val="002E4057"/>
    <w:rsid w:val="002E7DEC"/>
    <w:rsid w:val="002F00BA"/>
    <w:rsid w:val="002F2F07"/>
    <w:rsid w:val="00305CAF"/>
    <w:rsid w:val="00314506"/>
    <w:rsid w:val="00317677"/>
    <w:rsid w:val="0032332C"/>
    <w:rsid w:val="00330CB9"/>
    <w:rsid w:val="003332F4"/>
    <w:rsid w:val="00337AFB"/>
    <w:rsid w:val="00341F95"/>
    <w:rsid w:val="00347184"/>
    <w:rsid w:val="00352D8B"/>
    <w:rsid w:val="00357D48"/>
    <w:rsid w:val="0036635F"/>
    <w:rsid w:val="0037409D"/>
    <w:rsid w:val="00377E64"/>
    <w:rsid w:val="00383214"/>
    <w:rsid w:val="00392DAF"/>
    <w:rsid w:val="003974C7"/>
    <w:rsid w:val="003A23DF"/>
    <w:rsid w:val="003A7F84"/>
    <w:rsid w:val="003B16D6"/>
    <w:rsid w:val="003C6AC8"/>
    <w:rsid w:val="003F74AB"/>
    <w:rsid w:val="00400951"/>
    <w:rsid w:val="004043F4"/>
    <w:rsid w:val="00406CEC"/>
    <w:rsid w:val="00412C9C"/>
    <w:rsid w:val="00413E33"/>
    <w:rsid w:val="004156D3"/>
    <w:rsid w:val="004224B1"/>
    <w:rsid w:val="004240DB"/>
    <w:rsid w:val="00432052"/>
    <w:rsid w:val="00433D54"/>
    <w:rsid w:val="004361A6"/>
    <w:rsid w:val="00447913"/>
    <w:rsid w:val="004741BB"/>
    <w:rsid w:val="00484A54"/>
    <w:rsid w:val="004A526F"/>
    <w:rsid w:val="004C23D1"/>
    <w:rsid w:val="004F18E3"/>
    <w:rsid w:val="00503C57"/>
    <w:rsid w:val="00514968"/>
    <w:rsid w:val="005160A7"/>
    <w:rsid w:val="00540176"/>
    <w:rsid w:val="00541125"/>
    <w:rsid w:val="00553800"/>
    <w:rsid w:val="0055754F"/>
    <w:rsid w:val="0055783B"/>
    <w:rsid w:val="005752E4"/>
    <w:rsid w:val="0059185A"/>
    <w:rsid w:val="005D479F"/>
    <w:rsid w:val="005E012E"/>
    <w:rsid w:val="005E3580"/>
    <w:rsid w:val="006001F8"/>
    <w:rsid w:val="00607944"/>
    <w:rsid w:val="00613448"/>
    <w:rsid w:val="006307C6"/>
    <w:rsid w:val="0064379B"/>
    <w:rsid w:val="00661BB2"/>
    <w:rsid w:val="00662218"/>
    <w:rsid w:val="006666F4"/>
    <w:rsid w:val="00672DFC"/>
    <w:rsid w:val="00680899"/>
    <w:rsid w:val="006964DA"/>
    <w:rsid w:val="006E0745"/>
    <w:rsid w:val="006E13F1"/>
    <w:rsid w:val="006F3E67"/>
    <w:rsid w:val="006F5950"/>
    <w:rsid w:val="007039DB"/>
    <w:rsid w:val="007210D6"/>
    <w:rsid w:val="007234B6"/>
    <w:rsid w:val="00733073"/>
    <w:rsid w:val="0073500E"/>
    <w:rsid w:val="007371FF"/>
    <w:rsid w:val="00757218"/>
    <w:rsid w:val="007609AB"/>
    <w:rsid w:val="00761134"/>
    <w:rsid w:val="0076568D"/>
    <w:rsid w:val="007710C4"/>
    <w:rsid w:val="00796FDE"/>
    <w:rsid w:val="00797CAE"/>
    <w:rsid w:val="007B12C0"/>
    <w:rsid w:val="007B2737"/>
    <w:rsid w:val="007B422F"/>
    <w:rsid w:val="007C3A30"/>
    <w:rsid w:val="007D3825"/>
    <w:rsid w:val="007E599E"/>
    <w:rsid w:val="007E7FEA"/>
    <w:rsid w:val="007F0FD4"/>
    <w:rsid w:val="00803548"/>
    <w:rsid w:val="00804AB9"/>
    <w:rsid w:val="00805895"/>
    <w:rsid w:val="00805BB5"/>
    <w:rsid w:val="008105D3"/>
    <w:rsid w:val="00815DA5"/>
    <w:rsid w:val="00833B1B"/>
    <w:rsid w:val="008420E7"/>
    <w:rsid w:val="00844819"/>
    <w:rsid w:val="00844E27"/>
    <w:rsid w:val="00851004"/>
    <w:rsid w:val="0085509E"/>
    <w:rsid w:val="008576E9"/>
    <w:rsid w:val="00866793"/>
    <w:rsid w:val="00873244"/>
    <w:rsid w:val="0088254E"/>
    <w:rsid w:val="008921D1"/>
    <w:rsid w:val="008931E3"/>
    <w:rsid w:val="008951C9"/>
    <w:rsid w:val="008B72E8"/>
    <w:rsid w:val="008C28E6"/>
    <w:rsid w:val="008C31EF"/>
    <w:rsid w:val="008C6BEC"/>
    <w:rsid w:val="008E0606"/>
    <w:rsid w:val="008F0A6A"/>
    <w:rsid w:val="008F3DDC"/>
    <w:rsid w:val="008F717D"/>
    <w:rsid w:val="009025DD"/>
    <w:rsid w:val="00927909"/>
    <w:rsid w:val="0093019C"/>
    <w:rsid w:val="00941D82"/>
    <w:rsid w:val="00943F58"/>
    <w:rsid w:val="00946A49"/>
    <w:rsid w:val="00950696"/>
    <w:rsid w:val="00953E32"/>
    <w:rsid w:val="00954AF5"/>
    <w:rsid w:val="00955A39"/>
    <w:rsid w:val="00987685"/>
    <w:rsid w:val="00992621"/>
    <w:rsid w:val="009A323D"/>
    <w:rsid w:val="009A6208"/>
    <w:rsid w:val="009B15EC"/>
    <w:rsid w:val="009C6D4B"/>
    <w:rsid w:val="009D3210"/>
    <w:rsid w:val="009E14C7"/>
    <w:rsid w:val="00A241E9"/>
    <w:rsid w:val="00A630E8"/>
    <w:rsid w:val="00A81E2F"/>
    <w:rsid w:val="00A87AEB"/>
    <w:rsid w:val="00A93611"/>
    <w:rsid w:val="00AA04F5"/>
    <w:rsid w:val="00AA17CF"/>
    <w:rsid w:val="00AA693C"/>
    <w:rsid w:val="00AB2137"/>
    <w:rsid w:val="00AB3CB9"/>
    <w:rsid w:val="00AB4B8E"/>
    <w:rsid w:val="00AC5986"/>
    <w:rsid w:val="00AD1F6C"/>
    <w:rsid w:val="00AE0609"/>
    <w:rsid w:val="00AE4C54"/>
    <w:rsid w:val="00AF35BE"/>
    <w:rsid w:val="00AF7915"/>
    <w:rsid w:val="00B00E2B"/>
    <w:rsid w:val="00B1607D"/>
    <w:rsid w:val="00B22101"/>
    <w:rsid w:val="00B22C37"/>
    <w:rsid w:val="00B249C2"/>
    <w:rsid w:val="00B25D00"/>
    <w:rsid w:val="00B32586"/>
    <w:rsid w:val="00B83F59"/>
    <w:rsid w:val="00B85F02"/>
    <w:rsid w:val="00BA2BD6"/>
    <w:rsid w:val="00BB065E"/>
    <w:rsid w:val="00BB27A6"/>
    <w:rsid w:val="00BC56DB"/>
    <w:rsid w:val="00BC7B0D"/>
    <w:rsid w:val="00BD44AD"/>
    <w:rsid w:val="00BD7979"/>
    <w:rsid w:val="00BE5376"/>
    <w:rsid w:val="00BF2C3F"/>
    <w:rsid w:val="00BF6D6A"/>
    <w:rsid w:val="00C0736B"/>
    <w:rsid w:val="00C12676"/>
    <w:rsid w:val="00C16318"/>
    <w:rsid w:val="00C167EF"/>
    <w:rsid w:val="00C235F8"/>
    <w:rsid w:val="00C250AE"/>
    <w:rsid w:val="00C50A6B"/>
    <w:rsid w:val="00C632F3"/>
    <w:rsid w:val="00C63F34"/>
    <w:rsid w:val="00C67306"/>
    <w:rsid w:val="00C70F34"/>
    <w:rsid w:val="00C755C1"/>
    <w:rsid w:val="00CA5483"/>
    <w:rsid w:val="00CA5709"/>
    <w:rsid w:val="00CD4B32"/>
    <w:rsid w:val="00CE4149"/>
    <w:rsid w:val="00CF7E16"/>
    <w:rsid w:val="00D1291A"/>
    <w:rsid w:val="00D20A1B"/>
    <w:rsid w:val="00D52F16"/>
    <w:rsid w:val="00D5720D"/>
    <w:rsid w:val="00D61DE0"/>
    <w:rsid w:val="00D8197A"/>
    <w:rsid w:val="00DA1D39"/>
    <w:rsid w:val="00DA25FA"/>
    <w:rsid w:val="00DA30C1"/>
    <w:rsid w:val="00DC15F2"/>
    <w:rsid w:val="00DC2BA2"/>
    <w:rsid w:val="00DC6558"/>
    <w:rsid w:val="00DD24FB"/>
    <w:rsid w:val="00E04639"/>
    <w:rsid w:val="00E23186"/>
    <w:rsid w:val="00E27C72"/>
    <w:rsid w:val="00E314A3"/>
    <w:rsid w:val="00E33F02"/>
    <w:rsid w:val="00E34AB4"/>
    <w:rsid w:val="00E43122"/>
    <w:rsid w:val="00E50EF2"/>
    <w:rsid w:val="00E53184"/>
    <w:rsid w:val="00E56702"/>
    <w:rsid w:val="00E63920"/>
    <w:rsid w:val="00E7534A"/>
    <w:rsid w:val="00E84452"/>
    <w:rsid w:val="00EA1662"/>
    <w:rsid w:val="00EA3B1C"/>
    <w:rsid w:val="00EB04F9"/>
    <w:rsid w:val="00EB547B"/>
    <w:rsid w:val="00EC7BCB"/>
    <w:rsid w:val="00EE009D"/>
    <w:rsid w:val="00EF0C6B"/>
    <w:rsid w:val="00EF4D6F"/>
    <w:rsid w:val="00F10B4F"/>
    <w:rsid w:val="00F11720"/>
    <w:rsid w:val="00F11E37"/>
    <w:rsid w:val="00F2486F"/>
    <w:rsid w:val="00F303AE"/>
    <w:rsid w:val="00F430D3"/>
    <w:rsid w:val="00F565D2"/>
    <w:rsid w:val="00F7681A"/>
    <w:rsid w:val="00F90EB1"/>
    <w:rsid w:val="00F93EA6"/>
    <w:rsid w:val="00F93FE3"/>
    <w:rsid w:val="00FA2EFB"/>
    <w:rsid w:val="00FA33DF"/>
    <w:rsid w:val="00FB493C"/>
    <w:rsid w:val="00FC4316"/>
    <w:rsid w:val="00FC4A48"/>
    <w:rsid w:val="00FD7F22"/>
    <w:rsid w:val="00FE0351"/>
    <w:rsid w:val="00FF247B"/>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AD10C"/>
  <w15:docId w15:val="{35A126A3-29B3-42A1-B225-07F1F498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D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locked/>
    <w:rsid w:val="00946A49"/>
    <w:pPr>
      <w:keepNext/>
      <w:outlineLvl w:val="0"/>
    </w:pPr>
    <w:rPr>
      <w:rFonts w:eastAsia="Calibri"/>
      <w:b/>
      <w:szCs w:val="20"/>
      <w:lang w:eastAsia="ja-JP"/>
    </w:rPr>
  </w:style>
  <w:style w:type="paragraph" w:styleId="Heading4">
    <w:name w:val="heading 4"/>
    <w:basedOn w:val="Normal"/>
    <w:next w:val="Normal"/>
    <w:link w:val="Heading4Char"/>
    <w:uiPriority w:val="99"/>
    <w:qFormat/>
    <w:locked/>
    <w:rsid w:val="00EB04F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6A49"/>
    <w:rPr>
      <w:rFonts w:ascii="Times New Roman" w:hAnsi="Times New Roman" w:cs="Times New Roman"/>
      <w:b/>
      <w:sz w:val="20"/>
      <w:szCs w:val="20"/>
      <w:lang w:val="ro-RO" w:eastAsia="ja-JP"/>
    </w:rPr>
  </w:style>
  <w:style w:type="character" w:customStyle="1" w:styleId="Heading4Char">
    <w:name w:val="Heading 4 Char"/>
    <w:link w:val="Heading4"/>
    <w:uiPriority w:val="99"/>
    <w:semiHidden/>
    <w:locked/>
    <w:rsid w:val="00EB04F9"/>
    <w:rPr>
      <w:rFonts w:ascii="Cambria" w:hAnsi="Cambria" w:cs="Times New Roman"/>
      <w:b/>
      <w:bCs/>
      <w:i/>
      <w:iCs/>
      <w:color w:val="4F81BD"/>
      <w:sz w:val="24"/>
      <w:szCs w:val="24"/>
    </w:rPr>
  </w:style>
  <w:style w:type="paragraph" w:styleId="BlockText">
    <w:name w:val="Block Text"/>
    <w:basedOn w:val="Normal"/>
    <w:uiPriority w:val="99"/>
    <w:rsid w:val="008F3DDC"/>
    <w:pPr>
      <w:tabs>
        <w:tab w:val="left" w:pos="5423"/>
        <w:tab w:val="left" w:pos="5797"/>
      </w:tabs>
      <w:ind w:left="-374" w:right="-833" w:firstLine="374"/>
      <w:jc w:val="both"/>
    </w:pPr>
  </w:style>
  <w:style w:type="paragraph" w:styleId="Header">
    <w:name w:val="header"/>
    <w:basedOn w:val="Normal"/>
    <w:link w:val="HeaderChar"/>
    <w:uiPriority w:val="99"/>
    <w:rsid w:val="008F3DDC"/>
    <w:pPr>
      <w:tabs>
        <w:tab w:val="center" w:pos="4320"/>
        <w:tab w:val="right" w:pos="8640"/>
      </w:tabs>
    </w:pPr>
    <w:rPr>
      <w:rFonts w:eastAsia="Calibri"/>
      <w:szCs w:val="20"/>
      <w:lang w:eastAsia="ja-JP"/>
    </w:rPr>
  </w:style>
  <w:style w:type="character" w:customStyle="1" w:styleId="HeaderChar">
    <w:name w:val="Header Char"/>
    <w:link w:val="Header"/>
    <w:uiPriority w:val="99"/>
    <w:locked/>
    <w:rsid w:val="008F3DDC"/>
    <w:rPr>
      <w:rFonts w:ascii="Times New Roman" w:hAnsi="Times New Roman" w:cs="Times New Roman"/>
      <w:sz w:val="24"/>
      <w:lang w:val="ro-RO"/>
    </w:rPr>
  </w:style>
  <w:style w:type="character" w:styleId="PageNumber">
    <w:name w:val="page number"/>
    <w:uiPriority w:val="99"/>
    <w:rsid w:val="008F3DDC"/>
    <w:rPr>
      <w:rFonts w:cs="Times New Roman"/>
    </w:rPr>
  </w:style>
  <w:style w:type="paragraph" w:styleId="Title">
    <w:name w:val="Title"/>
    <w:basedOn w:val="Normal"/>
    <w:link w:val="TitleChar"/>
    <w:uiPriority w:val="99"/>
    <w:qFormat/>
    <w:rsid w:val="008F3DDC"/>
    <w:pPr>
      <w:jc w:val="center"/>
    </w:pPr>
    <w:rPr>
      <w:rFonts w:eastAsia="Calibri"/>
      <w:b/>
      <w:szCs w:val="20"/>
      <w:lang w:eastAsia="ja-JP"/>
    </w:rPr>
  </w:style>
  <w:style w:type="character" w:customStyle="1" w:styleId="TitleChar">
    <w:name w:val="Title Char"/>
    <w:link w:val="Title"/>
    <w:uiPriority w:val="99"/>
    <w:locked/>
    <w:rsid w:val="008F3DDC"/>
    <w:rPr>
      <w:rFonts w:ascii="Times New Roman" w:hAnsi="Times New Roman" w:cs="Times New Roman"/>
      <w:b/>
      <w:sz w:val="24"/>
      <w:lang w:val="ro-RO"/>
    </w:rPr>
  </w:style>
  <w:style w:type="paragraph" w:styleId="BalloonText">
    <w:name w:val="Balloon Text"/>
    <w:basedOn w:val="Normal"/>
    <w:link w:val="BalloonTextChar"/>
    <w:uiPriority w:val="99"/>
    <w:semiHidden/>
    <w:rsid w:val="008F3DDC"/>
    <w:rPr>
      <w:rFonts w:ascii="Tahoma" w:eastAsia="Calibri" w:hAnsi="Tahoma"/>
      <w:sz w:val="16"/>
      <w:szCs w:val="20"/>
      <w:lang w:eastAsia="ja-JP"/>
    </w:rPr>
  </w:style>
  <w:style w:type="character" w:customStyle="1" w:styleId="BalloonTextChar">
    <w:name w:val="Balloon Text Char"/>
    <w:link w:val="BalloonText"/>
    <w:uiPriority w:val="99"/>
    <w:semiHidden/>
    <w:locked/>
    <w:rsid w:val="008F3DDC"/>
    <w:rPr>
      <w:rFonts w:ascii="Tahoma" w:hAnsi="Tahoma" w:cs="Times New Roman"/>
      <w:sz w:val="16"/>
      <w:lang w:val="ro-RO"/>
    </w:rPr>
  </w:style>
  <w:style w:type="paragraph" w:styleId="Footer">
    <w:name w:val="footer"/>
    <w:basedOn w:val="Normal"/>
    <w:link w:val="FooterChar"/>
    <w:uiPriority w:val="99"/>
    <w:rsid w:val="00E50EF2"/>
    <w:pPr>
      <w:tabs>
        <w:tab w:val="center" w:pos="4536"/>
        <w:tab w:val="right" w:pos="9072"/>
      </w:tabs>
    </w:pPr>
    <w:rPr>
      <w:rFonts w:eastAsia="Calibri"/>
      <w:szCs w:val="20"/>
      <w:lang w:eastAsia="ja-JP"/>
    </w:rPr>
  </w:style>
  <w:style w:type="character" w:customStyle="1" w:styleId="FooterChar">
    <w:name w:val="Footer Char"/>
    <w:link w:val="Footer"/>
    <w:uiPriority w:val="99"/>
    <w:locked/>
    <w:rsid w:val="00E50EF2"/>
    <w:rPr>
      <w:rFonts w:ascii="Times New Roman" w:hAnsi="Times New Roman" w:cs="Times New Roman"/>
      <w:sz w:val="24"/>
      <w:lang w:val="ro-RO"/>
    </w:rPr>
  </w:style>
  <w:style w:type="paragraph" w:styleId="ListParagraph">
    <w:name w:val="List Paragraph"/>
    <w:basedOn w:val="Normal"/>
    <w:uiPriority w:val="99"/>
    <w:qFormat/>
    <w:rsid w:val="00C632F3"/>
    <w:pPr>
      <w:ind w:left="708"/>
    </w:pPr>
  </w:style>
  <w:style w:type="character" w:styleId="Hyperlink">
    <w:name w:val="Hyperlink"/>
    <w:uiPriority w:val="99"/>
    <w:rsid w:val="00946A49"/>
    <w:rPr>
      <w:rFonts w:cs="Times New Roman"/>
      <w:color w:val="0000FF"/>
      <w:u w:val="single"/>
    </w:rPr>
  </w:style>
  <w:style w:type="character" w:customStyle="1" w:styleId="Bodytext2">
    <w:name w:val="Body text (2)"/>
    <w:uiPriority w:val="99"/>
    <w:rsid w:val="00383214"/>
    <w:rPr>
      <w:rFonts w:ascii="Calibri" w:hAnsi="Calibri" w:cs="Calibri"/>
      <w:color w:val="26252A"/>
      <w:spacing w:val="0"/>
      <w:w w:val="100"/>
      <w:position w:val="0"/>
      <w:sz w:val="21"/>
      <w:szCs w:val="21"/>
      <w:u w:val="none"/>
    </w:rPr>
  </w:style>
  <w:style w:type="paragraph" w:customStyle="1" w:styleId="podnaslovpropisa">
    <w:name w:val="podnaslovpropisa"/>
    <w:basedOn w:val="Normal"/>
    <w:uiPriority w:val="99"/>
    <w:rsid w:val="00EB04F9"/>
    <w:pPr>
      <w:shd w:val="clear" w:color="auto" w:fill="000000"/>
      <w:spacing w:before="100" w:beforeAutospacing="1" w:after="100" w:afterAutospacing="1" w:line="264" w:lineRule="auto"/>
      <w:jc w:val="center"/>
    </w:pPr>
    <w:rPr>
      <w:rFonts w:ascii="Arial" w:hAnsi="Arial" w:cs="Arial"/>
      <w:i/>
      <w:iCs/>
      <w:color w:val="FFE8BF"/>
      <w:sz w:val="26"/>
      <w:szCs w:val="26"/>
    </w:rPr>
  </w:style>
  <w:style w:type="paragraph" w:styleId="BodyTextIndent">
    <w:name w:val="Body Text Indent"/>
    <w:basedOn w:val="Normal"/>
    <w:link w:val="BodyTextIndentChar"/>
    <w:uiPriority w:val="99"/>
    <w:semiHidden/>
    <w:unhideWhenUsed/>
    <w:rsid w:val="00FD7F22"/>
    <w:pPr>
      <w:spacing w:after="120"/>
      <w:ind w:left="283"/>
    </w:pPr>
  </w:style>
  <w:style w:type="character" w:customStyle="1" w:styleId="BodyTextIndentChar">
    <w:name w:val="Body Text Indent Char"/>
    <w:basedOn w:val="DefaultParagraphFont"/>
    <w:link w:val="BodyTextIndent"/>
    <w:uiPriority w:val="99"/>
    <w:semiHidden/>
    <w:rsid w:val="00FD7F22"/>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40932">
      <w:marLeft w:val="0"/>
      <w:marRight w:val="0"/>
      <w:marTop w:val="0"/>
      <w:marBottom w:val="0"/>
      <w:divBdr>
        <w:top w:val="none" w:sz="0" w:space="0" w:color="auto"/>
        <w:left w:val="none" w:sz="0" w:space="0" w:color="auto"/>
        <w:bottom w:val="none" w:sz="0" w:space="0" w:color="auto"/>
        <w:right w:val="none" w:sz="0" w:space="0" w:color="auto"/>
      </w:divBdr>
    </w:div>
    <w:div w:id="1868640933">
      <w:marLeft w:val="0"/>
      <w:marRight w:val="0"/>
      <w:marTop w:val="0"/>
      <w:marBottom w:val="0"/>
      <w:divBdr>
        <w:top w:val="none" w:sz="0" w:space="0" w:color="auto"/>
        <w:left w:val="none" w:sz="0" w:space="0" w:color="auto"/>
        <w:bottom w:val="none" w:sz="0" w:space="0" w:color="auto"/>
        <w:right w:val="none" w:sz="0" w:space="0" w:color="auto"/>
      </w:divBdr>
    </w:div>
    <w:div w:id="1868640934">
      <w:marLeft w:val="0"/>
      <w:marRight w:val="0"/>
      <w:marTop w:val="0"/>
      <w:marBottom w:val="0"/>
      <w:divBdr>
        <w:top w:val="none" w:sz="0" w:space="0" w:color="auto"/>
        <w:left w:val="none" w:sz="0" w:space="0" w:color="auto"/>
        <w:bottom w:val="none" w:sz="0" w:space="0" w:color="auto"/>
        <w:right w:val="none" w:sz="0" w:space="0" w:color="auto"/>
      </w:divBdr>
    </w:div>
    <w:div w:id="1868640935">
      <w:marLeft w:val="0"/>
      <w:marRight w:val="0"/>
      <w:marTop w:val="0"/>
      <w:marBottom w:val="0"/>
      <w:divBdr>
        <w:top w:val="none" w:sz="0" w:space="0" w:color="auto"/>
        <w:left w:val="none" w:sz="0" w:space="0" w:color="auto"/>
        <w:bottom w:val="none" w:sz="0" w:space="0" w:color="auto"/>
        <w:right w:val="none" w:sz="0" w:space="0" w:color="auto"/>
      </w:divBdr>
    </w:div>
    <w:div w:id="186864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Knezevic</dc:creator>
  <cp:keywords/>
  <dc:description/>
  <cp:lastModifiedBy>Florina Vinka</cp:lastModifiedBy>
  <cp:revision>4</cp:revision>
  <cp:lastPrinted>2018-08-17T10:51:00Z</cp:lastPrinted>
  <dcterms:created xsi:type="dcterms:W3CDTF">2022-06-20T12:25:00Z</dcterms:created>
  <dcterms:modified xsi:type="dcterms:W3CDTF">2022-06-20T12:36:00Z</dcterms:modified>
</cp:coreProperties>
</file>