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8A18" w14:textId="77777777" w:rsidR="007F5088" w:rsidRPr="006F3052" w:rsidRDefault="00543C5B" w:rsidP="00566AE5">
      <w:pPr>
        <w:rPr>
          <w:rFonts w:asciiTheme="minorHAnsi" w:hAnsiTheme="minorHAnsi" w:cstheme="minorHAnsi"/>
          <w:b/>
          <w:sz w:val="22"/>
          <w:szCs w:val="22"/>
        </w:rPr>
      </w:pPr>
      <w:r w:rsidRPr="006F305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6F3052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6F3052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6F3052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39E098D5" w:rsidR="007F5088" w:rsidRPr="006F3052" w:rsidRDefault="00B91E43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6F3052">
              <w:rPr>
                <w:rFonts w:asciiTheme="minorHAnsi" w:hAnsiTheme="minorHAnsi" w:cstheme="minorHAnsi"/>
                <w:sz w:val="22"/>
                <w:szCs w:val="22"/>
              </w:rPr>
              <w:t>Republika Srbija</w:t>
            </w:r>
          </w:p>
          <w:p w14:paraId="3702DA4A" w14:textId="4A8A8EFB" w:rsidR="007F5088" w:rsidRPr="006F3052" w:rsidRDefault="00B91E43" w:rsidP="000C2CC7">
            <w:pPr>
              <w:rPr>
                <w:rFonts w:asciiTheme="minorHAnsi" w:hAnsiTheme="minorHAnsi" w:cstheme="minorHAnsi"/>
              </w:rPr>
            </w:pPr>
            <w:r w:rsidRPr="006F3052">
              <w:rPr>
                <w:rFonts w:asciiTheme="minorHAnsi" w:hAnsiTheme="minorHAnsi" w:cstheme="minorHAnsi"/>
                <w:sz w:val="22"/>
                <w:szCs w:val="22"/>
              </w:rPr>
              <w:t>Autonomna Pokrajina Vojvodina</w:t>
            </w:r>
          </w:p>
          <w:p w14:paraId="037D13E4" w14:textId="5A8EF1F1" w:rsidR="007F5088" w:rsidRPr="006F3052" w:rsidRDefault="00B91E43" w:rsidP="000C2CC7">
            <w:pPr>
              <w:rPr>
                <w:rFonts w:asciiTheme="minorHAnsi" w:hAnsiTheme="minorHAnsi" w:cstheme="minorHAnsi"/>
                <w:b/>
              </w:rPr>
            </w:pPr>
            <w:r w:rsidRPr="006F3052">
              <w:rPr>
                <w:rFonts w:asciiTheme="minorHAnsi" w:hAnsiTheme="minorHAnsi" w:cstheme="minorHAnsi"/>
                <w:b/>
                <w:sz w:val="22"/>
                <w:szCs w:val="22"/>
              </w:rPr>
              <w:t>Pokrajinsko tajništvo za obrazovanje, propise,</w:t>
            </w:r>
          </w:p>
          <w:p w14:paraId="7070BE7C" w14:textId="24D7A5BA" w:rsidR="007F5088" w:rsidRPr="006F3052" w:rsidRDefault="00B91E43" w:rsidP="000C2CC7">
            <w:pPr>
              <w:rPr>
                <w:rFonts w:asciiTheme="minorHAnsi" w:hAnsiTheme="minorHAnsi" w:cstheme="minorHAnsi"/>
                <w:b/>
              </w:rPr>
            </w:pPr>
            <w:r w:rsidRPr="006F3052">
              <w:rPr>
                <w:rFonts w:asciiTheme="minorHAnsi" w:hAnsiTheme="minorHAnsi" w:cstheme="minorHAnsi"/>
                <w:b/>
                <w:sz w:val="22"/>
                <w:szCs w:val="22"/>
              </w:rPr>
              <w:t>upravu i nacionalne manjine – nacionalne zajednice</w:t>
            </w:r>
          </w:p>
          <w:p w14:paraId="30487EC7" w14:textId="77D8E547" w:rsidR="007F5088" w:rsidRPr="006F3052" w:rsidRDefault="00B91E43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6F3052">
              <w:rPr>
                <w:rFonts w:asciiTheme="minorHAnsi" w:hAnsiTheme="minorHAnsi" w:cstheme="minorHAnsi"/>
                <w:sz w:val="22"/>
                <w:szCs w:val="22"/>
              </w:rPr>
              <w:t>Bulevar Mihajla Pupina 16, 21000 Novi Sad</w:t>
            </w:r>
          </w:p>
          <w:p w14:paraId="68346923" w14:textId="427F311D" w:rsidR="007F5088" w:rsidRPr="006F3052" w:rsidRDefault="00B91E43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6F3052">
              <w:rPr>
                <w:rFonts w:asciiTheme="minorHAnsi" w:hAnsiTheme="minorHAnsi" w:cstheme="minorHAnsi"/>
                <w:sz w:val="22"/>
                <w:szCs w:val="22"/>
              </w:rPr>
              <w:t>T: +381 21  487  46 14, 487 40 36</w:t>
            </w:r>
          </w:p>
          <w:p w14:paraId="3DB2638B" w14:textId="33D80186" w:rsidR="007F5088" w:rsidRPr="006F3052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6F3052">
              <w:rPr>
                <w:rFonts w:asciiTheme="minorHAnsi" w:hAnsiTheme="minorHAnsi" w:cstheme="minorHAnsi"/>
                <w:sz w:val="22"/>
                <w:szCs w:val="22"/>
              </w:rPr>
              <w:t>ounz@vojvodina.gov.rs</w:t>
            </w:r>
          </w:p>
        </w:tc>
      </w:tr>
      <w:tr w:rsidR="007F5088" w:rsidRPr="006F3052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6F3052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6F3052" w:rsidRDefault="00144FE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  <w:p w14:paraId="1EE739C9" w14:textId="2A7CBA6C" w:rsidR="007F5088" w:rsidRPr="006F3052" w:rsidRDefault="00B91E43" w:rsidP="00D6170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6F3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KLASA: 128-454-1/2022-04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6F3052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57636350" w14:textId="457FA410" w:rsidR="007F5088" w:rsidRPr="006F3052" w:rsidRDefault="00192397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DATUM:  19. 1. 2022. godine</w:t>
            </w:r>
          </w:p>
          <w:p w14:paraId="1AE5D446" w14:textId="77777777" w:rsidR="001A1D41" w:rsidRPr="006F3052" w:rsidRDefault="001A1D4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52" w:rsidRPr="006F3052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6F3052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Pr="006F3052" w:rsidRDefault="00747552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6F3052" w:rsidRDefault="00747552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</w:tbl>
    <w:p w14:paraId="5D00EAF3" w14:textId="4203BB66" w:rsidR="00BF3353" w:rsidRPr="006F3052" w:rsidRDefault="00B91E43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za financiranje i sufinanciranje modernizacije infrastrukture ustanova osnovnog i srednjeg obrazovanja i odgoja i učeničkog standarda na teritoriju AP Vojvodine („Službeni list APV”, broj: 4/17 ) i  članka 3. Pravilnika o dodjeli proračunskih sredstava za financiranje i sufinanciranje modernizacije infrastrukture predškolskih ustanova na teritoriju AP Vojvodine („Službeni list APV”, broj: 14/17)</w:t>
      </w:r>
      <w:r w:rsidR="006F3052" w:rsidRPr="006F3052">
        <w:rPr>
          <w:rFonts w:asciiTheme="minorHAnsi" w:hAnsiTheme="minorHAnsi" w:cstheme="minorHAnsi"/>
          <w:sz w:val="22"/>
          <w:szCs w:val="22"/>
        </w:rPr>
        <w:t>,</w:t>
      </w:r>
      <w:r w:rsidRPr="006F3052">
        <w:rPr>
          <w:rFonts w:asciiTheme="minorHAnsi" w:hAnsiTheme="minorHAnsi" w:cstheme="minorHAnsi"/>
          <w:sz w:val="22"/>
          <w:szCs w:val="22"/>
        </w:rPr>
        <w:t xml:space="preserve"> a u vezi s Pokrajinskom skupštinskom odlukom o proračunu  Autonomne Pokrajine Vojvodine za 2022. godinu („Službeni list APV“, broj: 54/21), na temelju Rješenja pokrajinskog tajnika za obrazovanje, propise, upravu i nacionalne manjine ‒ nacionalne zajednice klasa: 128-377/2020-1 od 8. 12. 2020. godine, zamjenik pokrajinskog tajnika raspisuje  </w:t>
      </w:r>
    </w:p>
    <w:p w14:paraId="07425A80" w14:textId="77777777" w:rsidR="007F5088" w:rsidRPr="006F3052" w:rsidRDefault="007F5088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B8FAF" w14:textId="199995CD" w:rsidR="00D6170A" w:rsidRPr="006F3052" w:rsidRDefault="00B91E43" w:rsidP="00D6170A">
      <w:pPr>
        <w:jc w:val="center"/>
        <w:rPr>
          <w:rFonts w:asciiTheme="minorHAnsi" w:hAnsiTheme="minorHAnsi" w:cstheme="minorHAnsi"/>
          <w:b/>
          <w:bCs/>
        </w:rPr>
      </w:pPr>
      <w:r w:rsidRPr="006F3052">
        <w:rPr>
          <w:rFonts w:asciiTheme="minorHAnsi" w:hAnsiTheme="minorHAnsi" w:cstheme="minorHAnsi"/>
          <w:b/>
          <w:bCs/>
        </w:rPr>
        <w:t xml:space="preserve">NATJEČAJ  </w:t>
      </w:r>
    </w:p>
    <w:p w14:paraId="3053E7EB" w14:textId="4987FD98" w:rsidR="00D6170A" w:rsidRPr="006F3052" w:rsidRDefault="00B91E43" w:rsidP="00D6170A">
      <w:pPr>
        <w:jc w:val="center"/>
        <w:rPr>
          <w:rFonts w:asciiTheme="minorHAnsi" w:hAnsiTheme="minorHAnsi" w:cstheme="minorHAnsi"/>
          <w:b/>
        </w:rPr>
      </w:pPr>
      <w:r w:rsidRPr="006F3052">
        <w:rPr>
          <w:rFonts w:asciiTheme="minorHAnsi" w:hAnsiTheme="minorHAnsi" w:cstheme="minorHAnsi"/>
          <w:b/>
        </w:rPr>
        <w:t>ZA FINANCIRANJE I SUFINANCIRANJE REKONSTRUKCIJE, ADAPTACIJE, SANACIJE, INVESTICIJSKO I TEKUĆE ODRŽAVANJE OBJEKATA USTANOVA OSNOVNOG, SREDNJEG OBRAZOVANJA I ODGOJA, UČENIČKOG STANDARDA I PREDŠKOLSKIH USTANOVA NA TERITORIJU AUTONOMNE POKRAJINE VOJVODINE ZA 2022. GODINU</w:t>
      </w:r>
    </w:p>
    <w:p w14:paraId="750F4156" w14:textId="77777777" w:rsidR="001A1D41" w:rsidRPr="006F3052" w:rsidRDefault="001A1D41" w:rsidP="00485D47">
      <w:pPr>
        <w:jc w:val="center"/>
        <w:rPr>
          <w:rFonts w:asciiTheme="minorHAnsi" w:hAnsiTheme="minorHAnsi" w:cstheme="minorHAnsi"/>
          <w:b/>
        </w:rPr>
      </w:pPr>
    </w:p>
    <w:p w14:paraId="0E11A089" w14:textId="2218D925" w:rsidR="00081E0E" w:rsidRPr="006F3052" w:rsidRDefault="00B91E43" w:rsidP="00483766">
      <w:pPr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Natječaj se raspisuje na iznos sredstava osiguranih Pokrajinskom skupštinskom odlukom o proračunu Autonomne Pokrajine Vojvodine za 2022. godinu („Službeni list APV”, broj: 54/21) i to: za financiranje i sufinanciranje rekonstrukcije, adaptacije, sanacije, investicijsko i tekuće održavanje objekata ustanova osnovnog, srednjeg obrazovanja i odgoja, učeničkog standarda</w:t>
      </w:r>
      <w:r w:rsidRPr="006F3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052">
        <w:rPr>
          <w:rFonts w:asciiTheme="minorHAnsi" w:hAnsiTheme="minorHAnsi" w:cstheme="minorHAnsi"/>
          <w:sz w:val="22"/>
          <w:szCs w:val="22"/>
        </w:rPr>
        <w:t xml:space="preserve">i predškolskih ustanova na teritoriju Autonomne Pokrajine Vojvodine u ukupnom iznosu od </w:t>
      </w:r>
      <w:r w:rsidRPr="006F3052">
        <w:rPr>
          <w:rFonts w:asciiTheme="minorHAnsi" w:hAnsiTheme="minorHAnsi" w:cstheme="minorHAnsi"/>
          <w:b/>
          <w:sz w:val="22"/>
          <w:szCs w:val="22"/>
        </w:rPr>
        <w:t xml:space="preserve">175.000.000,00 dinara </w:t>
      </w:r>
      <w:r w:rsidRPr="006F3052">
        <w:rPr>
          <w:rFonts w:asciiTheme="minorHAnsi" w:hAnsiTheme="minorHAnsi" w:cstheme="minorHAnsi"/>
          <w:sz w:val="22"/>
          <w:szCs w:val="22"/>
        </w:rPr>
        <w:t xml:space="preserve">(na razini osnovnog obrazovanja i odgoja </w:t>
      </w:r>
      <w:r w:rsidRPr="006F3052">
        <w:rPr>
          <w:rFonts w:asciiTheme="minorHAnsi" w:hAnsiTheme="minorHAnsi" w:cstheme="minorHAnsi"/>
          <w:b/>
          <w:sz w:val="22"/>
          <w:szCs w:val="22"/>
        </w:rPr>
        <w:t>121.000.000,00 dinara</w:t>
      </w:r>
      <w:r w:rsidRPr="006F3052">
        <w:rPr>
          <w:rFonts w:asciiTheme="minorHAnsi" w:hAnsiTheme="minorHAnsi" w:cstheme="minorHAnsi"/>
          <w:sz w:val="22"/>
          <w:szCs w:val="22"/>
        </w:rPr>
        <w:t xml:space="preserve">, na razini srednjeg obrazovanja i odgoja </w:t>
      </w:r>
      <w:r w:rsidRPr="006F3052">
        <w:rPr>
          <w:rFonts w:asciiTheme="minorHAnsi" w:hAnsiTheme="minorHAnsi" w:cstheme="minorHAnsi"/>
          <w:b/>
          <w:sz w:val="22"/>
          <w:szCs w:val="22"/>
        </w:rPr>
        <w:t>37.000.000,00</w:t>
      </w:r>
      <w:r w:rsidRPr="006F3052">
        <w:rPr>
          <w:rFonts w:asciiTheme="minorHAnsi" w:hAnsiTheme="minorHAnsi" w:cstheme="minorHAnsi"/>
          <w:sz w:val="22"/>
          <w:szCs w:val="22"/>
        </w:rPr>
        <w:t xml:space="preserve"> </w:t>
      </w:r>
      <w:r w:rsidRPr="006F3052">
        <w:rPr>
          <w:rFonts w:asciiTheme="minorHAnsi" w:hAnsiTheme="minorHAnsi" w:cstheme="minorHAnsi"/>
          <w:b/>
          <w:sz w:val="22"/>
          <w:szCs w:val="22"/>
        </w:rPr>
        <w:t>dinara,</w:t>
      </w:r>
      <w:r w:rsidRPr="006F3052">
        <w:rPr>
          <w:rFonts w:asciiTheme="minorHAnsi" w:hAnsiTheme="minorHAnsi" w:cstheme="minorHAnsi"/>
          <w:sz w:val="22"/>
          <w:szCs w:val="22"/>
        </w:rPr>
        <w:t xml:space="preserve"> za ustanove učeničkog standarda </w:t>
      </w:r>
      <w:r w:rsidRPr="006F3052">
        <w:rPr>
          <w:rFonts w:asciiTheme="minorHAnsi" w:hAnsiTheme="minorHAnsi" w:cstheme="minorHAnsi"/>
          <w:b/>
          <w:sz w:val="22"/>
          <w:szCs w:val="22"/>
        </w:rPr>
        <w:t xml:space="preserve">5.500.000,00 dinara </w:t>
      </w:r>
      <w:r w:rsidRPr="006F3052">
        <w:rPr>
          <w:rFonts w:asciiTheme="minorHAnsi" w:hAnsiTheme="minorHAnsi" w:cstheme="minorHAnsi"/>
          <w:sz w:val="22"/>
          <w:szCs w:val="22"/>
        </w:rPr>
        <w:t xml:space="preserve">i za predškolske ustanove </w:t>
      </w:r>
      <w:r w:rsidRPr="006F3052">
        <w:rPr>
          <w:rFonts w:asciiTheme="minorHAnsi" w:hAnsiTheme="minorHAnsi" w:cstheme="minorHAnsi"/>
          <w:b/>
          <w:sz w:val="22"/>
          <w:szCs w:val="22"/>
        </w:rPr>
        <w:t>11.500.000,00</w:t>
      </w:r>
      <w:r w:rsidRPr="006F3052">
        <w:rPr>
          <w:rFonts w:asciiTheme="minorHAnsi" w:hAnsiTheme="minorHAnsi" w:cstheme="minorHAnsi"/>
          <w:sz w:val="22"/>
          <w:szCs w:val="22"/>
        </w:rPr>
        <w:t xml:space="preserve"> </w:t>
      </w:r>
      <w:r w:rsidRPr="006F3052">
        <w:rPr>
          <w:rFonts w:asciiTheme="minorHAnsi" w:hAnsiTheme="minorHAnsi" w:cstheme="minorHAnsi"/>
          <w:b/>
          <w:sz w:val="22"/>
          <w:szCs w:val="22"/>
        </w:rPr>
        <w:t>dinara</w:t>
      </w:r>
      <w:r w:rsidRPr="006F305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5E94B0F" w14:textId="0EF5BD11" w:rsidR="007F5088" w:rsidRPr="006F3052" w:rsidRDefault="00B91E43" w:rsidP="00E25CCD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6F3052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6F3052">
        <w:rPr>
          <w:rFonts w:asciiTheme="minorHAnsi" w:hAnsiTheme="minorHAnsi" w:cstheme="minorHAnsi"/>
          <w:sz w:val="22"/>
          <w:szCs w:val="22"/>
        </w:rPr>
        <w:t xml:space="preserve"> za financiranje i sufinanciranje izvođenja radova </w:t>
      </w:r>
      <w:r w:rsidRPr="006F3052">
        <w:rPr>
          <w:rFonts w:asciiTheme="minorHAnsi" w:hAnsiTheme="minorHAnsi" w:cstheme="minorHAnsi"/>
          <w:b/>
          <w:sz w:val="22"/>
          <w:szCs w:val="22"/>
        </w:rPr>
        <w:t xml:space="preserve">izgradnje i dogradnje. </w:t>
      </w:r>
    </w:p>
    <w:p w14:paraId="71F154FD" w14:textId="2287B336" w:rsidR="007F5088" w:rsidRPr="006F3052" w:rsidRDefault="00B91E43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6F3052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6F3052">
        <w:rPr>
          <w:rFonts w:asciiTheme="minorHAnsi" w:hAnsiTheme="minorHAnsi" w:cstheme="minorHAnsi"/>
          <w:sz w:val="22"/>
          <w:szCs w:val="22"/>
        </w:rPr>
        <w:t xml:space="preserve"> za radove čije je financiranje u punom iznosu osigurano iz drugih izvora.</w:t>
      </w:r>
    </w:p>
    <w:p w14:paraId="5256663F" w14:textId="2B62A88B" w:rsidR="00C342CB" w:rsidRPr="006F3052" w:rsidRDefault="00B91E43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 xml:space="preserve">Realizacija financijskih obveza obavljat će se sukladno likvidnim mogućnostima proračuna Autonomne Pokrajine Vojvodine za 2022. godinu. </w:t>
      </w:r>
    </w:p>
    <w:p w14:paraId="20436F6B" w14:textId="2A8CF2BF" w:rsidR="00497F32" w:rsidRPr="006F3052" w:rsidRDefault="00497F32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6160EBF" w14:textId="251BD883" w:rsidR="007F5088" w:rsidRPr="006F3052" w:rsidRDefault="00B91E43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6F3052">
        <w:rPr>
          <w:rFonts w:asciiTheme="minorHAnsi" w:hAnsiTheme="minorHAnsi" w:cstheme="minorHAnsi"/>
          <w:b/>
          <w:sz w:val="22"/>
          <w:szCs w:val="22"/>
        </w:rPr>
        <w:t>UVJETI NATJEČAJA</w:t>
      </w:r>
    </w:p>
    <w:p w14:paraId="27409C0A" w14:textId="2AB0C5BD" w:rsidR="007F5088" w:rsidRPr="006F3052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F3052">
        <w:rPr>
          <w:rFonts w:asciiTheme="minorHAnsi" w:hAnsiTheme="minorHAnsi" w:cstheme="minorHAnsi"/>
          <w:i/>
          <w:sz w:val="22"/>
          <w:szCs w:val="22"/>
        </w:rPr>
        <w:t>1. Podnositelji prijave</w:t>
      </w:r>
    </w:p>
    <w:p w14:paraId="5DA6007C" w14:textId="15D5F4D0" w:rsidR="00CE54B6" w:rsidRPr="006F3052" w:rsidRDefault="00B91E43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Podnositelji prijave su:</w:t>
      </w:r>
    </w:p>
    <w:p w14:paraId="446D855D" w14:textId="6B173923" w:rsidR="00CE54B6" w:rsidRPr="006F3052" w:rsidRDefault="00B91E43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F3052">
        <w:rPr>
          <w:rFonts w:asciiTheme="minorHAnsi" w:hAnsiTheme="minorHAnsi" w:cstheme="minorHAnsi"/>
        </w:rPr>
        <w:t>škole za osnovno obrazovanje i odgoj, škole za srednje obrazovanje i odgoj i ustanove učeničkog standarda na teritoriju Autonomne Pokrajine Vojvodine čiji je osnivač Republika Srbija, AP Vojvodina i jedinica lokalne samouprave;</w:t>
      </w:r>
    </w:p>
    <w:p w14:paraId="38A22557" w14:textId="66107ECE" w:rsidR="00CE54B6" w:rsidRPr="006F3052" w:rsidRDefault="00B91E43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F3052">
        <w:rPr>
          <w:rFonts w:asciiTheme="minorHAnsi" w:hAnsiTheme="minorHAnsi" w:cstheme="minorHAnsi"/>
        </w:rPr>
        <w:t>jedinice lokalne samouprave (isključivo za potrebe predškolskih ustanova) na teritoriju AP Vojvodine.</w:t>
      </w:r>
    </w:p>
    <w:p w14:paraId="07596F3A" w14:textId="2080CA1B" w:rsidR="007F5088" w:rsidRPr="006F3052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F3052">
        <w:rPr>
          <w:rFonts w:asciiTheme="minorHAnsi" w:hAnsiTheme="minorHAnsi" w:cstheme="minorHAnsi"/>
          <w:i/>
          <w:sz w:val="22"/>
          <w:szCs w:val="22"/>
        </w:rPr>
        <w:lastRenderedPageBreak/>
        <w:t>2. Kriteriji raspodjele sredstava</w:t>
      </w:r>
    </w:p>
    <w:p w14:paraId="1178BADE" w14:textId="4C25E3EE" w:rsidR="00CE54B6" w:rsidRPr="006F3052" w:rsidRDefault="00B91E43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 xml:space="preserve">Kriteriji raspodjele sredstava po Pravilniku o dodjeli proračunskih sredstava za financiranje i sufinanciranje modernizacije infrastrukture ustanova osnovnog i srednjeg obrazovanja i odgoja i učeničkog standarda na teritoriju AP Vojvodine, kao i po Pravilniku o dodjeli proračunskih sredstava za financiranje i sufinanciranje modernizacije infrastrukture predškolskih ustanova na teritoriju AP Vojvodine su: </w:t>
      </w:r>
    </w:p>
    <w:p w14:paraId="3BC50035" w14:textId="2CC52A20" w:rsidR="007F5088" w:rsidRPr="006F3052" w:rsidRDefault="00B91E43" w:rsidP="006F30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F3052">
        <w:rPr>
          <w:rFonts w:asciiTheme="minorHAnsi" w:hAnsiTheme="minorHAnsi" w:cstheme="minorHAnsi"/>
        </w:rPr>
        <w:t>značaj realizacije projekta kada je riječ o sigurnosti učenika, nastavnika i zaposlenika koji koriste objekte;</w:t>
      </w:r>
    </w:p>
    <w:p w14:paraId="0FA5C189" w14:textId="175205E5" w:rsidR="007F5088" w:rsidRPr="006F3052" w:rsidRDefault="00B91E43" w:rsidP="006F30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F3052">
        <w:rPr>
          <w:rFonts w:asciiTheme="minorHAnsi" w:hAnsiTheme="minorHAnsi" w:cstheme="minorHAnsi"/>
        </w:rPr>
        <w:t>značaj realizacije projekta za osiguravanje kvalitetnih uvjeta za izvedbu odgojno-obrazovnog rada;</w:t>
      </w:r>
    </w:p>
    <w:p w14:paraId="64FE4DE7" w14:textId="3BA62A59" w:rsidR="007F5088" w:rsidRPr="006F3052" w:rsidRDefault="00B91E43" w:rsidP="006F30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F3052">
        <w:rPr>
          <w:rFonts w:asciiTheme="minorHAnsi" w:hAnsiTheme="minorHAnsi" w:cstheme="minorHAnsi"/>
        </w:rPr>
        <w:t xml:space="preserve">financijska opravdanost  projekta; </w:t>
      </w:r>
    </w:p>
    <w:p w14:paraId="0AFF8C69" w14:textId="56871735" w:rsidR="007F5088" w:rsidRPr="006F3052" w:rsidRDefault="00B91E43" w:rsidP="006F30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F3052">
        <w:rPr>
          <w:rFonts w:asciiTheme="minorHAnsi" w:hAnsiTheme="minorHAnsi" w:cstheme="minorHAnsi"/>
        </w:rPr>
        <w:t>održivost projekta;</w:t>
      </w:r>
    </w:p>
    <w:p w14:paraId="08BA446E" w14:textId="0EE6C76A" w:rsidR="007F5088" w:rsidRPr="006F3052" w:rsidRDefault="00B91E43" w:rsidP="006F30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F3052">
        <w:rPr>
          <w:rFonts w:asciiTheme="minorHAnsi" w:hAnsiTheme="minorHAnsi" w:cstheme="minorHAnsi"/>
        </w:rPr>
        <w:t xml:space="preserve">lokalni odnosno regionalni značaj projekta; </w:t>
      </w:r>
    </w:p>
    <w:p w14:paraId="6CDFF0D9" w14:textId="59D30CFE" w:rsidR="007F5088" w:rsidRPr="006F3052" w:rsidRDefault="00B91E43" w:rsidP="006F30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F3052">
        <w:rPr>
          <w:rFonts w:asciiTheme="minorHAnsi" w:hAnsiTheme="minorHAnsi" w:cstheme="minorHAnsi"/>
        </w:rPr>
        <w:t xml:space="preserve">aktivnosti koje su poduzete u cilju realizacije projekta; </w:t>
      </w:r>
    </w:p>
    <w:p w14:paraId="66279A35" w14:textId="55022209" w:rsidR="007F5088" w:rsidRPr="006F3052" w:rsidRDefault="00B91E43" w:rsidP="006F305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aps/>
          <w:strike/>
        </w:rPr>
      </w:pPr>
      <w:r w:rsidRPr="006F3052">
        <w:rPr>
          <w:rFonts w:asciiTheme="minorHAnsi" w:hAnsiTheme="minorHAnsi" w:cstheme="minorHAnsi"/>
        </w:rPr>
        <w:t xml:space="preserve">osigurani izvori sredstava za realizaciju projekta. </w:t>
      </w:r>
    </w:p>
    <w:p w14:paraId="1853DA51" w14:textId="77777777" w:rsidR="009E1E1C" w:rsidRPr="006F3052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  <w:caps/>
          <w:strike/>
          <w:lang w:val="ru-RU"/>
        </w:rPr>
      </w:pPr>
    </w:p>
    <w:p w14:paraId="63EB20F4" w14:textId="237B49E2" w:rsidR="007F5088" w:rsidRPr="006F3052" w:rsidRDefault="00B91E43" w:rsidP="008156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052">
        <w:rPr>
          <w:rFonts w:asciiTheme="minorHAnsi" w:hAnsiTheme="minorHAnsi" w:cstheme="minorHAnsi"/>
          <w:b/>
          <w:sz w:val="22"/>
          <w:szCs w:val="22"/>
        </w:rPr>
        <w:t>OPĆE SMJERNICE NATJEČAJA</w:t>
      </w:r>
    </w:p>
    <w:p w14:paraId="4E5C0E13" w14:textId="4E2DD013" w:rsidR="007F5088" w:rsidRPr="006F3052" w:rsidRDefault="00B91E43" w:rsidP="008347B5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Ukoliko je tehnički moguće projekt realizirati u više neovisnih faza izvođenja radova, podnositelj prijave treba podnijeti prijavu s jasno navedenim fazama za izvođenje radova  i naznačenim financijskim sredstvima za sve faze.</w:t>
      </w:r>
    </w:p>
    <w:p w14:paraId="3C94DC26" w14:textId="7F082EF3" w:rsidR="00C342CB" w:rsidRPr="006F3052" w:rsidRDefault="00B91E43" w:rsidP="00C342CB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 xml:space="preserve">Priloženi predmjer i predračun radova treba biti s precizno utvrđenom količinom radova i s tržišnim cijenama, jer će se sredstva podnositelju prijave prenositi nakon provedenog odgovarajućeg postupka nabave sukladno Zakonu o javnim nabavama (a najviše do odobrenog iznosa). Viškove radova i nepredviđene radove Tajništvo neće moći financirati. </w:t>
      </w:r>
    </w:p>
    <w:p w14:paraId="35CE7133" w14:textId="18E37EEB" w:rsidR="00231BE2" w:rsidRPr="006F3052" w:rsidRDefault="00ED7A25" w:rsidP="00231BE2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 xml:space="preserve"> Podnositelj prijave, koji je za određeni projekt konkurirao i na drugim mjestima, ima pravo podnošenja prijave i na predmetni natječaj ukoliko u trenutku podnošenja prijave nije imao, niti je mogao imati spoznaju o tome jesu li mu odobrena sredstva po drugom natječaju za predmetni projekt.</w:t>
      </w:r>
    </w:p>
    <w:p w14:paraId="4BD991BC" w14:textId="51DE6203" w:rsidR="00ED7A25" w:rsidRPr="006F3052" w:rsidRDefault="00B91E43" w:rsidP="001135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 xml:space="preserve">U slučaju podnošenja prijave sa sufinanciranjem radova, sredstva osigurana na ime udjela ustanove mogu biti vlastita, iz donacija i iz proračuna svih razina vlasti. </w:t>
      </w:r>
    </w:p>
    <w:p w14:paraId="74B8BBD3" w14:textId="77777777" w:rsidR="00FC6D1B" w:rsidRPr="006F3052" w:rsidRDefault="00FC6D1B" w:rsidP="0011357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6E0A8862" w14:textId="01F8A4FE" w:rsidR="007F5088" w:rsidRPr="006F3052" w:rsidRDefault="00B91E43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  <w:u w:val="single"/>
        </w:rPr>
        <w:t>Nakon dodjele sredstava po Natječaju, Korisnik će biti dužan</w:t>
      </w:r>
      <w:r w:rsidRPr="006F3052">
        <w:rPr>
          <w:rFonts w:asciiTheme="minorHAnsi" w:hAnsiTheme="minorHAnsi" w:cstheme="minorHAnsi"/>
          <w:sz w:val="22"/>
          <w:szCs w:val="22"/>
        </w:rPr>
        <w:t>:</w:t>
      </w:r>
    </w:p>
    <w:p w14:paraId="251F05D3" w14:textId="7F5B666F" w:rsidR="007F5088" w:rsidRPr="006F3052" w:rsidRDefault="00B91E43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potpisati ugovor o dodjeli proračunskih sredstava s Pokrajinskim tajništvom za obrazovanje, propise, upravu i nacionalne manjine ‒ nacionalne zajednice (u daljnjem tekstu: Tajništvo), kojim će se regulirati međusobna prava i obveze ugovornih strana;</w:t>
      </w:r>
    </w:p>
    <w:p w14:paraId="7A2BD945" w14:textId="1D8A1A9C" w:rsidR="009306AC" w:rsidRPr="006F3052" w:rsidRDefault="00B91E43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provesti odgovarajući postupak nabave sukladno Zakonu o javnim nabavama („Sl. glasnik RS“ broj: 91/19);</w:t>
      </w:r>
    </w:p>
    <w:p w14:paraId="4A044C56" w14:textId="4AD81A07" w:rsidR="00E32405" w:rsidRPr="006F3052" w:rsidRDefault="00B91E43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angažirati neovisnu osobu kao stručni nadzor nad izvođenjem predmetnih radova;</w:t>
      </w:r>
    </w:p>
    <w:p w14:paraId="456A4238" w14:textId="3646E0F6" w:rsidR="00FA076E" w:rsidRPr="006F3052" w:rsidRDefault="00B91E43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u svemu se pridržavati Upute za realizaciju ugovora o dodjeli novčanih sredstava iz proračuna APV za 2022. godinu.</w:t>
      </w:r>
    </w:p>
    <w:p w14:paraId="32D5DB54" w14:textId="4607F51A" w:rsidR="006C3242" w:rsidRPr="006F3052" w:rsidRDefault="006C3242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14C02F3" w14:textId="41698DB5" w:rsidR="007F5088" w:rsidRPr="006F3052" w:rsidRDefault="00B91E43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052">
        <w:rPr>
          <w:rFonts w:asciiTheme="minorHAnsi" w:hAnsiTheme="minorHAnsi" w:cstheme="minorHAnsi"/>
          <w:b/>
          <w:sz w:val="22"/>
          <w:szCs w:val="22"/>
        </w:rPr>
        <w:t>NAČIN PODNOŠENJA PRIJAVE</w:t>
      </w:r>
    </w:p>
    <w:p w14:paraId="6C1A1185" w14:textId="52D03D9C" w:rsidR="007F5088" w:rsidRPr="006F3052" w:rsidRDefault="00B91E43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Prijave se podnose na jedinstvenom natječajnom obrascu Tajništva. Cjelokupna natječajna dokumentacija može se preuzeti od</w:t>
      </w:r>
      <w:r w:rsidRPr="006F30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3052">
        <w:rPr>
          <w:rFonts w:asciiTheme="minorHAnsi" w:hAnsiTheme="minorHAnsi" w:cstheme="minorHAnsi"/>
          <w:b/>
          <w:sz w:val="22"/>
          <w:szCs w:val="22"/>
          <w:u w:val="single"/>
        </w:rPr>
        <w:t>19. 1. 2022.</w:t>
      </w:r>
      <w:r w:rsidR="006F305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F3052">
        <w:rPr>
          <w:rFonts w:asciiTheme="minorHAnsi" w:hAnsiTheme="minorHAnsi" w:cstheme="minorHAnsi"/>
          <w:b/>
          <w:sz w:val="22"/>
          <w:szCs w:val="22"/>
          <w:u w:val="single"/>
        </w:rPr>
        <w:t>godine</w:t>
      </w:r>
      <w:r w:rsidRPr="006F3052">
        <w:rPr>
          <w:rFonts w:asciiTheme="minorHAnsi" w:hAnsiTheme="minorHAnsi" w:cstheme="minorHAnsi"/>
          <w:sz w:val="22"/>
          <w:szCs w:val="22"/>
        </w:rPr>
        <w:t xml:space="preserve"> na internetskoj adresi Tajništva </w:t>
      </w:r>
      <w:hyperlink r:id="rId9" w:history="1">
        <w:r w:rsidRPr="006F305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  <w:r w:rsidR="006F3052">
        <w:rPr>
          <w:rStyle w:val="Hyperlink"/>
          <w:rFonts w:asciiTheme="minorHAnsi" w:hAnsiTheme="minorHAnsi" w:cstheme="minorHAnsi"/>
          <w:b/>
          <w:sz w:val="22"/>
          <w:szCs w:val="22"/>
        </w:rPr>
        <w:t>.</w:t>
      </w:r>
    </w:p>
    <w:p w14:paraId="3F1F1513" w14:textId="77777777" w:rsidR="007F5088" w:rsidRPr="006F3052" w:rsidRDefault="007F5088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6785A30" w14:textId="79CFF35A" w:rsidR="007F5088" w:rsidRPr="006F3052" w:rsidRDefault="00B91E43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Prijave se dostavljaju putem pošte na adresu: Pokrajinsko tajništvo za obrazovanje, propise, upravu i nacionalne manjine ‒ nacionalne zajednice s naznakom „za financiranje i sufinanciranje rekonstrukcije, adaptacije, sanacije, investicijsko i tekuće održavanje objekata ustanova osnovnog, srednjeg obrazovanja i odgoja, učeničkog standarda i predškolskih ustanova na teritoriju Autonomne Pokrajine Vojvodine za 2022. godinu”, Bulevar Mihajla Pupina 16, 21000 Novi Sad, ili se podnose osobno, predajom na pisarnici pokrajinskih tijela uprave u Novom Sadu (prizemlje zgrade Pokrajinske vlade).</w:t>
      </w:r>
      <w:r w:rsidRPr="006F30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0CF5D8" w14:textId="77777777" w:rsidR="00133BBB" w:rsidRPr="006F3052" w:rsidRDefault="00133BBB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14:paraId="60C0DF47" w14:textId="35D3ECC1" w:rsidR="000267BB" w:rsidRPr="006F3052" w:rsidRDefault="00B91E43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05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Uz prijavu na natječaj, prilaže se</w:t>
      </w:r>
      <w:r w:rsidRPr="006F3052">
        <w:rPr>
          <w:rFonts w:asciiTheme="minorHAnsi" w:hAnsiTheme="minorHAnsi" w:cstheme="minorHAnsi"/>
          <w:b/>
          <w:sz w:val="22"/>
          <w:szCs w:val="22"/>
        </w:rPr>
        <w:t>:</w:t>
      </w:r>
    </w:p>
    <w:p w14:paraId="1C8B25A7" w14:textId="4DA21CEB" w:rsidR="007F5088" w:rsidRPr="006F3052" w:rsidRDefault="00B91E43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052">
        <w:rPr>
          <w:rFonts w:asciiTheme="minorHAnsi" w:hAnsiTheme="minorHAnsi" w:cstheme="minorHAnsi"/>
          <w:b/>
          <w:sz w:val="22"/>
          <w:szCs w:val="22"/>
        </w:rPr>
        <w:t xml:space="preserve">A)  </w:t>
      </w:r>
      <w:r w:rsidRPr="006F3052">
        <w:rPr>
          <w:rFonts w:asciiTheme="minorHAnsi" w:hAnsiTheme="minorHAnsi" w:cstheme="minorHAnsi"/>
          <w:b/>
        </w:rPr>
        <w:t>ZA FINANCIRANJE I SUFINANCIRANJE REKONSTRUKCIJE, ADAPTACIJE, SANACIJE I INVESTICIJSKO ODRŽAVANJE OBJEKATA</w:t>
      </w:r>
    </w:p>
    <w:p w14:paraId="21303FD3" w14:textId="4058FC31" w:rsidR="007F5088" w:rsidRPr="006F3052" w:rsidRDefault="00B91E43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6F3052">
        <w:rPr>
          <w:rFonts w:asciiTheme="minorHAnsi" w:hAnsiTheme="minorHAnsi" w:cstheme="minorHAnsi"/>
          <w:b/>
          <w:u w:val="single"/>
        </w:rPr>
        <w:t>preslika tehničke dokumentacije</w:t>
      </w:r>
      <w:r w:rsidRPr="006F3052">
        <w:rPr>
          <w:rFonts w:asciiTheme="minorHAnsi" w:hAnsiTheme="minorHAnsi" w:cstheme="minorHAnsi"/>
          <w:b/>
        </w:rPr>
        <w:t xml:space="preserve"> na temelju koje je tijelo nadležno za izdavanje građevinske dozvole izdalo rješenje o odobrenju izvođenja radova (u slučaju da je </w:t>
      </w:r>
      <w:r w:rsidRPr="006F3052">
        <w:rPr>
          <w:rFonts w:asciiTheme="minorHAnsi" w:hAnsiTheme="minorHAnsi" w:cstheme="minorHAnsi"/>
          <w:b/>
          <w:color w:val="000000" w:themeColor="text1"/>
          <w:u w:val="single"/>
        </w:rPr>
        <w:t>vlasnik objekta na kome se izvode radovi AP Vojvodina</w:t>
      </w:r>
      <w:r w:rsidRPr="006F3052">
        <w:rPr>
          <w:rFonts w:asciiTheme="minorHAnsi" w:hAnsiTheme="minorHAnsi" w:cstheme="minorHAnsi"/>
          <w:b/>
          <w:color w:val="000000" w:themeColor="text1"/>
        </w:rPr>
        <w:t xml:space="preserve">, a ustanova </w:t>
      </w:r>
      <w:r w:rsidRPr="006F3052">
        <w:rPr>
          <w:rFonts w:asciiTheme="minorHAnsi" w:hAnsiTheme="minorHAnsi" w:cstheme="minorHAnsi"/>
          <w:b/>
        </w:rPr>
        <w:t>nije pribavila rješenje o odobrenju za izvođenje radova, ova ustanova podnosi presliku tehničke dokumentacije na temelju koje će nakon pribavljanja suglasnosti za izvođenje radova od strane Pokrajinske vlade, nadležno tijelo izdati rješenje o odobrenju  izvođenja radova);</w:t>
      </w:r>
    </w:p>
    <w:p w14:paraId="530D586B" w14:textId="52E07908" w:rsidR="00A65502" w:rsidRPr="006F3052" w:rsidRDefault="00B91E43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6F3052">
        <w:rPr>
          <w:rFonts w:asciiTheme="minorHAnsi" w:hAnsiTheme="minorHAnsi" w:cstheme="minorHAnsi"/>
          <w:b/>
        </w:rPr>
        <w:t xml:space="preserve">preslika rješenja o odobrenju za izvođenje radova koje izdaje tijelo nadležno za izdavanje građevinske dozvole (u slučaju da je </w:t>
      </w:r>
      <w:r w:rsidRPr="006F3052">
        <w:rPr>
          <w:rFonts w:asciiTheme="minorHAnsi" w:hAnsiTheme="minorHAnsi" w:cstheme="minorHAnsi"/>
          <w:b/>
          <w:u w:val="single"/>
        </w:rPr>
        <w:t>vlasnik objekta na kome se izvode radovi AP Vojvodina,</w:t>
      </w:r>
      <w:r w:rsidRPr="006F3052">
        <w:rPr>
          <w:rFonts w:asciiTheme="minorHAnsi" w:hAnsiTheme="minorHAnsi" w:cstheme="minorHAnsi"/>
          <w:b/>
        </w:rPr>
        <w:t xml:space="preserve"> ustanove koje nisu pribavile rješenje o odobrenju za izvođenje radova, podnose </w:t>
      </w:r>
      <w:r w:rsidRPr="006F3052">
        <w:rPr>
          <w:rFonts w:asciiTheme="minorHAnsi" w:hAnsiTheme="minorHAnsi" w:cstheme="minorHAnsi"/>
          <w:b/>
          <w:u w:val="single"/>
        </w:rPr>
        <w:t>akt nadležnog tijela kojim</w:t>
      </w:r>
      <w:r w:rsidRPr="006F3052">
        <w:rPr>
          <w:rFonts w:asciiTheme="minorHAnsi" w:hAnsiTheme="minorHAnsi" w:cstheme="minorHAnsi"/>
          <w:b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14:paraId="4205E7BF" w14:textId="16D3B73E" w:rsidR="007F5088" w:rsidRPr="006F3052" w:rsidRDefault="00B91E43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6F3052">
        <w:rPr>
          <w:rFonts w:asciiTheme="minorHAnsi" w:hAnsiTheme="minorHAnsi" w:cstheme="minorHAnsi"/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14:paraId="77987349" w14:textId="266B4879" w:rsidR="00912346" w:rsidRPr="006F3052" w:rsidRDefault="00B91E43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6F3052">
        <w:rPr>
          <w:rFonts w:asciiTheme="minorHAnsi" w:hAnsiTheme="minorHAnsi" w:cstheme="minorHAnsi"/>
          <w:b/>
          <w:u w:val="single"/>
        </w:rPr>
        <w:t>u slučaju sufinanciranja</w:t>
      </w:r>
      <w:r w:rsidRPr="006F3052">
        <w:rPr>
          <w:rFonts w:asciiTheme="minorHAnsi" w:hAnsiTheme="minorHAnsi" w:cstheme="minorHAnsi"/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formi).</w:t>
      </w:r>
    </w:p>
    <w:p w14:paraId="00F2C504" w14:textId="4D479D6F" w:rsidR="000267BB" w:rsidRPr="006F3052" w:rsidRDefault="00B91E43" w:rsidP="000267BB">
      <w:pPr>
        <w:spacing w:after="120"/>
        <w:jc w:val="both"/>
        <w:rPr>
          <w:rFonts w:asciiTheme="minorHAnsi" w:hAnsiTheme="minorHAnsi" w:cstheme="minorHAnsi"/>
          <w:b/>
        </w:rPr>
      </w:pPr>
      <w:r w:rsidRPr="006F3052">
        <w:rPr>
          <w:rFonts w:asciiTheme="minorHAnsi" w:hAnsiTheme="minorHAnsi" w:cstheme="minorHAnsi"/>
          <w:b/>
        </w:rPr>
        <w:t>B) ZA FINANCIRANJE I SUFINANCIRANJE TEKUĆEG ODRŽAVANJA OBJEKATA</w:t>
      </w:r>
    </w:p>
    <w:p w14:paraId="792D680B" w14:textId="1C0EBA58" w:rsidR="000267BB" w:rsidRPr="006F3052" w:rsidRDefault="00B91E43" w:rsidP="000267BB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3052">
        <w:rPr>
          <w:rFonts w:asciiTheme="minorHAnsi" w:hAnsiTheme="minorHAnsi" w:cstheme="minorHAnsi"/>
          <w:b/>
          <w:bCs/>
          <w:sz w:val="22"/>
          <w:szCs w:val="22"/>
        </w:rPr>
        <w:t xml:space="preserve">presliku akta izdanog od strane </w:t>
      </w:r>
      <w:r w:rsidRPr="006F3052">
        <w:rPr>
          <w:rFonts w:asciiTheme="minorHAnsi" w:hAnsiTheme="minorHAnsi" w:cstheme="minorHAnsi"/>
          <w:b/>
          <w:sz w:val="22"/>
          <w:szCs w:val="22"/>
        </w:rPr>
        <w:t>tijela nadležnog za izdavanje građevinske dozvole</w:t>
      </w:r>
      <w:r w:rsidRPr="006F3052">
        <w:rPr>
          <w:rFonts w:asciiTheme="minorHAnsi" w:hAnsiTheme="minorHAnsi" w:cstheme="minorHAnsi"/>
          <w:b/>
          <w:bCs/>
          <w:sz w:val="22"/>
          <w:szCs w:val="22"/>
        </w:rPr>
        <w:t>, kojim se potvrđuj</w:t>
      </w:r>
      <w:r w:rsidR="006F3052">
        <w:rPr>
          <w:rFonts w:asciiTheme="minorHAnsi" w:hAnsiTheme="minorHAnsi" w:cstheme="minorHAnsi"/>
          <w:b/>
          <w:bCs/>
          <w:sz w:val="22"/>
          <w:szCs w:val="22"/>
        </w:rPr>
        <w:t xml:space="preserve">e da je predmetna vrsta radova </w:t>
      </w:r>
      <w:r w:rsidRPr="006F3052">
        <w:rPr>
          <w:rFonts w:asciiTheme="minorHAnsi" w:hAnsiTheme="minorHAnsi" w:cstheme="minorHAnsi"/>
          <w:b/>
          <w:bCs/>
          <w:sz w:val="22"/>
          <w:szCs w:val="22"/>
        </w:rPr>
        <w:t>u priloženom predmjeru i</w:t>
      </w:r>
      <w:r w:rsidR="006F3052">
        <w:rPr>
          <w:rFonts w:asciiTheme="minorHAnsi" w:hAnsiTheme="minorHAnsi" w:cstheme="minorHAnsi"/>
          <w:b/>
          <w:bCs/>
          <w:sz w:val="22"/>
          <w:szCs w:val="22"/>
        </w:rPr>
        <w:t xml:space="preserve"> predračunu radova</w:t>
      </w:r>
      <w:r w:rsidRPr="006F3052">
        <w:rPr>
          <w:rFonts w:asciiTheme="minorHAnsi" w:hAnsiTheme="minorHAnsi" w:cstheme="minorHAnsi"/>
          <w:b/>
          <w:bCs/>
          <w:sz w:val="22"/>
          <w:szCs w:val="22"/>
        </w:rPr>
        <w:t xml:space="preserve"> tekuće održavanje objekta, odnosno radovi za koje </w:t>
      </w:r>
      <w:r w:rsidR="004761D7">
        <w:rPr>
          <w:rFonts w:asciiTheme="minorHAnsi" w:hAnsiTheme="minorHAnsi" w:cstheme="minorHAnsi"/>
          <w:b/>
          <w:bCs/>
          <w:sz w:val="22"/>
          <w:szCs w:val="22"/>
        </w:rPr>
        <w:t xml:space="preserve">se </w:t>
      </w:r>
      <w:r w:rsidRPr="006F3052">
        <w:rPr>
          <w:rFonts w:asciiTheme="minorHAnsi" w:hAnsiTheme="minorHAnsi" w:cstheme="minorHAnsi"/>
          <w:b/>
          <w:bCs/>
          <w:sz w:val="22"/>
          <w:szCs w:val="22"/>
        </w:rPr>
        <w:t xml:space="preserve">ne izdaje rješenje o odobrenju za izvođenje radova prema Zakonu o planiranju i izgradnji („Sl.  glasnik RS“, broj: 72/09, 81/09 </w:t>
      </w:r>
      <w:r w:rsidR="004761D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F3052">
        <w:rPr>
          <w:rFonts w:asciiTheme="minorHAnsi" w:hAnsiTheme="minorHAnsi" w:cstheme="minorHAnsi"/>
          <w:b/>
          <w:bCs/>
          <w:sz w:val="22"/>
          <w:szCs w:val="22"/>
        </w:rPr>
        <w:t xml:space="preserve"> ispr., 64/10 – odluka US, 24/11, 121/12, 42/13 </w:t>
      </w:r>
      <w:r w:rsidR="004761D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F3052">
        <w:rPr>
          <w:rFonts w:asciiTheme="minorHAnsi" w:hAnsiTheme="minorHAnsi" w:cstheme="minorHAnsi"/>
          <w:b/>
          <w:bCs/>
          <w:sz w:val="22"/>
          <w:szCs w:val="22"/>
        </w:rPr>
        <w:t xml:space="preserve"> odluka US, 50/13 </w:t>
      </w:r>
      <w:r w:rsidR="004761D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F3052">
        <w:rPr>
          <w:rFonts w:asciiTheme="minorHAnsi" w:hAnsiTheme="minorHAnsi" w:cstheme="minorHAnsi"/>
          <w:b/>
          <w:bCs/>
          <w:sz w:val="22"/>
          <w:szCs w:val="22"/>
        </w:rPr>
        <w:t xml:space="preserve"> odluka US, 98/13 </w:t>
      </w:r>
      <w:r w:rsidR="004761D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F3052">
        <w:rPr>
          <w:rFonts w:asciiTheme="minorHAnsi" w:hAnsiTheme="minorHAnsi" w:cstheme="minorHAnsi"/>
          <w:b/>
          <w:bCs/>
          <w:sz w:val="22"/>
          <w:szCs w:val="22"/>
        </w:rPr>
        <w:t xml:space="preserve"> odluka US, 132/14, 145/14, 83/18, 31/19, 37/19 – dr. zakon, 9/20 i 52/2021);</w:t>
      </w:r>
    </w:p>
    <w:p w14:paraId="398A294E" w14:textId="54FAC10E" w:rsidR="000267BB" w:rsidRPr="006F3052" w:rsidRDefault="00B91E43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6F3052">
        <w:rPr>
          <w:rFonts w:asciiTheme="minorHAnsi" w:hAnsiTheme="minorHAnsi" w:cstheme="minorHAnsi"/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14:paraId="02EF109C" w14:textId="2FEC6246" w:rsidR="000267BB" w:rsidRPr="006F3052" w:rsidRDefault="00B91E43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6F3052">
        <w:rPr>
          <w:rFonts w:asciiTheme="minorHAnsi" w:hAnsiTheme="minorHAnsi" w:cstheme="minorHAnsi"/>
          <w:b/>
          <w:u w:val="single"/>
        </w:rPr>
        <w:t>u slučaju sufinanciranja</w:t>
      </w:r>
      <w:r w:rsidRPr="006F3052">
        <w:rPr>
          <w:rFonts w:asciiTheme="minorHAnsi" w:hAnsiTheme="minorHAnsi" w:cstheme="minorHAnsi"/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formi). </w:t>
      </w:r>
    </w:p>
    <w:p w14:paraId="3D093483" w14:textId="29B71509" w:rsidR="007F5088" w:rsidRPr="006F3052" w:rsidRDefault="00B91E43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3052">
        <w:rPr>
          <w:rFonts w:asciiTheme="minorHAnsi" w:hAnsiTheme="minorHAnsi" w:cstheme="minorHAnsi"/>
          <w:b/>
          <w:sz w:val="22"/>
          <w:szCs w:val="22"/>
          <w:u w:val="single"/>
        </w:rPr>
        <w:t xml:space="preserve">Rok za podnošenje prijava na Natječaj je 11. 2. 2022. godine. </w:t>
      </w:r>
    </w:p>
    <w:p w14:paraId="2530595D" w14:textId="6FDE9A6F" w:rsidR="007F5088" w:rsidRPr="006F3052" w:rsidRDefault="00B91E43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>Tajništvo zadržava pravo od podnositelja prijave, po potrebi, zatražiti dodatnu dokumentaciju i informacije, odnosno odrediti ispunjenje potrebnih uvjeta za dodjelu sredstava.</w:t>
      </w:r>
    </w:p>
    <w:p w14:paraId="4AE0FB1C" w14:textId="2296ABE2" w:rsidR="007F5088" w:rsidRPr="006F3052" w:rsidRDefault="00B91E43" w:rsidP="00794BAB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</w:rPr>
      </w:pPr>
      <w:r w:rsidRPr="006F3052">
        <w:rPr>
          <w:rFonts w:asciiTheme="minorHAnsi" w:hAnsiTheme="minorHAnsi" w:cstheme="minorHAnsi"/>
        </w:rPr>
        <w:t xml:space="preserve">Povjerenstvo neće razmatrati: </w:t>
      </w:r>
    </w:p>
    <w:p w14:paraId="340E2F19" w14:textId="68DE5798" w:rsidR="007F5088" w:rsidRPr="006F3052" w:rsidRDefault="00B91E43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6F3052">
        <w:rPr>
          <w:rFonts w:asciiTheme="minorHAnsi" w:hAnsiTheme="minorHAnsi" w:cstheme="minorHAnsi"/>
        </w:rPr>
        <w:t xml:space="preserve">nepotpune prijave;  </w:t>
      </w:r>
    </w:p>
    <w:p w14:paraId="1F31A854" w14:textId="5A50AE4C" w:rsidR="007F5088" w:rsidRPr="006F3052" w:rsidRDefault="00B91E43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6F3052">
        <w:rPr>
          <w:rFonts w:asciiTheme="minorHAnsi" w:hAnsiTheme="minorHAnsi" w:cstheme="minorHAnsi"/>
        </w:rPr>
        <w:t xml:space="preserve">nepravodobne prijave (prijave poslane nakon roka koji je označen kao posljednji dan Natječaja); </w:t>
      </w:r>
    </w:p>
    <w:p w14:paraId="4F13549D" w14:textId="23047E45" w:rsidR="007F5088" w:rsidRPr="006F3052" w:rsidRDefault="00B91E43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6F3052">
        <w:rPr>
          <w:rFonts w:asciiTheme="minorHAnsi" w:hAnsiTheme="minorHAnsi" w:cstheme="minorHAnsi"/>
        </w:rPr>
        <w:t>nedopuštene prijave (prijave koje su podnijele neovlaštene osobe i subjekti koji nisu predviđeni Natječajem);</w:t>
      </w:r>
    </w:p>
    <w:p w14:paraId="33A1EA6C" w14:textId="31BAF6C9" w:rsidR="007F5088" w:rsidRPr="006F3052" w:rsidRDefault="00B91E43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6F3052">
        <w:rPr>
          <w:rFonts w:asciiTheme="minorHAnsi" w:hAnsiTheme="minorHAnsi" w:cstheme="minorHAnsi"/>
        </w:rPr>
        <w:t xml:space="preserve">prijave koje se ne odnose na Natječajem predviđene namjene; </w:t>
      </w:r>
    </w:p>
    <w:p w14:paraId="65AAED7A" w14:textId="306F2BD3" w:rsidR="008B031E" w:rsidRPr="006F3052" w:rsidRDefault="00B91E43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6F3052">
        <w:rPr>
          <w:rFonts w:asciiTheme="minorHAnsi" w:hAnsiTheme="minorHAnsi" w:cstheme="minorHAnsi"/>
        </w:rPr>
        <w:t>prijave Korisnika koji u prethodnom razdoblju nisu poštovali odredbe Ugovora o dodjeli sredstava iz proračuna APV;</w:t>
      </w:r>
    </w:p>
    <w:p w14:paraId="69653CA8" w14:textId="3FA9B647" w:rsidR="007F5088" w:rsidRPr="006F3052" w:rsidRDefault="00B91E43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6F3052">
        <w:rPr>
          <w:rFonts w:asciiTheme="minorHAnsi" w:hAnsiTheme="minorHAnsi" w:cstheme="minorHAnsi"/>
        </w:rPr>
        <w:t>prijave Korisnika koji u prethodnom razdoblju financijskim i narativnim izvješćima nisu opravdali sredstva dodijeljena iz pokrajinskog proračuna.</w:t>
      </w:r>
    </w:p>
    <w:p w14:paraId="6BD4E2FA" w14:textId="36B82966" w:rsidR="007F5088" w:rsidRPr="006F3052" w:rsidRDefault="00B91E43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lastRenderedPageBreak/>
        <w:t xml:space="preserve">Rezultati Natječaja bit će objavljeni na internetskoj prezentaciji Tajništva. </w:t>
      </w:r>
    </w:p>
    <w:p w14:paraId="61148AE0" w14:textId="71AA0132" w:rsidR="007F5088" w:rsidRPr="006F3052" w:rsidRDefault="00B91E43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052">
        <w:rPr>
          <w:rFonts w:asciiTheme="minorHAnsi" w:hAnsiTheme="minorHAnsi" w:cstheme="minorHAnsi"/>
          <w:b/>
          <w:sz w:val="22"/>
          <w:szCs w:val="22"/>
        </w:rPr>
        <w:t xml:space="preserve">Zainteresirane osobe dodatne informacije u vezi s realizacijom Natječaja mogu dobiti u Tajništvu na brojeve telefona:  </w:t>
      </w:r>
      <w:r w:rsidR="004761D7">
        <w:rPr>
          <w:rFonts w:asciiTheme="minorHAnsi" w:hAnsiTheme="minorHAnsi" w:cstheme="minorHAnsi"/>
          <w:b/>
          <w:sz w:val="22"/>
          <w:szCs w:val="22"/>
        </w:rPr>
        <w:t>021/487 4268</w:t>
      </w:r>
      <w:r w:rsidRPr="006F3052">
        <w:rPr>
          <w:rFonts w:asciiTheme="minorHAnsi" w:hAnsiTheme="minorHAnsi" w:cstheme="minorHAnsi"/>
          <w:b/>
          <w:sz w:val="22"/>
          <w:szCs w:val="22"/>
        </w:rPr>
        <w:t>, 021/487 42 41 i 021/487 43 36</w:t>
      </w:r>
      <w:r w:rsidR="004761D7">
        <w:rPr>
          <w:rFonts w:asciiTheme="minorHAnsi" w:hAnsiTheme="minorHAnsi" w:cstheme="minorHAnsi"/>
          <w:b/>
          <w:sz w:val="22"/>
          <w:szCs w:val="22"/>
        </w:rPr>
        <w:t>.</w:t>
      </w:r>
      <w:bookmarkStart w:id="0" w:name="_GoBack"/>
      <w:bookmarkEnd w:id="0"/>
    </w:p>
    <w:p w14:paraId="6C20AF87" w14:textId="77777777" w:rsidR="00352DCC" w:rsidRPr="006F3052" w:rsidRDefault="00352DCC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1E7F9C" w14:textId="77777777" w:rsidR="00404EE3" w:rsidRPr="006F3052" w:rsidRDefault="00404EE3" w:rsidP="00404EE3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EA7EF12" w14:textId="6B8B7EC5" w:rsidR="00D823E5" w:rsidRPr="006F3052" w:rsidRDefault="00D823E5" w:rsidP="00566AE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618B47B9" w14:textId="77777777" w:rsidR="00D823E5" w:rsidRPr="006F3052" w:rsidRDefault="00D823E5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CA779FA" w14:textId="0B88B806" w:rsidR="007F5088" w:rsidRPr="006F3052" w:rsidRDefault="007F5088" w:rsidP="00566A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ab/>
        <w:t>P.O. Pokrajinskog tajnika</w:t>
      </w:r>
    </w:p>
    <w:p w14:paraId="3FFF728B" w14:textId="77777777" w:rsidR="001E6C2E" w:rsidRPr="006F3052" w:rsidRDefault="001E6C2E" w:rsidP="00566A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p w14:paraId="588E87D0" w14:textId="5B8BC920" w:rsidR="007F5088" w:rsidRPr="006F3052" w:rsidRDefault="007F5088" w:rsidP="001E506C">
      <w:pPr>
        <w:jc w:val="center"/>
        <w:rPr>
          <w:rFonts w:asciiTheme="minorHAnsi" w:hAnsiTheme="minorHAnsi" w:cstheme="minorHAnsi"/>
          <w:sz w:val="22"/>
          <w:szCs w:val="22"/>
        </w:rPr>
      </w:pPr>
      <w:r w:rsidRPr="006F3052">
        <w:rPr>
          <w:rFonts w:asciiTheme="minorHAnsi" w:hAnsiTheme="minorHAnsi" w:cstheme="minorHAnsi"/>
          <w:sz w:val="22"/>
          <w:szCs w:val="22"/>
        </w:rPr>
        <w:tab/>
      </w:r>
      <w:r w:rsidRPr="006F3052">
        <w:rPr>
          <w:rFonts w:asciiTheme="minorHAnsi" w:hAnsiTheme="minorHAnsi" w:cstheme="minorHAnsi"/>
          <w:sz w:val="22"/>
          <w:szCs w:val="22"/>
        </w:rPr>
        <w:tab/>
      </w:r>
      <w:r w:rsidRPr="006F3052">
        <w:rPr>
          <w:rFonts w:asciiTheme="minorHAnsi" w:hAnsiTheme="minorHAnsi" w:cstheme="minorHAnsi"/>
          <w:sz w:val="22"/>
          <w:szCs w:val="22"/>
        </w:rPr>
        <w:tab/>
      </w:r>
      <w:r w:rsidRPr="006F3052">
        <w:rPr>
          <w:rFonts w:asciiTheme="minorHAnsi" w:hAnsiTheme="minorHAnsi" w:cstheme="minorHAnsi"/>
          <w:sz w:val="22"/>
          <w:szCs w:val="22"/>
        </w:rPr>
        <w:tab/>
      </w:r>
      <w:r w:rsidRPr="006F3052">
        <w:rPr>
          <w:rFonts w:asciiTheme="minorHAnsi" w:hAnsiTheme="minorHAnsi" w:cstheme="minorHAnsi"/>
          <w:sz w:val="22"/>
          <w:szCs w:val="22"/>
        </w:rPr>
        <w:tab/>
      </w:r>
      <w:r w:rsidRPr="006F3052">
        <w:rPr>
          <w:rFonts w:asciiTheme="minorHAnsi" w:hAnsiTheme="minorHAnsi" w:cstheme="minorHAnsi"/>
          <w:sz w:val="22"/>
          <w:szCs w:val="22"/>
        </w:rPr>
        <w:tab/>
      </w:r>
      <w:r w:rsidRPr="006F3052">
        <w:rPr>
          <w:rFonts w:asciiTheme="minorHAnsi" w:hAnsiTheme="minorHAnsi" w:cstheme="minorHAnsi"/>
          <w:sz w:val="22"/>
          <w:szCs w:val="22"/>
        </w:rPr>
        <w:tab/>
      </w:r>
      <w:r w:rsidRPr="006F3052">
        <w:rPr>
          <w:rFonts w:asciiTheme="minorHAnsi" w:hAnsiTheme="minorHAnsi" w:cstheme="minorHAnsi"/>
          <w:sz w:val="22"/>
          <w:szCs w:val="22"/>
        </w:rPr>
        <w:tab/>
        <w:t xml:space="preserve">Milan Kovačević </w:t>
      </w:r>
    </w:p>
    <w:sectPr w:rsidR="007F5088" w:rsidRPr="006F3052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06939" w14:textId="77777777" w:rsidR="00A43605" w:rsidRDefault="00A43605" w:rsidP="000543EE">
      <w:r>
        <w:separator/>
      </w:r>
    </w:p>
  </w:endnote>
  <w:endnote w:type="continuationSeparator" w:id="0">
    <w:p w14:paraId="56ABF600" w14:textId="77777777" w:rsidR="00A43605" w:rsidRDefault="00A43605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658C5" w14:textId="77777777" w:rsidR="00A43605" w:rsidRDefault="00A43605" w:rsidP="000543EE">
      <w:r>
        <w:separator/>
      </w:r>
    </w:p>
  </w:footnote>
  <w:footnote w:type="continuationSeparator" w:id="0">
    <w:p w14:paraId="56C40469" w14:textId="77777777" w:rsidR="00A43605" w:rsidRDefault="00A43605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8EFE10C8"/>
    <w:lvl w:ilvl="0" w:tplc="27C6270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30749"/>
    <w:rsid w:val="00035E62"/>
    <w:rsid w:val="00041385"/>
    <w:rsid w:val="000416A5"/>
    <w:rsid w:val="0004499E"/>
    <w:rsid w:val="00047B97"/>
    <w:rsid w:val="000505AD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774F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506C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70CDE"/>
    <w:rsid w:val="003719D2"/>
    <w:rsid w:val="00371A7B"/>
    <w:rsid w:val="003735BD"/>
    <w:rsid w:val="00374E33"/>
    <w:rsid w:val="00386876"/>
    <w:rsid w:val="00390EE5"/>
    <w:rsid w:val="003912A5"/>
    <w:rsid w:val="00394A7A"/>
    <w:rsid w:val="003978D4"/>
    <w:rsid w:val="003B4602"/>
    <w:rsid w:val="003E4E9B"/>
    <w:rsid w:val="003E5D8D"/>
    <w:rsid w:val="00404218"/>
    <w:rsid w:val="00404EE3"/>
    <w:rsid w:val="0042191B"/>
    <w:rsid w:val="0043074C"/>
    <w:rsid w:val="0043120E"/>
    <w:rsid w:val="00437482"/>
    <w:rsid w:val="00440E57"/>
    <w:rsid w:val="004456AB"/>
    <w:rsid w:val="00446540"/>
    <w:rsid w:val="00453A13"/>
    <w:rsid w:val="004547A8"/>
    <w:rsid w:val="004574D9"/>
    <w:rsid w:val="00464819"/>
    <w:rsid w:val="004761D7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F4753"/>
    <w:rsid w:val="004F6341"/>
    <w:rsid w:val="004F6973"/>
    <w:rsid w:val="00501239"/>
    <w:rsid w:val="00502FB6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441B"/>
    <w:rsid w:val="00650A84"/>
    <w:rsid w:val="00676F39"/>
    <w:rsid w:val="00683B73"/>
    <w:rsid w:val="00690CA0"/>
    <w:rsid w:val="006A1AE1"/>
    <w:rsid w:val="006A5703"/>
    <w:rsid w:val="006A6BAE"/>
    <w:rsid w:val="006B2077"/>
    <w:rsid w:val="006B3B54"/>
    <w:rsid w:val="006B78C5"/>
    <w:rsid w:val="006C3242"/>
    <w:rsid w:val="006C431C"/>
    <w:rsid w:val="006D7CFC"/>
    <w:rsid w:val="006E2C61"/>
    <w:rsid w:val="006E4F86"/>
    <w:rsid w:val="006E794D"/>
    <w:rsid w:val="006E7AD3"/>
    <w:rsid w:val="006F305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3605"/>
    <w:rsid w:val="00A469C8"/>
    <w:rsid w:val="00A51602"/>
    <w:rsid w:val="00A51B73"/>
    <w:rsid w:val="00A60292"/>
    <w:rsid w:val="00A61FB4"/>
    <w:rsid w:val="00A65502"/>
    <w:rsid w:val="00A7354B"/>
    <w:rsid w:val="00A758A9"/>
    <w:rsid w:val="00A76734"/>
    <w:rsid w:val="00A77CA1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1E43"/>
    <w:rsid w:val="00BA2B86"/>
    <w:rsid w:val="00BA481D"/>
    <w:rsid w:val="00BA56DF"/>
    <w:rsid w:val="00BA60E7"/>
    <w:rsid w:val="00BB101E"/>
    <w:rsid w:val="00BC7C22"/>
    <w:rsid w:val="00BE3A4B"/>
    <w:rsid w:val="00BF2CA6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92033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FF0"/>
    <w:rsid w:val="00DE137E"/>
    <w:rsid w:val="00DF4F35"/>
    <w:rsid w:val="00E12638"/>
    <w:rsid w:val="00E1288C"/>
    <w:rsid w:val="00E25462"/>
    <w:rsid w:val="00E25CCD"/>
    <w:rsid w:val="00E31D51"/>
    <w:rsid w:val="00E32405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r-HR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F200-86C8-455F-BFFF-7EA9E9CE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13</cp:revision>
  <cp:lastPrinted>2019-09-20T12:18:00Z</cp:lastPrinted>
  <dcterms:created xsi:type="dcterms:W3CDTF">2022-01-12T09:16:00Z</dcterms:created>
  <dcterms:modified xsi:type="dcterms:W3CDTF">2022-01-18T07:12:00Z</dcterms:modified>
</cp:coreProperties>
</file>