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r w:rsidRPr="002B062B">
        <w:rPr>
          <w:rFonts w:ascii="Times New Roman" w:hAnsi="Times New Roman"/>
          <w:sz w:val="24"/>
          <w:szCs w:val="24"/>
          <w:lang w:val="ru-RU"/>
        </w:rPr>
        <w:t>На основи члена 1</w:t>
      </w:r>
      <w:r w:rsidRPr="002B062B">
        <w:rPr>
          <w:rFonts w:ascii="Times New Roman" w:hAnsi="Times New Roman"/>
          <w:sz w:val="24"/>
          <w:szCs w:val="24"/>
          <w:lang w:val="sr-Latn-RS"/>
        </w:rPr>
        <w:t>0.</w:t>
      </w:r>
      <w:r w:rsidRPr="002B062B">
        <w:rPr>
          <w:rFonts w:ascii="Times New Roman" w:hAnsi="Times New Roman"/>
          <w:sz w:val="24"/>
          <w:szCs w:val="24"/>
          <w:lang w:val="ru-RU"/>
        </w:rPr>
        <w:t xml:space="preserve">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чл</w:t>
      </w:r>
      <w:r w:rsidRPr="002B062B">
        <w:rPr>
          <w:rFonts w:ascii="Times New Roman" w:hAnsi="Times New Roman"/>
          <w:sz w:val="24"/>
          <w:szCs w:val="24"/>
        </w:rPr>
        <w:t>e</w:t>
      </w:r>
      <w:r w:rsidRPr="002B062B">
        <w:rPr>
          <w:rFonts w:ascii="Times New Roman" w:hAnsi="Times New Roman"/>
          <w:sz w:val="24"/>
          <w:szCs w:val="24"/>
          <w:lang w:val="ru-RU"/>
        </w:rPr>
        <w:t xml:space="preserve">на 24. пасус 2. Покраїнскей скупштинскей одлуки о покраїнскей управи («Службени новини АПВ», число 37/14, 54/14 – др. одлука и 37/16), покраїнски секретар за образованє, предписаня, управу и национални меншини </w:t>
      </w:r>
      <w:r w:rsidR="00F753F6" w:rsidRPr="002B062B">
        <w:rPr>
          <w:rFonts w:ascii="Times New Roman" w:hAnsi="Times New Roman"/>
          <w:sz w:val="24"/>
          <w:szCs w:val="24"/>
          <w:lang w:val="ru-RU"/>
        </w:rPr>
        <w:t>–</w:t>
      </w:r>
      <w:r w:rsidRPr="002B062B">
        <w:rPr>
          <w:rFonts w:ascii="Times New Roman" w:hAnsi="Times New Roman"/>
          <w:sz w:val="24"/>
          <w:szCs w:val="24"/>
          <w:lang w:val="ru-RU"/>
        </w:rPr>
        <w:t xml:space="preserve"> национални заєднїци, приноши </w:t>
      </w: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p>
    <w:p w:rsidR="006E0B68" w:rsidRPr="002B062B" w:rsidRDefault="006E0B68" w:rsidP="00A814F6">
      <w:pPr>
        <w:widowControl w:val="0"/>
        <w:spacing w:after="0" w:line="240" w:lineRule="auto"/>
        <w:ind w:right="-447"/>
        <w:jc w:val="center"/>
        <w:rPr>
          <w:rFonts w:ascii="Times New Roman" w:eastAsia="Lucida Sans Unicode" w:hAnsi="Times New Roman"/>
          <w:b/>
          <w:sz w:val="24"/>
          <w:szCs w:val="24"/>
          <w:lang w:val="sr-Cyrl-CS"/>
        </w:rPr>
      </w:pPr>
      <w:r w:rsidRPr="002B062B">
        <w:rPr>
          <w:rFonts w:ascii="Times New Roman" w:eastAsia="Lucida Sans Unicode" w:hAnsi="Times New Roman"/>
          <w:b/>
          <w:sz w:val="24"/>
          <w:szCs w:val="24"/>
          <w:lang w:val="sr-Cyrl-CS"/>
        </w:rPr>
        <w:t>ПРАВИЛНЇК</w:t>
      </w:r>
    </w:p>
    <w:p w:rsidR="006E0B68" w:rsidRPr="002B062B" w:rsidRDefault="006E0B68" w:rsidP="00A814F6">
      <w:pPr>
        <w:widowControl w:val="0"/>
        <w:spacing w:after="0" w:line="240" w:lineRule="auto"/>
        <w:ind w:right="-447"/>
        <w:jc w:val="center"/>
        <w:rPr>
          <w:rFonts w:ascii="Times New Roman" w:eastAsia="Lucida Sans Unicode" w:hAnsi="Times New Roman"/>
          <w:b/>
          <w:sz w:val="24"/>
          <w:szCs w:val="24"/>
          <w:lang w:val="sr-Cyrl-CS"/>
        </w:rPr>
      </w:pPr>
      <w:r w:rsidRPr="002B062B">
        <w:rPr>
          <w:rFonts w:ascii="Times New Roman" w:eastAsia="Lucida Sans Unicode" w:hAnsi="Times New Roman"/>
          <w:b/>
          <w:sz w:val="24"/>
          <w:szCs w:val="24"/>
          <w:lang w:val="sr-Cyrl-CS"/>
        </w:rPr>
        <w:t>О УСЛОВИЙОХ РЕҐРЕСОВАНЯ</w:t>
      </w:r>
      <w:r w:rsidR="00A814F6" w:rsidRPr="002B062B">
        <w:rPr>
          <w:rFonts w:ascii="Times New Roman" w:eastAsia="Lucida Sans Unicode" w:hAnsi="Times New Roman"/>
          <w:b/>
          <w:sz w:val="24"/>
          <w:szCs w:val="24"/>
          <w:lang w:val="sr-Cyrl-CS"/>
        </w:rPr>
        <w:t xml:space="preserve"> </w:t>
      </w:r>
      <w:r w:rsidRPr="002B062B">
        <w:rPr>
          <w:rFonts w:ascii="Times New Roman" w:eastAsia="Lucida Sans Unicode" w:hAnsi="Times New Roman"/>
          <w:b/>
          <w:sz w:val="24"/>
          <w:szCs w:val="24"/>
          <w:lang w:val="sr-Cyrl-CS"/>
        </w:rPr>
        <w:t>ПРЕВОЖЕНЯ ШКОЛЯРОХ ШТРЕДНЇХ ШКОЛОХ</w:t>
      </w:r>
    </w:p>
    <w:p w:rsidR="006E0B68" w:rsidRPr="002B062B" w:rsidRDefault="007D364D" w:rsidP="00A814F6">
      <w:pPr>
        <w:widowControl w:val="0"/>
        <w:spacing w:after="0" w:line="240" w:lineRule="auto"/>
        <w:ind w:right="-447"/>
        <w:jc w:val="center"/>
        <w:rPr>
          <w:rFonts w:ascii="Times New Roman" w:eastAsia="Lucida Sans Unicode" w:hAnsi="Times New Roman"/>
          <w:b/>
          <w:sz w:val="24"/>
          <w:szCs w:val="24"/>
          <w:lang w:val="sr-Cyrl-CS"/>
        </w:rPr>
      </w:pPr>
      <w:r>
        <w:rPr>
          <w:rFonts w:ascii="Times New Roman" w:eastAsia="Lucida Sans Unicode" w:hAnsi="Times New Roman"/>
          <w:b/>
          <w:sz w:val="24"/>
          <w:szCs w:val="24"/>
          <w:lang w:val="sr-Cyrl-CS"/>
        </w:rPr>
        <w:t xml:space="preserve">У </w:t>
      </w:r>
      <w:r w:rsidR="006E0B68" w:rsidRPr="002B062B">
        <w:rPr>
          <w:rFonts w:ascii="Times New Roman" w:eastAsia="Lucida Sans Unicode" w:hAnsi="Times New Roman"/>
          <w:b/>
          <w:sz w:val="24"/>
          <w:szCs w:val="24"/>
          <w:lang w:val="sr-Cyrl-CS"/>
        </w:rPr>
        <w:t>АВТОНОМНЕЙ ПОКРАЇНИ ВОЙВОДИНИ</w:t>
      </w: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 xml:space="preserve">Член 1. </w:t>
      </w: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r w:rsidRPr="002B062B">
        <w:rPr>
          <w:rFonts w:ascii="Times New Roman" w:hAnsi="Times New Roman"/>
          <w:sz w:val="24"/>
          <w:szCs w:val="24"/>
          <w:lang w:val="sr-Cyrl-CS"/>
        </w:rPr>
        <w:t xml:space="preserve">Зоз тим правилнїком </w:t>
      </w:r>
      <w:r w:rsidRPr="002B062B">
        <w:rPr>
          <w:rFonts w:ascii="Times New Roman" w:hAnsi="Times New Roman"/>
          <w:sz w:val="24"/>
          <w:szCs w:val="24"/>
          <w:lang w:val="ru-RU"/>
        </w:rPr>
        <w:t xml:space="preserve">ше ушорює способ, условия и критериюми за розподзельованє буджетних средствох Покраїнского секретарияту за образованє, предписаня, управу и национални меншини </w:t>
      </w:r>
      <w:r w:rsidR="00F753F6" w:rsidRPr="002B062B">
        <w:rPr>
          <w:rFonts w:ascii="Times New Roman" w:hAnsi="Times New Roman"/>
          <w:sz w:val="24"/>
          <w:szCs w:val="24"/>
          <w:lang w:val="ru-RU"/>
        </w:rPr>
        <w:t>–</w:t>
      </w:r>
      <w:r w:rsidRPr="002B062B">
        <w:rPr>
          <w:rFonts w:ascii="Times New Roman" w:hAnsi="Times New Roman"/>
          <w:sz w:val="24"/>
          <w:szCs w:val="24"/>
          <w:lang w:val="ru-RU"/>
        </w:rPr>
        <w:t xml:space="preserve"> национални заєднїци (у дальшим тексту: Покраїнски секретарият) општином и городом на териториї Автономней Покраїни Войводини за реґресованє превоженя школярох штреднїх школох у медзигородским транспорту у Автономней Покраїни Войводини.</w:t>
      </w: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2.</w:t>
      </w: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Медзигородски транспорт, у смислу того правилнїка, подрозумює медзимесни, пригородски и локални транспорт.</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Под медзигородским, односно медзимесним превоженьом, у смислу того правилнїка, подрозумює ше превоженє школярох штреднїх школох медзи населєнима местами двох општинох, односно городох.</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Под пригородским, односно локалним превоженьом, у смислу того правилнїка, подрозумює ше превоженє школярох штреднїх школох медзи двома населєнима местами на териториї општини, односно городу.</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3.</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Средства за наменку зоз члена 1. того правилнїка ше будзе додзельовац хасновательом у складзе з розполагаюцима средствами у буджету Автономней Покраїни Войводини хтори обезпечени на окремним роздїлу Покраїнского секретарияту.</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4.</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У смислу того правилнїка, хаснователє хтори маю право участвовац у розподзельованю средствох то општини и городи на териториї Автономней Покраїни Войводини.</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5.</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Средства ше додзелює за финансованє, односно софинансованє превоженя школярох штреднїх школох у медзигородским транспорту, хтори каждодньово путую од места биваня по школу и назад.</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6.</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 xml:space="preserve">Средства ше додзелює прейґ конкурса (у дальшим тексту: Конкурс) хтори ше розписує у складзе зоз финансийним планом Покраїнского секретарияту и одлуку о буджету Автономней Покраїни Войводини. </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 xml:space="preserve">Часц средствох покраїнски секретар за образованє, предписаня, управу и национални меншини </w:t>
      </w:r>
      <w:r w:rsidR="00F753F6" w:rsidRPr="002B062B">
        <w:rPr>
          <w:rFonts w:ascii="Times New Roman" w:hAnsi="Times New Roman"/>
          <w:sz w:val="24"/>
          <w:szCs w:val="24"/>
          <w:lang w:val="sr-Cyrl-CS"/>
        </w:rPr>
        <w:t>–</w:t>
      </w:r>
      <w:r w:rsidRPr="002B062B">
        <w:rPr>
          <w:rFonts w:ascii="Times New Roman" w:hAnsi="Times New Roman"/>
          <w:sz w:val="24"/>
          <w:szCs w:val="24"/>
          <w:lang w:val="sr-Cyrl-CS"/>
        </w:rPr>
        <w:t xml:space="preserve"> национални заєднїци (у дальшим тексту: Покраїнски секретар) може додзелїц хасновательом без обявйованя Конкурса за позарядовo, нєпредвидзени ситуациї, у складзе зоз одлуку о буджету Автономней Покраїни Войводини.</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7.</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 xml:space="preserve">Прияву на Конкурс ше подноши у писаней форми на єдинственим формуларе хтори ше обявює на интернет боку Покраїнского секретарияту, хтори облапя кратки опис наменки, число школярох </w:t>
      </w:r>
      <w:r w:rsidR="00F753F6" w:rsidRPr="002B062B">
        <w:rPr>
          <w:rFonts w:ascii="Times New Roman" w:hAnsi="Times New Roman"/>
          <w:sz w:val="24"/>
          <w:szCs w:val="24"/>
          <w:lang w:val="sr-Cyrl-CS"/>
        </w:rPr>
        <w:t>–</w:t>
      </w:r>
      <w:r w:rsidRPr="002B062B">
        <w:rPr>
          <w:rFonts w:ascii="Times New Roman" w:hAnsi="Times New Roman"/>
          <w:sz w:val="24"/>
          <w:szCs w:val="24"/>
          <w:lang w:val="sr-Cyrl-CS"/>
        </w:rPr>
        <w:t xml:space="preserve"> путнїкох у медзигородским транспорту, вкупну вредносц реґресованя превоженя, суму вимаганих средствох од Покраїнского секретарияту як и суму зоз општинского/городского буджету, суму реґресу по школярови на мешачним уровню.</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Документацию хтору ше подноши ґу прияви на Конкурс, Покраїнски секретарият предпише у Конкурсу.</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8.</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Покраїнски секретар формує Комисию за запровадзованє Конкурса за реґресованє превоженя школярох штреднїх школох у Автономней Покраїни Войводини (у дальшим тексту: Комисия).</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Комисия розпатра поднєшени прияви на Конкурс.</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Комисия утвердзує виполнєносц предписаних условийох на Конкурсу.</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По розпатраню поднєшених приявох на Конкурс, Комисия составя обгрунтоване предкладанє за додзе</w:t>
      </w:r>
      <w:r w:rsidR="003C29C8">
        <w:rPr>
          <w:rFonts w:ascii="Times New Roman" w:hAnsi="Times New Roman"/>
          <w:sz w:val="24"/>
          <w:szCs w:val="24"/>
          <w:lang w:val="sr-Cyrl-CS"/>
        </w:rPr>
        <w:t>льованє средствох и доручує го п</w:t>
      </w:r>
      <w:r w:rsidRPr="002B062B">
        <w:rPr>
          <w:rFonts w:ascii="Times New Roman" w:hAnsi="Times New Roman"/>
          <w:sz w:val="24"/>
          <w:szCs w:val="24"/>
          <w:lang w:val="sr-Cyrl-CS"/>
        </w:rPr>
        <w:t>окраїнскому секретарови.</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9.</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Покраїнски секретар розпатра предкладанє Комисиї и з ришеньом одлучує о розподзельованю средствох хасновательом.</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Ришенє зоз пасуса 1. того члeна конєчне.</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 xml:space="preserve">Ришенє зоз пасуса 1. того члeна зоз </w:t>
      </w:r>
      <w:r w:rsidR="003C29C8">
        <w:rPr>
          <w:rFonts w:ascii="Times New Roman" w:hAnsi="Times New Roman"/>
          <w:sz w:val="24"/>
          <w:szCs w:val="24"/>
          <w:lang w:val="sr-Cyrl-CS"/>
        </w:rPr>
        <w:t>таблїчковим</w:t>
      </w:r>
      <w:r w:rsidRPr="002B062B">
        <w:rPr>
          <w:rFonts w:ascii="Times New Roman" w:hAnsi="Times New Roman"/>
          <w:sz w:val="24"/>
          <w:szCs w:val="24"/>
          <w:lang w:val="sr-Cyrl-CS"/>
        </w:rPr>
        <w:t xml:space="preserve"> препатрунком у хторим дати податки о додзельованю средствох ше обявює на интернет боку Покраїнского секретарияту.</w:t>
      </w:r>
    </w:p>
    <w:p w:rsidR="00F01FD7" w:rsidRPr="000F7403" w:rsidRDefault="00F01FD7" w:rsidP="00A814F6">
      <w:pPr>
        <w:widowControl w:val="0"/>
        <w:spacing w:after="0" w:line="240" w:lineRule="auto"/>
        <w:ind w:right="-447" w:firstLine="720"/>
        <w:jc w:val="both"/>
        <w:rPr>
          <w:rFonts w:ascii="Times New Roman" w:hAnsi="Times New Roman"/>
          <w:sz w:val="12"/>
          <w:szCs w:val="12"/>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Покраїнски секретарият може о резултатох конкурса подношительох приявох обвисциц и у писаней форми.</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10.</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Висину средствох за наменки зоз члена 5. того правилнїка ше утвердзує на основи шлїдуюцих критериюмох:</w:t>
      </w:r>
    </w:p>
    <w:p w:rsidR="006E0B68" w:rsidRPr="002B062B" w:rsidRDefault="006E0B68" w:rsidP="00CA36A4">
      <w:pPr>
        <w:numPr>
          <w:ilvl w:val="0"/>
          <w:numId w:val="8"/>
        </w:numPr>
        <w:suppressAutoHyphens w:val="0"/>
        <w:spacing w:after="0" w:line="240" w:lineRule="auto"/>
        <w:jc w:val="both"/>
        <w:rPr>
          <w:rFonts w:ascii="Times New Roman" w:hAnsi="Times New Roman"/>
          <w:sz w:val="24"/>
          <w:szCs w:val="24"/>
        </w:rPr>
      </w:pPr>
      <w:r w:rsidRPr="002B062B">
        <w:rPr>
          <w:rFonts w:ascii="Times New Roman" w:hAnsi="Times New Roman"/>
          <w:sz w:val="24"/>
          <w:szCs w:val="24"/>
        </w:rPr>
        <w:lastRenderedPageBreak/>
        <w:t>число школярох штреднїх школох зоз подруча општини або городу хтори каждодньово путую од места биваня по школу,</w:t>
      </w:r>
    </w:p>
    <w:p w:rsidR="006E0B68" w:rsidRPr="002B062B" w:rsidRDefault="006E0B68" w:rsidP="00CA36A4">
      <w:pPr>
        <w:numPr>
          <w:ilvl w:val="0"/>
          <w:numId w:val="8"/>
        </w:numPr>
        <w:suppressAutoHyphens w:val="0"/>
        <w:spacing w:after="0" w:line="240" w:lineRule="auto"/>
        <w:jc w:val="both"/>
        <w:rPr>
          <w:rFonts w:ascii="Times New Roman" w:hAnsi="Times New Roman"/>
          <w:sz w:val="24"/>
          <w:szCs w:val="24"/>
        </w:rPr>
      </w:pPr>
      <w:r w:rsidRPr="002B062B">
        <w:rPr>
          <w:rFonts w:ascii="Times New Roman" w:hAnsi="Times New Roman"/>
          <w:sz w:val="24"/>
          <w:szCs w:val="24"/>
        </w:rPr>
        <w:t>релация путованя,</w:t>
      </w:r>
    </w:p>
    <w:p w:rsidR="006E0B68" w:rsidRPr="002B062B" w:rsidRDefault="006E0B68" w:rsidP="00CA36A4">
      <w:pPr>
        <w:numPr>
          <w:ilvl w:val="0"/>
          <w:numId w:val="8"/>
        </w:numPr>
        <w:suppressAutoHyphens w:val="0"/>
        <w:spacing w:after="0" w:line="240" w:lineRule="auto"/>
        <w:jc w:val="both"/>
        <w:rPr>
          <w:rFonts w:ascii="Times New Roman" w:hAnsi="Times New Roman"/>
          <w:sz w:val="24"/>
          <w:szCs w:val="24"/>
        </w:rPr>
      </w:pPr>
      <w:r w:rsidRPr="002B062B">
        <w:rPr>
          <w:rFonts w:ascii="Times New Roman" w:hAnsi="Times New Roman"/>
          <w:sz w:val="24"/>
          <w:szCs w:val="24"/>
        </w:rPr>
        <w:t>ступень розвитосци општини або городу у Автономней Покраїни Войводини яки утвердзени з актом Влади Републики Сербиї и</w:t>
      </w:r>
    </w:p>
    <w:p w:rsidR="006E0B68" w:rsidRPr="002B062B" w:rsidRDefault="006E0B68" w:rsidP="00CA36A4">
      <w:pPr>
        <w:numPr>
          <w:ilvl w:val="0"/>
          <w:numId w:val="8"/>
        </w:numPr>
        <w:suppressAutoHyphens w:val="0"/>
        <w:spacing w:after="0" w:line="240" w:lineRule="auto"/>
        <w:jc w:val="both"/>
        <w:rPr>
          <w:rFonts w:ascii="Times New Roman" w:hAnsi="Times New Roman"/>
          <w:sz w:val="24"/>
          <w:szCs w:val="24"/>
        </w:rPr>
      </w:pPr>
      <w:r w:rsidRPr="002B062B">
        <w:rPr>
          <w:rFonts w:ascii="Times New Roman" w:hAnsi="Times New Roman"/>
          <w:sz w:val="24"/>
          <w:szCs w:val="24"/>
        </w:rPr>
        <w:t>можлївосц финансованя зоз општинского/городского буджету.</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11.</w:t>
      </w:r>
    </w:p>
    <w:p w:rsidR="006E0B68" w:rsidRPr="002B062B" w:rsidRDefault="006E0B68" w:rsidP="00A814F6">
      <w:pPr>
        <w:widowControl w:val="0"/>
        <w:spacing w:after="0" w:line="240" w:lineRule="auto"/>
        <w:ind w:right="-447" w:firstLine="720"/>
        <w:jc w:val="both"/>
        <w:rPr>
          <w:rFonts w:ascii="Times New Roman" w:hAnsi="Times New Roman"/>
          <w:b/>
          <w:sz w:val="24"/>
          <w:szCs w:val="24"/>
          <w:lang w:val="ru-RU"/>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 xml:space="preserve">Средства ше </w:t>
      </w:r>
      <w:r w:rsidR="003C29C8">
        <w:rPr>
          <w:rFonts w:ascii="Times New Roman" w:hAnsi="Times New Roman"/>
          <w:sz w:val="24"/>
          <w:szCs w:val="24"/>
        </w:rPr>
        <w:t>розпор</w:t>
      </w:r>
      <w:r w:rsidRPr="002B062B">
        <w:rPr>
          <w:rFonts w:ascii="Times New Roman" w:hAnsi="Times New Roman"/>
          <w:sz w:val="24"/>
          <w:szCs w:val="24"/>
        </w:rPr>
        <w:t>едзує хасновательом зоз члена 4. того правилнїка на основи критериюмох зоз члена 10. того правилнїка.</w:t>
      </w:r>
    </w:p>
    <w:p w:rsidR="00F01FD7" w:rsidRDefault="00F01FD7" w:rsidP="00A814F6">
      <w:pPr>
        <w:widowControl w:val="0"/>
        <w:spacing w:after="0" w:line="240" w:lineRule="auto"/>
        <w:ind w:right="-447" w:firstLine="720"/>
        <w:jc w:val="both"/>
        <w:rPr>
          <w:rFonts w:ascii="Times New Roman" w:hAnsi="Times New Roman"/>
          <w:sz w:val="24"/>
          <w:szCs w:val="24"/>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На основи критериюмох зоз точкох 1) и 2) хаснователє утвердза вкупни потребни средства за трошки превоженя школярох на мешачним односно рочним уровню, у таблїчки хтора состойна часц єдинственого формулара прияви на конкурс, з тим же ше трошки кориґує з применьованьом критериюмох яки утвердзени под точками 3) и 4).</w:t>
      </w:r>
    </w:p>
    <w:p w:rsidR="00F01FD7" w:rsidRDefault="00F01FD7" w:rsidP="00A814F6">
      <w:pPr>
        <w:widowControl w:val="0"/>
        <w:spacing w:after="0" w:line="240" w:lineRule="auto"/>
        <w:ind w:right="-447" w:firstLine="720"/>
        <w:jc w:val="both"/>
        <w:rPr>
          <w:rFonts w:ascii="Times New Roman" w:hAnsi="Times New Roman"/>
          <w:sz w:val="24"/>
          <w:szCs w:val="24"/>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Средстава ше будзе розподзельовац на основи процентуалного участвованя кориґованих сумох потребних средствох у одношеню на вкупни потребни средства за шицки општини и городи на териториї Автономней Покраїни Войводини.</w:t>
      </w:r>
    </w:p>
    <w:p w:rsidR="00F01FD7" w:rsidRDefault="00F01FD7" w:rsidP="00A814F6">
      <w:pPr>
        <w:widowControl w:val="0"/>
        <w:spacing w:after="0" w:line="240" w:lineRule="auto"/>
        <w:ind w:right="-447" w:firstLine="720"/>
        <w:jc w:val="both"/>
        <w:rPr>
          <w:rFonts w:ascii="Times New Roman" w:hAnsi="Times New Roman"/>
          <w:sz w:val="24"/>
          <w:szCs w:val="24"/>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Критериюм под точку 3) ше утвердзує на основи акта Влади Републики Сербиї о ступню розвитосци општини або городу.</w:t>
      </w:r>
      <w:r w:rsidR="00E238DA" w:rsidRPr="002B062B">
        <w:rPr>
          <w:rFonts w:ascii="Times New Roman" w:hAnsi="Times New Roman"/>
          <w:sz w:val="24"/>
          <w:szCs w:val="24"/>
          <w:lang w:val="ru-RU"/>
        </w:rPr>
        <w:t xml:space="preserve"> </w:t>
      </w:r>
      <w:r w:rsidRPr="002B062B">
        <w:rPr>
          <w:rFonts w:ascii="Times New Roman" w:hAnsi="Times New Roman"/>
          <w:sz w:val="24"/>
          <w:szCs w:val="24"/>
        </w:rPr>
        <w:t>По ступню розвитосци хасновательох ше класификує до штирох ґрупох:</w:t>
      </w:r>
    </w:p>
    <w:p w:rsidR="006E0B68" w:rsidRPr="002B062B" w:rsidRDefault="006E0B68" w:rsidP="00A814F6">
      <w:pPr>
        <w:widowControl w:val="0"/>
        <w:spacing w:after="0" w:line="240" w:lineRule="auto"/>
        <w:ind w:right="-447" w:firstLine="720"/>
        <w:jc w:val="both"/>
        <w:rPr>
          <w:rFonts w:ascii="Times New Roman" w:hAnsi="Times New Roman"/>
          <w:sz w:val="24"/>
          <w:szCs w:val="24"/>
        </w:rPr>
      </w:pPr>
    </w:p>
    <w:p w:rsidR="006E0B68" w:rsidRPr="002B062B" w:rsidRDefault="006E0B68" w:rsidP="00CA36A4">
      <w:pPr>
        <w:pStyle w:val="ListParagraph"/>
        <w:widowControl w:val="0"/>
        <w:numPr>
          <w:ilvl w:val="0"/>
          <w:numId w:val="22"/>
        </w:numPr>
        <w:spacing w:after="0" w:line="240" w:lineRule="auto"/>
        <w:ind w:right="-447"/>
        <w:jc w:val="both"/>
        <w:rPr>
          <w:rFonts w:ascii="Times New Roman" w:hAnsi="Times New Roman"/>
          <w:sz w:val="24"/>
          <w:szCs w:val="24"/>
        </w:rPr>
      </w:pPr>
      <w:r w:rsidRPr="002B062B">
        <w:rPr>
          <w:rFonts w:ascii="Times New Roman" w:hAnsi="Times New Roman"/>
          <w:sz w:val="24"/>
          <w:szCs w:val="24"/>
        </w:rPr>
        <w:t>I ґрупа – облапя єдинки локалней самоуправи чий ступень розвитосци над републичним просеком,</w:t>
      </w:r>
    </w:p>
    <w:p w:rsidR="006E0B68" w:rsidRPr="002B062B" w:rsidRDefault="006E0B68" w:rsidP="00CA36A4">
      <w:pPr>
        <w:pStyle w:val="ListParagraph"/>
        <w:widowControl w:val="0"/>
        <w:numPr>
          <w:ilvl w:val="0"/>
          <w:numId w:val="22"/>
        </w:numPr>
        <w:spacing w:after="0" w:line="240" w:lineRule="auto"/>
        <w:ind w:right="-447"/>
        <w:jc w:val="both"/>
        <w:rPr>
          <w:rFonts w:ascii="Times New Roman" w:hAnsi="Times New Roman"/>
          <w:sz w:val="24"/>
          <w:szCs w:val="24"/>
        </w:rPr>
      </w:pPr>
      <w:r w:rsidRPr="002B062B">
        <w:rPr>
          <w:rFonts w:ascii="Times New Roman" w:hAnsi="Times New Roman"/>
          <w:sz w:val="24"/>
          <w:szCs w:val="24"/>
        </w:rPr>
        <w:t>II ґрупа – облапя єдинки локалней самоуправи чий ступень розвитосци у розпону 80%-100% републичного просеку,</w:t>
      </w:r>
    </w:p>
    <w:p w:rsidR="006E0B68" w:rsidRPr="002B062B" w:rsidRDefault="006E0B68" w:rsidP="00CA36A4">
      <w:pPr>
        <w:pStyle w:val="ListParagraph"/>
        <w:widowControl w:val="0"/>
        <w:numPr>
          <w:ilvl w:val="0"/>
          <w:numId w:val="22"/>
        </w:numPr>
        <w:spacing w:after="0" w:line="240" w:lineRule="auto"/>
        <w:ind w:right="-447"/>
        <w:jc w:val="both"/>
        <w:rPr>
          <w:rFonts w:ascii="Times New Roman" w:hAnsi="Times New Roman"/>
          <w:sz w:val="24"/>
          <w:szCs w:val="24"/>
        </w:rPr>
      </w:pPr>
      <w:r w:rsidRPr="002B062B">
        <w:rPr>
          <w:rFonts w:ascii="Times New Roman" w:hAnsi="Times New Roman"/>
          <w:sz w:val="24"/>
          <w:szCs w:val="24"/>
        </w:rPr>
        <w:t>III ґрупа – облапя єдинки локалней самоуправи чий ступень розвитосци у розпону 60%-80% републичного просеку и</w:t>
      </w:r>
    </w:p>
    <w:p w:rsidR="006E0B68" w:rsidRPr="002B062B" w:rsidRDefault="006E0B68" w:rsidP="00CA36A4">
      <w:pPr>
        <w:pStyle w:val="ListParagraph"/>
        <w:widowControl w:val="0"/>
        <w:numPr>
          <w:ilvl w:val="0"/>
          <w:numId w:val="22"/>
        </w:numPr>
        <w:spacing w:after="0" w:line="240" w:lineRule="auto"/>
        <w:ind w:right="-447"/>
        <w:jc w:val="both"/>
        <w:rPr>
          <w:rFonts w:ascii="Times New Roman" w:hAnsi="Times New Roman"/>
          <w:sz w:val="24"/>
          <w:szCs w:val="24"/>
        </w:rPr>
      </w:pPr>
      <w:r w:rsidRPr="002B062B">
        <w:rPr>
          <w:rFonts w:ascii="Times New Roman" w:hAnsi="Times New Roman"/>
          <w:sz w:val="24"/>
          <w:szCs w:val="24"/>
        </w:rPr>
        <w:t>IV ґрупа – облапя єдинки локалней самоуправи чий ступень розвитосци попод 60% републичного просеку.</w:t>
      </w:r>
    </w:p>
    <w:p w:rsidR="006E0B68" w:rsidRPr="002B062B" w:rsidRDefault="006E0B68" w:rsidP="00A814F6">
      <w:pPr>
        <w:widowControl w:val="0"/>
        <w:spacing w:after="0" w:line="240" w:lineRule="auto"/>
        <w:ind w:right="-447" w:firstLine="720"/>
        <w:jc w:val="both"/>
        <w:rPr>
          <w:rFonts w:ascii="Times New Roman" w:hAnsi="Times New Roman"/>
          <w:sz w:val="24"/>
          <w:szCs w:val="24"/>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Корекцийни коефициєнти за хасновательох ше утвердзує кажди рок у складзе з актом Влади Републики Сербиї.</w:t>
      </w:r>
    </w:p>
    <w:p w:rsidR="00F01FD7" w:rsidRDefault="00F01FD7" w:rsidP="00A814F6">
      <w:pPr>
        <w:widowControl w:val="0"/>
        <w:spacing w:after="0" w:line="240" w:lineRule="auto"/>
        <w:ind w:right="-447" w:firstLine="720"/>
        <w:jc w:val="both"/>
        <w:rPr>
          <w:rFonts w:ascii="Times New Roman" w:hAnsi="Times New Roman"/>
          <w:sz w:val="24"/>
          <w:szCs w:val="24"/>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Критериюм под точку 4) ше утвердзує на основи доручених податкох од хасновательох о видвоєней суми реґресу по школярови зоз средствох општинского/городского буджету (без средствох буджету АП Войводини).</w:t>
      </w:r>
    </w:p>
    <w:p w:rsidR="00F01FD7" w:rsidRDefault="00F01FD7" w:rsidP="00A814F6">
      <w:pPr>
        <w:widowControl w:val="0"/>
        <w:spacing w:after="0" w:line="240" w:lineRule="auto"/>
        <w:ind w:right="-447" w:firstLine="720"/>
        <w:jc w:val="both"/>
        <w:rPr>
          <w:rFonts w:ascii="Times New Roman" w:hAnsi="Times New Roman"/>
          <w:sz w:val="24"/>
          <w:szCs w:val="24"/>
        </w:rPr>
      </w:pPr>
    </w:p>
    <w:p w:rsidR="006E0B68"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Корективни коефициєнти ше одредзи у складзе зоз висину видвоєнох средствох зоз општинских/городских буджетох за реґрес по школярови, так же би висши коефициєнт достала општина/город хтора обезпечує вецей средства по школярови зоз власного буджета.</w:t>
      </w:r>
    </w:p>
    <w:p w:rsidR="00F01FD7" w:rsidRDefault="00F01FD7" w:rsidP="0076045A">
      <w:pPr>
        <w:spacing w:after="0" w:line="240" w:lineRule="auto"/>
        <w:ind w:firstLine="708"/>
        <w:jc w:val="both"/>
        <w:rPr>
          <w:rFonts w:ascii="Times New Roman" w:eastAsia="Times New Roman" w:hAnsi="Times New Roman"/>
          <w:sz w:val="24"/>
          <w:szCs w:val="24"/>
          <w:lang w:val="ru-RU"/>
        </w:rPr>
      </w:pPr>
    </w:p>
    <w:p w:rsidR="0076045A" w:rsidRPr="00041B26" w:rsidRDefault="0076045A" w:rsidP="0076045A">
      <w:pPr>
        <w:spacing w:after="0" w:line="240" w:lineRule="auto"/>
        <w:ind w:firstLine="708"/>
        <w:jc w:val="both"/>
        <w:rPr>
          <w:rFonts w:ascii="Times New Roman" w:eastAsia="Times New Roman" w:hAnsi="Times New Roman"/>
          <w:sz w:val="24"/>
          <w:szCs w:val="24"/>
          <w:lang w:val="ru-RU"/>
        </w:rPr>
      </w:pPr>
      <w:r w:rsidRPr="00041B26">
        <w:rPr>
          <w:rFonts w:ascii="Times New Roman" w:eastAsia="Times New Roman" w:hAnsi="Times New Roman"/>
          <w:sz w:val="24"/>
          <w:szCs w:val="24"/>
          <w:lang w:val="ru-RU"/>
        </w:rPr>
        <w:t>Кед хаснователь у цалосци нє реализує власни средства яки наведол у прияви на конкурс за чечуци буджетни рок, за наменку зоз члена 1. того правилнїка, при розподзельованю средствох за наменки зоз члена 1. того правилнїка у наступним буджетним року, покраїнски секретар ма право зменшац суму средствох.</w:t>
      </w:r>
    </w:p>
    <w:p w:rsidR="0076045A" w:rsidRPr="002B062B" w:rsidRDefault="0076045A" w:rsidP="00A814F6">
      <w:pPr>
        <w:widowControl w:val="0"/>
        <w:spacing w:after="0" w:line="240" w:lineRule="auto"/>
        <w:ind w:right="-447" w:firstLine="720"/>
        <w:jc w:val="both"/>
        <w:rPr>
          <w:rFonts w:ascii="Times New Roman" w:hAnsi="Times New Roman"/>
          <w:sz w:val="24"/>
          <w:szCs w:val="24"/>
        </w:rPr>
      </w:pPr>
    </w:p>
    <w:p w:rsidR="006E0B68" w:rsidRPr="000F7403" w:rsidRDefault="006E0B68" w:rsidP="00A814F6">
      <w:pPr>
        <w:widowControl w:val="0"/>
        <w:spacing w:after="0" w:line="240" w:lineRule="auto"/>
        <w:ind w:right="-447" w:firstLine="720"/>
        <w:jc w:val="both"/>
        <w:rPr>
          <w:rFonts w:ascii="Times New Roman" w:hAnsi="Times New Roman"/>
          <w:sz w:val="12"/>
          <w:szCs w:val="12"/>
        </w:rPr>
      </w:pPr>
      <w:bookmarkStart w:id="0" w:name="_GoBack"/>
    </w:p>
    <w:bookmarkEnd w:id="0"/>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12.</w:t>
      </w:r>
    </w:p>
    <w:p w:rsidR="006E0B68" w:rsidRPr="002B062B" w:rsidRDefault="006E0B68" w:rsidP="00A814F6">
      <w:pPr>
        <w:widowControl w:val="0"/>
        <w:spacing w:after="0" w:line="240" w:lineRule="auto"/>
        <w:ind w:right="-447" w:firstLine="720"/>
        <w:jc w:val="both"/>
        <w:rPr>
          <w:rFonts w:ascii="Times New Roman" w:hAnsi="Times New Roman"/>
          <w:b/>
          <w:sz w:val="24"/>
          <w:szCs w:val="24"/>
          <w:lang w:val="ru-RU"/>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Розпоредзени средства по хасновательох на основи того правилнїка ше прировнує зоз вимаганима средствами на основи Конкурса. Хасновательом чия вимагана сума средствох векша од суми хтору ше достава на основи критериюмох ше додзелює суму яка утвердзена на основи критериюмох, а хасновательом чия вимагана сума менша од утвердзеней суми на основи критериюмох ше додзелює вимагану суму.</w:t>
      </w:r>
    </w:p>
    <w:p w:rsidR="007D5B5F" w:rsidRPr="000F7403" w:rsidRDefault="007D5B5F" w:rsidP="00A814F6">
      <w:pPr>
        <w:widowControl w:val="0"/>
        <w:spacing w:after="0" w:line="240" w:lineRule="auto"/>
        <w:ind w:right="-447" w:firstLine="720"/>
        <w:jc w:val="both"/>
        <w:rPr>
          <w:rFonts w:ascii="Times New Roman" w:hAnsi="Times New Roman"/>
          <w:sz w:val="12"/>
          <w:szCs w:val="12"/>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 xml:space="preserve">Нєвихасновани средства ше ознова </w:t>
      </w:r>
      <w:r w:rsidR="003C29C8">
        <w:rPr>
          <w:rFonts w:ascii="Times New Roman" w:hAnsi="Times New Roman"/>
          <w:sz w:val="24"/>
          <w:szCs w:val="24"/>
        </w:rPr>
        <w:t>розпор</w:t>
      </w:r>
      <w:r w:rsidRPr="002B062B">
        <w:rPr>
          <w:rFonts w:ascii="Times New Roman" w:hAnsi="Times New Roman"/>
          <w:sz w:val="24"/>
          <w:szCs w:val="24"/>
        </w:rPr>
        <w:t>едзує медзи хаснователями чийо вимаганя векши од додзелєней суми.</w:t>
      </w:r>
    </w:p>
    <w:p w:rsidR="007D5B5F" w:rsidRPr="000F7403" w:rsidRDefault="007D5B5F" w:rsidP="00A814F6">
      <w:pPr>
        <w:widowControl w:val="0"/>
        <w:spacing w:after="0" w:line="240" w:lineRule="auto"/>
        <w:ind w:right="-447" w:firstLine="720"/>
        <w:jc w:val="both"/>
        <w:rPr>
          <w:rFonts w:ascii="Times New Roman" w:hAnsi="Times New Roman"/>
          <w:sz w:val="12"/>
          <w:szCs w:val="12"/>
        </w:rPr>
      </w:pPr>
    </w:p>
    <w:p w:rsidR="006E0B68" w:rsidRPr="002B062B" w:rsidRDefault="006E0B68" w:rsidP="00A814F6">
      <w:pPr>
        <w:widowControl w:val="0"/>
        <w:spacing w:after="0" w:line="240" w:lineRule="auto"/>
        <w:ind w:right="-447" w:firstLine="720"/>
        <w:jc w:val="both"/>
        <w:rPr>
          <w:rFonts w:ascii="Times New Roman" w:hAnsi="Times New Roman"/>
          <w:sz w:val="24"/>
          <w:szCs w:val="24"/>
        </w:rPr>
      </w:pPr>
      <w:r w:rsidRPr="002B062B">
        <w:rPr>
          <w:rFonts w:ascii="Times New Roman" w:hAnsi="Times New Roman"/>
          <w:sz w:val="24"/>
          <w:szCs w:val="24"/>
        </w:rPr>
        <w:t>Средства мож опредзелїц єдному хасновательови максимално по вимагану суму.</w:t>
      </w:r>
    </w:p>
    <w:p w:rsidR="006E0B68" w:rsidRPr="002B062B" w:rsidRDefault="006E0B68" w:rsidP="00A814F6">
      <w:pPr>
        <w:widowControl w:val="0"/>
        <w:spacing w:after="0" w:line="240" w:lineRule="auto"/>
        <w:ind w:right="-447" w:firstLine="720"/>
        <w:jc w:val="both"/>
        <w:rPr>
          <w:rFonts w:ascii="Times New Roman" w:hAnsi="Times New Roman"/>
          <w:sz w:val="24"/>
          <w:szCs w:val="24"/>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13.</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rPr>
        <w:t>Обовязку</w:t>
      </w:r>
      <w:r w:rsidRPr="002B062B">
        <w:rPr>
          <w:rFonts w:ascii="Times New Roman" w:hAnsi="Times New Roman"/>
          <w:sz w:val="24"/>
          <w:szCs w:val="24"/>
          <w:lang w:val="sr-Cyrl-CS"/>
        </w:rPr>
        <w:t xml:space="preserve"> за додзельованє средствох</w:t>
      </w:r>
      <w:r w:rsidRPr="002B062B">
        <w:rPr>
          <w:rFonts w:ascii="Times New Roman" w:hAnsi="Times New Roman"/>
          <w:sz w:val="24"/>
          <w:szCs w:val="24"/>
          <w:lang w:val="ru-RU"/>
        </w:rPr>
        <w:t xml:space="preserve"> Покраїнски секретарият</w:t>
      </w:r>
      <w:r w:rsidRPr="002B062B">
        <w:rPr>
          <w:rFonts w:ascii="Times New Roman" w:hAnsi="Times New Roman"/>
          <w:sz w:val="24"/>
          <w:szCs w:val="24"/>
          <w:lang w:val="sr-Cyrl-CS"/>
        </w:rPr>
        <w:t xml:space="preserve"> пребера на основи контракту, у смислу закона з яким ше ушорює буджетну систему.</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14.</w:t>
      </w:r>
    </w:p>
    <w:p w:rsidR="006E0B68" w:rsidRPr="002B062B" w:rsidRDefault="006E0B68" w:rsidP="00A814F6">
      <w:pPr>
        <w:widowControl w:val="0"/>
        <w:spacing w:after="0" w:line="240" w:lineRule="auto"/>
        <w:ind w:right="-447" w:firstLine="720"/>
        <w:jc w:val="both"/>
        <w:rPr>
          <w:rFonts w:ascii="Times New Roman" w:hAnsi="Times New Roman"/>
          <w:b/>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Хаснователь додзелєни средства длужен хасновац наменково и законїто, а нєпотрошени средства врациц до буджету АП Войводини.</w:t>
      </w:r>
    </w:p>
    <w:p w:rsidR="007D5B5F" w:rsidRPr="000F7403" w:rsidRDefault="007D5B5F" w:rsidP="00A814F6">
      <w:pPr>
        <w:widowControl w:val="0"/>
        <w:spacing w:after="0" w:line="240" w:lineRule="auto"/>
        <w:ind w:right="-447" w:firstLine="720"/>
        <w:jc w:val="both"/>
        <w:rPr>
          <w:rFonts w:ascii="Times New Roman" w:hAnsi="Times New Roman"/>
          <w:sz w:val="12"/>
          <w:szCs w:val="12"/>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Хаснователь ма обовязку поднєсц звит о хаснованю средствох, найпознєйше у чаше 15 (петнац) дньох од утвердзеного термину за реализацию наменки за хтору средства додзелєни, зоз припадаюцу документацию хтору оверели одвичательни особи.</w:t>
      </w:r>
    </w:p>
    <w:p w:rsidR="007D5B5F" w:rsidRPr="000F7403" w:rsidRDefault="007D5B5F" w:rsidP="00A814F6">
      <w:pPr>
        <w:widowControl w:val="0"/>
        <w:spacing w:after="0" w:line="240" w:lineRule="auto"/>
        <w:ind w:right="-447" w:firstLine="720"/>
        <w:jc w:val="both"/>
        <w:rPr>
          <w:rFonts w:ascii="Times New Roman" w:hAnsi="Times New Roman"/>
          <w:sz w:val="12"/>
          <w:szCs w:val="12"/>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Хаснователь ма обовязку достати средства врациц до буджету АП Войводини у случаю же ше утвердзи же ше средства нє хаснує за реализацию наменки за яку су додзелєни.</w:t>
      </w:r>
    </w:p>
    <w:p w:rsidR="007D5B5F" w:rsidRPr="000F7403" w:rsidRDefault="007D5B5F" w:rsidP="00A814F6">
      <w:pPr>
        <w:widowControl w:val="0"/>
        <w:spacing w:after="0" w:line="240" w:lineRule="auto"/>
        <w:ind w:right="-447" w:firstLine="720"/>
        <w:jc w:val="both"/>
        <w:rPr>
          <w:rFonts w:ascii="Times New Roman" w:hAnsi="Times New Roman"/>
          <w:sz w:val="12"/>
          <w:szCs w:val="12"/>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Кед хаснователь нє доручи звит зоз пасуса 2. того члeна, траци право конкуровац за розподзельованє средствох з новима програмами, односно проєктами.</w:t>
      </w:r>
    </w:p>
    <w:p w:rsidR="007D5B5F" w:rsidRPr="000F7403" w:rsidRDefault="007D5B5F" w:rsidP="00A814F6">
      <w:pPr>
        <w:widowControl w:val="0"/>
        <w:spacing w:after="0" w:line="240" w:lineRule="auto"/>
        <w:ind w:right="-447" w:firstLine="720"/>
        <w:jc w:val="both"/>
        <w:rPr>
          <w:rFonts w:ascii="Times New Roman" w:hAnsi="Times New Roman"/>
          <w:sz w:val="12"/>
          <w:szCs w:val="12"/>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 xml:space="preserve">У случаю </w:t>
      </w:r>
      <w:r w:rsidR="00C11386" w:rsidRPr="002B062B">
        <w:rPr>
          <w:rFonts w:ascii="Times New Roman" w:hAnsi="Times New Roman"/>
          <w:sz w:val="24"/>
          <w:szCs w:val="24"/>
          <w:lang w:val="sr-Cyrl-CS"/>
        </w:rPr>
        <w:t>подозривосци</w:t>
      </w:r>
      <w:r w:rsidRPr="002B062B">
        <w:rPr>
          <w:rFonts w:ascii="Times New Roman" w:hAnsi="Times New Roman"/>
          <w:sz w:val="24"/>
          <w:szCs w:val="24"/>
          <w:lang w:val="sr-Cyrl-CS"/>
        </w:rPr>
        <w:t xml:space="preserve"> же додзелєни средства у дзепоєдних случайох нє хасновани наменково, Покраїнски секретарият порушує поступок пред покраїнским орґаном управи цо компетентни за буджетну инспекцию, пре контролу наменкового и законїтого хаснованя средствох.</w:t>
      </w: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15.</w:t>
      </w:r>
    </w:p>
    <w:p w:rsidR="006E0B68" w:rsidRPr="002B062B" w:rsidRDefault="006E0B68" w:rsidP="00A814F6">
      <w:pPr>
        <w:widowControl w:val="0"/>
        <w:spacing w:after="0" w:line="240" w:lineRule="auto"/>
        <w:ind w:right="-447" w:firstLine="720"/>
        <w:jc w:val="both"/>
        <w:rPr>
          <w:rFonts w:ascii="Times New Roman" w:hAnsi="Times New Roman"/>
          <w:b/>
          <w:sz w:val="24"/>
          <w:szCs w:val="24"/>
          <w:lang w:val="sr-Cyrl-CS"/>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r w:rsidRPr="002B062B">
        <w:rPr>
          <w:rFonts w:ascii="Times New Roman" w:hAnsi="Times New Roman"/>
          <w:sz w:val="24"/>
          <w:szCs w:val="24"/>
          <w:lang w:val="sr-Cyrl-CS"/>
        </w:rPr>
        <w:t>З дньом ступаня на моц того правилнїка престава важиц Правилнїк о условийох реґресованя превоженя школярох штреднїх школох у АП Войводини («Службени новини АПВ» число 39/15).</w:t>
      </w: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p>
    <w:p w:rsidR="006E0B68" w:rsidRPr="0076045A" w:rsidRDefault="006E0B68" w:rsidP="00A814F6">
      <w:pPr>
        <w:widowControl w:val="0"/>
        <w:spacing w:after="0" w:line="240" w:lineRule="auto"/>
        <w:ind w:right="-447"/>
        <w:jc w:val="center"/>
        <w:rPr>
          <w:rFonts w:ascii="Times New Roman" w:hAnsi="Times New Roman"/>
          <w:b/>
          <w:sz w:val="24"/>
          <w:szCs w:val="24"/>
          <w:lang w:val="ru-RU"/>
        </w:rPr>
      </w:pPr>
      <w:r w:rsidRPr="0076045A">
        <w:rPr>
          <w:rFonts w:ascii="Times New Roman" w:hAnsi="Times New Roman"/>
          <w:b/>
          <w:sz w:val="24"/>
          <w:szCs w:val="24"/>
          <w:lang w:val="ru-RU"/>
        </w:rPr>
        <w:t>Член 16.</w:t>
      </w:r>
    </w:p>
    <w:p w:rsidR="006E0B68" w:rsidRPr="002B062B" w:rsidRDefault="006E0B68" w:rsidP="00A814F6">
      <w:pPr>
        <w:widowControl w:val="0"/>
        <w:spacing w:after="0" w:line="240" w:lineRule="auto"/>
        <w:ind w:right="-447" w:firstLine="720"/>
        <w:jc w:val="both"/>
        <w:rPr>
          <w:rFonts w:ascii="Times New Roman" w:hAnsi="Times New Roman"/>
          <w:sz w:val="24"/>
          <w:szCs w:val="24"/>
          <w:lang w:val="ru-RU"/>
        </w:rPr>
      </w:pPr>
    </w:p>
    <w:p w:rsidR="006E0B68" w:rsidRPr="002B062B" w:rsidRDefault="006E0B68" w:rsidP="00A814F6">
      <w:pPr>
        <w:widowControl w:val="0"/>
        <w:spacing w:after="0" w:line="240" w:lineRule="auto"/>
        <w:ind w:right="-447" w:firstLine="720"/>
        <w:jc w:val="both"/>
        <w:rPr>
          <w:rFonts w:ascii="Times New Roman" w:hAnsi="Times New Roman"/>
          <w:sz w:val="24"/>
          <w:szCs w:val="24"/>
          <w:lang w:val="sr-Cyrl-CS"/>
        </w:rPr>
      </w:pPr>
      <w:r w:rsidRPr="002B062B">
        <w:rPr>
          <w:rFonts w:ascii="Times New Roman" w:hAnsi="Times New Roman"/>
          <w:sz w:val="24"/>
          <w:szCs w:val="24"/>
          <w:lang w:val="sr-Cyrl-CS"/>
        </w:rPr>
        <w:t xml:space="preserve">Тот правилнїк ступа на моц </w:t>
      </w:r>
      <w:r w:rsidR="00CE62D8" w:rsidRPr="002B062B">
        <w:rPr>
          <w:rFonts w:ascii="Times New Roman" w:hAnsi="Times New Roman"/>
          <w:sz w:val="24"/>
          <w:szCs w:val="24"/>
          <w:lang w:val="sr-Cyrl-CS"/>
        </w:rPr>
        <w:t>по обявйованю у</w:t>
      </w:r>
      <w:r w:rsidRPr="002B062B">
        <w:rPr>
          <w:rFonts w:ascii="Times New Roman" w:hAnsi="Times New Roman"/>
          <w:sz w:val="24"/>
          <w:szCs w:val="24"/>
          <w:lang w:val="sr-Cyrl-CS"/>
        </w:rPr>
        <w:t xml:space="preserve"> «Службених новинох Автономней Покраїни Войводини» и будзе поставени на урядовим интернет боку Покраїнского секретарияту за образованє, предписаня, управу и национални меншини </w:t>
      </w:r>
      <w:r w:rsidR="00F753F6" w:rsidRPr="002B062B">
        <w:rPr>
          <w:rFonts w:ascii="Times New Roman" w:hAnsi="Times New Roman"/>
          <w:sz w:val="24"/>
          <w:szCs w:val="24"/>
          <w:lang w:val="sr-Cyrl-CS"/>
        </w:rPr>
        <w:t>–</w:t>
      </w:r>
      <w:r w:rsidRPr="002B062B">
        <w:rPr>
          <w:rFonts w:ascii="Times New Roman" w:hAnsi="Times New Roman"/>
          <w:sz w:val="24"/>
          <w:szCs w:val="24"/>
          <w:lang w:val="sr-Cyrl-CS"/>
        </w:rPr>
        <w:t xml:space="preserve"> национални заєднїци.</w:t>
      </w:r>
    </w:p>
    <w:p w:rsidR="006E0B68" w:rsidRPr="002B062B" w:rsidRDefault="006E0B68" w:rsidP="00E238DA">
      <w:pPr>
        <w:widowControl w:val="0"/>
        <w:spacing w:after="0" w:line="240" w:lineRule="auto"/>
        <w:ind w:right="-447" w:firstLine="720"/>
        <w:jc w:val="both"/>
        <w:rPr>
          <w:rFonts w:ascii="Times New Roman" w:hAnsi="Times New Roman"/>
          <w:sz w:val="24"/>
          <w:szCs w:val="24"/>
          <w:lang w:val="sr-Cyrl-CS"/>
        </w:rPr>
      </w:pPr>
    </w:p>
    <w:p w:rsidR="006E0B68" w:rsidRPr="007D5B5F" w:rsidRDefault="006E0B68" w:rsidP="007D5B5F">
      <w:pPr>
        <w:widowControl w:val="0"/>
        <w:spacing w:after="0" w:line="240" w:lineRule="auto"/>
        <w:ind w:right="-447"/>
        <w:jc w:val="center"/>
        <w:rPr>
          <w:rFonts w:ascii="Times New Roman" w:hAnsi="Times New Roman"/>
          <w:b/>
          <w:sz w:val="24"/>
          <w:szCs w:val="24"/>
          <w:lang w:val="sr-Cyrl-CS"/>
        </w:rPr>
      </w:pPr>
      <w:r w:rsidRPr="002B062B">
        <w:rPr>
          <w:rFonts w:ascii="Times New Roman" w:hAnsi="Times New Roman"/>
          <w:b/>
          <w:sz w:val="24"/>
          <w:szCs w:val="24"/>
          <w:lang w:val="sr-Cyrl-CS"/>
        </w:rPr>
        <w:t>ПОКРАЇНСКИ СЕКРЕТАРИЯТ ЗА ОБРАЗОВАНЄ, ПРЕДПИСАНЯ, УПРАВУ И НАЦИОНАЛНИ МЕНШИНИ</w:t>
      </w:r>
      <w:r w:rsidRPr="002B062B">
        <w:rPr>
          <w:rFonts w:ascii="Times New Roman" w:hAnsi="Times New Roman"/>
          <w:b/>
          <w:sz w:val="24"/>
          <w:szCs w:val="24"/>
          <w:lang w:val="ru-RU"/>
        </w:rPr>
        <w:t xml:space="preserve"> </w:t>
      </w:r>
      <w:r w:rsidR="00F753F6" w:rsidRPr="002B062B">
        <w:rPr>
          <w:rFonts w:ascii="Times New Roman" w:hAnsi="Times New Roman"/>
          <w:b/>
          <w:sz w:val="24"/>
          <w:szCs w:val="24"/>
          <w:lang w:val="sr-Cyrl-CS"/>
        </w:rPr>
        <w:t>–</w:t>
      </w:r>
      <w:r w:rsidRPr="002B062B">
        <w:rPr>
          <w:rFonts w:ascii="Times New Roman" w:hAnsi="Times New Roman"/>
          <w:b/>
          <w:sz w:val="24"/>
          <w:szCs w:val="24"/>
          <w:lang w:val="ru-RU"/>
        </w:rPr>
        <w:t xml:space="preserve"> </w:t>
      </w:r>
      <w:r w:rsidRPr="002B062B">
        <w:rPr>
          <w:rFonts w:ascii="Times New Roman" w:hAnsi="Times New Roman"/>
          <w:b/>
          <w:sz w:val="24"/>
          <w:szCs w:val="24"/>
          <w:lang w:val="sr-Cyrl-CS"/>
        </w:rPr>
        <w:t>НАЦИОНАЛНИ ЗАЄДНЇЦИ</w:t>
      </w:r>
    </w:p>
    <w:sectPr w:rsidR="006E0B68" w:rsidRPr="007D5B5F" w:rsidSect="007D364D">
      <w:headerReference w:type="default" r:id="rId8"/>
      <w:pgSz w:w="11906" w:h="16838" w:code="9"/>
      <w:pgMar w:top="1440" w:right="1440" w:bottom="1440" w:left="1440" w:header="708" w:footer="720" w:gutter="0"/>
      <w:cols w:space="720"/>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9EF" w:rsidRDefault="004A09EF">
      <w:pPr>
        <w:spacing w:after="0" w:line="240" w:lineRule="auto"/>
      </w:pPr>
      <w:r>
        <w:separator/>
      </w:r>
    </w:p>
  </w:endnote>
  <w:endnote w:type="continuationSeparator" w:id="0">
    <w:p w:rsidR="004A09EF" w:rsidRDefault="004A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9EF" w:rsidRDefault="004A09EF">
      <w:pPr>
        <w:spacing w:after="0" w:line="240" w:lineRule="auto"/>
      </w:pPr>
      <w:r>
        <w:separator/>
      </w:r>
    </w:p>
  </w:footnote>
  <w:footnote w:type="continuationSeparator" w:id="0">
    <w:p w:rsidR="004A09EF" w:rsidRDefault="004A0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68" w:rsidRDefault="00CB3168">
    <w:pPr>
      <w:tabs>
        <w:tab w:val="center" w:pos="4703"/>
        <w:tab w:val="right" w:pos="940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37"/>
      <w:numFmt w:val="decimal"/>
      <w:lvlText w:val="%1."/>
      <w:lvlJc w:val="left"/>
      <w:pPr>
        <w:tabs>
          <w:tab w:val="num" w:pos="720"/>
        </w:tabs>
        <w:ind w:left="720" w:hanging="360"/>
      </w:pPr>
    </w:lvl>
    <w:lvl w:ilvl="1">
      <w:start w:val="137"/>
      <w:numFmt w:val="decimal"/>
      <w:lvlText w:val="%2."/>
      <w:lvlJc w:val="left"/>
      <w:pPr>
        <w:tabs>
          <w:tab w:val="num" w:pos="1080"/>
        </w:tabs>
        <w:ind w:left="1080" w:hanging="360"/>
      </w:pPr>
    </w:lvl>
    <w:lvl w:ilvl="2">
      <w:start w:val="137"/>
      <w:numFmt w:val="decimal"/>
      <w:lvlText w:val="%3."/>
      <w:lvlJc w:val="left"/>
      <w:pPr>
        <w:tabs>
          <w:tab w:val="num" w:pos="1440"/>
        </w:tabs>
        <w:ind w:left="1440" w:hanging="360"/>
      </w:pPr>
    </w:lvl>
    <w:lvl w:ilvl="3">
      <w:start w:val="137"/>
      <w:numFmt w:val="decimal"/>
      <w:lvlText w:val="%4."/>
      <w:lvlJc w:val="left"/>
      <w:pPr>
        <w:tabs>
          <w:tab w:val="num" w:pos="1800"/>
        </w:tabs>
        <w:ind w:left="1800" w:hanging="360"/>
      </w:pPr>
    </w:lvl>
    <w:lvl w:ilvl="4">
      <w:start w:val="137"/>
      <w:numFmt w:val="decimal"/>
      <w:lvlText w:val="%5."/>
      <w:lvlJc w:val="left"/>
      <w:pPr>
        <w:tabs>
          <w:tab w:val="num" w:pos="2160"/>
        </w:tabs>
        <w:ind w:left="2160" w:hanging="360"/>
      </w:pPr>
    </w:lvl>
    <w:lvl w:ilvl="5">
      <w:start w:val="137"/>
      <w:numFmt w:val="decimal"/>
      <w:lvlText w:val="%6."/>
      <w:lvlJc w:val="left"/>
      <w:pPr>
        <w:tabs>
          <w:tab w:val="num" w:pos="2520"/>
        </w:tabs>
        <w:ind w:left="2520" w:hanging="360"/>
      </w:pPr>
    </w:lvl>
    <w:lvl w:ilvl="6">
      <w:start w:val="137"/>
      <w:numFmt w:val="decimal"/>
      <w:lvlText w:val="%7."/>
      <w:lvlJc w:val="left"/>
      <w:pPr>
        <w:tabs>
          <w:tab w:val="num" w:pos="2880"/>
        </w:tabs>
        <w:ind w:left="2880" w:hanging="360"/>
      </w:pPr>
    </w:lvl>
    <w:lvl w:ilvl="7">
      <w:start w:val="137"/>
      <w:numFmt w:val="decimal"/>
      <w:lvlText w:val="%8."/>
      <w:lvlJc w:val="left"/>
      <w:pPr>
        <w:tabs>
          <w:tab w:val="num" w:pos="3240"/>
        </w:tabs>
        <w:ind w:left="3240" w:hanging="360"/>
      </w:pPr>
    </w:lvl>
    <w:lvl w:ilvl="8">
      <w:start w:val="137"/>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numFmt w:val="bullet"/>
      <w:lvlText w:val="-"/>
      <w:lvlJc w:val="left"/>
      <w:pPr>
        <w:tabs>
          <w:tab w:val="num" w:pos="0"/>
        </w:tabs>
        <w:ind w:left="720" w:hanging="360"/>
      </w:pPr>
      <w:rPr>
        <w:rFonts w:ascii="Verdana" w:hAnsi="Verdana" w:cs="Arial" w:hint="default"/>
        <w:b/>
        <w:sz w:val="22"/>
        <w:szCs w:val="22"/>
        <w:lang w:val="sr-Cyrl-RS" w:eastAsia="sr-Latn-RS"/>
      </w:rPr>
    </w:lvl>
  </w:abstractNum>
  <w:abstractNum w:abstractNumId="2" w15:restartNumberingAfterBreak="0">
    <w:nsid w:val="00000004"/>
    <w:multiLevelType w:val="singleLevel"/>
    <w:tmpl w:val="54B069EA"/>
    <w:name w:val="WW8Num4"/>
    <w:lvl w:ilvl="0">
      <w:numFmt w:val="bullet"/>
      <w:lvlText w:val="-"/>
      <w:lvlJc w:val="left"/>
      <w:pPr>
        <w:tabs>
          <w:tab w:val="num" w:pos="0"/>
        </w:tabs>
        <w:ind w:left="720" w:hanging="360"/>
      </w:pPr>
      <w:rPr>
        <w:rFonts w:ascii="Verdana" w:hAnsi="Verdana" w:cs="Arial" w:hint="default"/>
        <w:b w:val="0"/>
        <w:sz w:val="22"/>
        <w:szCs w:val="22"/>
        <w:lang w:val="uk-UA" w:eastAsia="sr-Latn-RS"/>
      </w:rPr>
    </w:lvl>
  </w:abstractNum>
  <w:abstractNum w:abstractNumId="3" w15:restartNumberingAfterBreak="0">
    <w:nsid w:val="00000005"/>
    <w:multiLevelType w:val="singleLevel"/>
    <w:tmpl w:val="B354433C"/>
    <w:name w:val="WW8Num5"/>
    <w:lvl w:ilvl="0">
      <w:numFmt w:val="bullet"/>
      <w:lvlText w:val="–"/>
      <w:lvlJc w:val="left"/>
      <w:pPr>
        <w:tabs>
          <w:tab w:val="num" w:pos="0"/>
        </w:tabs>
        <w:ind w:left="720" w:hanging="360"/>
      </w:pPr>
      <w:rPr>
        <w:rFonts w:ascii="Calibri" w:hAnsi="Calibri" w:cs="Times New Roman" w:hint="default"/>
        <w:b/>
        <w:sz w:val="22"/>
        <w:szCs w:val="22"/>
        <w:lang w:val="sr-Cyrl-CS"/>
      </w:rPr>
    </w:lvl>
  </w:abstractNum>
  <w:abstractNum w:abstractNumId="4" w15:restartNumberingAfterBreak="0">
    <w:nsid w:val="00000008"/>
    <w:multiLevelType w:val="multilevel"/>
    <w:tmpl w:val="9BB88C1C"/>
    <w:name w:val="WW8Num7"/>
    <w:lvl w:ilvl="0">
      <w:start w:val="1"/>
      <w:numFmt w:val="bullet"/>
      <w:lvlText w:val="–"/>
      <w:lvlJc w:val="left"/>
      <w:pPr>
        <w:tabs>
          <w:tab w:val="num" w:pos="0"/>
        </w:tabs>
        <w:ind w:left="720" w:hanging="360"/>
      </w:pPr>
      <w:rPr>
        <w:rFonts w:ascii="Calibri" w:hAnsi="Calibri" w:cs="Times New Roman"/>
        <w:b/>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9"/>
    <w:multiLevelType w:val="multilevel"/>
    <w:tmpl w:val="00000009"/>
    <w:name w:val="WW8Num8"/>
    <w:lvl w:ilvl="0">
      <w:start w:val="1"/>
      <w:numFmt w:val="bullet"/>
      <w:lvlText w:val="–"/>
      <w:lvlJc w:val="left"/>
      <w:pPr>
        <w:tabs>
          <w:tab w:val="num" w:pos="0"/>
        </w:tabs>
        <w:ind w:left="720" w:hanging="360"/>
      </w:pPr>
      <w:rPr>
        <w:rFonts w:ascii="Calibri" w:hAnsi="Calibri" w:cs="Times New Roman"/>
        <w:b/>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5C74702"/>
    <w:multiLevelType w:val="hybridMultilevel"/>
    <w:tmpl w:val="ADFE86FE"/>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0B5D24D1"/>
    <w:multiLevelType w:val="hybridMultilevel"/>
    <w:tmpl w:val="4A8E7EC0"/>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15:restartNumberingAfterBreak="0">
    <w:nsid w:val="0D436EDA"/>
    <w:multiLevelType w:val="hybridMultilevel"/>
    <w:tmpl w:val="C0B8070C"/>
    <w:lvl w:ilvl="0" w:tplc="04090011">
      <w:start w:val="1"/>
      <w:numFmt w:val="decimal"/>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15:restartNumberingAfterBreak="0">
    <w:nsid w:val="0F4E6904"/>
    <w:multiLevelType w:val="hybridMultilevel"/>
    <w:tmpl w:val="0292FA44"/>
    <w:lvl w:ilvl="0" w:tplc="0DD4DCFC">
      <w:numFmt w:val="bullet"/>
      <w:lvlText w:val="‒"/>
      <w:lvlJc w:val="left"/>
      <w:pPr>
        <w:ind w:left="1080" w:hanging="360"/>
      </w:pPr>
      <w:rPr>
        <w:rFonts w:ascii="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 w15:restartNumberingAfterBreak="0">
    <w:nsid w:val="1197033B"/>
    <w:multiLevelType w:val="hybridMultilevel"/>
    <w:tmpl w:val="243086BE"/>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1A0A3376"/>
    <w:multiLevelType w:val="hybridMultilevel"/>
    <w:tmpl w:val="C090E2AC"/>
    <w:lvl w:ilvl="0" w:tplc="E5627666">
      <w:start w:val="1"/>
      <w:numFmt w:val="decimal"/>
      <w:lvlText w:val="%1."/>
      <w:lvlJc w:val="left"/>
      <w:pPr>
        <w:ind w:left="720" w:hanging="360"/>
      </w:pPr>
      <w:rPr>
        <w:rFonts w:ascii="Times New Roman" w:hAnsi="Times New Roman" w:cs="Arial" w:hint="default"/>
        <w:sz w:val="24"/>
        <w:szCs w:val="1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E3B6554"/>
    <w:multiLevelType w:val="hybridMultilevel"/>
    <w:tmpl w:val="066CCA8C"/>
    <w:lvl w:ilvl="0" w:tplc="0DD4DCFC">
      <w:numFmt w:val="bullet"/>
      <w:lvlText w:val="‒"/>
      <w:lvlJc w:val="left"/>
      <w:pPr>
        <w:tabs>
          <w:tab w:val="num" w:pos="1068"/>
        </w:tabs>
        <w:ind w:left="1068" w:hanging="360"/>
      </w:pPr>
      <w:rPr>
        <w:rFonts w:ascii="Times New Roman" w:hAnsi="Times New Roman" w:cs="Times New Roman"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CF117A"/>
    <w:multiLevelType w:val="hybridMultilevel"/>
    <w:tmpl w:val="FE6C0F7A"/>
    <w:lvl w:ilvl="0" w:tplc="3CE20534">
      <w:numFmt w:val="bullet"/>
      <w:lvlText w:val="–"/>
      <w:lvlJc w:val="left"/>
      <w:pPr>
        <w:ind w:left="1069" w:hanging="360"/>
      </w:pPr>
      <w:rPr>
        <w:rFonts w:ascii="Calibri" w:eastAsia="Times New Roman" w:hAnsi="Calibri" w:cs="Times New Roman"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21CA7B82"/>
    <w:multiLevelType w:val="hybridMultilevel"/>
    <w:tmpl w:val="E856D96A"/>
    <w:lvl w:ilvl="0" w:tplc="0DD4DCFC">
      <w:numFmt w:val="bullet"/>
      <w:lvlText w:val="‒"/>
      <w:lvlJc w:val="left"/>
      <w:pPr>
        <w:ind w:left="1080" w:hanging="360"/>
      </w:pPr>
      <w:rPr>
        <w:rFonts w:ascii="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15:restartNumberingAfterBreak="0">
    <w:nsid w:val="21F45804"/>
    <w:multiLevelType w:val="hybridMultilevel"/>
    <w:tmpl w:val="A4F00BD2"/>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2581003B"/>
    <w:multiLevelType w:val="hybridMultilevel"/>
    <w:tmpl w:val="2CFC2AC0"/>
    <w:lvl w:ilvl="0" w:tplc="7ED65F38">
      <w:start w:val="1"/>
      <w:numFmt w:val="decimal"/>
      <w:lvlText w:val="%1."/>
      <w:lvlJc w:val="left"/>
      <w:pPr>
        <w:ind w:left="1080" w:hanging="360"/>
      </w:pPr>
      <w:rPr>
        <w:rFonts w:ascii="Times New Roman" w:hAnsi="Times New Roman" w:cs="Arial" w:hint="default"/>
        <w:b/>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26B76AC6"/>
    <w:multiLevelType w:val="hybridMultilevel"/>
    <w:tmpl w:val="FAC850B8"/>
    <w:lvl w:ilvl="0" w:tplc="E5627666">
      <w:start w:val="1"/>
      <w:numFmt w:val="decimal"/>
      <w:lvlText w:val="%1."/>
      <w:lvlJc w:val="left"/>
      <w:pPr>
        <w:ind w:left="1068" w:hanging="360"/>
      </w:pPr>
      <w:rPr>
        <w:rFonts w:ascii="Times New Roman" w:hAnsi="Times New Roman" w:cs="Arial" w:hint="default"/>
        <w:sz w:val="24"/>
        <w:szCs w:val="18"/>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8" w15:restartNumberingAfterBreak="0">
    <w:nsid w:val="293B044B"/>
    <w:multiLevelType w:val="hybridMultilevel"/>
    <w:tmpl w:val="B5C264D4"/>
    <w:lvl w:ilvl="0" w:tplc="241A0011">
      <w:start w:val="1"/>
      <w:numFmt w:val="decimal"/>
      <w:lvlText w:val="%1)"/>
      <w:lvlJc w:val="left"/>
      <w:pPr>
        <w:ind w:left="1068" w:hanging="360"/>
      </w:pPr>
    </w:lvl>
    <w:lvl w:ilvl="1" w:tplc="241A0019">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9" w15:restartNumberingAfterBreak="0">
    <w:nsid w:val="2ADE3E3E"/>
    <w:multiLevelType w:val="hybridMultilevel"/>
    <w:tmpl w:val="3B64C88E"/>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2F1621C0"/>
    <w:multiLevelType w:val="hybridMultilevel"/>
    <w:tmpl w:val="180E3A40"/>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15:restartNumberingAfterBreak="0">
    <w:nsid w:val="30B37D45"/>
    <w:multiLevelType w:val="hybridMultilevel"/>
    <w:tmpl w:val="2EFAA222"/>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3405B82"/>
    <w:multiLevelType w:val="hybridMultilevel"/>
    <w:tmpl w:val="CADA9E42"/>
    <w:lvl w:ilvl="0" w:tplc="E5627666">
      <w:start w:val="1"/>
      <w:numFmt w:val="decimal"/>
      <w:lvlText w:val="%1."/>
      <w:lvlJc w:val="left"/>
      <w:pPr>
        <w:ind w:left="1440" w:hanging="360"/>
      </w:pPr>
      <w:rPr>
        <w:rFonts w:ascii="Times New Roman" w:hAnsi="Times New Roman" w:cs="Arial" w:hint="default"/>
        <w:sz w:val="24"/>
        <w:szCs w:val="18"/>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3" w15:restartNumberingAfterBreak="0">
    <w:nsid w:val="34462036"/>
    <w:multiLevelType w:val="hybridMultilevel"/>
    <w:tmpl w:val="339A091C"/>
    <w:lvl w:ilvl="0" w:tplc="04090011">
      <w:start w:val="1"/>
      <w:numFmt w:val="decimal"/>
      <w:lvlText w:val="%1)"/>
      <w:lvlJc w:val="left"/>
      <w:pPr>
        <w:tabs>
          <w:tab w:val="num" w:pos="1068"/>
        </w:tabs>
        <w:ind w:left="1068" w:hanging="360"/>
      </w:pPr>
      <w:rPr>
        <w:rFonts w:hint="default"/>
        <w:color w:val="000000"/>
      </w:rPr>
    </w:lvl>
    <w:lvl w:ilvl="1" w:tplc="04090019" w:tentative="1">
      <w:start w:val="1"/>
      <w:numFmt w:val="lowerLetter"/>
      <w:lvlText w:val="%2."/>
      <w:lvlJc w:val="left"/>
      <w:pPr>
        <w:tabs>
          <w:tab w:val="num" w:pos="1543"/>
        </w:tabs>
        <w:ind w:left="1543" w:hanging="360"/>
      </w:pPr>
    </w:lvl>
    <w:lvl w:ilvl="2" w:tplc="0409001B" w:tentative="1">
      <w:start w:val="1"/>
      <w:numFmt w:val="lowerRoman"/>
      <w:lvlText w:val="%3."/>
      <w:lvlJc w:val="right"/>
      <w:pPr>
        <w:tabs>
          <w:tab w:val="num" w:pos="2263"/>
        </w:tabs>
        <w:ind w:left="2263" w:hanging="180"/>
      </w:pPr>
    </w:lvl>
    <w:lvl w:ilvl="3" w:tplc="0409000F" w:tentative="1">
      <w:start w:val="1"/>
      <w:numFmt w:val="decimal"/>
      <w:lvlText w:val="%4."/>
      <w:lvlJc w:val="left"/>
      <w:pPr>
        <w:tabs>
          <w:tab w:val="num" w:pos="2983"/>
        </w:tabs>
        <w:ind w:left="2983" w:hanging="360"/>
      </w:pPr>
    </w:lvl>
    <w:lvl w:ilvl="4" w:tplc="04090019" w:tentative="1">
      <w:start w:val="1"/>
      <w:numFmt w:val="lowerLetter"/>
      <w:lvlText w:val="%5."/>
      <w:lvlJc w:val="left"/>
      <w:pPr>
        <w:tabs>
          <w:tab w:val="num" w:pos="3703"/>
        </w:tabs>
        <w:ind w:left="3703" w:hanging="360"/>
      </w:pPr>
    </w:lvl>
    <w:lvl w:ilvl="5" w:tplc="0409001B" w:tentative="1">
      <w:start w:val="1"/>
      <w:numFmt w:val="lowerRoman"/>
      <w:lvlText w:val="%6."/>
      <w:lvlJc w:val="right"/>
      <w:pPr>
        <w:tabs>
          <w:tab w:val="num" w:pos="4423"/>
        </w:tabs>
        <w:ind w:left="4423" w:hanging="180"/>
      </w:pPr>
    </w:lvl>
    <w:lvl w:ilvl="6" w:tplc="0409000F" w:tentative="1">
      <w:start w:val="1"/>
      <w:numFmt w:val="decimal"/>
      <w:lvlText w:val="%7."/>
      <w:lvlJc w:val="left"/>
      <w:pPr>
        <w:tabs>
          <w:tab w:val="num" w:pos="5143"/>
        </w:tabs>
        <w:ind w:left="5143" w:hanging="360"/>
      </w:pPr>
    </w:lvl>
    <w:lvl w:ilvl="7" w:tplc="04090019" w:tentative="1">
      <w:start w:val="1"/>
      <w:numFmt w:val="lowerLetter"/>
      <w:lvlText w:val="%8."/>
      <w:lvlJc w:val="left"/>
      <w:pPr>
        <w:tabs>
          <w:tab w:val="num" w:pos="5863"/>
        </w:tabs>
        <w:ind w:left="5863" w:hanging="360"/>
      </w:pPr>
    </w:lvl>
    <w:lvl w:ilvl="8" w:tplc="0409001B" w:tentative="1">
      <w:start w:val="1"/>
      <w:numFmt w:val="lowerRoman"/>
      <w:lvlText w:val="%9."/>
      <w:lvlJc w:val="right"/>
      <w:pPr>
        <w:tabs>
          <w:tab w:val="num" w:pos="6583"/>
        </w:tabs>
        <w:ind w:left="6583" w:hanging="180"/>
      </w:pPr>
    </w:lvl>
  </w:abstractNum>
  <w:abstractNum w:abstractNumId="24" w15:restartNumberingAfterBreak="0">
    <w:nsid w:val="387A4F58"/>
    <w:multiLevelType w:val="hybridMultilevel"/>
    <w:tmpl w:val="70EC8E34"/>
    <w:lvl w:ilvl="0" w:tplc="0DD4DCFC">
      <w:numFmt w:val="bullet"/>
      <w:lvlText w:val="‒"/>
      <w:lvlJc w:val="left"/>
      <w:pPr>
        <w:ind w:left="1080" w:hanging="360"/>
      </w:pPr>
      <w:rPr>
        <w:rFonts w:ascii="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15:restartNumberingAfterBreak="0">
    <w:nsid w:val="3BFA2B5B"/>
    <w:multiLevelType w:val="hybridMultilevel"/>
    <w:tmpl w:val="0A585592"/>
    <w:lvl w:ilvl="0" w:tplc="0DD4DCFC">
      <w:numFmt w:val="bullet"/>
      <w:lvlText w:val="‒"/>
      <w:lvlJc w:val="left"/>
      <w:pPr>
        <w:ind w:left="1429" w:hanging="360"/>
      </w:pPr>
      <w:rPr>
        <w:rFonts w:ascii="Times New Roman" w:hAnsi="Times New Roman" w:cs="Times New Roman"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26" w15:restartNumberingAfterBreak="0">
    <w:nsid w:val="49B447C8"/>
    <w:multiLevelType w:val="hybridMultilevel"/>
    <w:tmpl w:val="FF9471A6"/>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4C824EB7"/>
    <w:multiLevelType w:val="multilevel"/>
    <w:tmpl w:val="190644B4"/>
    <w:lvl w:ilvl="0">
      <w:numFmt w:val="bullet"/>
      <w:lvlText w:val="‒"/>
      <w:lvlJc w:val="left"/>
      <w:pPr>
        <w:tabs>
          <w:tab w:val="num" w:pos="1068"/>
        </w:tabs>
        <w:ind w:left="1068" w:hanging="360"/>
      </w:pPr>
      <w:rPr>
        <w:rFonts w:ascii="Times New Roman" w:hAnsi="Times New Roman" w:cs="Times New Roman" w:hint="default"/>
      </w:rPr>
    </w:lvl>
    <w:lvl w:ilvl="1">
      <w:start w:val="137"/>
      <w:numFmt w:val="decimal"/>
      <w:lvlText w:val="%2."/>
      <w:lvlJc w:val="left"/>
      <w:pPr>
        <w:tabs>
          <w:tab w:val="num" w:pos="1428"/>
        </w:tabs>
        <w:ind w:left="1428" w:hanging="360"/>
      </w:pPr>
    </w:lvl>
    <w:lvl w:ilvl="2">
      <w:start w:val="137"/>
      <w:numFmt w:val="decimal"/>
      <w:lvlText w:val="%3."/>
      <w:lvlJc w:val="left"/>
      <w:pPr>
        <w:tabs>
          <w:tab w:val="num" w:pos="1788"/>
        </w:tabs>
        <w:ind w:left="1788" w:hanging="360"/>
      </w:pPr>
    </w:lvl>
    <w:lvl w:ilvl="3">
      <w:start w:val="137"/>
      <w:numFmt w:val="decimal"/>
      <w:lvlText w:val="%4."/>
      <w:lvlJc w:val="left"/>
      <w:pPr>
        <w:tabs>
          <w:tab w:val="num" w:pos="2148"/>
        </w:tabs>
        <w:ind w:left="2148" w:hanging="360"/>
      </w:pPr>
    </w:lvl>
    <w:lvl w:ilvl="4">
      <w:start w:val="137"/>
      <w:numFmt w:val="decimal"/>
      <w:lvlText w:val="%5."/>
      <w:lvlJc w:val="left"/>
      <w:pPr>
        <w:tabs>
          <w:tab w:val="num" w:pos="2508"/>
        </w:tabs>
        <w:ind w:left="2508" w:hanging="360"/>
      </w:pPr>
    </w:lvl>
    <w:lvl w:ilvl="5">
      <w:start w:val="137"/>
      <w:numFmt w:val="decimal"/>
      <w:lvlText w:val="%6."/>
      <w:lvlJc w:val="left"/>
      <w:pPr>
        <w:tabs>
          <w:tab w:val="num" w:pos="2868"/>
        </w:tabs>
        <w:ind w:left="2868" w:hanging="360"/>
      </w:pPr>
    </w:lvl>
    <w:lvl w:ilvl="6">
      <w:start w:val="137"/>
      <w:numFmt w:val="decimal"/>
      <w:lvlText w:val="%7."/>
      <w:lvlJc w:val="left"/>
      <w:pPr>
        <w:tabs>
          <w:tab w:val="num" w:pos="3228"/>
        </w:tabs>
        <w:ind w:left="3228" w:hanging="360"/>
      </w:pPr>
    </w:lvl>
    <w:lvl w:ilvl="7">
      <w:start w:val="137"/>
      <w:numFmt w:val="decimal"/>
      <w:lvlText w:val="%8."/>
      <w:lvlJc w:val="left"/>
      <w:pPr>
        <w:tabs>
          <w:tab w:val="num" w:pos="3588"/>
        </w:tabs>
        <w:ind w:left="3588" w:hanging="360"/>
      </w:pPr>
    </w:lvl>
    <w:lvl w:ilvl="8">
      <w:start w:val="137"/>
      <w:numFmt w:val="decimal"/>
      <w:lvlText w:val="%9."/>
      <w:lvlJc w:val="left"/>
      <w:pPr>
        <w:tabs>
          <w:tab w:val="num" w:pos="3948"/>
        </w:tabs>
        <w:ind w:left="3948" w:hanging="360"/>
      </w:pPr>
    </w:lvl>
  </w:abstractNum>
  <w:abstractNum w:abstractNumId="28" w15:restartNumberingAfterBreak="0">
    <w:nsid w:val="4D1310C6"/>
    <w:multiLevelType w:val="hybridMultilevel"/>
    <w:tmpl w:val="7CF65750"/>
    <w:lvl w:ilvl="0" w:tplc="241A000F">
      <w:start w:val="1"/>
      <w:numFmt w:val="decimal"/>
      <w:lvlText w:val="%1."/>
      <w:lvlJc w:val="left"/>
      <w:pPr>
        <w:ind w:left="1069" w:hanging="360"/>
      </w:p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9" w15:restartNumberingAfterBreak="0">
    <w:nsid w:val="5A2F1862"/>
    <w:multiLevelType w:val="hybridMultilevel"/>
    <w:tmpl w:val="46AC926E"/>
    <w:lvl w:ilvl="0" w:tplc="0DD4DCFC">
      <w:numFmt w:val="bullet"/>
      <w:lvlText w:val="‒"/>
      <w:lvlJc w:val="left"/>
      <w:pPr>
        <w:ind w:left="1080" w:hanging="360"/>
      </w:pPr>
      <w:rPr>
        <w:rFonts w:ascii="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0" w15:restartNumberingAfterBreak="0">
    <w:nsid w:val="5BDF4F3F"/>
    <w:multiLevelType w:val="hybridMultilevel"/>
    <w:tmpl w:val="F65CB028"/>
    <w:lvl w:ilvl="0" w:tplc="241A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F5E55E4"/>
    <w:multiLevelType w:val="hybridMultilevel"/>
    <w:tmpl w:val="8BE8A9B8"/>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15:restartNumberingAfterBreak="0">
    <w:nsid w:val="600E402E"/>
    <w:multiLevelType w:val="hybridMultilevel"/>
    <w:tmpl w:val="D3B8EC56"/>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15:restartNumberingAfterBreak="0">
    <w:nsid w:val="60380810"/>
    <w:multiLevelType w:val="hybridMultilevel"/>
    <w:tmpl w:val="0B4A7A72"/>
    <w:lvl w:ilvl="0" w:tplc="0DD4DCFC">
      <w:numFmt w:val="bullet"/>
      <w:lvlText w:val="‒"/>
      <w:lvlJc w:val="left"/>
      <w:pPr>
        <w:ind w:left="1080" w:hanging="360"/>
      </w:pPr>
      <w:rPr>
        <w:rFonts w:ascii="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4" w15:restartNumberingAfterBreak="0">
    <w:nsid w:val="6AA75A1D"/>
    <w:multiLevelType w:val="hybridMultilevel"/>
    <w:tmpl w:val="15EC4888"/>
    <w:lvl w:ilvl="0" w:tplc="08CA80F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15:restartNumberingAfterBreak="0">
    <w:nsid w:val="6BFC6D1E"/>
    <w:multiLevelType w:val="hybridMultilevel"/>
    <w:tmpl w:val="F08CCB50"/>
    <w:lvl w:ilvl="0" w:tplc="E5627666">
      <w:start w:val="1"/>
      <w:numFmt w:val="decimal"/>
      <w:lvlText w:val="%1."/>
      <w:lvlJc w:val="left"/>
      <w:pPr>
        <w:ind w:left="1069" w:hanging="360"/>
      </w:pPr>
      <w:rPr>
        <w:rFonts w:ascii="Times New Roman" w:hAnsi="Times New Roman" w:cs="Arial" w:hint="default"/>
        <w:sz w:val="24"/>
        <w:szCs w:val="18"/>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6" w15:restartNumberingAfterBreak="0">
    <w:nsid w:val="6C0E285D"/>
    <w:multiLevelType w:val="hybridMultilevel"/>
    <w:tmpl w:val="7D189192"/>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15:restartNumberingAfterBreak="0">
    <w:nsid w:val="6D5D69CD"/>
    <w:multiLevelType w:val="hybridMultilevel"/>
    <w:tmpl w:val="59F477E2"/>
    <w:lvl w:ilvl="0" w:tplc="E5627666">
      <w:start w:val="1"/>
      <w:numFmt w:val="decimal"/>
      <w:lvlText w:val="%1."/>
      <w:lvlJc w:val="left"/>
      <w:pPr>
        <w:ind w:left="1080" w:hanging="360"/>
      </w:pPr>
      <w:rPr>
        <w:rFonts w:ascii="Times New Roman" w:hAnsi="Times New Roman" w:cs="Arial" w:hint="default"/>
        <w:sz w:val="24"/>
        <w:szCs w:val="18"/>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15:restartNumberingAfterBreak="0">
    <w:nsid w:val="70EC5413"/>
    <w:multiLevelType w:val="hybridMultilevel"/>
    <w:tmpl w:val="3E78F07E"/>
    <w:lvl w:ilvl="0" w:tplc="0DD4DCFC">
      <w:numFmt w:val="bullet"/>
      <w:lvlText w:val="‒"/>
      <w:lvlJc w:val="left"/>
      <w:pPr>
        <w:ind w:left="1428" w:hanging="360"/>
      </w:pPr>
      <w:rPr>
        <w:rFonts w:ascii="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9" w15:restartNumberingAfterBreak="0">
    <w:nsid w:val="72673A66"/>
    <w:multiLevelType w:val="hybridMultilevel"/>
    <w:tmpl w:val="58DC4E62"/>
    <w:lvl w:ilvl="0" w:tplc="0DD4DCFC">
      <w:numFmt w:val="bullet"/>
      <w:lvlText w:val="‒"/>
      <w:lvlJc w:val="left"/>
      <w:pPr>
        <w:ind w:left="1068" w:hanging="360"/>
      </w:pPr>
      <w:rPr>
        <w:rFonts w:ascii="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0" w15:restartNumberingAfterBreak="0">
    <w:nsid w:val="798528FF"/>
    <w:multiLevelType w:val="hybridMultilevel"/>
    <w:tmpl w:val="E03C028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1" w15:restartNumberingAfterBreak="0">
    <w:nsid w:val="7C4B1C4A"/>
    <w:multiLevelType w:val="hybridMultilevel"/>
    <w:tmpl w:val="ABE27FBA"/>
    <w:lvl w:ilvl="0" w:tplc="7B48D4DE">
      <w:start w:val="1"/>
      <w:numFmt w:val="decimal"/>
      <w:lvlText w:val="%1."/>
      <w:lvlJc w:val="left"/>
      <w:pPr>
        <w:ind w:left="1069" w:hanging="360"/>
      </w:pPr>
      <w:rPr>
        <w:rFonts w:hint="default"/>
        <w:b/>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num w:numId="1">
    <w:abstractNumId w:val="19"/>
  </w:num>
  <w:num w:numId="2">
    <w:abstractNumId w:val="32"/>
  </w:num>
  <w:num w:numId="3">
    <w:abstractNumId w:val="31"/>
  </w:num>
  <w:num w:numId="4">
    <w:abstractNumId w:val="6"/>
  </w:num>
  <w:num w:numId="5">
    <w:abstractNumId w:val="15"/>
  </w:num>
  <w:num w:numId="6">
    <w:abstractNumId w:val="20"/>
  </w:num>
  <w:num w:numId="7">
    <w:abstractNumId w:val="3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3"/>
  </w:num>
  <w:num w:numId="11">
    <w:abstractNumId w:val="28"/>
  </w:num>
  <w:num w:numId="12">
    <w:abstractNumId w:val="18"/>
  </w:num>
  <w:num w:numId="13">
    <w:abstractNumId w:val="29"/>
  </w:num>
  <w:num w:numId="14">
    <w:abstractNumId w:val="24"/>
  </w:num>
  <w:num w:numId="15">
    <w:abstractNumId w:val="33"/>
  </w:num>
  <w:num w:numId="16">
    <w:abstractNumId w:val="37"/>
  </w:num>
  <w:num w:numId="17">
    <w:abstractNumId w:val="9"/>
  </w:num>
  <w:num w:numId="18">
    <w:abstractNumId w:val="26"/>
  </w:num>
  <w:num w:numId="19">
    <w:abstractNumId w:val="7"/>
  </w:num>
  <w:num w:numId="20">
    <w:abstractNumId w:val="36"/>
  </w:num>
  <w:num w:numId="21">
    <w:abstractNumId w:val="22"/>
  </w:num>
  <w:num w:numId="22">
    <w:abstractNumId w:val="40"/>
  </w:num>
  <w:num w:numId="23">
    <w:abstractNumId w:val="35"/>
  </w:num>
  <w:num w:numId="24">
    <w:abstractNumId w:val="16"/>
  </w:num>
  <w:num w:numId="25">
    <w:abstractNumId w:val="21"/>
  </w:num>
  <w:num w:numId="26">
    <w:abstractNumId w:val="30"/>
  </w:num>
  <w:num w:numId="27">
    <w:abstractNumId w:val="12"/>
  </w:num>
  <w:num w:numId="28">
    <w:abstractNumId w:val="23"/>
  </w:num>
  <w:num w:numId="29">
    <w:abstractNumId w:val="10"/>
  </w:num>
  <w:num w:numId="30">
    <w:abstractNumId w:val="27"/>
  </w:num>
  <w:num w:numId="31">
    <w:abstractNumId w:val="11"/>
  </w:num>
  <w:num w:numId="32">
    <w:abstractNumId w:val="38"/>
  </w:num>
  <w:num w:numId="33">
    <w:abstractNumId w:val="17"/>
  </w:num>
  <w:num w:numId="34">
    <w:abstractNumId w:val="39"/>
  </w:num>
  <w:num w:numId="35">
    <w:abstractNumId w:val="14"/>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6B"/>
    <w:rsid w:val="000036E4"/>
    <w:rsid w:val="00013FDB"/>
    <w:rsid w:val="0004248D"/>
    <w:rsid w:val="00064DC4"/>
    <w:rsid w:val="00087151"/>
    <w:rsid w:val="000A1C88"/>
    <w:rsid w:val="000B7514"/>
    <w:rsid w:val="000E4B36"/>
    <w:rsid w:val="000F7403"/>
    <w:rsid w:val="00137137"/>
    <w:rsid w:val="001B77B4"/>
    <w:rsid w:val="001C56B9"/>
    <w:rsid w:val="00263D9A"/>
    <w:rsid w:val="00274104"/>
    <w:rsid w:val="00285F77"/>
    <w:rsid w:val="002B062B"/>
    <w:rsid w:val="0031609C"/>
    <w:rsid w:val="00363E16"/>
    <w:rsid w:val="00371DCA"/>
    <w:rsid w:val="003C29C8"/>
    <w:rsid w:val="003C3951"/>
    <w:rsid w:val="003C7E23"/>
    <w:rsid w:val="004603A6"/>
    <w:rsid w:val="0046706B"/>
    <w:rsid w:val="00486993"/>
    <w:rsid w:val="0049202A"/>
    <w:rsid w:val="00497A32"/>
    <w:rsid w:val="004A09EF"/>
    <w:rsid w:val="004B4351"/>
    <w:rsid w:val="004F07AE"/>
    <w:rsid w:val="0051366D"/>
    <w:rsid w:val="00533AD9"/>
    <w:rsid w:val="00577782"/>
    <w:rsid w:val="005B50DF"/>
    <w:rsid w:val="005B5769"/>
    <w:rsid w:val="00632B93"/>
    <w:rsid w:val="0066090E"/>
    <w:rsid w:val="006B6C54"/>
    <w:rsid w:val="006E0B68"/>
    <w:rsid w:val="00701DBA"/>
    <w:rsid w:val="00723AB6"/>
    <w:rsid w:val="0074367C"/>
    <w:rsid w:val="0076045A"/>
    <w:rsid w:val="00777A00"/>
    <w:rsid w:val="007C1A7C"/>
    <w:rsid w:val="007D364D"/>
    <w:rsid w:val="007D5B5F"/>
    <w:rsid w:val="008763BD"/>
    <w:rsid w:val="00893741"/>
    <w:rsid w:val="008D2BDB"/>
    <w:rsid w:val="008E3661"/>
    <w:rsid w:val="008F549E"/>
    <w:rsid w:val="00907C60"/>
    <w:rsid w:val="00931BB2"/>
    <w:rsid w:val="0094138F"/>
    <w:rsid w:val="00982F50"/>
    <w:rsid w:val="00992A88"/>
    <w:rsid w:val="009D0E8D"/>
    <w:rsid w:val="00A22A34"/>
    <w:rsid w:val="00A262EC"/>
    <w:rsid w:val="00A37483"/>
    <w:rsid w:val="00A54FE0"/>
    <w:rsid w:val="00A814F6"/>
    <w:rsid w:val="00AC4EE2"/>
    <w:rsid w:val="00B24A70"/>
    <w:rsid w:val="00B4234B"/>
    <w:rsid w:val="00B92AD4"/>
    <w:rsid w:val="00BC5790"/>
    <w:rsid w:val="00BF7D47"/>
    <w:rsid w:val="00C0312B"/>
    <w:rsid w:val="00C11386"/>
    <w:rsid w:val="00C97711"/>
    <w:rsid w:val="00CA36A4"/>
    <w:rsid w:val="00CB3168"/>
    <w:rsid w:val="00CD03C2"/>
    <w:rsid w:val="00CE62D8"/>
    <w:rsid w:val="00D2303C"/>
    <w:rsid w:val="00D64606"/>
    <w:rsid w:val="00D6685F"/>
    <w:rsid w:val="00D95964"/>
    <w:rsid w:val="00DD1311"/>
    <w:rsid w:val="00DE45B7"/>
    <w:rsid w:val="00E238DA"/>
    <w:rsid w:val="00E323B5"/>
    <w:rsid w:val="00E925D2"/>
    <w:rsid w:val="00E9705E"/>
    <w:rsid w:val="00EA44D4"/>
    <w:rsid w:val="00EE0D6B"/>
    <w:rsid w:val="00F01FD7"/>
    <w:rsid w:val="00F20CAD"/>
    <w:rsid w:val="00F73DE5"/>
    <w:rsid w:val="00F753F6"/>
    <w:rsid w:val="00FB2B77"/>
    <w:rsid w:val="00FD68C3"/>
    <w:rsid w:val="00FF5BCD"/>
    <w:rsid w:val="00FF5F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C3343-F3A9-4EE9-9F60-852E7C6E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06B"/>
    <w:pPr>
      <w:suppressAutoHyphens/>
      <w:spacing w:after="200" w:line="276" w:lineRule="auto"/>
    </w:pPr>
    <w:rPr>
      <w:kern w:val="1"/>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706B"/>
    <w:pPr>
      <w:spacing w:after="140" w:line="288" w:lineRule="auto"/>
    </w:pPr>
  </w:style>
  <w:style w:type="character" w:customStyle="1" w:styleId="BodyTextChar">
    <w:name w:val="Body Text Char"/>
    <w:link w:val="BodyText"/>
    <w:rsid w:val="0046706B"/>
    <w:rPr>
      <w:rFonts w:ascii="Calibri" w:eastAsia="Calibri" w:hAnsi="Calibri" w:cs="Times New Roman"/>
      <w:kern w:val="1"/>
      <w:lang w:val="uk-UA"/>
    </w:rPr>
  </w:style>
  <w:style w:type="paragraph" w:customStyle="1" w:styleId="NormalWeb1">
    <w:name w:val="Normal (Web)1"/>
    <w:basedOn w:val="Normal"/>
    <w:rsid w:val="00893741"/>
    <w:pPr>
      <w:suppressAutoHyphens w:val="0"/>
      <w:spacing w:before="100" w:beforeAutospacing="1" w:after="100" w:afterAutospacing="1" w:line="240" w:lineRule="auto"/>
    </w:pPr>
    <w:rPr>
      <w:rFonts w:ascii="Verdana" w:eastAsia="Times New Roman" w:hAnsi="Verdana"/>
      <w:color w:val="000000"/>
      <w:kern w:val="0"/>
      <w:sz w:val="18"/>
      <w:szCs w:val="18"/>
      <w:lang w:val="en-US"/>
    </w:rPr>
  </w:style>
  <w:style w:type="paragraph" w:styleId="ListParagraph">
    <w:name w:val="List Paragraph"/>
    <w:basedOn w:val="Normal"/>
    <w:uiPriority w:val="34"/>
    <w:qFormat/>
    <w:rsid w:val="00893741"/>
    <w:pPr>
      <w:ind w:left="720"/>
      <w:contextualSpacing/>
    </w:pPr>
  </w:style>
  <w:style w:type="paragraph" w:customStyle="1" w:styleId="stil1tekst">
    <w:name w:val="stil_1tekst"/>
    <w:basedOn w:val="Normal"/>
    <w:rsid w:val="00982F50"/>
    <w:pPr>
      <w:suppressAutoHyphens w:val="0"/>
      <w:spacing w:before="100" w:beforeAutospacing="1" w:after="100" w:afterAutospacing="1" w:line="240" w:lineRule="auto"/>
    </w:pPr>
    <w:rPr>
      <w:rFonts w:ascii="Times New Roman" w:eastAsia="Times New Roman" w:hAnsi="Times New Roman"/>
      <w:kern w:val="0"/>
      <w:sz w:val="24"/>
      <w:szCs w:val="24"/>
      <w:lang w:val="en-GB" w:eastAsia="en-GB"/>
    </w:rPr>
  </w:style>
  <w:style w:type="character" w:styleId="Hyperlink">
    <w:name w:val="Hyperlink"/>
    <w:rsid w:val="00982F50"/>
    <w:rPr>
      <w:color w:val="0000FF"/>
      <w:u w:val="single"/>
      <w:lang w:val="uk-UA" w:eastAsia="uk-UA"/>
    </w:rPr>
  </w:style>
  <w:style w:type="paragraph" w:styleId="BalloonText">
    <w:name w:val="Balloon Text"/>
    <w:basedOn w:val="Normal"/>
    <w:link w:val="BalloonTextChar"/>
    <w:uiPriority w:val="99"/>
    <w:semiHidden/>
    <w:unhideWhenUsed/>
    <w:rsid w:val="008D2B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2BDB"/>
    <w:rPr>
      <w:rFonts w:ascii="Tahoma" w:hAnsi="Tahoma" w:cs="Tahoma"/>
      <w:kern w:val="1"/>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5CCA-0AD2-41F5-AB1B-3DDA9BD4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Links>
    <vt:vector size="36" baseType="variant">
      <vt:variant>
        <vt:i4>7471156</vt:i4>
      </vt:variant>
      <vt:variant>
        <vt:i4>15</vt:i4>
      </vt:variant>
      <vt:variant>
        <vt:i4>0</vt:i4>
      </vt:variant>
      <vt:variant>
        <vt:i4>5</vt:i4>
      </vt:variant>
      <vt:variant>
        <vt:lpwstr>http://www.ekourb.vojvodina.gov.rs/</vt:lpwstr>
      </vt:variant>
      <vt:variant>
        <vt:lpwstr/>
      </vt:variant>
      <vt:variant>
        <vt:i4>7929969</vt:i4>
      </vt:variant>
      <vt:variant>
        <vt:i4>12</vt:i4>
      </vt:variant>
      <vt:variant>
        <vt:i4>0</vt:i4>
      </vt:variant>
      <vt:variant>
        <vt:i4>5</vt:i4>
      </vt:variant>
      <vt:variant>
        <vt:lpwstr>http://www.zdravstvo.vojvodina.gov.rs/</vt:lpwstr>
      </vt:variant>
      <vt:variant>
        <vt:lpwstr/>
      </vt:variant>
      <vt:variant>
        <vt:i4>7929969</vt:i4>
      </vt:variant>
      <vt:variant>
        <vt:i4>9</vt:i4>
      </vt:variant>
      <vt:variant>
        <vt:i4>0</vt:i4>
      </vt:variant>
      <vt:variant>
        <vt:i4>5</vt:i4>
      </vt:variant>
      <vt:variant>
        <vt:lpwstr>http://www.zdravstvo.vojvodina.gov.rs/</vt:lpwstr>
      </vt:variant>
      <vt:variant>
        <vt:lpwstr/>
      </vt:variant>
      <vt:variant>
        <vt:i4>7929969</vt:i4>
      </vt:variant>
      <vt:variant>
        <vt:i4>6</vt:i4>
      </vt:variant>
      <vt:variant>
        <vt:i4>0</vt:i4>
      </vt:variant>
      <vt:variant>
        <vt:i4>5</vt:i4>
      </vt:variant>
      <vt:variant>
        <vt:lpwstr>http://www.zdravstvo.vojvodina.gov.rs/</vt:lpwstr>
      </vt:variant>
      <vt:variant>
        <vt:lpwstr/>
      </vt:variant>
      <vt:variant>
        <vt:i4>7929969</vt:i4>
      </vt:variant>
      <vt:variant>
        <vt:i4>3</vt:i4>
      </vt:variant>
      <vt:variant>
        <vt:i4>0</vt:i4>
      </vt:variant>
      <vt:variant>
        <vt:i4>5</vt:i4>
      </vt:variant>
      <vt:variant>
        <vt:lpwstr>http://www.zdravstvo.vojvodina.gov.rs/</vt:lpwstr>
      </vt:variant>
      <vt:variant>
        <vt:lpwstr/>
      </vt:variant>
      <vt:variant>
        <vt:i4>5177467</vt:i4>
      </vt:variant>
      <vt:variant>
        <vt:i4>0</vt:i4>
      </vt:variant>
      <vt:variant>
        <vt:i4>0</vt:i4>
      </vt:variant>
      <vt:variant>
        <vt:i4>5</vt:i4>
      </vt:variant>
      <vt:variant>
        <vt:lpwstr>mailto:radosav.scepanovic@vojvodina.gov.rs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Dudas</dc:creator>
  <cp:lastModifiedBy>Marija Dudas</cp:lastModifiedBy>
  <cp:revision>6</cp:revision>
  <cp:lastPrinted>2017-03-31T08:48:00Z</cp:lastPrinted>
  <dcterms:created xsi:type="dcterms:W3CDTF">2022-01-19T08:42:00Z</dcterms:created>
  <dcterms:modified xsi:type="dcterms:W3CDTF">2022-01-19T09:36:00Z</dcterms:modified>
</cp:coreProperties>
</file>