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77"/>
      </w:tblGrid>
      <w:tr w:rsidR="00282B4A" w:rsidRPr="00E050AF" w:rsidTr="009C188A">
        <w:trPr>
          <w:trHeight w:val="1080"/>
        </w:trPr>
        <w:tc>
          <w:tcPr>
            <w:tcW w:w="2808" w:type="dxa"/>
            <w:tcBorders>
              <w:top w:val="nil"/>
              <w:left w:val="nil"/>
              <w:bottom w:val="nil"/>
              <w:right w:val="nil"/>
            </w:tcBorders>
            <w:shd w:val="clear" w:color="auto" w:fill="auto"/>
          </w:tcPr>
          <w:p w:rsidR="00282B4A" w:rsidRPr="00E050AF" w:rsidRDefault="00282B4A" w:rsidP="006B628E">
            <w:pPr>
              <w:rPr>
                <w:rFonts w:ascii="Calibri" w:hAnsi="Calibri" w:cs="Calibri"/>
                <w:sz w:val="20"/>
                <w:szCs w:val="20"/>
              </w:rPr>
            </w:pPr>
            <w:r w:rsidRPr="00E050AF">
              <w:rPr>
                <w:rFonts w:ascii="Calibri" w:hAnsi="Calibri"/>
                <w:noProof/>
                <w:lang w:val="en-US"/>
              </w:rPr>
              <w:drawing>
                <wp:inline distT="0" distB="0" distL="0" distR="0">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282B4A" w:rsidRPr="00E050AF" w:rsidRDefault="00282B4A" w:rsidP="006B628E">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282B4A" w:rsidRDefault="00282B4A" w:rsidP="006B628E">
            <w:pPr>
              <w:rPr>
                <w:rFonts w:ascii="Calibri" w:hAnsi="Calibri" w:cs="Calibri"/>
                <w:sz w:val="20"/>
                <w:szCs w:val="20"/>
              </w:rPr>
            </w:pPr>
            <w:r>
              <w:rPr>
                <w:rFonts w:ascii="Calibri" w:hAnsi="Calibri"/>
                <w:sz w:val="20"/>
                <w:szCs w:val="20"/>
              </w:rPr>
              <w:t xml:space="preserve">Bаnović Strаhinje 8, 21000 Novi Sad, Telefon: +381 21 474 0684, +381 63 552 246, </w:t>
            </w:r>
            <w:hyperlink r:id="rId7" w:history="1">
              <w:r>
                <w:rPr>
                  <w:rStyle w:val="Hyperlink"/>
                  <w:rFonts w:ascii="Calibri" w:hAnsi="Calibri"/>
                  <w:sz w:val="20"/>
                  <w:szCs w:val="20"/>
                </w:rPr>
                <w:t>www.fesap.org.rs</w:t>
              </w:r>
            </w:hyperlink>
            <w:r>
              <w:rPr>
                <w:rFonts w:ascii="Calibri" w:hAnsi="Calibri"/>
                <w:sz w:val="20"/>
                <w:szCs w:val="20"/>
              </w:rPr>
              <w:t xml:space="preserve">    email: </w:t>
            </w:r>
            <w:hyperlink r:id="rId8" w:history="1">
              <w:r>
                <w:rPr>
                  <w:rStyle w:val="Hyperlink"/>
                  <w:rFonts w:ascii="Calibri" w:hAnsi="Calibri"/>
                  <w:sz w:val="20"/>
                  <w:szCs w:val="20"/>
                </w:rPr>
                <w:t>office@fesap.org.rs</w:t>
              </w:r>
            </w:hyperlink>
          </w:p>
          <w:p w:rsidR="00282B4A" w:rsidRDefault="00282B4A" w:rsidP="006B628E">
            <w:pPr>
              <w:rPr>
                <w:rFonts w:ascii="Calibri" w:hAnsi="Calibri" w:cs="Calibri"/>
                <w:sz w:val="20"/>
                <w:szCs w:val="20"/>
              </w:rPr>
            </w:pPr>
          </w:p>
          <w:p w:rsidR="00282B4A" w:rsidRDefault="00282B4A" w:rsidP="006B628E">
            <w:pPr>
              <w:pStyle w:val="Header"/>
              <w:rPr>
                <w:rFonts w:ascii="Calibri" w:hAnsi="Calibri" w:cs="Calibri"/>
                <w:b/>
                <w:bCs/>
                <w:i/>
                <w:iCs/>
                <w:sz w:val="22"/>
                <w:szCs w:val="22"/>
              </w:rPr>
            </w:pPr>
            <w:r>
              <w:rPr>
                <w:rFonts w:ascii="Calibri" w:hAnsi="Calibri"/>
                <w:b/>
                <w:bCs/>
                <w:i/>
                <w:iCs/>
                <w:sz w:val="22"/>
                <w:szCs w:val="22"/>
              </w:rPr>
              <w:t>Forumul pentru educaţie, cooperare, afirmare şi sprijin societăţii civice</w:t>
            </w:r>
          </w:p>
          <w:p w:rsidR="00282B4A" w:rsidRPr="007E1DF4" w:rsidRDefault="00282B4A" w:rsidP="006B628E">
            <w:pPr>
              <w:rPr>
                <w:rFonts w:ascii="Calibri" w:hAnsi="Calibri" w:cs="Calibri"/>
                <w:sz w:val="20"/>
                <w:szCs w:val="20"/>
              </w:rPr>
            </w:pPr>
            <w:r>
              <w:rPr>
                <w:rFonts w:ascii="Calibri" w:hAnsi="Calibri"/>
                <w:sz w:val="20"/>
                <w:szCs w:val="20"/>
              </w:rPr>
              <w:t xml:space="preserve">Bаnović Strаhinje 8, 21000 Novi Sad, Telefon: +381 21 474 0684, +381 63 552 246, </w:t>
            </w:r>
            <w:hyperlink r:id="rId9" w:history="1">
              <w:r>
                <w:rPr>
                  <w:rStyle w:val="Hyperlink"/>
                  <w:rFonts w:ascii="Calibri" w:hAnsi="Calibri"/>
                  <w:sz w:val="20"/>
                  <w:szCs w:val="20"/>
                </w:rPr>
                <w:t>www.fesap.org.rs</w:t>
              </w:r>
            </w:hyperlink>
            <w:r>
              <w:rPr>
                <w:rFonts w:ascii="Calibri" w:hAnsi="Calibri"/>
                <w:sz w:val="20"/>
                <w:szCs w:val="20"/>
              </w:rPr>
              <w:t xml:space="preserve">    е-mail: </w:t>
            </w:r>
            <w:hyperlink r:id="rId10" w:history="1">
              <w:r>
                <w:rPr>
                  <w:rStyle w:val="Hyperlink"/>
                  <w:rFonts w:ascii="Calibri" w:hAnsi="Calibri"/>
                  <w:sz w:val="20"/>
                  <w:szCs w:val="20"/>
                </w:rPr>
                <w:t>office@fesap.org.rs</w:t>
              </w:r>
            </w:hyperlink>
          </w:p>
          <w:p w:rsidR="00282B4A" w:rsidRPr="00E050AF" w:rsidRDefault="00282B4A" w:rsidP="006B628E">
            <w:pPr>
              <w:rPr>
                <w:rFonts w:ascii="Calibri" w:hAnsi="Calibri" w:cs="Calibri"/>
                <w:sz w:val="20"/>
                <w:szCs w:val="20"/>
              </w:rPr>
            </w:pPr>
          </w:p>
        </w:tc>
      </w:tr>
    </w:tbl>
    <w:p w:rsidR="00EC11A1" w:rsidRPr="00D1096B" w:rsidRDefault="00D1096B" w:rsidP="006B628E">
      <w:pPr>
        <w:ind w:firstLine="708"/>
        <w:jc w:val="both"/>
        <w:rPr>
          <w:rFonts w:asciiTheme="minorHAnsi" w:hAnsiTheme="minorHAnsi"/>
          <w:bCs/>
          <w:noProof/>
          <w:sz w:val="22"/>
          <w:szCs w:val="22"/>
        </w:rPr>
      </w:pPr>
      <w:r>
        <w:rPr>
          <w:rFonts w:asciiTheme="minorHAnsi" w:hAnsiTheme="minorHAnsi"/>
          <w:bCs/>
          <w:sz w:val="22"/>
          <w:szCs w:val="22"/>
        </w:rPr>
        <w:t xml:space="preserve">Numărul </w:t>
      </w:r>
      <w:r w:rsidR="00D97586">
        <w:rPr>
          <w:rFonts w:asciiTheme="minorHAnsi" w:hAnsiTheme="minorHAnsi"/>
          <w:bCs/>
          <w:sz w:val="22"/>
          <w:szCs w:val="22"/>
        </w:rPr>
        <w:t>43/ 2022</w:t>
      </w:r>
      <w:r w:rsidR="00D97586">
        <w:rPr>
          <w:rFonts w:asciiTheme="minorHAnsi" w:hAnsiTheme="minorHAnsi"/>
          <w:bCs/>
          <w:sz w:val="22"/>
          <w:szCs w:val="22"/>
        </w:rPr>
        <w:tab/>
      </w:r>
      <w:r w:rsidR="00D97586">
        <w:rPr>
          <w:rFonts w:asciiTheme="minorHAnsi" w:hAnsiTheme="minorHAnsi"/>
          <w:bCs/>
          <w:sz w:val="22"/>
          <w:szCs w:val="22"/>
        </w:rPr>
        <w:tab/>
      </w:r>
      <w:r w:rsidR="00D97586">
        <w:rPr>
          <w:rFonts w:asciiTheme="minorHAnsi" w:hAnsiTheme="minorHAnsi"/>
          <w:bCs/>
          <w:sz w:val="22"/>
          <w:szCs w:val="22"/>
        </w:rPr>
        <w:tab/>
        <w:t>Data: 19.10.2022</w:t>
      </w:r>
    </w:p>
    <w:p w:rsidR="00D1096B" w:rsidRPr="00D1096B" w:rsidRDefault="00D1096B" w:rsidP="006B628E">
      <w:pPr>
        <w:jc w:val="both"/>
        <w:rPr>
          <w:rFonts w:asciiTheme="minorHAnsi" w:hAnsiTheme="minorHAnsi"/>
          <w:bCs/>
          <w:noProof/>
          <w:sz w:val="22"/>
          <w:szCs w:val="22"/>
          <w:lang w:val="sr-Cyrl-RS"/>
        </w:rPr>
      </w:pPr>
    </w:p>
    <w:p w:rsidR="00EC11A1" w:rsidRDefault="00D1096B" w:rsidP="006B628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128-90-131/2022-05 din 30 martie 2022, precum și propunerea comisiei de concurs pentru evaluarea, punctajul și clasamentul cererilor prezentate la Concurs pentru al</w:t>
      </w:r>
      <w:r w:rsidR="007066CC">
        <w:rPr>
          <w:rFonts w:asciiTheme="minorHAnsi" w:hAnsiTheme="minorHAnsi"/>
          <w:bCs/>
          <w:sz w:val="22"/>
          <w:szCs w:val="22"/>
        </w:rPr>
        <w:t xml:space="preserve">egerea lucrării scrise pe tema </w:t>
      </w:r>
      <w:bookmarkStart w:id="0" w:name="_GoBack"/>
      <w:bookmarkEnd w:id="0"/>
      <w:r>
        <w:rPr>
          <w:rFonts w:asciiTheme="minorHAnsi" w:hAnsiTheme="minorHAnsi"/>
          <w:bCs/>
          <w:sz w:val="22"/>
          <w:szCs w:val="22"/>
        </w:rPr>
        <w:t>„Conlocuitorul meu celebru”, din procesul-verbal nr. 39/2022 din 18.10.2022, preşedinta Consiliului de administraţie al Forumului pentru educație, cooperare, afirmare și sprijin societăţii civice (în continuare: FESAP) din Novi Sad, emite</w:t>
      </w:r>
    </w:p>
    <w:p w:rsidR="00771081" w:rsidRPr="00771081" w:rsidRDefault="00771081" w:rsidP="006B628E">
      <w:pPr>
        <w:jc w:val="both"/>
        <w:rPr>
          <w:rFonts w:asciiTheme="minorHAnsi" w:hAnsiTheme="minorHAnsi"/>
          <w:bCs/>
          <w:noProof/>
          <w:sz w:val="22"/>
          <w:szCs w:val="22"/>
          <w:lang w:val="sr-Cyrl-CS"/>
        </w:rPr>
      </w:pPr>
    </w:p>
    <w:p w:rsidR="00D1096B" w:rsidRPr="00D34DB6" w:rsidRDefault="00D34DB6" w:rsidP="006B628E">
      <w:pPr>
        <w:jc w:val="center"/>
        <w:rPr>
          <w:rFonts w:asciiTheme="minorHAnsi" w:hAnsiTheme="minorHAnsi"/>
          <w:b/>
          <w:bCs/>
          <w:noProof/>
          <w:sz w:val="26"/>
          <w:szCs w:val="26"/>
        </w:rPr>
      </w:pPr>
      <w:r>
        <w:rPr>
          <w:rFonts w:asciiTheme="minorHAnsi" w:hAnsiTheme="minorHAnsi"/>
          <w:b/>
          <w:bCs/>
          <w:sz w:val="26"/>
          <w:szCs w:val="26"/>
        </w:rPr>
        <w:t>Decizia</w:t>
      </w:r>
    </w:p>
    <w:p w:rsidR="00EC11A1" w:rsidRDefault="00D1096B" w:rsidP="006B628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 pentru alegerea lucrării scrise pe tema „Conlocuitorul meu celebru”    </w:t>
      </w:r>
    </w:p>
    <w:p w:rsidR="009B4816" w:rsidRPr="009B4816" w:rsidRDefault="009B4816" w:rsidP="006B628E">
      <w:pPr>
        <w:jc w:val="center"/>
        <w:rPr>
          <w:rFonts w:asciiTheme="minorHAnsi" w:hAnsiTheme="minorHAnsi"/>
          <w:b/>
          <w:bCs/>
          <w:noProof/>
          <w:sz w:val="26"/>
          <w:szCs w:val="26"/>
          <w:lang w:val="sr-Cyrl-CS"/>
        </w:rPr>
      </w:pPr>
    </w:p>
    <w:p w:rsidR="00E62E02" w:rsidRDefault="00F23D64" w:rsidP="006B628E">
      <w:pPr>
        <w:jc w:val="center"/>
        <w:rPr>
          <w:rFonts w:asciiTheme="minorHAnsi" w:hAnsiTheme="minorHAnsi"/>
          <w:b/>
          <w:noProof/>
          <w:sz w:val="20"/>
          <w:szCs w:val="20"/>
        </w:rPr>
      </w:pPr>
      <w:r>
        <w:rPr>
          <w:rFonts w:asciiTheme="minorHAnsi" w:hAnsiTheme="minorHAnsi"/>
          <w:b/>
          <w:sz w:val="20"/>
          <w:szCs w:val="20"/>
        </w:rPr>
        <w:t>I</w:t>
      </w:r>
    </w:p>
    <w:p w:rsidR="00EC11A1" w:rsidRPr="00EC11A1" w:rsidRDefault="00EC11A1" w:rsidP="006B628E">
      <w:pPr>
        <w:jc w:val="center"/>
        <w:rPr>
          <w:rFonts w:asciiTheme="minorHAnsi" w:hAnsiTheme="minorHAnsi"/>
          <w:b/>
          <w:noProof/>
          <w:sz w:val="20"/>
          <w:szCs w:val="20"/>
          <w:lang w:val="sr-Latn-RS"/>
        </w:rPr>
      </w:pPr>
    </w:p>
    <w:p w:rsidR="001C7054" w:rsidRDefault="00E0051A" w:rsidP="006B628E">
      <w:pPr>
        <w:ind w:right="-46" w:firstLine="540"/>
        <w:jc w:val="both"/>
        <w:rPr>
          <w:rFonts w:asciiTheme="minorHAnsi" w:hAnsiTheme="minorHAnsi"/>
          <w:bCs/>
          <w:noProof/>
          <w:sz w:val="22"/>
          <w:szCs w:val="22"/>
        </w:rPr>
      </w:pPr>
      <w:r>
        <w:rPr>
          <w:rFonts w:asciiTheme="minorHAnsi" w:hAnsiTheme="minorHAnsi"/>
          <w:bCs/>
          <w:sz w:val="22"/>
          <w:szCs w:val="22"/>
        </w:rPr>
        <w:t xml:space="preserve">În baza Concursului public pentru cofinanţarea subproiectului „Multiculturalismul pe clic”  publicat la data de 09.02.2022 sub numărul 128-90-131/2022-05, care a fost publica în „Buletinul oficial al P.A. Voivodina” numărul 8/2022, la data de  09.02.2022, precum și Concursul pentru alegerea lucrării scrise pe tema „Conlocuitorul meu celebru” pe care FESAP l-a publicat pe site-ul său și pe site-ul Secretariatului Provincial pentru Educație, Reglementări, Administrație și Minoritățile Naționale - Comunitățile Naționale (în continuare: </w:t>
      </w:r>
      <w:r w:rsidRPr="007662F6">
        <w:rPr>
          <w:rFonts w:asciiTheme="minorHAnsi" w:hAnsiTheme="minorHAnsi" w:cstheme="minorHAnsi"/>
          <w:sz w:val="22"/>
          <w:szCs w:val="22"/>
        </w:rPr>
        <w:t>Secretariatul) la data de 13.09.2022, după examinarea cererilor valide şi sosite la timp, Comisia prin adoptarea procesului-verbal numărul 39/2022 din 18.10.2022, a stabilit următoarea listă de lucrări premiate:</w:t>
      </w:r>
    </w:p>
    <w:p w:rsidR="00980150" w:rsidRDefault="00980150" w:rsidP="006B628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440"/>
        <w:gridCol w:w="900"/>
        <w:gridCol w:w="1530"/>
        <w:gridCol w:w="1710"/>
        <w:gridCol w:w="3330"/>
      </w:tblGrid>
      <w:tr w:rsidR="009B4816" w:rsidRPr="00281E26" w:rsidTr="00E80CD0">
        <w:tc>
          <w:tcPr>
            <w:tcW w:w="787" w:type="dxa"/>
            <w:shd w:val="clear" w:color="auto" w:fill="FBE4D5"/>
          </w:tcPr>
          <w:p w:rsidR="006B628E" w:rsidRPr="00281E26" w:rsidRDefault="009B4816" w:rsidP="00281E26">
            <w:pPr>
              <w:jc w:val="center"/>
              <w:rPr>
                <w:rFonts w:ascii="Calibri" w:eastAsia="Calibri" w:hAnsi="Calibri" w:cs="Calibri"/>
                <w:noProof/>
                <w:sz w:val="21"/>
                <w:szCs w:val="21"/>
              </w:rPr>
            </w:pPr>
            <w:r>
              <w:rPr>
                <w:rFonts w:ascii="Calibri" w:hAnsi="Calibri"/>
                <w:sz w:val="21"/>
                <w:szCs w:val="21"/>
              </w:rPr>
              <w:t>Nr.crt.</w:t>
            </w:r>
          </w:p>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de clasament</w:t>
            </w:r>
          </w:p>
        </w:tc>
        <w:tc>
          <w:tcPr>
            <w:tcW w:w="15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Prenumele şi numele elevului</w:t>
            </w:r>
          </w:p>
        </w:tc>
        <w:tc>
          <w:tcPr>
            <w:tcW w:w="144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Localitatea</w:t>
            </w:r>
          </w:p>
        </w:tc>
        <w:tc>
          <w:tcPr>
            <w:tcW w:w="90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Numărul de puncte</w:t>
            </w:r>
          </w:p>
        </w:tc>
        <w:tc>
          <w:tcPr>
            <w:tcW w:w="15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Denumirea lucrării</w:t>
            </w:r>
          </w:p>
        </w:tc>
        <w:tc>
          <w:tcPr>
            <w:tcW w:w="171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Şcoala</w:t>
            </w:r>
          </w:p>
        </w:tc>
        <w:tc>
          <w:tcPr>
            <w:tcW w:w="33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Premiul</w:t>
            </w:r>
          </w:p>
        </w:tc>
      </w:tr>
      <w:tr w:rsidR="00221F6F" w:rsidRPr="00281E26" w:rsidTr="00E80CD0">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1.</w:t>
            </w:r>
          </w:p>
        </w:tc>
        <w:tc>
          <w:tcPr>
            <w:tcW w:w="1530" w:type="dxa"/>
            <w:shd w:val="clear" w:color="auto" w:fill="auto"/>
          </w:tcPr>
          <w:p w:rsidR="00221F6F" w:rsidRPr="00106158" w:rsidRDefault="00106158" w:rsidP="00281E26">
            <w:pPr>
              <w:jc w:val="center"/>
              <w:rPr>
                <w:rFonts w:ascii="Calibri" w:eastAsia="Calibri" w:hAnsi="Calibri" w:cs="Calibri"/>
                <w:noProof/>
                <w:sz w:val="21"/>
                <w:szCs w:val="21"/>
              </w:rPr>
            </w:pPr>
            <w:r>
              <w:rPr>
                <w:rFonts w:ascii="Calibri" w:hAnsi="Calibri"/>
                <w:sz w:val="21"/>
                <w:szCs w:val="21"/>
              </w:rPr>
              <w:t>ALEKSANDAR SAŠA GRBIĆ</w:t>
            </w:r>
          </w:p>
        </w:tc>
        <w:tc>
          <w:tcPr>
            <w:tcW w:w="1440" w:type="dxa"/>
          </w:tcPr>
          <w:p w:rsidR="00221F6F" w:rsidRPr="0089537B" w:rsidRDefault="00DA3381" w:rsidP="00281E26">
            <w:pPr>
              <w:jc w:val="center"/>
              <w:rPr>
                <w:rFonts w:ascii="Calibri" w:eastAsia="Calibri" w:hAnsi="Calibri" w:cs="Calibri"/>
                <w:noProof/>
                <w:sz w:val="21"/>
                <w:szCs w:val="21"/>
              </w:rPr>
            </w:pPr>
            <w:r>
              <w:rPr>
                <w:rFonts w:ascii="Calibri" w:hAnsi="Calibri"/>
                <w:sz w:val="21"/>
                <w:szCs w:val="21"/>
              </w:rPr>
              <w:t>Subotica</w:t>
            </w:r>
          </w:p>
        </w:tc>
        <w:tc>
          <w:tcPr>
            <w:tcW w:w="900" w:type="dxa"/>
            <w:shd w:val="clear" w:color="auto" w:fill="auto"/>
          </w:tcPr>
          <w:p w:rsidR="00221F6F" w:rsidRPr="0089537B" w:rsidRDefault="0089537B" w:rsidP="00281E26">
            <w:pPr>
              <w:jc w:val="center"/>
              <w:rPr>
                <w:rFonts w:ascii="Calibri" w:eastAsia="Calibri" w:hAnsi="Calibri" w:cs="Calibri"/>
                <w:noProof/>
                <w:sz w:val="21"/>
                <w:szCs w:val="21"/>
              </w:rPr>
            </w:pPr>
            <w:r>
              <w:rPr>
                <w:rFonts w:ascii="Calibri" w:hAnsi="Calibri"/>
                <w:sz w:val="21"/>
                <w:szCs w:val="21"/>
              </w:rPr>
              <w:t>22.</w:t>
            </w:r>
          </w:p>
        </w:tc>
        <w:tc>
          <w:tcPr>
            <w:tcW w:w="1530" w:type="dxa"/>
          </w:tcPr>
          <w:p w:rsidR="00221F6F" w:rsidRPr="0089537B" w:rsidRDefault="0089537B" w:rsidP="00281E26">
            <w:pPr>
              <w:jc w:val="center"/>
              <w:rPr>
                <w:rFonts w:ascii="Calibri" w:eastAsia="Calibri" w:hAnsi="Calibri" w:cs="Calibri"/>
                <w:noProof/>
                <w:sz w:val="21"/>
                <w:szCs w:val="21"/>
              </w:rPr>
            </w:pPr>
            <w:r>
              <w:rPr>
                <w:rFonts w:ascii="Calibri" w:hAnsi="Calibri"/>
                <w:sz w:val="21"/>
                <w:szCs w:val="21"/>
              </w:rPr>
              <w:t>„Conlocuitorul meu celebru”</w:t>
            </w:r>
          </w:p>
        </w:tc>
        <w:tc>
          <w:tcPr>
            <w:tcW w:w="1710" w:type="dxa"/>
            <w:shd w:val="clear" w:color="auto" w:fill="auto"/>
          </w:tcPr>
          <w:p w:rsidR="00281E26" w:rsidRDefault="00DA3381" w:rsidP="00281E26">
            <w:pPr>
              <w:jc w:val="center"/>
              <w:rPr>
                <w:rFonts w:ascii="Calibri" w:eastAsia="Calibri" w:hAnsi="Calibri" w:cs="Calibri"/>
                <w:noProof/>
                <w:sz w:val="21"/>
                <w:szCs w:val="21"/>
              </w:rPr>
            </w:pPr>
            <w:r>
              <w:rPr>
                <w:rFonts w:ascii="Calibri" w:hAnsi="Calibri"/>
                <w:sz w:val="21"/>
                <w:szCs w:val="21"/>
              </w:rPr>
              <w:t>Școala Elementară „Đuro Salaj”</w:t>
            </w:r>
          </w:p>
          <w:p w:rsidR="00DA3381" w:rsidRPr="0089537B" w:rsidRDefault="00DA3381" w:rsidP="00281E26">
            <w:pPr>
              <w:jc w:val="center"/>
              <w:rPr>
                <w:rFonts w:ascii="Calibri" w:eastAsia="Calibri" w:hAnsi="Calibri" w:cs="Calibri"/>
                <w:noProof/>
                <w:sz w:val="21"/>
                <w:szCs w:val="21"/>
              </w:rPr>
            </w:pPr>
            <w:r>
              <w:rPr>
                <w:rFonts w:ascii="Calibri" w:hAnsi="Calibri"/>
                <w:sz w:val="21"/>
                <w:szCs w:val="21"/>
              </w:rPr>
              <w:t>Subotica</w:t>
            </w:r>
          </w:p>
        </w:tc>
        <w:tc>
          <w:tcPr>
            <w:tcW w:w="333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Telefon mobil Samsung Galaxy A52  128GB Awersome blue şi Kingston KC-U2G64 flash pen 64 GB Data traveler Exodia 32 alb</w:t>
            </w:r>
          </w:p>
        </w:tc>
      </w:tr>
      <w:tr w:rsidR="00221F6F" w:rsidRPr="00281E26" w:rsidTr="00E80CD0">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2.</w:t>
            </w:r>
          </w:p>
        </w:tc>
        <w:tc>
          <w:tcPr>
            <w:tcW w:w="1530" w:type="dxa"/>
            <w:shd w:val="clear" w:color="auto" w:fill="auto"/>
          </w:tcPr>
          <w:p w:rsidR="00221F6F" w:rsidRPr="00DA3381" w:rsidRDefault="00DA3381" w:rsidP="00281E26">
            <w:pPr>
              <w:jc w:val="center"/>
              <w:rPr>
                <w:rFonts w:ascii="Calibri" w:eastAsia="Calibri" w:hAnsi="Calibri" w:cs="Calibri"/>
                <w:noProof/>
                <w:sz w:val="21"/>
                <w:szCs w:val="21"/>
              </w:rPr>
            </w:pPr>
            <w:r>
              <w:rPr>
                <w:rFonts w:ascii="Calibri" w:hAnsi="Calibri"/>
                <w:sz w:val="21"/>
                <w:szCs w:val="21"/>
              </w:rPr>
              <w:t>MAKSIMA AĆIMOVIĆ</w:t>
            </w:r>
          </w:p>
        </w:tc>
        <w:tc>
          <w:tcPr>
            <w:tcW w:w="1440" w:type="dxa"/>
          </w:tcPr>
          <w:p w:rsidR="00221F6F" w:rsidRPr="00DA3381" w:rsidRDefault="00DA3381" w:rsidP="00281E26">
            <w:pPr>
              <w:jc w:val="center"/>
              <w:rPr>
                <w:rFonts w:ascii="Calibri" w:eastAsia="Calibri" w:hAnsi="Calibri" w:cs="Calibri"/>
                <w:noProof/>
                <w:sz w:val="21"/>
                <w:szCs w:val="21"/>
              </w:rPr>
            </w:pPr>
            <w:r>
              <w:rPr>
                <w:rFonts w:ascii="Calibri" w:hAnsi="Calibri"/>
                <w:sz w:val="21"/>
                <w:szCs w:val="21"/>
              </w:rPr>
              <w:t>Novi Sad</w:t>
            </w:r>
          </w:p>
        </w:tc>
        <w:tc>
          <w:tcPr>
            <w:tcW w:w="900" w:type="dxa"/>
            <w:shd w:val="clear" w:color="auto" w:fill="auto"/>
          </w:tcPr>
          <w:p w:rsidR="00221F6F" w:rsidRPr="00DA3381" w:rsidRDefault="00DA3381" w:rsidP="00281E26">
            <w:pPr>
              <w:jc w:val="center"/>
              <w:rPr>
                <w:rFonts w:ascii="Calibri" w:eastAsia="Calibri" w:hAnsi="Calibri" w:cs="Calibri"/>
                <w:noProof/>
                <w:sz w:val="21"/>
                <w:szCs w:val="21"/>
              </w:rPr>
            </w:pPr>
            <w:r>
              <w:rPr>
                <w:rFonts w:ascii="Calibri" w:hAnsi="Calibri"/>
                <w:sz w:val="21"/>
                <w:szCs w:val="21"/>
              </w:rPr>
              <w:t>16.</w:t>
            </w:r>
          </w:p>
        </w:tc>
        <w:tc>
          <w:tcPr>
            <w:tcW w:w="1530" w:type="dxa"/>
          </w:tcPr>
          <w:p w:rsidR="00221F6F" w:rsidRPr="00DA3381" w:rsidRDefault="00DA3381" w:rsidP="00281E26">
            <w:pPr>
              <w:jc w:val="center"/>
              <w:rPr>
                <w:rFonts w:ascii="Calibri" w:eastAsia="Calibri" w:hAnsi="Calibri" w:cs="Calibri"/>
                <w:noProof/>
                <w:sz w:val="21"/>
                <w:szCs w:val="21"/>
              </w:rPr>
            </w:pPr>
            <w:r>
              <w:rPr>
                <w:rFonts w:ascii="Calibri" w:hAnsi="Calibri"/>
                <w:sz w:val="21"/>
                <w:szCs w:val="21"/>
              </w:rPr>
              <w:t>„Conlocuitorul meu celebru”</w:t>
            </w:r>
          </w:p>
        </w:tc>
        <w:tc>
          <w:tcPr>
            <w:tcW w:w="1710" w:type="dxa"/>
            <w:shd w:val="clear" w:color="auto" w:fill="auto"/>
          </w:tcPr>
          <w:p w:rsidR="00221F6F" w:rsidRDefault="00DA3381" w:rsidP="00281E26">
            <w:pPr>
              <w:jc w:val="center"/>
              <w:rPr>
                <w:rFonts w:ascii="Calibri" w:eastAsia="Calibri" w:hAnsi="Calibri" w:cs="Calibri"/>
                <w:noProof/>
                <w:sz w:val="21"/>
                <w:szCs w:val="21"/>
              </w:rPr>
            </w:pPr>
            <w:r>
              <w:rPr>
                <w:rFonts w:ascii="Calibri" w:hAnsi="Calibri"/>
                <w:sz w:val="21"/>
                <w:szCs w:val="21"/>
              </w:rPr>
              <w:t>Școala Elementară  „Nikola Tesla”</w:t>
            </w:r>
          </w:p>
          <w:p w:rsidR="00DA3381" w:rsidRPr="00DA3381" w:rsidRDefault="00DA3381" w:rsidP="00281E26">
            <w:pPr>
              <w:jc w:val="center"/>
              <w:rPr>
                <w:rFonts w:ascii="Calibri" w:eastAsia="Calibri" w:hAnsi="Calibri" w:cs="Calibri"/>
                <w:noProof/>
                <w:sz w:val="21"/>
                <w:szCs w:val="21"/>
              </w:rPr>
            </w:pPr>
            <w:r>
              <w:rPr>
                <w:rFonts w:ascii="Calibri" w:hAnsi="Calibri"/>
                <w:sz w:val="21"/>
                <w:szCs w:val="21"/>
              </w:rPr>
              <w:t>Novi Sad</w:t>
            </w:r>
          </w:p>
        </w:tc>
        <w:tc>
          <w:tcPr>
            <w:tcW w:w="333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Difuzor BLAUPUNKT PA 10 şi Kingston KC-U2G64 flash pen 64 GB Data traveler Exodia 32 alb</w:t>
            </w:r>
          </w:p>
        </w:tc>
      </w:tr>
      <w:tr w:rsidR="00221F6F" w:rsidRPr="00281E26" w:rsidTr="00E80CD0">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3.</w:t>
            </w:r>
          </w:p>
        </w:tc>
        <w:tc>
          <w:tcPr>
            <w:tcW w:w="1530" w:type="dxa"/>
            <w:shd w:val="clear" w:color="auto" w:fill="auto"/>
          </w:tcPr>
          <w:p w:rsidR="00E80CD0" w:rsidRDefault="00DA3381" w:rsidP="00DA3381">
            <w:pPr>
              <w:jc w:val="center"/>
              <w:rPr>
                <w:rFonts w:ascii="Calibri" w:eastAsia="Calibri" w:hAnsi="Calibri" w:cs="Calibri"/>
                <w:noProof/>
                <w:sz w:val="21"/>
                <w:szCs w:val="21"/>
              </w:rPr>
            </w:pPr>
            <w:r>
              <w:rPr>
                <w:rFonts w:ascii="Calibri" w:hAnsi="Calibri"/>
                <w:sz w:val="21"/>
                <w:szCs w:val="21"/>
              </w:rPr>
              <w:t xml:space="preserve">GRETA </w:t>
            </w:r>
          </w:p>
          <w:p w:rsidR="00221F6F" w:rsidRPr="00DA3381" w:rsidRDefault="00DA3381" w:rsidP="00DA3381">
            <w:pPr>
              <w:jc w:val="center"/>
              <w:rPr>
                <w:rFonts w:ascii="Calibri" w:eastAsia="Calibri" w:hAnsi="Calibri" w:cs="Calibri"/>
                <w:noProof/>
                <w:sz w:val="21"/>
                <w:szCs w:val="21"/>
              </w:rPr>
            </w:pPr>
            <w:r>
              <w:rPr>
                <w:rFonts w:ascii="Calibri" w:hAnsi="Calibri"/>
                <w:sz w:val="21"/>
                <w:szCs w:val="21"/>
              </w:rPr>
              <w:t xml:space="preserve">SIRAKI </w:t>
            </w:r>
          </w:p>
        </w:tc>
        <w:tc>
          <w:tcPr>
            <w:tcW w:w="1440" w:type="dxa"/>
          </w:tcPr>
          <w:p w:rsidR="00221F6F" w:rsidRPr="00E80CD0" w:rsidRDefault="00E80CD0" w:rsidP="00281E26">
            <w:pPr>
              <w:jc w:val="center"/>
              <w:rPr>
                <w:rFonts w:ascii="Calibri" w:eastAsia="Calibri" w:hAnsi="Calibri" w:cs="Calibri"/>
                <w:noProof/>
                <w:sz w:val="21"/>
                <w:szCs w:val="21"/>
              </w:rPr>
            </w:pPr>
            <w:r>
              <w:rPr>
                <w:rFonts w:ascii="Calibri" w:hAnsi="Calibri"/>
                <w:sz w:val="21"/>
                <w:szCs w:val="21"/>
              </w:rPr>
              <w:t>TREŠNJEVAC</w:t>
            </w:r>
          </w:p>
        </w:tc>
        <w:tc>
          <w:tcPr>
            <w:tcW w:w="900" w:type="dxa"/>
            <w:shd w:val="clear" w:color="auto" w:fill="auto"/>
          </w:tcPr>
          <w:p w:rsidR="00221F6F" w:rsidRPr="00E80CD0" w:rsidRDefault="00E80CD0" w:rsidP="00281E26">
            <w:pPr>
              <w:jc w:val="center"/>
              <w:rPr>
                <w:rFonts w:ascii="Calibri" w:eastAsia="Calibri" w:hAnsi="Calibri" w:cs="Calibri"/>
                <w:noProof/>
                <w:sz w:val="21"/>
                <w:szCs w:val="21"/>
              </w:rPr>
            </w:pPr>
            <w:r>
              <w:rPr>
                <w:rFonts w:ascii="Calibri" w:hAnsi="Calibri"/>
                <w:sz w:val="21"/>
                <w:szCs w:val="21"/>
              </w:rPr>
              <w:t>12.</w:t>
            </w:r>
          </w:p>
        </w:tc>
        <w:tc>
          <w:tcPr>
            <w:tcW w:w="1530" w:type="dxa"/>
          </w:tcPr>
          <w:p w:rsidR="00221F6F" w:rsidRPr="00281E26" w:rsidRDefault="00E80CD0" w:rsidP="00281E26">
            <w:pPr>
              <w:jc w:val="center"/>
              <w:rPr>
                <w:rFonts w:ascii="Calibri" w:eastAsia="Calibri" w:hAnsi="Calibri" w:cs="Calibri"/>
                <w:noProof/>
                <w:sz w:val="21"/>
                <w:szCs w:val="21"/>
              </w:rPr>
            </w:pPr>
            <w:r>
              <w:rPr>
                <w:rFonts w:ascii="Calibri" w:hAnsi="Calibri"/>
                <w:sz w:val="21"/>
                <w:szCs w:val="21"/>
              </w:rPr>
              <w:t>„Conlocuitorul meu celebru”</w:t>
            </w:r>
          </w:p>
        </w:tc>
        <w:tc>
          <w:tcPr>
            <w:tcW w:w="1710" w:type="dxa"/>
            <w:shd w:val="clear" w:color="auto" w:fill="auto"/>
          </w:tcPr>
          <w:p w:rsidR="00221F6F" w:rsidRDefault="00E80CD0" w:rsidP="00281E26">
            <w:pPr>
              <w:jc w:val="center"/>
              <w:rPr>
                <w:rFonts w:ascii="Calibri" w:eastAsia="Calibri" w:hAnsi="Calibri" w:cs="Calibri"/>
                <w:noProof/>
                <w:sz w:val="21"/>
                <w:szCs w:val="21"/>
              </w:rPr>
            </w:pPr>
            <w:r>
              <w:rPr>
                <w:rFonts w:ascii="Calibri" w:hAnsi="Calibri"/>
                <w:sz w:val="21"/>
                <w:szCs w:val="21"/>
              </w:rPr>
              <w:t>Școala Elementară</w:t>
            </w:r>
          </w:p>
          <w:p w:rsidR="00E80CD0" w:rsidRDefault="00E80CD0" w:rsidP="00281E26">
            <w:pPr>
              <w:jc w:val="center"/>
              <w:rPr>
                <w:rFonts w:ascii="Calibri" w:eastAsia="Calibri" w:hAnsi="Calibri" w:cs="Calibri"/>
                <w:noProof/>
                <w:sz w:val="21"/>
                <w:szCs w:val="21"/>
              </w:rPr>
            </w:pPr>
            <w:r>
              <w:rPr>
                <w:rFonts w:ascii="Calibri" w:hAnsi="Calibri"/>
                <w:sz w:val="21"/>
                <w:szCs w:val="21"/>
              </w:rPr>
              <w:t>„Aranj Janoš”</w:t>
            </w:r>
          </w:p>
          <w:p w:rsidR="00E80CD0" w:rsidRPr="00E80CD0" w:rsidRDefault="00E80CD0" w:rsidP="00281E26">
            <w:pPr>
              <w:jc w:val="center"/>
              <w:rPr>
                <w:rFonts w:ascii="Calibri" w:eastAsia="Calibri" w:hAnsi="Calibri" w:cs="Calibri"/>
                <w:noProof/>
                <w:sz w:val="21"/>
                <w:szCs w:val="21"/>
              </w:rPr>
            </w:pPr>
            <w:r>
              <w:rPr>
                <w:rFonts w:ascii="Calibri" w:hAnsi="Calibri"/>
                <w:sz w:val="21"/>
                <w:szCs w:val="21"/>
              </w:rPr>
              <w:t>Trešnjevac</w:t>
            </w:r>
          </w:p>
        </w:tc>
        <w:tc>
          <w:tcPr>
            <w:tcW w:w="333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Kit de jocuri WS  GC-4102 Comanche Combo 4in 1,  Microlab M300U difuzoare 2.1 38W RMS şi Kingston KC-U2G64 flash pen 64 GB Data traveler Exodia 32 alb</w:t>
            </w:r>
          </w:p>
        </w:tc>
      </w:tr>
    </w:tbl>
    <w:p w:rsidR="00EC11A1" w:rsidRPr="006D4672" w:rsidRDefault="00EC11A1" w:rsidP="006B628E">
      <w:pPr>
        <w:rPr>
          <w:rFonts w:asciiTheme="minorHAnsi" w:hAnsiTheme="minorHAnsi"/>
          <w:b/>
          <w:noProof/>
          <w:sz w:val="20"/>
          <w:szCs w:val="20"/>
        </w:rPr>
      </w:pPr>
    </w:p>
    <w:p w:rsidR="000A3DBC" w:rsidRDefault="000A3DBC" w:rsidP="006B628E">
      <w:pPr>
        <w:jc w:val="center"/>
        <w:rPr>
          <w:rFonts w:asciiTheme="minorHAnsi" w:hAnsiTheme="minorHAnsi"/>
          <w:b/>
          <w:noProof/>
          <w:sz w:val="20"/>
          <w:szCs w:val="20"/>
        </w:rPr>
      </w:pPr>
      <w:r>
        <w:rPr>
          <w:rFonts w:asciiTheme="minorHAnsi" w:hAnsiTheme="minorHAnsi"/>
          <w:b/>
          <w:sz w:val="20"/>
          <w:szCs w:val="20"/>
        </w:rPr>
        <w:t>II</w:t>
      </w:r>
    </w:p>
    <w:p w:rsidR="000A3DBC" w:rsidRPr="006D4672" w:rsidRDefault="000A3DBC" w:rsidP="006B628E">
      <w:pPr>
        <w:jc w:val="center"/>
        <w:rPr>
          <w:rFonts w:asciiTheme="minorHAnsi" w:hAnsiTheme="minorHAnsi"/>
          <w:b/>
          <w:noProof/>
          <w:sz w:val="20"/>
          <w:szCs w:val="20"/>
          <w:lang w:val="sr-Latn-RS"/>
        </w:rPr>
      </w:pP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0A3DBC" w:rsidRDefault="000A3DBC" w:rsidP="006B628E">
      <w:pPr>
        <w:jc w:val="center"/>
        <w:rPr>
          <w:rFonts w:asciiTheme="minorHAnsi" w:hAnsiTheme="minorHAnsi"/>
          <w:b/>
          <w:noProof/>
          <w:sz w:val="20"/>
          <w:szCs w:val="20"/>
          <w:lang w:val="sr-Latn-RS"/>
        </w:rPr>
      </w:pPr>
    </w:p>
    <w:p w:rsidR="000A3DBC" w:rsidRPr="00EC11A1" w:rsidRDefault="000A3DBC" w:rsidP="006B628E">
      <w:pPr>
        <w:jc w:val="center"/>
        <w:rPr>
          <w:rFonts w:asciiTheme="minorHAnsi" w:hAnsiTheme="minorHAnsi"/>
          <w:b/>
          <w:noProof/>
          <w:sz w:val="20"/>
          <w:szCs w:val="20"/>
        </w:rPr>
      </w:pPr>
      <w:r>
        <w:rPr>
          <w:rFonts w:asciiTheme="minorHAnsi" w:hAnsiTheme="minorHAnsi"/>
          <w:b/>
          <w:sz w:val="20"/>
          <w:szCs w:val="20"/>
        </w:rPr>
        <w:t>III</w:t>
      </w: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0A3DBC" w:rsidRDefault="000A3DBC" w:rsidP="006B628E">
      <w:pPr>
        <w:ind w:firstLine="709"/>
        <w:jc w:val="both"/>
        <w:rPr>
          <w:rFonts w:asciiTheme="minorHAnsi" w:hAnsiTheme="minorHAnsi"/>
          <w:noProof/>
          <w:sz w:val="22"/>
          <w:szCs w:val="22"/>
          <w:lang w:val="sr-Cyrl-CS"/>
        </w:rPr>
      </w:pPr>
    </w:p>
    <w:p w:rsidR="000A3DBC" w:rsidRDefault="000A3DBC" w:rsidP="006B628E">
      <w:pPr>
        <w:jc w:val="center"/>
        <w:rPr>
          <w:rFonts w:asciiTheme="minorHAnsi" w:hAnsiTheme="minorHAnsi"/>
          <w:b/>
          <w:noProof/>
          <w:sz w:val="22"/>
          <w:szCs w:val="22"/>
        </w:rPr>
      </w:pPr>
      <w:r>
        <w:rPr>
          <w:rFonts w:asciiTheme="minorHAnsi" w:hAnsiTheme="minorHAnsi"/>
          <w:b/>
          <w:sz w:val="22"/>
          <w:szCs w:val="22"/>
        </w:rPr>
        <w:t>Expunerea de motive:</w:t>
      </w:r>
    </w:p>
    <w:p w:rsidR="000A3DBC" w:rsidRPr="006D4672" w:rsidRDefault="000A3DBC" w:rsidP="006B628E">
      <w:pPr>
        <w:ind w:firstLine="709"/>
        <w:jc w:val="center"/>
        <w:rPr>
          <w:rFonts w:asciiTheme="minorHAnsi" w:hAnsiTheme="minorHAnsi"/>
          <w:b/>
          <w:noProof/>
          <w:sz w:val="22"/>
          <w:szCs w:val="22"/>
          <w:lang w:val="sr-Cyrl-CS"/>
        </w:rPr>
      </w:pPr>
    </w:p>
    <w:p w:rsidR="000A3DBC" w:rsidRPr="00980150" w:rsidRDefault="000A3DBC" w:rsidP="006B628E">
      <w:pPr>
        <w:ind w:firstLine="708"/>
        <w:jc w:val="both"/>
        <w:rPr>
          <w:rFonts w:asciiTheme="minorHAnsi" w:hAnsiTheme="minorHAnsi"/>
          <w:bCs/>
          <w:noProof/>
          <w:sz w:val="22"/>
          <w:szCs w:val="22"/>
        </w:rPr>
      </w:pPr>
      <w:r w:rsidRPr="005B2843">
        <w:rPr>
          <w:rFonts w:asciiTheme="minorHAnsi" w:hAnsiTheme="minorHAnsi" w:cstheme="minorHAnsi"/>
          <w:bCs/>
          <w:sz w:val="22"/>
          <w:szCs w:val="22"/>
        </w:rPr>
        <w:t xml:space="preserve">În baza articolului 11, raportat la articolul 23 și 25 </w:t>
      </w:r>
      <w:r w:rsidRPr="005B2843">
        <w:rPr>
          <w:rFonts w:asciiTheme="minorHAnsi" w:hAnsiTheme="minorHAnsi" w:cstheme="minorHAnsi"/>
          <w:sz w:val="22"/>
          <w:szCs w:val="22"/>
        </w:rPr>
        <w:t>din Hotărârea Adunării Provinciei privind bugetul Provinciei Autonome Voivodina pentru anul 2022 („Buletinul oficial al P.A.V.”, nr. 54/2021,7/ 2022, 37/2022-reechilibrare) şi articolului 7</w:t>
      </w:r>
      <w:r w:rsidRPr="005B2843">
        <w:rPr>
          <w:rFonts w:asciiTheme="minorHAnsi" w:hAnsiTheme="minorHAnsi" w:cstheme="minorHAnsi"/>
          <w:bCs/>
          <w:sz w:val="22"/>
          <w:szCs w:val="22"/>
        </w:rPr>
        <w:t xml:space="preserve"> </w:t>
      </w:r>
      <w:r>
        <w:rPr>
          <w:rFonts w:asciiTheme="minorHAnsi" w:hAnsiTheme="minorHAnsi"/>
          <w:bCs/>
          <w:sz w:val="22"/>
          <w:szCs w:val="22"/>
        </w:rPr>
        <w:t>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09.02.2022, a publicat Concursul public pentru cofinanţarea subproiectului „Multiculturalismul pe clic”, sub numărul 128-90-131/2022-5. Concursul public a fost publicat pentru alocarea dotaţiilor Secretariatul Provincial pentru Educaţie, Reglementări, Administraţie şi Minorităţile Naţionale - Comunităţile Naţionale, către persoanele juridice înregistrate (asociaţii, societăţii şi alţi subiecţi cu sediul în teritoriul Provinciei Autonome Voivodina) pentru organizarea a 8 concursuri cu premii de interes public general, pentru elevii şcolilor elementare şi medii din P.A. Voivodina, şi anume în domeniul multiculturalismului, toleranţei şi păstrării şi promovării diversităţii etnice şi a identităţii culturale a minorităţilor naţionale - comunităţilor naţionale din Voivodina.</w:t>
      </w:r>
    </w:p>
    <w:p w:rsidR="000A3DBC" w:rsidRPr="006D4672"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Drept la repartizarea mijloacelor bugetare ale Secretariatului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0A3DBC" w:rsidRPr="00EC11A1" w:rsidRDefault="000A3DBC" w:rsidP="006B628E">
      <w:pPr>
        <w:ind w:firstLine="708"/>
        <w:jc w:val="both"/>
        <w:rPr>
          <w:rFonts w:asciiTheme="minorHAnsi" w:hAnsiTheme="minorHAnsi"/>
          <w:noProof/>
          <w:sz w:val="22"/>
          <w:szCs w:val="22"/>
        </w:rPr>
      </w:pPr>
      <w:r w:rsidRPr="005B2843">
        <w:rPr>
          <w:rFonts w:asciiTheme="minorHAnsi" w:hAnsiTheme="minorHAnsi" w:cstheme="minorHAnsi"/>
          <w:sz w:val="22"/>
          <w:szCs w:val="22"/>
        </w:rPr>
        <w:t>Prin articolul 15 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rFonts w:asciiTheme="minorHAnsi" w:hAnsiTheme="minorHAnsi"/>
          <w:sz w:val="22"/>
          <w:szCs w:val="22"/>
        </w:rPr>
        <w:t xml:space="preserv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0A3DBC" w:rsidRPr="00EC11A1"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lastRenderedPageBreak/>
        <w:t>Comisia de concurs pentru desfăşurarea procedurii de repartizare a mijloacelor bugetare în baza Concursului public pentru cofinanţarea subproiectului „Multiculturalismul pe clic”, este înfiinţată prin decizia nr. 128-90-131/2022-05 din 19.03.2022 Comisia s-a întrunit  pe data de 21.03.2022 şi în urma examinării şi evaluării cererilor depuse de asociaţii, fonduri şi fundaţii la concursul menţionat, a stabilit lista evaluării, punctajul şi clasamentul programelor/proiectelor anunţate care a fost publicată pe pagina internet a Secretariatului Provincial în data de 21.03.2022.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507978" w:rsidRPr="00C23A1B" w:rsidRDefault="00980150" w:rsidP="006B628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30.03.2022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04.04.2022 au încheiat contractul privind repartizarea mijloacelor numărul 128-90-1070/2022-05. În baza dispoziţiilor Concursului public, a deciziei menționate și a contractului de repartizare a mijloacelor, la data de 13.09.2022, FESAP a publicat Concurs pentru alegerea lucrării scrise pe tema „Conlocuitorul meu celebru”, la care cererile puteau să fie prezentate până la 30.09.2022. După expirarea termenului de prezentare a cererilor, 18.10.2022, comisia de concurs pentru evaluarea, punctajul și clasamentul cererilor prezentate la Concursul menţionat, iar prin procesul-verbal numărul 39/2022 din 18.10.2022 a stabilit propunerea pentru adoptarea deciziei privind alegerea lucrării video pe tema „Conlocuitorul meu celebru”.</w:t>
      </w:r>
    </w:p>
    <w:p w:rsidR="00B87E0C" w:rsidRDefault="001B0D17" w:rsidP="006B628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1B0D17" w:rsidRPr="001B0D17" w:rsidRDefault="00B87E0C" w:rsidP="006B628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F11AAA" w:rsidRDefault="00F11AAA" w:rsidP="006B628E">
      <w:pPr>
        <w:ind w:right="-46" w:firstLine="540"/>
        <w:jc w:val="both"/>
        <w:rPr>
          <w:rFonts w:asciiTheme="minorHAnsi" w:hAnsiTheme="minorHAnsi"/>
          <w:bCs/>
          <w:noProof/>
          <w:sz w:val="22"/>
          <w:szCs w:val="22"/>
          <w:lang w:val="sr-Cyrl-CS"/>
        </w:rPr>
      </w:pPr>
    </w:p>
    <w:p w:rsidR="001B0D17" w:rsidRDefault="001B0D17" w:rsidP="006B628E">
      <w:pPr>
        <w:ind w:right="-46" w:firstLine="540"/>
        <w:jc w:val="both"/>
        <w:rPr>
          <w:rFonts w:asciiTheme="minorHAnsi" w:hAnsiTheme="minorHAnsi"/>
          <w:bCs/>
          <w:noProof/>
          <w:sz w:val="22"/>
          <w:szCs w:val="22"/>
          <w:lang w:val="sr-Cyrl-CS"/>
        </w:rPr>
      </w:pPr>
    </w:p>
    <w:p w:rsidR="001B0D17" w:rsidRPr="006A599E" w:rsidRDefault="001B0D17" w:rsidP="006B628E">
      <w:pPr>
        <w:pStyle w:val="BodyTextIndent"/>
        <w:spacing w:after="0"/>
        <w:rPr>
          <w:rFonts w:cs="Arial"/>
          <w:sz w:val="17"/>
          <w:szCs w:val="17"/>
        </w:rPr>
      </w:pPr>
      <w:r>
        <w:rPr>
          <w:sz w:val="17"/>
          <w:szCs w:val="17"/>
        </w:rPr>
        <w:t>Decizia se trimite:</w:t>
      </w:r>
    </w:p>
    <w:p w:rsidR="001B0D17" w:rsidRPr="006A599E" w:rsidRDefault="001B0D17" w:rsidP="006B628E">
      <w:pPr>
        <w:numPr>
          <w:ilvl w:val="0"/>
          <w:numId w:val="31"/>
        </w:numPr>
        <w:jc w:val="both"/>
        <w:rPr>
          <w:rFonts w:cs="Arial"/>
          <w:sz w:val="17"/>
          <w:szCs w:val="17"/>
        </w:rPr>
      </w:pPr>
      <w:r>
        <w:rPr>
          <w:sz w:val="17"/>
          <w:szCs w:val="17"/>
        </w:rPr>
        <w:t>Secretariatului;</w:t>
      </w:r>
    </w:p>
    <w:p w:rsidR="001B0D17" w:rsidRPr="006A599E" w:rsidRDefault="001B0D17" w:rsidP="006B628E">
      <w:pPr>
        <w:numPr>
          <w:ilvl w:val="0"/>
          <w:numId w:val="31"/>
        </w:numPr>
        <w:jc w:val="both"/>
        <w:rPr>
          <w:rFonts w:cs="Arial"/>
          <w:sz w:val="17"/>
          <w:szCs w:val="17"/>
        </w:rPr>
      </w:pPr>
      <w:r>
        <w:rPr>
          <w:sz w:val="17"/>
          <w:szCs w:val="17"/>
        </w:rPr>
        <w:t>Arhivei.</w:t>
      </w:r>
    </w:p>
    <w:p w:rsidR="001B0D17" w:rsidRPr="006A599E" w:rsidRDefault="001B0D17" w:rsidP="006B628E">
      <w:pPr>
        <w:ind w:left="720"/>
        <w:jc w:val="both"/>
        <w:rPr>
          <w:rFonts w:cs="Arial"/>
          <w:sz w:val="17"/>
          <w:szCs w:val="17"/>
          <w:lang w:val="sr-Cyrl-CS"/>
        </w:rPr>
      </w:pPr>
    </w:p>
    <w:p w:rsidR="001B0D17" w:rsidRPr="006A599E" w:rsidRDefault="001B0D17" w:rsidP="006B628E">
      <w:pPr>
        <w:ind w:firstLine="720"/>
        <w:jc w:val="center"/>
        <w:rPr>
          <w:sz w:val="17"/>
          <w:szCs w:val="17"/>
        </w:rPr>
      </w:pPr>
      <w:r>
        <w:rPr>
          <w:sz w:val="17"/>
          <w:szCs w:val="17"/>
        </w:rPr>
        <w:t xml:space="preserve">                                             </w:t>
      </w:r>
    </w:p>
    <w:p w:rsidR="001B0D17" w:rsidRPr="006A599E" w:rsidRDefault="001B0D17" w:rsidP="006B628E">
      <w:pPr>
        <w:pStyle w:val="BodyTextIndent"/>
        <w:spacing w:after="0"/>
        <w:ind w:left="3883" w:firstLine="437"/>
        <w:jc w:val="center"/>
        <w:rPr>
          <w:rFonts w:cs="Arial"/>
          <w:sz w:val="17"/>
          <w:szCs w:val="17"/>
        </w:rPr>
      </w:pPr>
      <w:r>
        <w:rPr>
          <w:sz w:val="17"/>
          <w:szCs w:val="17"/>
        </w:rPr>
        <w:t>dr Ida Kabok</w:t>
      </w:r>
    </w:p>
    <w:p w:rsidR="001B0D17" w:rsidRPr="006A599E" w:rsidRDefault="001B0D17" w:rsidP="006B628E">
      <w:pPr>
        <w:pStyle w:val="BodyTextIndent"/>
        <w:spacing w:after="0"/>
        <w:ind w:left="3446" w:firstLine="437"/>
        <w:jc w:val="center"/>
        <w:rPr>
          <w:rFonts w:cs="Arial"/>
          <w:sz w:val="17"/>
          <w:szCs w:val="17"/>
        </w:rPr>
      </w:pPr>
      <w:r>
        <w:rPr>
          <w:sz w:val="17"/>
          <w:szCs w:val="17"/>
        </w:rPr>
        <w:t>Preşedinta Consiliului de administraţie FESAP</w:t>
      </w:r>
    </w:p>
    <w:p w:rsidR="001B0D17" w:rsidRPr="00F11AAA" w:rsidRDefault="001B0D17" w:rsidP="006B628E">
      <w:pPr>
        <w:ind w:right="-46" w:firstLine="540"/>
        <w:jc w:val="both"/>
        <w:rPr>
          <w:rFonts w:asciiTheme="minorHAnsi" w:hAnsiTheme="minorHAnsi"/>
          <w:noProof/>
          <w:sz w:val="22"/>
          <w:szCs w:val="22"/>
          <w:lang w:val="sr-Cyrl-CS"/>
        </w:rPr>
      </w:pPr>
    </w:p>
    <w:p w:rsidR="00980150" w:rsidRPr="00F11AAA" w:rsidRDefault="00980150" w:rsidP="006B628E">
      <w:pPr>
        <w:ind w:right="-46" w:firstLine="540"/>
        <w:jc w:val="both"/>
        <w:rPr>
          <w:rFonts w:asciiTheme="minorHAnsi" w:hAnsiTheme="minorHAnsi"/>
          <w:noProof/>
          <w:sz w:val="22"/>
          <w:szCs w:val="22"/>
          <w:lang w:val="sr-Cyrl-CS"/>
        </w:rPr>
      </w:pPr>
    </w:p>
    <w:p w:rsidR="00980150" w:rsidRDefault="00980150" w:rsidP="006B628E">
      <w:pPr>
        <w:ind w:firstLine="708"/>
        <w:jc w:val="both"/>
        <w:rPr>
          <w:rFonts w:asciiTheme="minorHAnsi" w:hAnsiTheme="minorHAnsi"/>
          <w:bCs/>
          <w:noProof/>
          <w:sz w:val="22"/>
          <w:szCs w:val="22"/>
          <w:lang w:val="sr-Cyrl-CS"/>
        </w:rPr>
      </w:pPr>
    </w:p>
    <w:p w:rsidR="00980150" w:rsidRPr="00EC11A1" w:rsidRDefault="00980150" w:rsidP="006B628E">
      <w:pPr>
        <w:ind w:firstLine="708"/>
        <w:jc w:val="both"/>
        <w:rPr>
          <w:rFonts w:asciiTheme="minorHAnsi" w:hAnsiTheme="minorHAnsi"/>
          <w:noProof/>
          <w:sz w:val="22"/>
          <w:szCs w:val="22"/>
          <w:lang w:val="sr-Cyrl-CS"/>
        </w:rPr>
      </w:pPr>
    </w:p>
    <w:p w:rsidR="000A3DBC" w:rsidRDefault="000A3DBC" w:rsidP="006B628E">
      <w:pPr>
        <w:ind w:firstLine="708"/>
        <w:jc w:val="both"/>
        <w:rPr>
          <w:rFonts w:asciiTheme="minorHAnsi" w:hAnsiTheme="minorHAnsi"/>
          <w:noProof/>
          <w:sz w:val="22"/>
          <w:szCs w:val="22"/>
          <w:lang w:val="sr-Cyrl-CS"/>
        </w:rPr>
      </w:pPr>
    </w:p>
    <w:p w:rsidR="00EC11A1" w:rsidRPr="006D4672" w:rsidRDefault="00EC11A1" w:rsidP="006B628E">
      <w:pPr>
        <w:ind w:firstLine="708"/>
        <w:jc w:val="both"/>
        <w:rPr>
          <w:rFonts w:asciiTheme="minorHAnsi" w:hAnsiTheme="minorHAnsi"/>
          <w:noProof/>
          <w:sz w:val="22"/>
          <w:szCs w:val="22"/>
          <w:lang w:val="sr-Cyrl-CS"/>
        </w:rPr>
      </w:pPr>
    </w:p>
    <w:p w:rsidR="00F870FF" w:rsidRPr="00D0326D" w:rsidRDefault="00D0326D" w:rsidP="006B628E">
      <w:pPr>
        <w:tabs>
          <w:tab w:val="center" w:pos="7088"/>
        </w:tabs>
        <w:jc w:val="both"/>
        <w:rPr>
          <w:rFonts w:ascii="Calibri" w:hAnsi="Calibri"/>
          <w:sz w:val="22"/>
          <w:szCs w:val="20"/>
        </w:rPr>
      </w:pPr>
      <w:r>
        <w:rPr>
          <w:rFonts w:ascii="Calibri" w:hAnsi="Calibri"/>
          <w:sz w:val="22"/>
          <w:szCs w:val="20"/>
        </w:rPr>
        <w:tab/>
      </w:r>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4"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5"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7"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8"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4"/>
  </w:num>
  <w:num w:numId="15">
    <w:abstractNumId w:val="6"/>
  </w:num>
  <w:num w:numId="16">
    <w:abstractNumId w:val="2"/>
  </w:num>
  <w:num w:numId="17">
    <w:abstractNumId w:val="11"/>
  </w:num>
  <w:num w:numId="18">
    <w:abstractNumId w:val="1"/>
  </w:num>
  <w:num w:numId="19">
    <w:abstractNumId w:val="14"/>
  </w:num>
  <w:num w:numId="20">
    <w:abstractNumId w:val="28"/>
  </w:num>
  <w:num w:numId="21">
    <w:abstractNumId w:val="8"/>
  </w:num>
  <w:num w:numId="22">
    <w:abstractNumId w:val="13"/>
  </w:num>
  <w:num w:numId="23">
    <w:abstractNumId w:val="24"/>
  </w:num>
  <w:num w:numId="24">
    <w:abstractNumId w:val="27"/>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96837"/>
    <w:rsid w:val="000A3DBC"/>
    <w:rsid w:val="000B43F0"/>
    <w:rsid w:val="000B7853"/>
    <w:rsid w:val="000C31BF"/>
    <w:rsid w:val="000D1A62"/>
    <w:rsid w:val="000E08B8"/>
    <w:rsid w:val="000F0FCA"/>
    <w:rsid w:val="000F6E2B"/>
    <w:rsid w:val="00100204"/>
    <w:rsid w:val="00106158"/>
    <w:rsid w:val="0010789A"/>
    <w:rsid w:val="00111510"/>
    <w:rsid w:val="00170FB1"/>
    <w:rsid w:val="00171206"/>
    <w:rsid w:val="001A2377"/>
    <w:rsid w:val="001B0D17"/>
    <w:rsid w:val="001C10E4"/>
    <w:rsid w:val="001C7054"/>
    <w:rsid w:val="001E0F0E"/>
    <w:rsid w:val="001E2518"/>
    <w:rsid w:val="001F3988"/>
    <w:rsid w:val="002036F0"/>
    <w:rsid w:val="00203D83"/>
    <w:rsid w:val="00221F6F"/>
    <w:rsid w:val="00235B52"/>
    <w:rsid w:val="00236E33"/>
    <w:rsid w:val="002621B8"/>
    <w:rsid w:val="00272B76"/>
    <w:rsid w:val="00281E26"/>
    <w:rsid w:val="00282B4A"/>
    <w:rsid w:val="002A3A44"/>
    <w:rsid w:val="002B380B"/>
    <w:rsid w:val="002B5C59"/>
    <w:rsid w:val="002E7BD9"/>
    <w:rsid w:val="002F4C3C"/>
    <w:rsid w:val="00303DDC"/>
    <w:rsid w:val="0031070D"/>
    <w:rsid w:val="00310FEE"/>
    <w:rsid w:val="00370053"/>
    <w:rsid w:val="0039448E"/>
    <w:rsid w:val="003A1A21"/>
    <w:rsid w:val="003A3641"/>
    <w:rsid w:val="003A4825"/>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07978"/>
    <w:rsid w:val="00517438"/>
    <w:rsid w:val="005175D5"/>
    <w:rsid w:val="0053255A"/>
    <w:rsid w:val="00535E23"/>
    <w:rsid w:val="0054148B"/>
    <w:rsid w:val="00543D7B"/>
    <w:rsid w:val="0055036E"/>
    <w:rsid w:val="0056396F"/>
    <w:rsid w:val="00566487"/>
    <w:rsid w:val="005718C6"/>
    <w:rsid w:val="0057715C"/>
    <w:rsid w:val="00577AF4"/>
    <w:rsid w:val="00594C72"/>
    <w:rsid w:val="00595516"/>
    <w:rsid w:val="005B0763"/>
    <w:rsid w:val="005B20FA"/>
    <w:rsid w:val="005B2843"/>
    <w:rsid w:val="005B6D5B"/>
    <w:rsid w:val="005E4003"/>
    <w:rsid w:val="005E6A1F"/>
    <w:rsid w:val="00600A3D"/>
    <w:rsid w:val="006050B9"/>
    <w:rsid w:val="006405F9"/>
    <w:rsid w:val="00696613"/>
    <w:rsid w:val="006A0F02"/>
    <w:rsid w:val="006B628E"/>
    <w:rsid w:val="006C125E"/>
    <w:rsid w:val="006D4672"/>
    <w:rsid w:val="006D63CE"/>
    <w:rsid w:val="006F0B65"/>
    <w:rsid w:val="007002CE"/>
    <w:rsid w:val="00701FBF"/>
    <w:rsid w:val="007066CC"/>
    <w:rsid w:val="007662F6"/>
    <w:rsid w:val="00771081"/>
    <w:rsid w:val="00791F4B"/>
    <w:rsid w:val="007D6CF8"/>
    <w:rsid w:val="007E223F"/>
    <w:rsid w:val="00814F58"/>
    <w:rsid w:val="00853ADD"/>
    <w:rsid w:val="0085745D"/>
    <w:rsid w:val="008627DA"/>
    <w:rsid w:val="00866195"/>
    <w:rsid w:val="0088361D"/>
    <w:rsid w:val="0089537B"/>
    <w:rsid w:val="008B1B1A"/>
    <w:rsid w:val="008C424C"/>
    <w:rsid w:val="008C6BA4"/>
    <w:rsid w:val="008D1BF1"/>
    <w:rsid w:val="008D6857"/>
    <w:rsid w:val="00925AE1"/>
    <w:rsid w:val="00947058"/>
    <w:rsid w:val="00951D19"/>
    <w:rsid w:val="00955490"/>
    <w:rsid w:val="00980150"/>
    <w:rsid w:val="00981301"/>
    <w:rsid w:val="0099098A"/>
    <w:rsid w:val="009B1AD2"/>
    <w:rsid w:val="009B4816"/>
    <w:rsid w:val="009D20A0"/>
    <w:rsid w:val="009D3CB2"/>
    <w:rsid w:val="009E5B71"/>
    <w:rsid w:val="00A47415"/>
    <w:rsid w:val="00A76FF6"/>
    <w:rsid w:val="00A90116"/>
    <w:rsid w:val="00AC6349"/>
    <w:rsid w:val="00AC76CC"/>
    <w:rsid w:val="00AD36DB"/>
    <w:rsid w:val="00B24CC2"/>
    <w:rsid w:val="00B40C38"/>
    <w:rsid w:val="00B44DC9"/>
    <w:rsid w:val="00B56150"/>
    <w:rsid w:val="00B56AE4"/>
    <w:rsid w:val="00B71183"/>
    <w:rsid w:val="00B81707"/>
    <w:rsid w:val="00B87E0C"/>
    <w:rsid w:val="00BB7FB7"/>
    <w:rsid w:val="00BC5505"/>
    <w:rsid w:val="00BE61DE"/>
    <w:rsid w:val="00BE6858"/>
    <w:rsid w:val="00BF5D56"/>
    <w:rsid w:val="00C23A1B"/>
    <w:rsid w:val="00C31B92"/>
    <w:rsid w:val="00C3606B"/>
    <w:rsid w:val="00C42F6B"/>
    <w:rsid w:val="00C51D82"/>
    <w:rsid w:val="00C87B97"/>
    <w:rsid w:val="00CA37A0"/>
    <w:rsid w:val="00CC569A"/>
    <w:rsid w:val="00CF1192"/>
    <w:rsid w:val="00D0326D"/>
    <w:rsid w:val="00D1096B"/>
    <w:rsid w:val="00D118A7"/>
    <w:rsid w:val="00D23F14"/>
    <w:rsid w:val="00D34DB6"/>
    <w:rsid w:val="00D37EBE"/>
    <w:rsid w:val="00D77669"/>
    <w:rsid w:val="00D87352"/>
    <w:rsid w:val="00D87FA1"/>
    <w:rsid w:val="00D95CC8"/>
    <w:rsid w:val="00D97586"/>
    <w:rsid w:val="00DA3381"/>
    <w:rsid w:val="00DC6667"/>
    <w:rsid w:val="00DD517D"/>
    <w:rsid w:val="00E0051A"/>
    <w:rsid w:val="00E11C89"/>
    <w:rsid w:val="00E367DB"/>
    <w:rsid w:val="00E62E02"/>
    <w:rsid w:val="00E80CD0"/>
    <w:rsid w:val="00E870B0"/>
    <w:rsid w:val="00EA0A7A"/>
    <w:rsid w:val="00EC11A1"/>
    <w:rsid w:val="00ED385D"/>
    <w:rsid w:val="00ED7D0E"/>
    <w:rsid w:val="00F11AAA"/>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sap.org.rs" TargetMode="External"/><Relationship Id="rId3" Type="http://schemas.openxmlformats.org/officeDocument/2006/relationships/styles" Target="style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fesap.org.rs" TargetMode="External"/><Relationship Id="rId4" Type="http://schemas.openxmlformats.org/officeDocument/2006/relationships/settings" Target="settings.xml"/><Relationship Id="rId9" Type="http://schemas.openxmlformats.org/officeDocument/2006/relationships/hyperlink" Target="http://www.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6BEA-498E-4317-8AB9-4537E474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41</cp:revision>
  <cp:lastPrinted>2021-06-16T07:04:00Z</cp:lastPrinted>
  <dcterms:created xsi:type="dcterms:W3CDTF">2021-05-10T06:38:00Z</dcterms:created>
  <dcterms:modified xsi:type="dcterms:W3CDTF">2022-10-21T11:23:00Z</dcterms:modified>
</cp:coreProperties>
</file>