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3A2B86" w:rsidTr="00105452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3A2B86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3A2B86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5D88" w:rsidRPr="003A2B86" w:rsidRDefault="003A2B8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EA5D88" w:rsidRPr="003A2B86" w:rsidRDefault="003A2B86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EA5D88" w:rsidRPr="003A2B86" w:rsidRDefault="003A2B86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Pokrajinsko tajništvo za obrazovanje, propise,</w:t>
            </w:r>
          </w:p>
          <w:p w:rsidR="00EA5D88" w:rsidRPr="003A2B86" w:rsidRDefault="003A2B86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upravu i nacionalne manjine – nacionalne zajednice</w:t>
            </w:r>
          </w:p>
          <w:p w:rsidR="00EA5D88" w:rsidRPr="003A2B86" w:rsidRDefault="003A2B8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EA5D88" w:rsidRPr="003A2B86" w:rsidRDefault="003A2B8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4035; 487 4330</w:t>
            </w:r>
          </w:p>
          <w:p w:rsidR="00EA5D88" w:rsidRPr="003A2B86" w:rsidRDefault="00F22D1B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3A2B86">
                <w:rPr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EA5D88" w:rsidRPr="003A2B86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3A2B86" w:rsidTr="00105452">
        <w:trPr>
          <w:trHeight w:val="305"/>
          <w:jc w:val="center"/>
        </w:trPr>
        <w:tc>
          <w:tcPr>
            <w:tcW w:w="1458" w:type="dxa"/>
          </w:tcPr>
          <w:p w:rsidR="00EA5D88" w:rsidRPr="003A2B86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22"/>
                <w:szCs w:val="22"/>
              </w:rPr>
            </w:pPr>
          </w:p>
          <w:p w:rsidR="00EA5D88" w:rsidRPr="003A2B86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3A2B86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DE6A19" w:rsidRDefault="003A2B8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DE6A19">
              <w:rPr>
                <w:rFonts w:ascii="Calibri" w:hAnsi="Calibri"/>
                <w:sz w:val="22"/>
                <w:szCs w:val="22"/>
              </w:rPr>
              <w:t xml:space="preserve">KLASA: </w:t>
            </w:r>
            <w:r w:rsidRPr="00DE6A19">
              <w:rPr>
                <w:rFonts w:ascii="Calibri" w:hAnsi="Calibri"/>
                <w:color w:val="000000"/>
                <w:sz w:val="22"/>
                <w:szCs w:val="22"/>
              </w:rPr>
              <w:t>128-451-449/2023-01-1</w:t>
            </w:r>
          </w:p>
          <w:p w:rsidR="00EA5D88" w:rsidRPr="00DE6A19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EA5D88" w:rsidRPr="00DE6A19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:rsidR="00EA5D88" w:rsidRPr="00DE6A19" w:rsidRDefault="003A2B8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DE6A19">
              <w:rPr>
                <w:rFonts w:ascii="Calibri" w:hAnsi="Calibri"/>
                <w:sz w:val="22"/>
                <w:szCs w:val="22"/>
              </w:rPr>
              <w:t>DATUM: 1. 3. 2023.</w:t>
            </w:r>
          </w:p>
        </w:tc>
      </w:tr>
    </w:tbl>
    <w:p w:rsidR="00EA5D88" w:rsidRPr="003A2B86" w:rsidRDefault="00DE6A19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Na temelju članaka</w:t>
      </w:r>
      <w:r w:rsidR="00EA5D88">
        <w:rPr>
          <w:rFonts w:ascii="Calibri" w:hAnsi="Calibri"/>
          <w:sz w:val="22"/>
          <w:szCs w:val="22"/>
        </w:rPr>
        <w:t xml:space="preserve"> 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>
        <w:rPr>
          <w:rFonts w:ascii="Calibri" w:hAnsi="Calibri"/>
          <w:sz w:val="22"/>
          <w:szCs w:val="22"/>
        </w:rPr>
        <w:t>–</w:t>
      </w:r>
      <w:r w:rsidR="00EA5D88"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7/23), a u vezi s Pokrajinskom skupštinskom odlukom o proračunu Autonomne Pokrajine Vojvodine za 2023. godinu („Službeni list APV“, broj: 54/22), pokrajinski tajnik za obrazovanje, propise, upravu i nacionalne manjine </w:t>
      </w:r>
      <w:r>
        <w:rPr>
          <w:rFonts w:ascii="Calibri" w:hAnsi="Calibri"/>
          <w:sz w:val="22"/>
          <w:szCs w:val="22"/>
        </w:rPr>
        <w:t>–</w:t>
      </w:r>
      <w:r w:rsidR="00EA5D88">
        <w:rPr>
          <w:rFonts w:ascii="Calibri" w:hAnsi="Calibri"/>
          <w:sz w:val="22"/>
          <w:szCs w:val="22"/>
        </w:rPr>
        <w:t xml:space="preserve"> nacionalne zajednice raspisuje</w:t>
      </w:r>
      <w:r w:rsidR="00EA5D88">
        <w:rPr>
          <w:rFonts w:ascii="Calibri" w:hAnsi="Calibri"/>
          <w:b/>
          <w:sz w:val="22"/>
          <w:szCs w:val="22"/>
        </w:rPr>
        <w:t xml:space="preserve"> </w:t>
      </w:r>
    </w:p>
    <w:p w:rsidR="00EA5D88" w:rsidRPr="003A2B86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NATJEČAJ</w:t>
      </w:r>
    </w:p>
    <w:p w:rsidR="00EA5D88" w:rsidRPr="003A2B86" w:rsidRDefault="00EA5D88" w:rsidP="00DE6A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ZA FINANCIRANJE I SUFINANCIRANJE PROJEKTA U PODRUČJU PODIZANJA KVALITETE OBRAZOVNO-ODGOJNOG PROCESA SREDNJEG OBRAZOVANJA – TROŠKOVI OBUKE TALENTIRANIH UČENIKA SREDNJIH ŠKOLA S TERITORIJA AP VOJVODINE I ANGAŽIRANJA STRUČNIH SURADNIKA NA ANDREVLJU ZA 2023. GODINU</w:t>
      </w:r>
    </w:p>
    <w:p w:rsidR="00EA5D88" w:rsidRPr="003A2B86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:rsidR="00EA5D88" w:rsidRPr="003A2B86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:rsidR="00EA5D88" w:rsidRDefault="003A2B86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Pokrajinsko tajništvo za obrazovanje, propise, upravu i nacionalne manjine </w:t>
      </w:r>
      <w:r w:rsidR="00DE6A19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sukladno Financijskom planu za  2023. godinu, za unapređenje kvalitete srednjeg obrazovanja – troškove sudjelovanja talentiranih učenika srednjih škola s teritorija AP Vojvodine i stručnih suradnika (ili  profesora u iznimnim slučajevima) u svojstvu realizatora predviđenih aktivnosti iz sfere prirodnih i društvenih znanosti, umjetnosti i kulture koje će se održavati u razdoblju ožujak </w:t>
      </w:r>
      <w:r w:rsidR="00DE6A19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svibanj 2023. godine u Centru za gospodarsko-tehnološki razvoj „Andrevlje“ na Andrevlju, opredjeljuje iznos od </w:t>
      </w:r>
      <w:r>
        <w:rPr>
          <w:rFonts w:ascii="Calibri" w:hAnsi="Calibri"/>
          <w:b/>
          <w:sz w:val="22"/>
          <w:szCs w:val="22"/>
        </w:rPr>
        <w:t>6.000.000,00 dinara za srednje škole</w:t>
      </w:r>
      <w:r>
        <w:rPr>
          <w:rFonts w:ascii="Calibri" w:hAnsi="Calibri"/>
          <w:sz w:val="22"/>
          <w:szCs w:val="22"/>
        </w:rPr>
        <w:t>.</w:t>
      </w:r>
    </w:p>
    <w:p w:rsidR="00DE6A19" w:rsidRPr="003A2B86" w:rsidRDefault="00DE6A1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srednje škole na teritoriju AP Vojvodine, čiji je osnivač Republika Srbija, autonomna pokrajina ili jedinica lokalne samouprave. Navedena sredstva namijenjena su za podizanje kvalitete obrazovno-odgojnog procesa srednjeg obrazovanja i odgoja </w:t>
      </w:r>
      <w:r w:rsidR="00DE6A19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troškove projekta obuke talentiranih učenika srednjih škola s teritorija AP Vojvodine u 2023. godini, koji će se održati u razdoblju ožujak-svibanj 2023. godine u šestodnevnom trajanju (po 5 punih pansiona), u Centru za gospodarsko-tehnološki razvoj Vojvodine, Andrevlje, Banoštor.  </w:t>
      </w:r>
    </w:p>
    <w:p w:rsidR="00EA5D88" w:rsidRPr="003A2B86" w:rsidRDefault="00EA5D88" w:rsidP="00EA5D88">
      <w:pPr>
        <w:ind w:right="180"/>
        <w:jc w:val="both"/>
        <w:rPr>
          <w:rFonts w:ascii="Calibri" w:hAnsi="Calibri"/>
          <w:sz w:val="22"/>
          <w:szCs w:val="22"/>
        </w:rPr>
      </w:pPr>
    </w:p>
    <w:p w:rsidR="00EA5D88" w:rsidRPr="003A2B86" w:rsidRDefault="00EA5D88" w:rsidP="00DE6A19">
      <w:pPr>
        <w:spacing w:after="120"/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Srednje škole u Natječaju mogu sudjelovati za:</w:t>
      </w:r>
    </w:p>
    <w:p w:rsidR="00EA5D88" w:rsidRPr="003A2B86" w:rsidRDefault="00EA5D88" w:rsidP="00DE6A19">
      <w:pPr>
        <w:spacing w:after="120"/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troškove smještaja i prehrane učenika svojih škola (za drugi i treći razred), radi njihovog sudjelovanja u predviđenim aktivnostima, za 5 punih pansiona;</w:t>
      </w:r>
    </w:p>
    <w:p w:rsidR="00EA5D88" w:rsidRPr="003A2B86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troškove smještaja, prehrane i naknade za rad stručnog suradnika (ili profesora u iznimnim slučajevima) njihovih škola, koji će biti angažiran u svojstvu realizatora predviđenih aktivnosti </w:t>
      </w:r>
      <w:r>
        <w:rPr>
          <w:rFonts w:ascii="Calibri" w:hAnsi="Calibri"/>
          <w:sz w:val="22"/>
          <w:szCs w:val="22"/>
        </w:rPr>
        <w:lastRenderedPageBreak/>
        <w:t xml:space="preserve">učenika, također 5 punih pansiona, koji će biti prisutan svih 6 dana i koji će pratiti učenike u ostvarivanju svih planiranih aktivnosti. </w:t>
      </w:r>
    </w:p>
    <w:p w:rsidR="00EA5D88" w:rsidRPr="003A2B86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Default="003A2B86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Potrebno je da škole prijave </w:t>
      </w:r>
      <w:r>
        <w:rPr>
          <w:rFonts w:ascii="Calibri" w:hAnsi="Calibri"/>
          <w:b/>
          <w:sz w:val="22"/>
          <w:szCs w:val="22"/>
        </w:rPr>
        <w:t xml:space="preserve">10 učenika i 1 stručnog suradnika </w:t>
      </w:r>
      <w:r>
        <w:rPr>
          <w:rFonts w:ascii="Calibri" w:hAnsi="Calibri"/>
          <w:sz w:val="22"/>
          <w:szCs w:val="22"/>
        </w:rPr>
        <w:t xml:space="preserve">(ili profesora u iznimnim slučajevima), koji ispunjavaju predviđene kriterije. </w:t>
      </w:r>
    </w:p>
    <w:p w:rsidR="00DE6A19" w:rsidRPr="003A2B86" w:rsidRDefault="00DE6A1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Predviđene aktivnosti će se organizirati sukladno aktualnoj epidemijskoj situaciji i suglasno rasporedu koji će sastaviti Tajništvo.  </w:t>
      </w:r>
    </w:p>
    <w:p w:rsidR="00DE6A19" w:rsidRPr="003A2B86" w:rsidRDefault="00DE6A1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:rsidR="00EA5D88" w:rsidRPr="003A2B86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pStyle w:val="ListParagraph"/>
        <w:spacing w:before="60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:rsidR="00EA5D88" w:rsidRPr="003A2B86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sukladno Pravilniku, primjenjuju se sljedeći kriteriji:</w:t>
      </w:r>
    </w:p>
    <w:p w:rsidR="00EA5D88" w:rsidRPr="003A2B86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uključenosti ciljne skupine kojoj je program/projekt namijenjen;</w:t>
      </w:r>
    </w:p>
    <w:p w:rsidR="00EA5D88" w:rsidRPr="003A2B86" w:rsidRDefault="003A2B86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dosadašnja iskustva u realizaciji programa/projekata koji doprinose unapređivanju obrazovno-odgojnog rada;</w:t>
      </w:r>
    </w:p>
    <w:p w:rsidR="00EA5D88" w:rsidRPr="003A2B86" w:rsidRDefault="003A2B86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uspjehom;</w:t>
      </w:r>
    </w:p>
    <w:p w:rsidR="00EA5D88" w:rsidRPr="003A2B86" w:rsidRDefault="00DE6A19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</w:t>
      </w:r>
      <w:r w:rsidR="003A2B86">
        <w:rPr>
          <w:rFonts w:ascii="Calibri" w:hAnsi="Calibri"/>
          <w:sz w:val="22"/>
          <w:szCs w:val="22"/>
        </w:rPr>
        <w:t>za stručne suradnike (ili profesore u iznimnim slučajevima): diploma o odgovarajućem obrazovanju sukladno odgovarajućim propisima;</w:t>
      </w:r>
    </w:p>
    <w:p w:rsidR="00EA5D88" w:rsidRPr="003A2B86" w:rsidRDefault="003A2B86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poštovanje specifičnosti ustanove i socija</w:t>
      </w:r>
      <w:r w:rsidR="00584A43">
        <w:rPr>
          <w:rFonts w:ascii="Calibri" w:hAnsi="Calibri"/>
          <w:sz w:val="22"/>
          <w:szCs w:val="22"/>
        </w:rPr>
        <w:t>lne politike lokalne samouprave;</w:t>
      </w:r>
    </w:p>
    <w:p w:rsidR="00EA5D88" w:rsidRPr="003A2B86" w:rsidRDefault="003A2B86" w:rsidP="00DE6A19">
      <w:pPr>
        <w:pStyle w:val="ListParagraph"/>
        <w:numPr>
          <w:ilvl w:val="0"/>
          <w:numId w:val="2"/>
        </w:numPr>
        <w:ind w:left="1080" w:right="141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iznos sredstava od najma objekta ili dijela objekta koji je uplaćen u proračun Autonomne Pokrajine Vojvodine u prethodnoj kalendarskoj godini u odn</w:t>
      </w:r>
      <w:r w:rsidR="00584A43">
        <w:rPr>
          <w:rFonts w:asciiTheme="minorHAnsi" w:hAnsiTheme="minorHAnsi"/>
          <w:sz w:val="22"/>
          <w:szCs w:val="22"/>
        </w:rPr>
        <w:t>osu na godinu kada je raspisan N</w:t>
      </w:r>
      <w:r>
        <w:rPr>
          <w:rFonts w:asciiTheme="minorHAnsi" w:hAnsiTheme="minorHAnsi"/>
          <w:sz w:val="22"/>
          <w:szCs w:val="22"/>
        </w:rPr>
        <w:t>atječaj.</w:t>
      </w:r>
    </w:p>
    <w:p w:rsidR="00EA5D88" w:rsidRPr="003A2B86" w:rsidRDefault="00EA5D88" w:rsidP="00DE6A19">
      <w:pPr>
        <w:rPr>
          <w:rFonts w:ascii="Calibri" w:hAnsi="Calibri"/>
          <w:b/>
          <w:sz w:val="22"/>
          <w:szCs w:val="22"/>
        </w:rPr>
      </w:pPr>
    </w:p>
    <w:p w:rsidR="00EA5D88" w:rsidRPr="003A2B86" w:rsidRDefault="003A2B86" w:rsidP="00EA5D8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:rsidR="00EA5D88" w:rsidRPr="003A2B86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EA5D88" w:rsidRDefault="00EA5D88" w:rsidP="00DE6A19">
      <w:pPr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</w:p>
    <w:p w:rsidR="00DE6A19" w:rsidRPr="003A2B86" w:rsidRDefault="00DE6A19" w:rsidP="00DE6A19">
      <w:pPr>
        <w:ind w:right="181" w:firstLine="709"/>
        <w:jc w:val="both"/>
        <w:rPr>
          <w:rFonts w:ascii="Calibri" w:hAnsi="Calibri"/>
          <w:sz w:val="22"/>
          <w:szCs w:val="22"/>
        </w:rPr>
      </w:pPr>
    </w:p>
    <w:p w:rsidR="00EA5D88" w:rsidRDefault="003A2B86" w:rsidP="00DE6A19">
      <w:pPr>
        <w:ind w:right="181"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Jedna ustanova može podnijeti jednu prijavu. </w:t>
      </w:r>
    </w:p>
    <w:p w:rsidR="00DE6A19" w:rsidRPr="003A2B86" w:rsidRDefault="00DE6A19" w:rsidP="00DE6A19">
      <w:pPr>
        <w:ind w:right="181" w:firstLine="709"/>
        <w:jc w:val="both"/>
        <w:rPr>
          <w:rFonts w:ascii="Calibri" w:hAnsi="Calibri"/>
          <w:b/>
          <w:sz w:val="22"/>
          <w:szCs w:val="22"/>
        </w:rPr>
      </w:pPr>
    </w:p>
    <w:p w:rsidR="00EA5D88" w:rsidRDefault="003A2B86" w:rsidP="00DE6A19">
      <w:pPr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 prijavu na Natječaj, podnosi se popunjen jedinstveni obrazac prijave s brojem učenika kao i stručnim suradnikom (ili profesorom u iznimnim slučajevima) za koje se škola prijavljuje </w:t>
      </w:r>
      <w:r w:rsidR="00584A43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u dijelu obrasca prijave koji se odnosi na učenike upisuje se samo broj učenika bez navođenja osobnih podataka učenika, a u dijelu obrasca prijave koji se odnosi na stručnog suradnika (ili profesora u iznimnim slučajevima), potrebno je da se za tog stručnog suradnika (ili profesora u iznimnim slučajevima), bez navođenja osobnih podataka, navedu kompetencije i spol.</w:t>
      </w:r>
    </w:p>
    <w:p w:rsidR="00DE6A19" w:rsidRPr="003A2B86" w:rsidRDefault="00DE6A19" w:rsidP="00DE6A19">
      <w:pPr>
        <w:ind w:right="181" w:firstLine="709"/>
        <w:jc w:val="both"/>
        <w:rPr>
          <w:rFonts w:ascii="Calibri" w:hAnsi="Calibri"/>
          <w:sz w:val="22"/>
          <w:szCs w:val="22"/>
        </w:rPr>
      </w:pPr>
    </w:p>
    <w:p w:rsidR="00EA5D88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</w:t>
      </w:r>
      <w:r w:rsidR="00DE6A19">
        <w:rPr>
          <w:rFonts w:ascii="Calibri" w:hAnsi="Calibri"/>
          <w:sz w:val="22"/>
          <w:szCs w:val="22"/>
        </w:rPr>
        <w:t>nik na prijedlog Povjerenstva za provedbu N</w:t>
      </w:r>
      <w:r>
        <w:rPr>
          <w:rFonts w:ascii="Calibri" w:hAnsi="Calibri"/>
          <w:sz w:val="22"/>
          <w:szCs w:val="22"/>
        </w:rPr>
        <w:t>atječaja, koje razmatra pristigle zahtjeve. Prilikom razmatranja prijava na Natječaj, Povjerenstvo će uzeti u obzir programe i projekte u području srednjeg obrazovanja i odgoja koji se odnose na:</w:t>
      </w:r>
    </w:p>
    <w:p w:rsidR="00DE6A19" w:rsidRPr="003A2B86" w:rsidRDefault="00DE6A19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keepNext/>
        <w:numPr>
          <w:ilvl w:val="0"/>
          <w:numId w:val="1"/>
        </w:numPr>
        <w:ind w:right="181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Modernizaciju odgojno-obrazovnog rada </w:t>
      </w:r>
    </w:p>
    <w:p w:rsidR="00DE6A19" w:rsidRDefault="00EA5D88" w:rsidP="00DE6A19">
      <w:pPr>
        <w:keepNext/>
        <w:ind w:left="630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1.a ) osuvremenjivanje nastavnog procesa putem inovativnosti i kreativnosti svih sudionika,</w:t>
      </w:r>
    </w:p>
    <w:p w:rsidR="00EA5D88" w:rsidRPr="003A2B86" w:rsidRDefault="00EA5D88" w:rsidP="00DE6A19">
      <w:pPr>
        <w:keepNext/>
        <w:ind w:left="630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A5D88" w:rsidRPr="003A2B86" w:rsidRDefault="003A2B86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:rsidR="00EA5D88" w:rsidRPr="003A2B86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2.a) unapređivanje poduzetničkog duha, razvoj praktičnih i životnih vještina, profesionalna orijentacija i karijerno vođenje, podizanje kvalitete stručne prakse.</w:t>
      </w:r>
    </w:p>
    <w:p w:rsidR="00EA5D88" w:rsidRPr="003A2B86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</w:rPr>
      </w:pPr>
    </w:p>
    <w:p w:rsidR="00EA5D88" w:rsidRPr="003A2B86" w:rsidRDefault="003A2B86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Potpora inkluzivnom obrazovanju i prevencija ranog napuštanja formalnog obrazovanja</w:t>
      </w:r>
    </w:p>
    <w:p w:rsidR="00EA5D88" w:rsidRPr="003A2B86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3.a) potpora učenicima s iznimnim sposobnostima, razvoj talenata u skladu s njihovim obrazovno-odgojnim potrebama (prilagodbom načina i uvjeta rada, obogaćivanjem i proširivanjem nastavnih sadržaja, natjecanjima učenika koja nisu u organizaciji Ministarstva prosvje</w:t>
      </w:r>
      <w:r w:rsidR="00584A43">
        <w:rPr>
          <w:rFonts w:ascii="Calibri" w:hAnsi="Calibri"/>
          <w:sz w:val="22"/>
          <w:szCs w:val="22"/>
        </w:rPr>
        <w:t>te (</w:t>
      </w:r>
      <w:r>
        <w:rPr>
          <w:rFonts w:ascii="Calibri" w:hAnsi="Calibri"/>
          <w:sz w:val="22"/>
          <w:szCs w:val="22"/>
        </w:rPr>
        <w:t>međuregionalna, međunarodna</w:t>
      </w:r>
      <w:r w:rsidR="00584A4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).</w:t>
      </w:r>
    </w:p>
    <w:p w:rsidR="00EA5D88" w:rsidRPr="003A2B86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A5D88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Srednje škole dokaze o ispunjenosti uvjeta za učenike i stručne suradnike (ili profesore u iznimnim slučajevima) dostavljaju na zahtjev Tajništva, prilikom sastavljanja rasporeda sudjelovanja, a za točnost podataka navedenih u obrascu prijave odgovoran je ravnatelj škole. </w:t>
      </w:r>
    </w:p>
    <w:p w:rsidR="00DE6A19" w:rsidRPr="003A2B86" w:rsidRDefault="00DE6A19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</w:p>
    <w:p w:rsidR="00DE6A19" w:rsidRDefault="00DE6A19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Tajništvo zadržava pravo </w:t>
      </w:r>
      <w:r w:rsidR="003A2B86">
        <w:rPr>
          <w:rFonts w:ascii="Calibri" w:hAnsi="Calibri"/>
          <w:sz w:val="22"/>
          <w:szCs w:val="22"/>
        </w:rPr>
        <w:t>od podnositelja prijave, prema potrebi, zatražiti dodatnu dokumentaciju ili informacije.</w:t>
      </w:r>
    </w:p>
    <w:p w:rsidR="00EA5D88" w:rsidRPr="003A2B86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A5D88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:rsidR="00DE6A19" w:rsidRPr="003A2B86" w:rsidRDefault="00DE6A19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</w:p>
    <w:p w:rsidR="00EA5D88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Ukoliko je srednja škola ostvarila prihod od izdavanja u najam objekta ili dijela objekta u javnom vlasništvu Autonomne Pokrajine Vojvodine, uz prijavu na Natječaj neophodno je dostaviti Ugovor o najmu objekta ili dijela objekta u javnom vlasništvu Autonomne Pokrajine Vojvodine, koji je bio na snazi u prethodnoj kalendarskoj godini u odnosu na godinu kada je raspisan Natječaj i dokaz o uplati sredstava u proračun Autonomne Pokrajine Vojvodine, od prethodne kalendarske godine u odnosu na godinu kada je raspisan Natječaj. </w:t>
      </w:r>
    </w:p>
    <w:p w:rsidR="00DE6A19" w:rsidRPr="003A2B86" w:rsidRDefault="00DE6A19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 Prijavu na Natječaj, prilažemo vam Zdravstveni list učenika koji je neophodno popuniti i </w:t>
      </w:r>
      <w:r>
        <w:rPr>
          <w:rFonts w:ascii="Calibri" w:hAnsi="Calibri"/>
          <w:b/>
          <w:sz w:val="22"/>
          <w:szCs w:val="22"/>
        </w:rPr>
        <w:t>dostaviti stručnom suradniku škole</w:t>
      </w:r>
      <w:r>
        <w:rPr>
          <w:rFonts w:ascii="Calibri" w:hAnsi="Calibri"/>
          <w:sz w:val="22"/>
          <w:szCs w:val="22"/>
        </w:rPr>
        <w:t xml:space="preserve"> (ili profesoru u iznimnim slučajevima) koji će biti u pratnji djeteta. Zdravstveni list se </w:t>
      </w:r>
      <w:r>
        <w:rPr>
          <w:rFonts w:ascii="Calibri" w:hAnsi="Calibri"/>
          <w:b/>
          <w:sz w:val="22"/>
          <w:szCs w:val="22"/>
        </w:rPr>
        <w:t>ne dostavlja</w:t>
      </w:r>
      <w:r>
        <w:rPr>
          <w:rFonts w:ascii="Calibri" w:hAnsi="Calibri"/>
          <w:sz w:val="22"/>
          <w:szCs w:val="22"/>
        </w:rPr>
        <w:t xml:space="preserve"> Tajništvu. </w:t>
      </w:r>
    </w:p>
    <w:p w:rsidR="00EA5D88" w:rsidRPr="003A2B86" w:rsidRDefault="00EA5D88" w:rsidP="00DE6A19">
      <w:pPr>
        <w:pStyle w:val="ListParagraph"/>
        <w:tabs>
          <w:tab w:val="left" w:pos="81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EA5D88" w:rsidRPr="003A2B86" w:rsidRDefault="003A2B86" w:rsidP="00DE6A19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</w:t>
      </w:r>
    </w:p>
    <w:p w:rsidR="00EA5D88" w:rsidRPr="003A2B86" w:rsidRDefault="003A2B86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nepotpune prijave; </w:t>
      </w:r>
    </w:p>
    <w:p w:rsidR="00EA5D88" w:rsidRPr="003A2B86" w:rsidRDefault="003A2B86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prijave; </w:t>
      </w:r>
    </w:p>
    <w:p w:rsidR="00EA5D88" w:rsidRPr="003A2B86" w:rsidRDefault="003A2B86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nedopuštene prijave (prijave podnesene od strane osoba koje su neovlaštene i </w:t>
      </w:r>
      <w:r w:rsidR="00DE6A19">
        <w:rPr>
          <w:rFonts w:ascii="Calibri" w:hAnsi="Calibri"/>
          <w:sz w:val="22"/>
          <w:szCs w:val="22"/>
        </w:rPr>
        <w:t>subjekata koji nisu predviđeni N</w:t>
      </w:r>
      <w:r>
        <w:rPr>
          <w:rFonts w:ascii="Calibri" w:hAnsi="Calibri"/>
          <w:sz w:val="22"/>
          <w:szCs w:val="22"/>
        </w:rPr>
        <w:t xml:space="preserve">atječajem); </w:t>
      </w:r>
    </w:p>
    <w:p w:rsidR="00EA5D88" w:rsidRPr="003A2B86" w:rsidRDefault="00DE6A19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koje se ne odnose na N</w:t>
      </w:r>
      <w:r w:rsidR="003A2B86">
        <w:rPr>
          <w:rFonts w:ascii="Calibri" w:hAnsi="Calibri"/>
          <w:sz w:val="22"/>
          <w:szCs w:val="22"/>
        </w:rPr>
        <w:t>atječ</w:t>
      </w:r>
      <w:r w:rsidR="00584A43">
        <w:rPr>
          <w:rFonts w:ascii="Calibri" w:hAnsi="Calibri"/>
          <w:sz w:val="22"/>
          <w:szCs w:val="22"/>
        </w:rPr>
        <w:t>ajem predviđene namjene;</w:t>
      </w:r>
    </w:p>
    <w:p w:rsidR="00EA5D88" w:rsidRPr="003A2B86" w:rsidRDefault="003A2B86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korisnika koji u prethodnoj godini nisu opravdali dodijeljena sredstva putem fin</w:t>
      </w:r>
      <w:r w:rsidR="00584A43">
        <w:rPr>
          <w:rFonts w:ascii="Calibri" w:hAnsi="Calibri"/>
          <w:sz w:val="22"/>
          <w:szCs w:val="22"/>
        </w:rPr>
        <w:t>ancijskih i narativnih izvješća;</w:t>
      </w:r>
    </w:p>
    <w:p w:rsidR="00EA5D88" w:rsidRPr="003A2B86" w:rsidRDefault="003A2B86" w:rsidP="00DE6A19">
      <w:pPr>
        <w:numPr>
          <w:ilvl w:val="0"/>
          <w:numId w:val="6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korisnika koji narativno/financijsko izvješće o realizaciji programa/projekata iz prethodne godine nisu dostavili u predviđenim rokovima.  </w:t>
      </w:r>
    </w:p>
    <w:p w:rsidR="00EA5D88" w:rsidRPr="003A2B86" w:rsidRDefault="00EA5D88" w:rsidP="00DE6A19">
      <w:pPr>
        <w:pStyle w:val="ListParagraph"/>
        <w:tabs>
          <w:tab w:val="left" w:pos="81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EA5D88" w:rsidRPr="003A2B86" w:rsidRDefault="003A2B86" w:rsidP="00DE6A19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:rsidR="00EA5D88" w:rsidRPr="003A2B86" w:rsidRDefault="00EA5D88" w:rsidP="00DE6A19">
      <w:pPr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8. ožujka 2023. godine. </w:t>
      </w:r>
    </w:p>
    <w:p w:rsidR="00EA5D88" w:rsidRPr="003A2B86" w:rsidRDefault="00EA5D88" w:rsidP="00DE6A19">
      <w:pPr>
        <w:ind w:right="180"/>
        <w:jc w:val="both"/>
        <w:rPr>
          <w:rFonts w:ascii="Calibri" w:hAnsi="Calibri"/>
          <w:color w:val="FF0000"/>
          <w:sz w:val="22"/>
          <w:szCs w:val="22"/>
        </w:rPr>
      </w:pPr>
    </w:p>
    <w:p w:rsidR="00DE6A19" w:rsidRDefault="00DE6A19" w:rsidP="00DE6A1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DE6A19" w:rsidRDefault="00DE6A19" w:rsidP="00DE6A1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DE6A19" w:rsidRDefault="00DE6A19" w:rsidP="00DE6A1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DE6A1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Prijave s potrebnom dokumentacijom se podnose na adresu:  </w:t>
      </w:r>
    </w:p>
    <w:p w:rsidR="00EA5D88" w:rsidRPr="003A2B86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A5D88" w:rsidRPr="003A2B86" w:rsidRDefault="003A2B86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:rsidR="00EA5D88" w:rsidRPr="003A2B86" w:rsidRDefault="003A2B86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DE6A19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:rsidR="00EA5D88" w:rsidRPr="003A2B86" w:rsidRDefault="00EA5D88" w:rsidP="00DE6A19">
      <w:pPr>
        <w:ind w:right="14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Natječaj za financiranje i sufinanciranje projekta u području podizanja kvalitete obrazovno-odgojnog procesa srednjeg obrazovanja – troškovi obuke talentiranih učenika srednjih škola s teritorija AP Vojvodine i angažiranja stručnih suradnika na Andrevlju za 2023. godinu“</w:t>
      </w:r>
    </w:p>
    <w:p w:rsidR="00EA5D88" w:rsidRPr="003A2B86" w:rsidRDefault="003A2B86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Bulevar Mihajla Pupina 16</w:t>
      </w:r>
    </w:p>
    <w:p w:rsidR="00EA5D88" w:rsidRPr="003A2B86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:rsidR="00EA5D88" w:rsidRPr="003A2B86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:rsidR="00EA5D88" w:rsidRPr="003A2B86" w:rsidRDefault="003A2B86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1. ožujka 2023.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DE6A19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3A2B86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EA5D88" w:rsidRPr="003A2B86" w:rsidRDefault="003A2B86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Informacije u vezi s Natječajem mogu se dobiti na telefon: 021/ 487 4035 i 021/487 4330.</w:t>
      </w:r>
    </w:p>
    <w:p w:rsidR="00EA5D88" w:rsidRPr="003A2B86" w:rsidRDefault="00EA5D88" w:rsidP="00EA5D88">
      <w:pPr>
        <w:ind w:right="180"/>
        <w:jc w:val="both"/>
        <w:rPr>
          <w:rFonts w:ascii="Calibri" w:hAnsi="Calibri"/>
          <w:sz w:val="22"/>
          <w:szCs w:val="22"/>
        </w:rPr>
      </w:pPr>
    </w:p>
    <w:p w:rsidR="00EA5D88" w:rsidRPr="003A2B86" w:rsidRDefault="00EA5D88" w:rsidP="00EA5D88">
      <w:pPr>
        <w:ind w:right="180"/>
        <w:jc w:val="both"/>
        <w:rPr>
          <w:rFonts w:ascii="Calibri" w:hAnsi="Calibri"/>
          <w:sz w:val="22"/>
          <w:szCs w:val="22"/>
        </w:rPr>
      </w:pPr>
    </w:p>
    <w:p w:rsidR="00EA5D88" w:rsidRPr="003A2B86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POKRAJINSKI TAJNIK</w:t>
      </w:r>
    </w:p>
    <w:p w:rsidR="00EA5D88" w:rsidRPr="003A2B86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EA5D88" w:rsidRPr="003A2B86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Zsolt Szakállas          </w:t>
      </w:r>
    </w:p>
    <w:p w:rsidR="00EA5D88" w:rsidRPr="003A2B86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:rsidR="00CB38FF" w:rsidRPr="003A2B86" w:rsidRDefault="00CB38FF"/>
    <w:sectPr w:rsidR="00CB38FF" w:rsidRPr="003A2B86" w:rsidSect="00DE6A1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6FD8"/>
    <w:multiLevelType w:val="hybridMultilevel"/>
    <w:tmpl w:val="EDD23EFC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3A2B86"/>
    <w:rsid w:val="00584A43"/>
    <w:rsid w:val="00806745"/>
    <w:rsid w:val="008627C2"/>
    <w:rsid w:val="00CB38FF"/>
    <w:rsid w:val="00DB15EF"/>
    <w:rsid w:val="00DE6A19"/>
    <w:rsid w:val="00EA5D88"/>
    <w:rsid w:val="00F2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2023-02-28T13:18:00Z</dcterms:created>
  <dcterms:modified xsi:type="dcterms:W3CDTF">2023-02-28T13:18:00Z</dcterms:modified>
</cp:coreProperties>
</file>