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49361E" w:rsidTr="0049361E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49361E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:rsidR="00EA5D88" w:rsidRPr="0049361E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:rsidR="00EA5D88" w:rsidRPr="0049361E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Pokrajinský sekretariát vzdelávania, predpisov,</w:t>
            </w:r>
          </w:p>
          <w:p w:rsidR="00EA5D88" w:rsidRPr="0049361E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správy a národnostných menšín – národnostných spoločenstiev</w:t>
            </w:r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21 487 4035; 487 4330</w:t>
            </w:r>
          </w:p>
          <w:p w:rsidR="00EA5D88" w:rsidRPr="0049361E" w:rsidRDefault="00826FD4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B347FC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49361E" w:rsidTr="0049361E">
        <w:trPr>
          <w:trHeight w:val="305"/>
          <w:jc w:val="center"/>
        </w:trPr>
        <w:tc>
          <w:tcPr>
            <w:tcW w:w="1458" w:type="dxa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49361E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49361E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ČÍSLO: </w:t>
            </w:r>
            <w:r>
              <w:rPr>
                <w:rFonts w:ascii="Calibri" w:hAnsi="Calibri"/>
                <w:color w:val="000000"/>
                <w:highlight w:val="yellow"/>
              </w:rPr>
              <w:t>128-451-3223/2023-01</w:t>
            </w:r>
          </w:p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</w:p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  <w:tc>
          <w:tcPr>
            <w:tcW w:w="4768" w:type="dxa"/>
            <w:shd w:val="clear" w:color="auto" w:fill="auto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DÁTUM: 23. 8. 2023</w:t>
            </w:r>
          </w:p>
        </w:tc>
      </w:tr>
    </w:tbl>
    <w:p w:rsidR="00EA5D88" w:rsidRPr="0049361E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Podľa článku 2 a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číslo: 14/21 a 10/17), článku 3 Pravidiel о  pridelení rozpočtových prostriedkov Pokrajinského sekretariátu vzdelávania, predpisov, správy a národnostných menšín – národnostných spoločenstiev na financovanie a spolufinacovanie programov a projektov v oblasti základného a stredoškolského vzdelávania a výchovy v Autonómnej pokrajine Vojvodine (Úradný vestník číslo: 7/23) a v súvislosti s Pokrajinským parlamentným uznesením o rozpočte Autonómnej pokrajiny Vojvodiny  na rok 2023 (Úradný vestník APV č.: 54/22 a 27/23 - opätovná bilancia) pokrajinský tajomník vzdelávania, predpisov, správy a národnostných menšín – národnostných spoločenstiev vypísal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A5D88" w:rsidRPr="0049361E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SÚBEH</w:t>
      </w: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NA FINANCOVANIE A SPOLUFINANCOVANIE PROJEKTOV V OBLASTI ZVYŠOVANIA KVALITY VÝCHOVNO-VZDELÁVACIEHO PROCESU ZÁKLADNÉHO A STREDOŠKOLSKÉHO VZDELÁVANIA – NÁKLADY ŠKOLENIA NADANÝCH ŽIAKOV ZÁKLADNÝCH A STREDNÝCH ŠKÔL Z ÚZEMIA AP VOJVODINY </w:t>
      </w:r>
      <w:r w:rsidR="00826FD4">
        <w:rPr>
          <w:rFonts w:ascii="Calibri" w:hAnsi="Calibri"/>
          <w:b/>
          <w:sz w:val="22"/>
          <w:szCs w:val="22"/>
        </w:rPr>
        <w:t xml:space="preserve">                     </w:t>
      </w:r>
      <w:r>
        <w:rPr>
          <w:rFonts w:ascii="Calibri" w:hAnsi="Calibri"/>
          <w:b/>
          <w:sz w:val="22"/>
          <w:szCs w:val="22"/>
        </w:rPr>
        <w:t xml:space="preserve">A ANGAŽOVANIA ODBORNÝCH SPOLUPRACOVNÍKOV NA ANDREVLJI NA ROK 2023 </w:t>
      </w: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Pokrajinský sekretariát vzdelávania, predpisov, správy a národnostných menšín – národnostných spoločenstiev (ďalej len: sekretariát) v súlade s Finančným plánom na rok 2023 na zvýšenie kvality základného a stredoškolského vzdelávania – náklady na účasť nadaných žiakov základných a stredných škôl z územia AP Vojvodiny a odborných spolupracovníkov (prípadne učiteľov/profesorov vo výnimočných prípadoch) ako realizátorov plánovaných aktivít z oblasti prírodných a spoločenských vied, umenia a kultúry, ktoré sa budú konať v období september – december 2023 v Centre pre hospodársky a technologický rozvoj Andrevlje v Andrevlji, určuje celkovú sumu </w:t>
      </w:r>
      <w:r>
        <w:rPr>
          <w:rFonts w:ascii="Calibri" w:hAnsi="Calibri"/>
          <w:b/>
          <w:sz w:val="22"/>
          <w:szCs w:val="22"/>
        </w:rPr>
        <w:t>9 445 786,00 dinárov</w:t>
      </w:r>
      <w:r>
        <w:rPr>
          <w:rFonts w:ascii="Calibri" w:hAnsi="Calibri"/>
          <w:sz w:val="22"/>
          <w:szCs w:val="22"/>
        </w:rPr>
        <w:t xml:space="preserve">, a to pre základné školstvo </w:t>
      </w:r>
      <w:r>
        <w:rPr>
          <w:rFonts w:ascii="Calibri" w:hAnsi="Calibri"/>
          <w:b/>
          <w:sz w:val="22"/>
          <w:szCs w:val="22"/>
        </w:rPr>
        <w:t>5 000 000,00 dinárov</w:t>
      </w:r>
      <w:r>
        <w:rPr>
          <w:rFonts w:ascii="Calibri" w:hAnsi="Calibri"/>
          <w:sz w:val="22"/>
          <w:szCs w:val="22"/>
        </w:rPr>
        <w:t xml:space="preserve"> a pre stredné školstvo </w:t>
      </w:r>
      <w:r>
        <w:rPr>
          <w:rFonts w:ascii="Calibri" w:hAnsi="Calibri"/>
          <w:b/>
          <w:sz w:val="22"/>
          <w:szCs w:val="22"/>
        </w:rPr>
        <w:t>4 445 786,00 dinárov</w:t>
      </w:r>
      <w:r>
        <w:rPr>
          <w:rFonts w:ascii="Calibri" w:hAnsi="Calibri"/>
          <w:sz w:val="22"/>
          <w:szCs w:val="22"/>
        </w:rPr>
        <w:t xml:space="preserve">.  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základné a stredné školy na území AP Vojvodiny, založené Srbskou republikou, autonómnou pokrajinou alebo jednotkou lokálnej samosprávy. Uvedené prostriedky sú určené na zvýšenie kvality výchovno-vzdelávacieho procesu základnej a strednej výchovy a vzdelávania – náklady na projekt prípravy nadaných žiakov základných a stredných škôl z územia AP Vojvodiny v roku 2023, ktorý sa uskutoční v období september - december 2023 v šesťdňovom trvaní (po 5 plných penzií), v Centre pre hospodársko-technologický rozvoj Vojvodiny, Andrevlje, Banoštor.  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Základné a stredné školy sa môžu uchádzať o:</w:t>
      </w:r>
    </w:p>
    <w:p w:rsidR="00826FD4" w:rsidRDefault="00826FD4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náklady na ubytovanie a stravu pre žiakov ich škôl (7. a 8. ročníka základnej školy, resp. 2. a 3. ročníka strednej školy), za ich účasť na plánovaných aktivitách, pre 5 riadnych penzií;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2) náklady na ubytovanie, stravu a odmenu za prácu odborného spolupracovníka (alebo učiteľa/profesora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potrebné, aby školy prihlásili </w:t>
      </w:r>
      <w:r>
        <w:rPr>
          <w:rFonts w:ascii="Calibri" w:hAnsi="Calibri"/>
          <w:b/>
          <w:sz w:val="22"/>
          <w:szCs w:val="22"/>
        </w:rPr>
        <w:t>10 žiakov a 1 odborného spolupracovníka</w:t>
      </w:r>
      <w:r>
        <w:rPr>
          <w:rFonts w:ascii="Calibri" w:hAnsi="Calibri"/>
          <w:sz w:val="22"/>
          <w:szCs w:val="22"/>
        </w:rPr>
        <w:t xml:space="preserve"> (alebo učiteľa/profesora vo výnimočných prípadoch), ktorí spĺňajú stanovené kritériá. 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Plánované aktivity budú organizované v súlade s aktuálnou epidemiologickou situáciou a v súlade s harmonogramom vypracovaným sekretariátom.  </w:t>
      </w:r>
    </w:p>
    <w:p w:rsidR="00EA5D88" w:rsidRPr="0049361E" w:rsidRDefault="00EA5D88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Finančnou podporou, ktorá sa týmto súbehom poskytuje, sa chráni verejný záujem určený ustanoveniami článku 6, 7, 8 a 9 Zákona o základoch systému výchovy a vzdelania (vestník Službeni glasnik RS č. 88/2017, 27/2018 – iné zákony, 10/2019, 6/2020 a 129/2021).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49361E" w:rsidRDefault="00EA5D88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KRITÉRIÁ PRIDELENIA FINANČNÝCH PROSTRIEDKOV</w:t>
      </w:r>
    </w:p>
    <w:p w:rsidR="00EA5D88" w:rsidRPr="0049361E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49361E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udelenie sa v súlade s pravidlami uplatňujú tieto kritériá:</w:t>
      </w:r>
    </w:p>
    <w:p w:rsidR="00EA5D88" w:rsidRPr="0049361E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stupeň zapojenia cieľovej skupiny, pre ktorú je program/projekt určený;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doterajšie skúsenosti v realizácii programov/projektov, ktoré prispievajú k zlepšeniu výchovno-vzdelávacej práce;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odborných spolupracovníkov (alebo učiteľov/ profesorov vo výnimočných prípadoch): diplom o príslušnom vzdelaní v súlade s príslušnými predpismi;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rešpektovanie špecifík ustanovizne a sociálnej politiky lokálnej samosprávy: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výška finančných prostriedkov z prenájmu zariadenia alebo časti zariadenia, ktoré boli uhradené do rozpočtu Autonómnej pokrajiny Vojvodiny v predchádzajúcom kalendárnom roku v pomere k roku, v ktorom bol súbeh vyhlásený.</w:t>
      </w:r>
    </w:p>
    <w:p w:rsidR="00EA5D88" w:rsidRPr="0049361E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Prihláška sa predkladá v písomnej forme na jedinečnom formulári, ktorý je uverejnený na webovej stránke sekretariátu. </w:t>
      </w:r>
    </w:p>
    <w:p w:rsidR="00EA5D88" w:rsidRPr="0049361E" w:rsidRDefault="00EA5D88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Jedna ustanovizeň môže predložiť jednu prihlášku. </w:t>
      </w:r>
    </w:p>
    <w:p w:rsidR="00EA5D88" w:rsidRPr="0049361E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Spolu s prihláškou na súbeh sa predkladá jednotné tlačivo prihlášky s celkovým počtom žiakov a  spolupracovníkov (alebo učiteľov/profesorov vo výnimočných prípadoch), pre ktorých sa škola uchádza (v časti tlačiva prihlášky, ktorá sa týka žiakov – sa zapisuje len počet žiakov bez uvádzania osobných údajov žiakov a v časti tlačiva prihlášky, ktorá sa vzťahuje na odborného spolupracovníka (alebo učiteľa/profesora vo výnimočných prípadoch), je potrebné pre toho odborného spolupracovníka (alebo učiteľa/profesora vo výnimočných prípadoch) – bez uvádzania osobných údajov uviesť kompetencie a pohlavie.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pridelení finančných prostriedkov príjemcom rozhoduje pokrajinský tajomník na návrh komisie na uskutočnenie súbehu, ktorá posudzuje prijaté žiadosti. Pri posudzovaní prihlášok na súbeh komisia zohľadní programy a projekty v oblasti základného a stredného vzdelávania a výchovy, ktoré sa týkajú: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49361E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Default="00EA5D88" w:rsidP="00826FD4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826FD4" w:rsidRPr="0049361E" w:rsidRDefault="00826FD4" w:rsidP="00826FD4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49361E" w:rsidRDefault="00EA5D88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Modernizácie výchovno-vzdelávacej práce </w:t>
      </w:r>
    </w:p>
    <w:p w:rsidR="00EA5D88" w:rsidRPr="0049361E" w:rsidRDefault="00EA5D88" w:rsidP="00EA5D88">
      <w:pPr>
        <w:ind w:left="63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vyučovacieho procesu prostredníctvom inovácie a kreativity všetkých účastníkov, </w:t>
      </w:r>
    </w:p>
    <w:p w:rsidR="00EA5D88" w:rsidRPr="0049361E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Prispôsobenia vzdelávania potrebám trhu práce 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2a) zveľaďovanie podnikateľského ducha, rozvoj praktických a životných zručností, profesijná orientácia a kariérové poradenstvo, zvyšovanie kvality odbornej praxe,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49361E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Podporovania inkluzívneho vzdelávania a predchádzania predčasnému ukončeniu formálneho vzdelávania</w:t>
      </w:r>
    </w:p>
    <w:p w:rsidR="00EA5D88" w:rsidRPr="0049361E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3a) podpora žiakov s mimoriadnymi schopnosťami, rozvoj talentov v súlade s ich výchovno-vzdelávacími potrebami (prispôsobením spôsobov a podmienok práce, obohacovaním a rozširovaním učebného obsahu, súťaženiami žiakov neorganizovanými Ministerstvom školstva/medziregionálne, medzinárodné).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870CFA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Základné a stredné školy doklady o splnení požiadaviek pre žiakov a odborných spolupracovníkov (alebo učiteľov/profesorov vo výnimočných prípadoch) predkladajú na požiadanie sekretariátu pri zostavovaní rozvrhu účasti a za správnosť údajov uvedených v tlačive prihlášky zodpovedá riaditeľ školy. 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žiadať si, ak treba, od podávateľa prihlášky dodatočnú dokumentáciu alebo informácie. 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žiadosť podpísaná osobou podliehajúcou oprávneniu, je potrebné pripojiť náležité oprávnenie pre jej podpisovanie.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 základná alebo stredná škola dosiahla príjmy z prenájmu budovy alebo časti budovy vo verejnom vlastníctve Autonómnej pokrajiny Vojvodiny, spolu s prihláškou na súbeh je potrebné predložiť zmluvu o prenájme budovy alebo časti budovy vo verejnom vlastníctve Autonómnej pokrajiny Vojvodina, ktorá bola v platnosti v predchádzajúcom kalendárnom roku vzhľadom na rok, kedy je súbeh vypísaný a doklad o zaplatení finančných prostriedkov do rozpočtu Autonómnej pokrajiny Vojvodiny z predchádzajúceho kalendárneho roka v pomere k roku, kedy bola súbeh vypísaný. 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 s Prihláškou na súbeh pripájame Zdravotný preukaz žiaka, ktorý treba povinne vyplniť a </w:t>
      </w:r>
      <w:r>
        <w:rPr>
          <w:rFonts w:ascii="Calibri" w:hAnsi="Calibri"/>
          <w:b/>
          <w:sz w:val="22"/>
          <w:szCs w:val="22"/>
        </w:rPr>
        <w:t>odovzdať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odbornému spolupracovníkovi</w:t>
      </w:r>
      <w:r>
        <w:rPr>
          <w:rFonts w:ascii="Calibri" w:hAnsi="Calibri"/>
          <w:sz w:val="22"/>
          <w:szCs w:val="22"/>
        </w:rPr>
        <w:t xml:space="preserve"> (alebo učiteľovi/profesorovi vo výnimočných prípadoch) </w:t>
      </w:r>
      <w:r>
        <w:rPr>
          <w:rFonts w:ascii="Calibri" w:hAnsi="Calibri"/>
          <w:b/>
          <w:sz w:val="22"/>
          <w:szCs w:val="22"/>
        </w:rPr>
        <w:t>školy</w:t>
      </w:r>
      <w:r>
        <w:rPr>
          <w:rFonts w:ascii="Calibri" w:hAnsi="Calibri"/>
          <w:sz w:val="22"/>
          <w:szCs w:val="22"/>
        </w:rPr>
        <w:t xml:space="preserve">, ktorý bude dieťa sprevádzať. Zdravotný preukaz sa sekretariátu </w:t>
      </w:r>
      <w:r>
        <w:rPr>
          <w:rFonts w:ascii="Calibri" w:hAnsi="Calibri"/>
          <w:b/>
          <w:sz w:val="22"/>
          <w:szCs w:val="22"/>
        </w:rPr>
        <w:t>nepredkladá</w:t>
      </w:r>
      <w:r>
        <w:rPr>
          <w:rFonts w:ascii="Calibri" w:hAnsi="Calibri"/>
          <w:sz w:val="22"/>
          <w:szCs w:val="22"/>
        </w:rPr>
        <w:t xml:space="preserve">. </w:t>
      </w:r>
    </w:p>
    <w:p w:rsidR="00EA5D88" w:rsidRPr="0049361E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49361E" w:rsidRDefault="00EA5D88" w:rsidP="00EA5D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rozoberať: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neúplné žiadosti; 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prihlášky; 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nepovolené prihlášky (predložené neoprávnenými osobami a subjektmi, ktoré neboli plánované v súbehu); 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prihlášky, ktoré nesúvisia s účelmi stanovenými súbehom,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prihlášky užívateľov, ktorí v predchádzajúcom období nezdokladovali trovenie pridelených prostriedkov vo finančných a opisných správach,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užívateľov, ktorí nepredložili opisnú/finančnú správu o uskutočnení programov/projektov z predchádzajúceho roka v stanovených termínoch.  </w:t>
      </w:r>
    </w:p>
    <w:p w:rsidR="00EA5D88" w:rsidRPr="0049361E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49361E" w:rsidRDefault="00EA5D88" w:rsidP="00EA5D88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:rsidR="00EA5D88" w:rsidRPr="0049361E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podávania prihlášok na súbeh je 7. september 2023. 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826FD4" w:rsidRDefault="00826FD4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826FD4" w:rsidRDefault="00826FD4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826FD4" w:rsidRDefault="00826FD4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Prihlášky s potrebnou dokumentáciou sa podávajú na adresu:  </w:t>
      </w:r>
    </w:p>
    <w:p w:rsidR="00EA5D88" w:rsidRPr="0049361E" w:rsidRDefault="00EA5D88" w:rsidP="00826FD4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</w:t>
      </w:r>
    </w:p>
    <w:p w:rsidR="00EA5D88" w:rsidRPr="0049361E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</w:t>
      </w:r>
      <w:r w:rsidR="00826FD4">
        <w:rPr>
          <w:rFonts w:ascii="Calibri" w:hAnsi="Calibri"/>
          <w:sz w:val="22"/>
          <w:szCs w:val="22"/>
        </w:rPr>
        <w:t>n – národnostných spoločenstiev</w:t>
      </w: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Súbeh 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spolupracovníkov </w:t>
      </w:r>
      <w:r w:rsidR="00826FD4">
        <w:rPr>
          <w:rFonts w:ascii="Calibri" w:hAnsi="Calibri"/>
          <w:b/>
          <w:sz w:val="22"/>
          <w:szCs w:val="22"/>
        </w:rPr>
        <w:t xml:space="preserve">              </w:t>
      </w:r>
      <w:r>
        <w:rPr>
          <w:rFonts w:ascii="Calibri" w:hAnsi="Calibri"/>
          <w:b/>
          <w:sz w:val="22"/>
          <w:szCs w:val="22"/>
        </w:rPr>
        <w:t>na Andrevlji na rok 2023</w:t>
      </w:r>
    </w:p>
    <w:p w:rsidR="00EA5D88" w:rsidRPr="0049361E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Bulvár Mihajla Pupina 16</w:t>
      </w:r>
    </w:p>
    <w:p w:rsidR="00EA5D88" w:rsidRPr="0049361E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EA5D88" w:rsidRPr="0049361E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23. augusta 2023</w:t>
      </w:r>
      <w:r>
        <w:rPr>
          <w:rFonts w:ascii="Calibri" w:hAnsi="Calibri"/>
          <w:sz w:val="22"/>
          <w:szCs w:val="22"/>
        </w:rPr>
        <w:t xml:space="preserve"> z oficiálnej webovej stránky Pokrajinského sekretariátu vzdelávania, predpisov, správy a národnostných menšín – národnostných spoločenstiev: </w:t>
      </w:r>
      <w:r>
        <w:t>www.puma.vojvodina.gov.rs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Informácie v súvislosti so súbehom možno získať na telefónnych číslach: 021/487 4035 a 021/487 4330.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49361E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POKRAJINSKÝ TAJOMNÍK</w:t>
      </w:r>
    </w:p>
    <w:p w:rsidR="00EA5D88" w:rsidRPr="0049361E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EA5D88" w:rsidRPr="0049361E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Zsolt Szakállas          </w:t>
      </w:r>
    </w:p>
    <w:p w:rsidR="00EA5D88" w:rsidRPr="00B80BC2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  </w:t>
      </w:r>
    </w:p>
    <w:p w:rsidR="00EA5D88" w:rsidRPr="00B80BC2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:rsidR="00CB38FF" w:rsidRDefault="00CB38FF">
      <w:bookmarkStart w:id="0" w:name="_GoBack"/>
      <w:bookmarkEnd w:id="0"/>
    </w:p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1424FE"/>
    <w:rsid w:val="00327250"/>
    <w:rsid w:val="003823EF"/>
    <w:rsid w:val="003B2510"/>
    <w:rsid w:val="00460361"/>
    <w:rsid w:val="0049361E"/>
    <w:rsid w:val="005B02C8"/>
    <w:rsid w:val="00693924"/>
    <w:rsid w:val="00730B7C"/>
    <w:rsid w:val="00806745"/>
    <w:rsid w:val="00826FD4"/>
    <w:rsid w:val="00870CFA"/>
    <w:rsid w:val="0097200F"/>
    <w:rsid w:val="00B347FC"/>
    <w:rsid w:val="00BA2430"/>
    <w:rsid w:val="00BB402A"/>
    <w:rsid w:val="00CB38FF"/>
    <w:rsid w:val="00DB15EF"/>
    <w:rsid w:val="00EA5D88"/>
    <w:rsid w:val="00EC2E90"/>
    <w:rsid w:val="00ED458C"/>
    <w:rsid w:val="00F5461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2C74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24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Jan Nvota</cp:lastModifiedBy>
  <cp:revision>11</cp:revision>
  <dcterms:created xsi:type="dcterms:W3CDTF">2023-08-16T09:29:00Z</dcterms:created>
  <dcterms:modified xsi:type="dcterms:W3CDTF">2023-08-21T07:20:00Z</dcterms:modified>
</cp:coreProperties>
</file>