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6D" w:rsidRDefault="00673F6D" w:rsidP="00673F6D">
      <w:pPr>
        <w:pStyle w:val="Bodytext30"/>
        <w:shd w:val="clear" w:color="auto" w:fill="auto"/>
        <w:ind w:left="2160"/>
        <w:rPr>
          <w:rStyle w:val="Bodytext3"/>
        </w:rPr>
      </w:pPr>
    </w:p>
    <w:p w:rsidR="00673F6D" w:rsidRDefault="00673F6D" w:rsidP="00673F6D">
      <w:pPr>
        <w:pStyle w:val="Bodytext30"/>
        <w:shd w:val="clear" w:color="auto" w:fill="auto"/>
        <w:ind w:left="2160"/>
        <w:rPr>
          <w:rStyle w:val="Bodytext3"/>
        </w:rPr>
      </w:pPr>
    </w:p>
    <w:p w:rsidR="00673F6D" w:rsidRDefault="00673F6D" w:rsidP="00673F6D">
      <w:pPr>
        <w:pStyle w:val="Bodytext30"/>
        <w:shd w:val="clear" w:color="auto" w:fill="auto"/>
        <w:ind w:left="2160"/>
        <w:rPr>
          <w:rStyle w:val="Bodytext3"/>
        </w:rPr>
      </w:pPr>
    </w:p>
    <w:p w:rsidR="00673F6D" w:rsidRDefault="00B648AF" w:rsidP="00673F6D">
      <w:pPr>
        <w:pStyle w:val="Bodytext30"/>
        <w:shd w:val="clear" w:color="auto" w:fill="auto"/>
        <w:tabs>
          <w:tab w:val="left" w:pos="6075"/>
        </w:tabs>
        <w:ind w:left="2160"/>
        <w:rPr>
          <w:rStyle w:val="Bodytext3"/>
        </w:rPr>
      </w:pPr>
      <w:r>
        <w:rPr>
          <w:noProof/>
          <w:lang w:val="sr-Latn-RS" w:eastAsia="zh-TW"/>
        </w:rPr>
        <w:drawing>
          <wp:anchor distT="0" distB="394970" distL="63500" distR="231775" simplePos="0" relativeHeight="251660288" behindDoc="1" locked="0" layoutInCell="1" allowOverlap="1">
            <wp:simplePos x="0" y="0"/>
            <wp:positionH relativeFrom="margin">
              <wp:posOffset>662305</wp:posOffset>
            </wp:positionH>
            <wp:positionV relativeFrom="paragraph">
              <wp:posOffset>-138430</wp:posOffset>
            </wp:positionV>
            <wp:extent cx="1432560" cy="975360"/>
            <wp:effectExtent l="0" t="0" r="0" b="0"/>
            <wp:wrapSquare wrapText="right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6D">
        <w:rPr>
          <w:rStyle w:val="Bodytext3"/>
        </w:rPr>
        <w:tab/>
      </w:r>
    </w:p>
    <w:p w:rsidR="002339FA" w:rsidRDefault="00B81C91" w:rsidP="00673F6D">
      <w:pPr>
        <w:pStyle w:val="Bodytext30"/>
        <w:shd w:val="clear" w:color="auto" w:fill="auto"/>
        <w:ind w:left="2880"/>
        <w:jc w:val="both"/>
      </w:pPr>
      <w:r>
        <w:rPr>
          <w:rStyle w:val="Bodytext3"/>
        </w:rPr>
        <w:t>Republika Srbija</w:t>
      </w:r>
    </w:p>
    <w:p w:rsidR="002339FA" w:rsidRDefault="00B81C91" w:rsidP="00673F6D">
      <w:pPr>
        <w:pStyle w:val="Bodytext30"/>
        <w:shd w:val="clear" w:color="auto" w:fill="auto"/>
        <w:ind w:left="2880"/>
        <w:jc w:val="both"/>
      </w:pPr>
      <w:r>
        <w:rPr>
          <w:rStyle w:val="Bodytext3"/>
        </w:rPr>
        <w:t>Autonomna Pokrajina Vojvodina</w:t>
      </w:r>
    </w:p>
    <w:p w:rsidR="002339FA" w:rsidRDefault="00B81C91" w:rsidP="00673F6D">
      <w:pPr>
        <w:pStyle w:val="Bodytext40"/>
        <w:shd w:val="clear" w:color="auto" w:fill="auto"/>
        <w:ind w:left="2880"/>
        <w:jc w:val="both"/>
      </w:pPr>
      <w:r>
        <w:rPr>
          <w:rStyle w:val="Bodytext4"/>
        </w:rPr>
        <w:t>Pokrajinsko tajništvo za obrazovanje, propise,</w:t>
      </w:r>
    </w:p>
    <w:p w:rsidR="002339FA" w:rsidRDefault="00B81C91" w:rsidP="00673F6D">
      <w:pPr>
        <w:pStyle w:val="Bodytext40"/>
        <w:shd w:val="clear" w:color="auto" w:fill="auto"/>
        <w:spacing w:after="180"/>
        <w:ind w:left="2880"/>
        <w:jc w:val="both"/>
      </w:pPr>
      <w:r>
        <w:rPr>
          <w:rStyle w:val="Bodytext4"/>
        </w:rPr>
        <w:t>upravu i nacionalne manjine - nacionalne zajednice</w:t>
      </w:r>
    </w:p>
    <w:p w:rsidR="00F0065E" w:rsidRDefault="00B81C91" w:rsidP="00673F6D">
      <w:pPr>
        <w:ind w:left="2160" w:firstLine="720"/>
        <w:jc w:val="both"/>
        <w:rPr>
          <w:sz w:val="16"/>
          <w:szCs w:val="16"/>
        </w:rPr>
      </w:pPr>
      <w:r>
        <w:rPr>
          <w:sz w:val="16"/>
        </w:rPr>
        <w:t>Bulevar Mihajla Pupina 16, 21000 Novi Sad</w:t>
      </w:r>
      <w:r w:rsidR="008133D2">
        <w:rPr>
          <w:sz w:val="16"/>
        </w:rPr>
        <w:t xml:space="preserve"> </w:t>
      </w:r>
    </w:p>
    <w:p w:rsidR="00F0065E" w:rsidRPr="00F0065E" w:rsidRDefault="00B81C91" w:rsidP="00673F6D">
      <w:pPr>
        <w:ind w:left="2160" w:firstLine="720"/>
        <w:jc w:val="both"/>
        <w:rPr>
          <w:sz w:val="16"/>
          <w:szCs w:val="16"/>
        </w:rPr>
      </w:pPr>
      <w:r>
        <w:rPr>
          <w:sz w:val="16"/>
        </w:rPr>
        <w:t>T:+381 21 487 48 76</w:t>
      </w:r>
    </w:p>
    <w:p w:rsidR="002339FA" w:rsidRDefault="0069189F" w:rsidP="00673F6D">
      <w:pPr>
        <w:ind w:left="2160" w:firstLine="720"/>
        <w:jc w:val="both"/>
        <w:rPr>
          <w:sz w:val="18"/>
          <w:szCs w:val="18"/>
        </w:rPr>
      </w:pPr>
      <w:hyperlink r:id="rId9" w:history="1">
        <w:r w:rsidR="00B81C91">
          <w:rPr>
            <w:rStyle w:val="Hyperlink"/>
            <w:sz w:val="18"/>
          </w:rPr>
          <w:t>ounz@vojvodina.gov.rs</w:t>
        </w:r>
      </w:hyperlink>
    </w:p>
    <w:p w:rsidR="00F0065E" w:rsidRPr="00F0065E" w:rsidRDefault="00F0065E" w:rsidP="00673F6D">
      <w:pPr>
        <w:pStyle w:val="NoSpacing"/>
        <w:jc w:val="both"/>
      </w:pPr>
    </w:p>
    <w:p w:rsidR="002339FA" w:rsidRPr="008133D2" w:rsidRDefault="00B81C91" w:rsidP="00673F6D">
      <w:pPr>
        <w:pStyle w:val="Bodytext50"/>
        <w:shd w:val="clear" w:color="auto" w:fill="auto"/>
        <w:spacing w:before="0" w:after="628" w:line="150" w:lineRule="exact"/>
        <w:ind w:left="2160" w:firstLine="720"/>
        <w:rPr>
          <w:sz w:val="20"/>
          <w:szCs w:val="20"/>
        </w:rPr>
      </w:pPr>
      <w:r w:rsidRPr="008133D2">
        <w:rPr>
          <w:rStyle w:val="Bodytext5"/>
          <w:sz w:val="20"/>
          <w:szCs w:val="20"/>
        </w:rPr>
        <w:t xml:space="preserve">KLASA: </w:t>
      </w:r>
      <w:r w:rsidR="00E82DAC">
        <w:rPr>
          <w:rStyle w:val="Bodytext5"/>
          <w:sz w:val="20"/>
          <w:szCs w:val="20"/>
        </w:rPr>
        <w:t>128-451-2153/2023-01 DATUM: 8. 6</w:t>
      </w:r>
      <w:bookmarkStart w:id="0" w:name="_GoBack"/>
      <w:bookmarkEnd w:id="0"/>
      <w:r w:rsidRPr="008133D2">
        <w:rPr>
          <w:rStyle w:val="Bodytext5"/>
          <w:sz w:val="20"/>
          <w:szCs w:val="20"/>
        </w:rPr>
        <w:t xml:space="preserve">. 2023. </w:t>
      </w:r>
      <w:r w:rsidRPr="008133D2">
        <w:rPr>
          <w:rStyle w:val="Bodytext56"/>
          <w:sz w:val="20"/>
          <w:szCs w:val="20"/>
        </w:rPr>
        <w:t>GOD.</w:t>
      </w:r>
    </w:p>
    <w:p w:rsidR="002339FA" w:rsidRDefault="00B81C91" w:rsidP="00673F6D">
      <w:pPr>
        <w:pStyle w:val="Bodytext21"/>
        <w:shd w:val="clear" w:color="auto" w:fill="auto"/>
        <w:spacing w:before="120"/>
        <w:ind w:left="567" w:right="567"/>
        <w:jc w:val="center"/>
      </w:pPr>
      <w:r w:rsidRPr="00673F6D">
        <w:t>Na temelju članaka 15., 16. stavka 5. i 24. stavka 2. Pokrajinske skupštinske odluke o pokrajinskoj upravi („Službeni list APV”, broj: 37/14, 54/14 - dr. Odluka, 37/2016, 29/17, 24/19, 66/20 i 38/21), čl. 11. i 23. stavaka 1. i 4. Pokrajinske skupštinske odluke o proračunu Autonomne Pokrajine Vojvodine za 2023. godinu („Sl. list APV“, broj: 54/22), članka 12. Pravilnika o dodjeli proračunskih sredstava Pokrajinskog tajništva za obrazovanje, propise, upravu i nacionalne manjine - nacionalne zajednice za financiranje i sufinanciranje programa i projekata u području osnovnog i srednjeg obrazovanja i odgoja u Autonomnoj Pokrajini Vojvodini („Službeni list APV“, br.: 7/23), a po provedenom Natječaju za financiranje i sufinanciranje programa i projekata za podizanje kvalitete osnovnog i srednjeg obrazovanja - promoviranje i unapređivanje sigurnosti učenika u osnovnim i srednjim školama na teritoriju AP Vojvodine u 2023. godini („Službeni list APV", br: 13/23), pokrajinski tajnik</w:t>
      </w:r>
      <w:r>
        <w:rPr>
          <w:rStyle w:val="Bodytext2"/>
        </w:rPr>
        <w:t xml:space="preserve"> za obrazovanje, propise, upravu i nacionalne manjine - nacionalne zajednice  d o n o s i</w:t>
      </w:r>
    </w:p>
    <w:p w:rsidR="002339FA" w:rsidRPr="008133D2" w:rsidRDefault="00673F6D" w:rsidP="00673F6D">
      <w:pPr>
        <w:pStyle w:val="Bodytext40"/>
        <w:shd w:val="clear" w:color="auto" w:fill="auto"/>
        <w:spacing w:line="245" w:lineRule="exact"/>
        <w:ind w:left="4200"/>
        <w:rPr>
          <w:b w:val="0"/>
        </w:rPr>
      </w:pPr>
      <w:r>
        <w:rPr>
          <w:rStyle w:val="Bodytext4"/>
        </w:rPr>
        <w:t xml:space="preserve">                                    </w:t>
      </w:r>
      <w:r w:rsidR="00B81C91" w:rsidRPr="008133D2">
        <w:rPr>
          <w:rStyle w:val="Bodytext4"/>
          <w:b/>
        </w:rPr>
        <w:t>RJEŠENJE</w:t>
      </w:r>
    </w:p>
    <w:p w:rsidR="002339FA" w:rsidRPr="008133D2" w:rsidRDefault="00B81C91" w:rsidP="00673F6D">
      <w:pPr>
        <w:pStyle w:val="Bodytext40"/>
        <w:shd w:val="clear" w:color="auto" w:fill="auto"/>
        <w:spacing w:line="245" w:lineRule="exact"/>
        <w:ind w:left="567" w:right="567"/>
        <w:jc w:val="center"/>
        <w:rPr>
          <w:b w:val="0"/>
        </w:rPr>
      </w:pPr>
      <w:r w:rsidRPr="008133D2">
        <w:rPr>
          <w:rStyle w:val="Bodytext4"/>
          <w:b/>
        </w:rPr>
        <w:t>O RASPODJELI PRORAČUNSKIH SREDSTAVA POKRAJINSKOG TAJNIŠTVA ZA OBRAZOVANJE, PROPISE,</w:t>
      </w:r>
      <w:r w:rsidRPr="008133D2">
        <w:rPr>
          <w:b w:val="0"/>
        </w:rPr>
        <w:br/>
      </w:r>
      <w:r w:rsidRPr="008133D2">
        <w:rPr>
          <w:rStyle w:val="Bodytext4"/>
          <w:b/>
        </w:rPr>
        <w:t>UPRAVU I NACIONALNE MANJINE - NACIONALNE ZAJEDNICE</w:t>
      </w:r>
      <w:r w:rsidRPr="008133D2">
        <w:rPr>
          <w:b w:val="0"/>
        </w:rPr>
        <w:br/>
      </w:r>
      <w:r w:rsidRPr="008133D2">
        <w:rPr>
          <w:rStyle w:val="Bodytext4"/>
          <w:b/>
        </w:rPr>
        <w:t>ZA FINANCIRANJE I SUFINANCIRANJE PROGRAMA I PROJEKATA ZA PODIZANJE KVALITETE OSNOVNOG I</w:t>
      </w:r>
      <w:r w:rsidRPr="008133D2">
        <w:rPr>
          <w:b w:val="0"/>
        </w:rPr>
        <w:br/>
      </w:r>
      <w:r w:rsidRPr="008133D2">
        <w:rPr>
          <w:rStyle w:val="Bodytext4"/>
          <w:b/>
        </w:rPr>
        <w:t>SREDNJEG OBRAZOVANJA - PROMOVIRANJE I UNAPREĐENJE SIGURNOSTI UČENIKA U OSNOVNIM I</w:t>
      </w:r>
      <w:r w:rsidRPr="008133D2">
        <w:rPr>
          <w:b w:val="0"/>
        </w:rPr>
        <w:br/>
      </w:r>
      <w:r w:rsidRPr="008133D2">
        <w:rPr>
          <w:rStyle w:val="Bodytext4"/>
          <w:b/>
        </w:rPr>
        <w:t>SREDNJIM ŠKOLAMA NA TERITORIJU AP VOJVODINE U 2023. GODINI</w:t>
      </w:r>
    </w:p>
    <w:p w:rsidR="002339FA" w:rsidRDefault="00B81C91" w:rsidP="00673F6D">
      <w:pPr>
        <w:pStyle w:val="Bodytext21"/>
        <w:shd w:val="clear" w:color="auto" w:fill="auto"/>
        <w:spacing w:before="0" w:after="184"/>
        <w:ind w:left="567" w:right="567"/>
        <w:jc w:val="center"/>
      </w:pPr>
      <w:r>
        <w:rPr>
          <w:rStyle w:val="Bodytext2"/>
        </w:rPr>
        <w:t>I.</w:t>
      </w:r>
    </w:p>
    <w:p w:rsidR="002339FA" w:rsidRDefault="00B81C91" w:rsidP="008133D2">
      <w:pPr>
        <w:ind w:left="567" w:right="567"/>
        <w:rPr>
          <w:rFonts w:ascii="Times New Roman" w:hAnsi="Times New Roman" w:cs="Times New Roman"/>
          <w:sz w:val="20"/>
          <w:szCs w:val="20"/>
        </w:rPr>
      </w:pPr>
      <w:r w:rsidRPr="00F662D2">
        <w:rPr>
          <w:rFonts w:ascii="Times New Roman" w:hAnsi="Times New Roman" w:cs="Times New Roman"/>
          <w:sz w:val="20"/>
          <w:szCs w:val="20"/>
        </w:rPr>
        <w:t>Ovim rješenjem se utvrđuje raspodjela proračunskih sredstava Pokrajinskog tajništva za obrazovanje, propise,</w:t>
      </w:r>
      <w:r w:rsidRPr="00F662D2">
        <w:rPr>
          <w:rFonts w:ascii="Times New Roman" w:hAnsi="Times New Roman" w:cs="Times New Roman"/>
          <w:sz w:val="20"/>
          <w:szCs w:val="20"/>
        </w:rPr>
        <w:br/>
        <w:t>upravu i nacionalne manjine - nacionalne zajednice po Natječaju za financiranje i sufinanciranje programa i projekata za podizanje kvalitete osnovnog i srednjeg obrazovanja - promoviranje i unapređenje sigurnosti učenika u osnovnim i srednjim školama na teritoriju AP Vojvodine u 2023. godini klasa: 128-451-2153/2023-01 od 22.3.2023. godine (u daljnjem tekstu: Natječaj).</w:t>
      </w:r>
    </w:p>
    <w:p w:rsidR="00673F6D" w:rsidRPr="00F662D2" w:rsidRDefault="00673F6D" w:rsidP="00673F6D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:rsidR="002339FA" w:rsidRDefault="00B81C91" w:rsidP="00673F6D">
      <w:pPr>
        <w:pStyle w:val="Bodytext60"/>
        <w:shd w:val="clear" w:color="auto" w:fill="auto"/>
        <w:spacing w:before="0" w:after="201" w:line="180" w:lineRule="exact"/>
        <w:ind w:left="567" w:right="567"/>
        <w:jc w:val="center"/>
      </w:pPr>
      <w:r>
        <w:rPr>
          <w:rStyle w:val="Bodytext6"/>
        </w:rPr>
        <w:t>II.</w:t>
      </w:r>
    </w:p>
    <w:p w:rsidR="002339FA" w:rsidRDefault="00B81C91" w:rsidP="00673F6D">
      <w:pPr>
        <w:pStyle w:val="Bodytext21"/>
        <w:shd w:val="clear" w:color="auto" w:fill="auto"/>
        <w:spacing w:before="0" w:after="0" w:line="259" w:lineRule="exact"/>
        <w:ind w:left="567" w:right="567"/>
        <w:jc w:val="left"/>
      </w:pPr>
      <w:r>
        <w:rPr>
          <w:rStyle w:val="Bodytext2"/>
        </w:rPr>
        <w:t xml:space="preserve">Natječajom je </w:t>
      </w:r>
      <w:r w:rsidRPr="008133D2">
        <w:rPr>
          <w:rStyle w:val="Bodytext2Bold"/>
          <w:bCs/>
        </w:rPr>
        <w:t>opredijeljeno ukupno</w:t>
      </w:r>
      <w:r w:rsidRPr="008133D2">
        <w:rPr>
          <w:b/>
        </w:rPr>
        <w:t xml:space="preserve"> 5.000.000,00</w:t>
      </w:r>
      <w:r w:rsidRPr="008133D2">
        <w:rPr>
          <w:rStyle w:val="Bodytext2"/>
        </w:rPr>
        <w:t xml:space="preserve"> </w:t>
      </w:r>
      <w:r w:rsidRPr="008133D2">
        <w:rPr>
          <w:rStyle w:val="Bodytext2Bold"/>
          <w:bCs/>
        </w:rPr>
        <w:t xml:space="preserve">dinara </w:t>
      </w:r>
      <w:r>
        <w:rPr>
          <w:rStyle w:val="Bodytext2"/>
        </w:rPr>
        <w:t>za namjenu iz točke I. ovog rješenja, i to:</w:t>
      </w:r>
    </w:p>
    <w:p w:rsidR="002339FA" w:rsidRDefault="00B81C91" w:rsidP="00673F6D">
      <w:pPr>
        <w:pStyle w:val="Bodytext21"/>
        <w:numPr>
          <w:ilvl w:val="0"/>
          <w:numId w:val="1"/>
        </w:numPr>
        <w:shd w:val="clear" w:color="auto" w:fill="auto"/>
        <w:tabs>
          <w:tab w:val="left" w:pos="1495"/>
        </w:tabs>
        <w:spacing w:before="0" w:after="0" w:line="259" w:lineRule="exact"/>
        <w:ind w:left="567" w:right="567"/>
        <w:jc w:val="left"/>
      </w:pPr>
      <w:r>
        <w:rPr>
          <w:rStyle w:val="Bodytext2"/>
        </w:rPr>
        <w:t>za ustanove osnovnog obrazovanja i odgoja - u iznosu od 3.500.000,00 dinara</w:t>
      </w:r>
    </w:p>
    <w:p w:rsidR="002339FA" w:rsidRDefault="00B81C91" w:rsidP="00673F6D">
      <w:pPr>
        <w:pStyle w:val="Bodytext21"/>
        <w:numPr>
          <w:ilvl w:val="0"/>
          <w:numId w:val="1"/>
        </w:numPr>
        <w:shd w:val="clear" w:color="auto" w:fill="auto"/>
        <w:tabs>
          <w:tab w:val="left" w:pos="1495"/>
        </w:tabs>
        <w:spacing w:before="0" w:after="195" w:line="259" w:lineRule="exact"/>
        <w:ind w:left="567" w:right="567"/>
        <w:jc w:val="left"/>
      </w:pPr>
      <w:r>
        <w:rPr>
          <w:rStyle w:val="Bodytext2"/>
        </w:rPr>
        <w:t>za ustanove srednjeg obrazovanja i odgoja - u iznosu od 1.500.000,00 dinara,</w:t>
      </w:r>
    </w:p>
    <w:p w:rsidR="002339FA" w:rsidRDefault="00B81C91" w:rsidP="00673F6D">
      <w:pPr>
        <w:pStyle w:val="Bodytext21"/>
        <w:shd w:val="clear" w:color="auto" w:fill="auto"/>
        <w:spacing w:before="0" w:after="720" w:line="240" w:lineRule="exact"/>
        <w:ind w:left="567" w:right="567"/>
        <w:rPr>
          <w:rStyle w:val="Bodytext2"/>
        </w:rPr>
      </w:pPr>
      <w:r>
        <w:rPr>
          <w:rStyle w:val="Bodytext2"/>
        </w:rPr>
        <w:t>Sredstva se odobravaju ustanovama osnovnog i srednjeg obrazovanja  na teritoriju AP Vojvodine čiji je osnivač Republika Srbija, autonomna pokrajina ili jedinica lokalne samouprave (u daljnjem tekstu: korisnicima).</w:t>
      </w:r>
    </w:p>
    <w:p w:rsidR="00673F6D" w:rsidRDefault="00673F6D" w:rsidP="00673F6D">
      <w:pPr>
        <w:pStyle w:val="Bodytext21"/>
        <w:shd w:val="clear" w:color="auto" w:fill="auto"/>
        <w:spacing w:before="0" w:after="720" w:line="240" w:lineRule="exact"/>
        <w:ind w:left="567" w:right="567"/>
        <w:jc w:val="center"/>
        <w:rPr>
          <w:rStyle w:val="Bodytext2"/>
        </w:rPr>
      </w:pPr>
      <w:r>
        <w:rPr>
          <w:rStyle w:val="Bodytext2"/>
        </w:rPr>
        <w:t>III.</w:t>
      </w:r>
    </w:p>
    <w:p w:rsidR="002339FA" w:rsidRDefault="00B81C91" w:rsidP="00673F6D">
      <w:pPr>
        <w:pStyle w:val="Bodytext21"/>
        <w:shd w:val="clear" w:color="auto" w:fill="auto"/>
        <w:spacing w:before="0" w:after="720" w:line="240" w:lineRule="exact"/>
        <w:ind w:left="567" w:right="567"/>
        <w:jc w:val="center"/>
        <w:rPr>
          <w:rStyle w:val="Bodytext2"/>
        </w:rPr>
      </w:pPr>
      <w:r>
        <w:rPr>
          <w:rStyle w:val="Bodytext2"/>
        </w:rPr>
        <w:t>Raspodjela sredstava iz točke II. ovog rješenja po ustanovama, čije je sjedište u AP Vojvodini, prikazana je u Prilogu koji je tiskan uz ovo rješenje i čini njegov sastavni dio (Raspodjela sredstava za financiranje i sufinanciranje programa i projekata u području osnovnog i srednjeg obrazovanja u AP Vojvodini u 2023. godini – Tablica 1-2).</w:t>
      </w:r>
    </w:p>
    <w:p w:rsidR="00673F6D" w:rsidRDefault="00673F6D" w:rsidP="00673F6D">
      <w:pPr>
        <w:pStyle w:val="Bodytext21"/>
        <w:shd w:val="clear" w:color="auto" w:fill="auto"/>
        <w:spacing w:before="0" w:after="720" w:line="240" w:lineRule="exact"/>
        <w:ind w:left="567" w:right="567"/>
        <w:jc w:val="center"/>
        <w:rPr>
          <w:rStyle w:val="Bodytext2"/>
        </w:rPr>
      </w:pPr>
    </w:p>
    <w:p w:rsidR="00673F6D" w:rsidRDefault="00673F6D" w:rsidP="00673F6D">
      <w:pPr>
        <w:pStyle w:val="Bodytext21"/>
        <w:shd w:val="clear" w:color="auto" w:fill="auto"/>
        <w:spacing w:before="0" w:after="720" w:line="240" w:lineRule="exact"/>
        <w:ind w:left="567" w:right="567"/>
        <w:jc w:val="center"/>
      </w:pPr>
    </w:p>
    <w:p w:rsidR="002339FA" w:rsidRDefault="00B81C91" w:rsidP="00673F6D">
      <w:pPr>
        <w:pStyle w:val="Bodytext21"/>
        <w:shd w:val="clear" w:color="auto" w:fill="auto"/>
        <w:spacing w:before="0" w:after="0" w:line="240" w:lineRule="exact"/>
        <w:ind w:left="567" w:right="567"/>
        <w:jc w:val="left"/>
      </w:pPr>
      <w:r>
        <w:rPr>
          <w:rStyle w:val="Bodytext2"/>
        </w:rPr>
        <w:t>Sredstva iz točke II. ovog rješenja predviđena su Pokrajinskom skupštinskom odlukom o proračunu Autonomne Pokrajine Vojvodine za 2023. godinu („Službeni list APV“, broj: 54/22) u okviru Razdjela 06 – Pokrajinsko tajništvo za obrazovanje, propise, upravu i nacionalne manjine - nacionalne zajednice, Program 2003 – Osnovno obrazovanje, Programska aktivnost 1004 – Podizanje kvalitete osnovnog obrazovanja, funkcionalna klasifikacija 910, Predškolsko i osnovno obrazovanje, izvor financiranja 01 00 – Opći prihodi i primici proračuna, Ekonomska klasifikacija 4631 - Tekući transferi ostalim razinama vlasti i Program 2004 – Srednje obrazovanje, Programska aktivnost 1002 – Podizanje kvalitete srednjeg obrazovanja, funkcionalna klasifikacija 920 – Srednje obrazovanje, izvor financiranja 01 00 – Opći prihodi i primici proračuna, Ekonomska klasifikacija 4631 - Tekući transferi ostalim razinama vlasti, sukladno priljevu sredstava u proračun AP Vojvodine, odnosno likvidnim mogućnostima.</w:t>
      </w:r>
    </w:p>
    <w:p w:rsidR="002339FA" w:rsidRDefault="00B81C91" w:rsidP="00673F6D">
      <w:pPr>
        <w:pStyle w:val="Bodytext40"/>
        <w:shd w:val="clear" w:color="auto" w:fill="auto"/>
        <w:spacing w:line="485" w:lineRule="exact"/>
        <w:ind w:left="567" w:right="567"/>
        <w:jc w:val="center"/>
      </w:pPr>
      <w:r>
        <w:rPr>
          <w:rStyle w:val="Bodytext4"/>
        </w:rPr>
        <w:t>V.</w:t>
      </w:r>
    </w:p>
    <w:p w:rsidR="002339FA" w:rsidRDefault="00B81C91" w:rsidP="00673F6D">
      <w:pPr>
        <w:pStyle w:val="Bodytext21"/>
        <w:shd w:val="clear" w:color="auto" w:fill="auto"/>
        <w:spacing w:before="0" w:after="0" w:line="485" w:lineRule="exact"/>
        <w:ind w:left="567" w:right="567"/>
      </w:pPr>
      <w:r>
        <w:rPr>
          <w:rStyle w:val="Bodytext2"/>
        </w:rPr>
        <w:t xml:space="preserve">Tajništvo će </w:t>
      </w:r>
      <w:r>
        <w:rPr>
          <w:rStyle w:val="Bodytext2Bold"/>
          <w:bCs/>
        </w:rPr>
        <w:t xml:space="preserve">obavijestiti korisnike </w:t>
      </w:r>
      <w:r>
        <w:rPr>
          <w:rStyle w:val="Bodytext2"/>
        </w:rPr>
        <w:t>o raspodjeli sredstava koja su utvrđena ovim rješenjem.</w:t>
      </w:r>
    </w:p>
    <w:p w:rsidR="002339FA" w:rsidRDefault="00B81C91" w:rsidP="00673F6D">
      <w:pPr>
        <w:pStyle w:val="Bodytext40"/>
        <w:shd w:val="clear" w:color="auto" w:fill="auto"/>
        <w:spacing w:line="485" w:lineRule="exact"/>
        <w:ind w:left="567" w:right="567"/>
        <w:jc w:val="center"/>
      </w:pPr>
      <w:r>
        <w:rPr>
          <w:rStyle w:val="Bodytext4"/>
          <w:b/>
        </w:rPr>
        <w:t>VI.</w:t>
      </w:r>
    </w:p>
    <w:p w:rsidR="002339FA" w:rsidRDefault="00B81C91" w:rsidP="00673F6D">
      <w:pPr>
        <w:pStyle w:val="Bodytext21"/>
        <w:shd w:val="clear" w:color="auto" w:fill="auto"/>
        <w:spacing w:before="0" w:after="0" w:line="485" w:lineRule="exact"/>
        <w:ind w:left="567" w:right="567"/>
        <w:jc w:val="left"/>
      </w:pPr>
      <w:r>
        <w:rPr>
          <w:rStyle w:val="Bodytext2"/>
        </w:rPr>
        <w:t xml:space="preserve">Tajništvo će obvezu prema korisnicima preuzeti </w:t>
      </w:r>
      <w:r>
        <w:rPr>
          <w:rStyle w:val="Bodytext2Bold"/>
          <w:bCs/>
        </w:rPr>
        <w:t>na temelju pisanog ugovora.</w:t>
      </w:r>
    </w:p>
    <w:p w:rsidR="002339FA" w:rsidRDefault="00B81C91" w:rsidP="00673F6D">
      <w:pPr>
        <w:pStyle w:val="Bodytext40"/>
        <w:shd w:val="clear" w:color="auto" w:fill="auto"/>
        <w:spacing w:after="408" w:line="485" w:lineRule="exact"/>
        <w:ind w:left="567" w:right="567"/>
        <w:jc w:val="center"/>
      </w:pPr>
      <w:r>
        <w:rPr>
          <w:rStyle w:val="Bodytext4"/>
          <w:b/>
        </w:rPr>
        <w:t>VII.</w:t>
      </w:r>
    </w:p>
    <w:p w:rsidR="002339FA" w:rsidRDefault="00B81C91" w:rsidP="00673F6D">
      <w:pPr>
        <w:pStyle w:val="Bodytext21"/>
        <w:shd w:val="clear" w:color="auto" w:fill="auto"/>
        <w:spacing w:before="0" w:after="345" w:line="200" w:lineRule="exact"/>
        <w:ind w:left="567" w:right="567"/>
        <w:jc w:val="left"/>
      </w:pPr>
      <w:r>
        <w:rPr>
          <w:rStyle w:val="Bodytext2"/>
        </w:rPr>
        <w:t>Ovo rješenje je konačno i protiv njega se ne može uporabiti pravni lijek.</w:t>
      </w:r>
    </w:p>
    <w:p w:rsidR="002339FA" w:rsidRDefault="00B81C91" w:rsidP="00673F6D">
      <w:pPr>
        <w:pStyle w:val="Bodytext40"/>
        <w:shd w:val="clear" w:color="auto" w:fill="auto"/>
        <w:spacing w:after="239" w:line="200" w:lineRule="exact"/>
        <w:ind w:left="567" w:right="567"/>
        <w:jc w:val="center"/>
      </w:pPr>
      <w:r>
        <w:rPr>
          <w:rStyle w:val="Bodytext4"/>
        </w:rPr>
        <w:t>VIII.</w:t>
      </w:r>
    </w:p>
    <w:p w:rsidR="002339FA" w:rsidRDefault="00B81C91" w:rsidP="00673F6D">
      <w:pPr>
        <w:pStyle w:val="Bodytext21"/>
        <w:shd w:val="clear" w:color="auto" w:fill="auto"/>
        <w:spacing w:before="0" w:after="549" w:line="200" w:lineRule="exact"/>
        <w:ind w:left="567" w:right="567"/>
        <w:jc w:val="left"/>
      </w:pPr>
      <w:r>
        <w:rPr>
          <w:rStyle w:val="Bodytext2"/>
        </w:rPr>
        <w:t>Za izvršenje ovog rješenja zadužuje se Sektor za materijalno-financijske poslove Tajništva.</w:t>
      </w:r>
    </w:p>
    <w:p w:rsidR="002339FA" w:rsidRDefault="00B81C91" w:rsidP="00673F6D">
      <w:pPr>
        <w:pStyle w:val="Bodytext40"/>
        <w:shd w:val="clear" w:color="auto" w:fill="auto"/>
        <w:spacing w:line="245" w:lineRule="exact"/>
        <w:ind w:left="567" w:right="567"/>
      </w:pPr>
      <w:r>
        <w:rPr>
          <w:rStyle w:val="Bodytext4"/>
        </w:rPr>
        <w:t>Rješenje dostaviti:</w:t>
      </w:r>
    </w:p>
    <w:p w:rsidR="002339FA" w:rsidRDefault="00B81C91" w:rsidP="00673F6D">
      <w:pPr>
        <w:pStyle w:val="Bodytext21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/>
        <w:ind w:left="567" w:right="567"/>
        <w:jc w:val="left"/>
      </w:pPr>
      <w:r>
        <w:rPr>
          <w:rStyle w:val="Bodytext2"/>
        </w:rPr>
        <w:t>Sektoru za materijalno-financijske poslove Tajništva</w:t>
      </w:r>
    </w:p>
    <w:p w:rsidR="00F624E2" w:rsidRDefault="00B81C91" w:rsidP="008133D2">
      <w:pPr>
        <w:numPr>
          <w:ilvl w:val="0"/>
          <w:numId w:val="2"/>
        </w:numPr>
        <w:spacing w:line="179" w:lineRule="exact"/>
        <w:ind w:left="567" w:right="567"/>
        <w:rPr>
          <w:rStyle w:val="Bodytext2"/>
        </w:rPr>
      </w:pPr>
      <w:r>
        <w:rPr>
          <w:rStyle w:val="Bodytext2"/>
        </w:rPr>
        <w:t>Pismohrani</w:t>
      </w:r>
      <w:r w:rsidR="00673F6D">
        <w:rPr>
          <w:rStyle w:val="Bodytext2"/>
        </w:rPr>
        <w:t xml:space="preserve">                                                                                                                               </w:t>
      </w:r>
    </w:p>
    <w:p w:rsidR="00F624E2" w:rsidRDefault="00F624E2" w:rsidP="00673F6D">
      <w:pPr>
        <w:spacing w:line="179" w:lineRule="exact"/>
        <w:ind w:left="567" w:right="567"/>
        <w:rPr>
          <w:rStyle w:val="Bodytext2"/>
        </w:rPr>
      </w:pPr>
    </w:p>
    <w:p w:rsidR="00F624E2" w:rsidRDefault="00F624E2" w:rsidP="00673F6D">
      <w:pPr>
        <w:spacing w:line="179" w:lineRule="exact"/>
        <w:ind w:left="567" w:right="567"/>
        <w:rPr>
          <w:rStyle w:val="Bodytext2"/>
        </w:rPr>
      </w:pPr>
    </w:p>
    <w:p w:rsidR="00F624E2" w:rsidRDefault="00F624E2" w:rsidP="00673F6D">
      <w:pPr>
        <w:spacing w:line="179" w:lineRule="exact"/>
        <w:ind w:left="567" w:right="567"/>
        <w:rPr>
          <w:rStyle w:val="Bodytext2"/>
        </w:rPr>
      </w:pPr>
    </w:p>
    <w:p w:rsidR="00F624E2" w:rsidRDefault="00F624E2" w:rsidP="00673F6D">
      <w:pPr>
        <w:spacing w:line="179" w:lineRule="exact"/>
        <w:ind w:left="567" w:right="567"/>
        <w:rPr>
          <w:rStyle w:val="Bodytext2"/>
        </w:rPr>
      </w:pPr>
    </w:p>
    <w:p w:rsidR="00F624E2" w:rsidRDefault="00F624E2" w:rsidP="00673F6D">
      <w:pPr>
        <w:spacing w:line="179" w:lineRule="exact"/>
        <w:ind w:left="567" w:right="567"/>
        <w:rPr>
          <w:rStyle w:val="Bodytext2"/>
        </w:rPr>
      </w:pPr>
    </w:p>
    <w:p w:rsidR="00F624E2" w:rsidRDefault="00F624E2" w:rsidP="00673F6D">
      <w:pPr>
        <w:spacing w:line="179" w:lineRule="exact"/>
        <w:ind w:left="567" w:right="567"/>
        <w:rPr>
          <w:rStyle w:val="Bodytext2"/>
        </w:rPr>
      </w:pPr>
    </w:p>
    <w:p w:rsidR="00F624E2" w:rsidRDefault="00F624E2" w:rsidP="00F624E2">
      <w:pPr>
        <w:spacing w:line="179" w:lineRule="exact"/>
        <w:ind w:left="567" w:right="567"/>
        <w:jc w:val="right"/>
        <w:rPr>
          <w:rStyle w:val="Bodytext2"/>
        </w:rPr>
      </w:pPr>
    </w:p>
    <w:p w:rsidR="00673F6D" w:rsidRPr="004423B6" w:rsidRDefault="00673F6D" w:rsidP="00F624E2">
      <w:pPr>
        <w:spacing w:line="179" w:lineRule="exact"/>
        <w:ind w:left="567" w:right="567"/>
        <w:jc w:val="right"/>
        <w:rPr>
          <w:rStyle w:val="Bodytext2"/>
          <w:rFonts w:asciiTheme="minorHAnsi" w:hAnsiTheme="minorHAnsi"/>
        </w:rPr>
      </w:pPr>
      <w:r>
        <w:rPr>
          <w:rStyle w:val="Bodytext2"/>
        </w:rPr>
        <w:t xml:space="preserve"> </w:t>
      </w:r>
      <w:r w:rsidRPr="004423B6">
        <w:rPr>
          <w:rStyle w:val="Bodytext2"/>
          <w:rFonts w:asciiTheme="minorHAnsi" w:hAnsiTheme="minorHAnsi"/>
        </w:rPr>
        <w:t>POKRAJINSKI TAJNIK</w:t>
      </w:r>
    </w:p>
    <w:p w:rsidR="00673F6D" w:rsidRPr="004423B6" w:rsidRDefault="00673F6D" w:rsidP="00F624E2">
      <w:pPr>
        <w:spacing w:line="179" w:lineRule="exact"/>
        <w:ind w:left="567" w:right="567"/>
        <w:jc w:val="right"/>
        <w:rPr>
          <w:rStyle w:val="Bodytext2"/>
          <w:rFonts w:asciiTheme="minorHAnsi" w:hAnsiTheme="minorHAnsi"/>
        </w:rPr>
      </w:pPr>
      <w:r w:rsidRPr="004423B6">
        <w:rPr>
          <w:rStyle w:val="Bodytext2"/>
          <w:rFonts w:asciiTheme="minorHAnsi" w:hAnsiTheme="minorHAnsi"/>
        </w:rPr>
        <w:t xml:space="preserve">                               </w:t>
      </w:r>
      <w:r w:rsidR="00F624E2" w:rsidRPr="004423B6">
        <w:rPr>
          <w:rStyle w:val="Bodytext2"/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  <w:r w:rsidR="00F624E2" w:rsidRPr="004423B6">
        <w:rPr>
          <w:rFonts w:asciiTheme="minorHAnsi" w:hAnsiTheme="minorHAnsi"/>
          <w:sz w:val="20"/>
          <w:szCs w:val="20"/>
        </w:rPr>
        <w:t xml:space="preserve">Zsolt Szakállas                        </w:t>
      </w:r>
    </w:p>
    <w:p w:rsidR="00673F6D" w:rsidRDefault="00673F6D" w:rsidP="00673F6D">
      <w:pPr>
        <w:spacing w:line="179" w:lineRule="exact"/>
        <w:ind w:left="567" w:right="567"/>
        <w:rPr>
          <w:rStyle w:val="Bodytext2"/>
        </w:rPr>
      </w:pPr>
    </w:p>
    <w:p w:rsidR="00673F6D" w:rsidRDefault="00673F6D" w:rsidP="00673F6D">
      <w:pPr>
        <w:spacing w:line="179" w:lineRule="exact"/>
        <w:ind w:left="567" w:right="567"/>
      </w:pPr>
    </w:p>
    <w:p w:rsidR="00673F6D" w:rsidRDefault="00673F6D" w:rsidP="00673F6D">
      <w:pPr>
        <w:spacing w:line="179" w:lineRule="exact"/>
        <w:ind w:left="567" w:right="567"/>
      </w:pPr>
    </w:p>
    <w:p w:rsidR="00673F6D" w:rsidRDefault="00673F6D" w:rsidP="00673F6D">
      <w:pPr>
        <w:spacing w:line="179" w:lineRule="exact"/>
        <w:ind w:right="567"/>
      </w:pPr>
    </w:p>
    <w:p w:rsidR="00673F6D" w:rsidRDefault="00673F6D" w:rsidP="00673F6D">
      <w:pPr>
        <w:spacing w:line="179" w:lineRule="exact"/>
        <w:ind w:left="567" w:right="567"/>
      </w:pPr>
    </w:p>
    <w:p w:rsidR="00673F6D" w:rsidRDefault="00673F6D" w:rsidP="00673F6D">
      <w:pPr>
        <w:spacing w:line="179" w:lineRule="exact"/>
        <w:ind w:left="567" w:right="567"/>
      </w:pPr>
    </w:p>
    <w:p w:rsidR="00673F6D" w:rsidRDefault="00673F6D" w:rsidP="00673F6D">
      <w:pPr>
        <w:spacing w:line="179" w:lineRule="exact"/>
        <w:ind w:left="567" w:right="567"/>
      </w:pPr>
    </w:p>
    <w:p w:rsidR="00673F6D" w:rsidRPr="00673F6D" w:rsidRDefault="00673F6D" w:rsidP="00673F6D"/>
    <w:p w:rsidR="00673F6D" w:rsidRPr="00673F6D" w:rsidRDefault="00673F6D" w:rsidP="00673F6D"/>
    <w:p w:rsidR="00673F6D" w:rsidRDefault="00673F6D" w:rsidP="00673F6D">
      <w:pPr>
        <w:spacing w:line="179" w:lineRule="exact"/>
        <w:ind w:left="567" w:right="567"/>
      </w:pPr>
    </w:p>
    <w:p w:rsidR="002339FA" w:rsidRDefault="00B81C91" w:rsidP="00673F6D">
      <w:pPr>
        <w:spacing w:line="179" w:lineRule="exact"/>
        <w:ind w:left="567" w:right="567"/>
        <w:rPr>
          <w:sz w:val="14"/>
          <w:szCs w:val="14"/>
        </w:rPr>
      </w:pPr>
      <w:r>
        <w:br w:type="page"/>
      </w:r>
    </w:p>
    <w:p w:rsidR="00B81C91" w:rsidRDefault="00B81C91" w:rsidP="00673F6D">
      <w:pPr>
        <w:sectPr w:rsidR="00B81C91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651" w:right="0" w:bottom="917" w:left="0" w:header="0" w:footer="3" w:gutter="0"/>
          <w:pgNumType w:start="1"/>
          <w:cols w:space="720"/>
          <w:noEndnote/>
          <w:docGrid w:linePitch="360"/>
        </w:sectPr>
      </w:pPr>
    </w:p>
    <w:p w:rsidR="002339FA" w:rsidRPr="008133D2" w:rsidRDefault="008133D2" w:rsidP="00F624E2">
      <w:pPr>
        <w:pStyle w:val="Bodytext40"/>
        <w:shd w:val="clear" w:color="auto" w:fill="auto"/>
        <w:spacing w:line="274" w:lineRule="exact"/>
        <w:ind w:left="160"/>
        <w:jc w:val="center"/>
        <w:rPr>
          <w:b w:val="0"/>
        </w:rPr>
      </w:pPr>
      <w:r w:rsidRPr="008133D2">
        <w:rPr>
          <w:rStyle w:val="Bodytext4"/>
          <w:b/>
        </w:rPr>
        <w:lastRenderedPageBreak/>
        <w:t>Tablica</w:t>
      </w:r>
      <w:r w:rsidR="00B81C91" w:rsidRPr="008133D2">
        <w:rPr>
          <w:rStyle w:val="Bodytext4"/>
          <w:b/>
        </w:rPr>
        <w:t xml:space="preserve"> 1. RASPODJELA SREDSTAVA ZA FINANCIRANJE I SUFINANCIRANJE PROGRAMA I PROJEKATA ZA PODIZANJE</w:t>
      </w:r>
    </w:p>
    <w:p w:rsidR="002339FA" w:rsidRPr="008133D2" w:rsidRDefault="00B81C91" w:rsidP="00F624E2">
      <w:pPr>
        <w:pStyle w:val="Bodytext40"/>
        <w:shd w:val="clear" w:color="auto" w:fill="auto"/>
        <w:spacing w:line="274" w:lineRule="exact"/>
        <w:ind w:left="40"/>
        <w:jc w:val="center"/>
        <w:rPr>
          <w:b w:val="0"/>
        </w:rPr>
      </w:pPr>
      <w:r w:rsidRPr="008133D2">
        <w:rPr>
          <w:rStyle w:val="Bodytext4"/>
          <w:b/>
        </w:rPr>
        <w:t>KVALITETE OSNOVNOG I SREDNJEG OBRAZOVANJA -</w:t>
      </w:r>
    </w:p>
    <w:p w:rsidR="002339FA" w:rsidRPr="008133D2" w:rsidRDefault="00B81C91" w:rsidP="00F624E2">
      <w:pPr>
        <w:pStyle w:val="Bodytext40"/>
        <w:shd w:val="clear" w:color="auto" w:fill="auto"/>
        <w:spacing w:line="274" w:lineRule="exact"/>
        <w:ind w:left="160"/>
        <w:jc w:val="center"/>
        <w:rPr>
          <w:rStyle w:val="Bodytext4"/>
          <w:b/>
        </w:rPr>
      </w:pPr>
      <w:r w:rsidRPr="008133D2">
        <w:rPr>
          <w:rStyle w:val="Bodytext4"/>
          <w:b/>
        </w:rPr>
        <w:t>PROMOVIRANJE I UNAPREĐIVANJE SIGURNOSTI UČENIKA U OSNOVNIM I SREDNJIM  ŠKOLAMA NA TERITORIJU</w:t>
      </w:r>
    </w:p>
    <w:p w:rsidR="00F624E2" w:rsidRDefault="00F624E2" w:rsidP="00F624E2">
      <w:pPr>
        <w:pStyle w:val="Bodytext40"/>
        <w:shd w:val="clear" w:color="auto" w:fill="auto"/>
        <w:spacing w:line="274" w:lineRule="exact"/>
        <w:ind w:left="160"/>
        <w:jc w:val="center"/>
        <w:rPr>
          <w:rStyle w:val="Bodytext4"/>
        </w:rPr>
      </w:pPr>
      <w:r w:rsidRPr="008133D2">
        <w:rPr>
          <w:rStyle w:val="Bodytext4"/>
          <w:b/>
        </w:rPr>
        <w:t>AP VOJVODINE U 2023. GODINI</w:t>
      </w:r>
    </w:p>
    <w:p w:rsidR="00F624E2" w:rsidRDefault="00F624E2" w:rsidP="00673F6D">
      <w:pPr>
        <w:pStyle w:val="Bodytext40"/>
        <w:shd w:val="clear" w:color="auto" w:fill="auto"/>
        <w:spacing w:line="274" w:lineRule="exact"/>
        <w:ind w:left="1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2227"/>
        <w:gridCol w:w="1704"/>
        <w:gridCol w:w="2126"/>
        <w:gridCol w:w="2784"/>
        <w:gridCol w:w="1406"/>
      </w:tblGrid>
      <w:tr w:rsidR="00F624E2">
        <w:trPr>
          <w:trHeight w:hRule="exact" w:val="821"/>
          <w:jc w:val="center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  <w:bCs/>
              </w:rPr>
              <w:t>Redni</w:t>
            </w:r>
          </w:p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Bodytext2Bold2"/>
                <w:bCs/>
              </w:rPr>
              <w:t>broj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  <w:bCs/>
              </w:rPr>
              <w:t>Naziv</w:t>
            </w:r>
          </w:p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Bodytext2Bold2"/>
                <w:bCs/>
              </w:rPr>
              <w:t>ustanove/udruge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>Mjesto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>Klasa predmeta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60" w:line="86" w:lineRule="exact"/>
              <w:jc w:val="left"/>
            </w:pPr>
            <w:r>
              <w:rPr>
                <w:rStyle w:val="Bodytext223pt"/>
                <w:iCs/>
                <w:szCs w:val="46"/>
              </w:rPr>
              <w:t xml:space="preserve">ššššišišššl </w:t>
            </w:r>
            <w:r>
              <w:rPr>
                <w:rStyle w:val="Bodytext2Spacing0pt"/>
              </w:rPr>
              <w:t xml:space="preserve">'•• • </w:t>
            </w:r>
            <w:r>
              <w:rPr>
                <w:rStyle w:val="Bodytext2Spacing0pt"/>
                <w:rFonts w:ascii="Arial" w:hAnsi="Arial"/>
              </w:rPr>
              <w:t>■</w:t>
            </w:r>
            <w:r>
              <w:rPr>
                <w:rStyle w:val="Bodytext2Spacing0pt"/>
              </w:rPr>
              <w:t xml:space="preserve"> •.' • . •;</w:t>
            </w:r>
          </w:p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60" w:after="0" w:line="200" w:lineRule="exact"/>
              <w:ind w:left="240"/>
              <w:jc w:val="left"/>
            </w:pPr>
            <w:r>
              <w:rPr>
                <w:rStyle w:val="Bodytext2Bold2"/>
                <w:bCs/>
              </w:rPr>
              <w:t>Naziv programa/projekta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8" w:lineRule="exact"/>
              <w:ind w:left="300"/>
              <w:jc w:val="left"/>
            </w:pPr>
            <w:r>
              <w:rPr>
                <w:rStyle w:val="Bodytext2Bold2"/>
                <w:bCs/>
              </w:rPr>
              <w:t>Iznos za dodjelu</w:t>
            </w:r>
          </w:p>
        </w:tc>
      </w:tr>
      <w:tr w:rsidR="00F624E2">
        <w:trPr>
          <w:trHeight w:hRule="exact" w:val="139"/>
          <w:jc w:val="center"/>
        </w:trPr>
        <w:tc>
          <w:tcPr>
            <w:tcW w:w="11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624E2" w:rsidRDefault="00F624E2" w:rsidP="00F624E2">
            <w:pPr>
              <w:framePr w:w="11002" w:wrap="notBeside" w:vAnchor="text" w:hAnchor="text" w:xAlign="center" w:y="89"/>
              <w:rPr>
                <w:sz w:val="10"/>
                <w:szCs w:val="10"/>
              </w:rPr>
            </w:pPr>
          </w:p>
        </w:tc>
      </w:tr>
      <w:tr w:rsidR="00F624E2">
        <w:trPr>
          <w:trHeight w:hRule="exact" w:val="835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„VUK KARADŽIĆ“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BAJMAK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128-451-2667/2023-01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Razotkrivanje konflikata u sustavu obrazovanja - Tko se boji vuka još?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F624E2">
        <w:trPr>
          <w:trHeight w:hRule="exact"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OŠ „BRATSTVO - JEDINSTVO“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BAJŠA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128-451-2688/2023-01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F624E2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„VUK KARADŽIĆ“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BAČ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128-451-2686/2023-01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F624E2">
        <w:trPr>
          <w:trHeight w:hRule="exact" w:val="8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„MOŠA PIJADE“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0"/>
              </w:rPr>
              <w:t>BAČKO NOVO SELO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128-451-2613/2023-01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F624E2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OŠ „ZDRAVKO GLOŽANSKI“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BEČEJ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128-451-2722/2023-01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</w:rPr>
              <w:t>Mladi veleposlanici mira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F624E2">
        <w:trPr>
          <w:trHeight w:hRule="exact" w:val="19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ŠKOLA ZA OSNOVNI GLAZBENI ODGOJ I OBRAZOVANJE „PETAR KONJOVIĆ”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BEČEJ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128-451-2655/2023-01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Seminar: Planiranje prevencije i efektivno/učinkovito reagiranje na nasilje u obrazovno-odgojnim i odgojno-obrazovnim ustanovama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65.000,00</w:t>
            </w:r>
          </w:p>
        </w:tc>
      </w:tr>
      <w:tr w:rsidR="00F624E2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„BRAĆA GRULOVIĆ“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BEŠKA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128-451-2699/2023-01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0"/>
              </w:rPr>
              <w:t>Sigurnim korakom u budućnost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113.000,00</w:t>
            </w:r>
          </w:p>
        </w:tc>
      </w:tr>
      <w:tr w:rsidR="00F624E2">
        <w:trPr>
          <w:trHeight w:hRule="exact" w:val="16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„JÓZSEF ATTILA“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BOGOJEVO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128-451-2711/2023-01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 xml:space="preserve">Živjeti različitost u školi </w:t>
            </w:r>
            <w:r>
              <w:rPr>
                <w:rStyle w:val="Bodytext20"/>
                <w:rFonts w:ascii="Arial" w:hAnsi="Arial"/>
              </w:rPr>
              <w:t>■</w:t>
            </w:r>
            <w:r>
              <w:rPr>
                <w:rStyle w:val="Bodytext20"/>
              </w:rPr>
              <w:t xml:space="preserve"> program za rad s djecom/mladima, protiv predrasuda, za toleranciju i interkulturalizam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110.000,00</w:t>
            </w:r>
          </w:p>
        </w:tc>
      </w:tr>
      <w:tr w:rsidR="00F624E2">
        <w:trPr>
          <w:trHeight w:hRule="exact" w:val="81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Bodytext20"/>
              </w:rPr>
              <w:t>OŠ „ŽARKO ZRENJANIN“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BOKA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128-451-2727/2023-01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F624E2">
        <w:trPr>
          <w:trHeight w:hRule="exact" w:val="110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"1. MAJ“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VLADIMIROVAC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128-451-2705/2023-01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Obuka za nastavnike: Dijete u krizi - izazov suvremenog obrazovanja i odgoja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70.000,00</w:t>
            </w:r>
          </w:p>
        </w:tc>
      </w:tr>
      <w:tr w:rsidR="00F624E2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„MOŠA PIJADE“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DEBELJAČA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128-451-2637/2023-01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Sigurnost djece na internetu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300"/>
              <w:jc w:val="center"/>
            </w:pPr>
            <w:r>
              <w:rPr>
                <w:rStyle w:val="Bodytext20"/>
              </w:rPr>
              <w:t>55.000,00</w:t>
            </w:r>
          </w:p>
        </w:tc>
      </w:tr>
      <w:tr w:rsidR="00F624E2">
        <w:trPr>
          <w:trHeight w:hRule="exact" w:val="8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„PREDRAG KOŽIĆ“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DUBOVAC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128-451-2636/2023-01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F624E2">
        <w:trPr>
          <w:trHeight w:hRule="exact" w:val="8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OŠ „DR. ALEKSANDAR SABOVLJEV“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EČKA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128-451-2651/2023-01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F624E2">
        <w:trPr>
          <w:trHeight w:hRule="exact" w:val="5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OŠ „SONJA MARINKOVIĆ“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ZRENJANIN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128-451-2614/2023-01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F624E2">
        <w:trPr>
          <w:trHeight w:hRule="exact" w:val="57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„MIHAJLO PUPIN“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IDVOR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128-451-2664/2023-01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24E2" w:rsidRDefault="00F624E2" w:rsidP="00F624E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4E2" w:rsidRDefault="00F624E2" w:rsidP="008133D2">
            <w:pPr>
              <w:pStyle w:val="Bodytext21"/>
              <w:framePr w:w="11002" w:wrap="notBeside" w:vAnchor="text" w:hAnchor="text" w:xAlign="center" w:y="89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115.000,00</w:t>
            </w:r>
          </w:p>
        </w:tc>
      </w:tr>
    </w:tbl>
    <w:p w:rsidR="00F624E2" w:rsidRDefault="00F624E2" w:rsidP="00F624E2">
      <w:pPr>
        <w:framePr w:w="11002" w:wrap="notBeside" w:vAnchor="text" w:hAnchor="text" w:xAlign="center" w:y="89"/>
        <w:rPr>
          <w:sz w:val="2"/>
          <w:szCs w:val="2"/>
        </w:rPr>
      </w:pPr>
    </w:p>
    <w:p w:rsidR="002339FA" w:rsidRDefault="002339FA" w:rsidP="00673F6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213"/>
        <w:gridCol w:w="1723"/>
        <w:gridCol w:w="2112"/>
        <w:gridCol w:w="2789"/>
        <w:gridCol w:w="1445"/>
      </w:tblGrid>
      <w:tr w:rsidR="002339FA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  <w:bCs/>
              </w:rPr>
              <w:lastRenderedPageBreak/>
              <w:t>Redni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60" w:after="0" w:line="200" w:lineRule="exact"/>
              <w:ind w:right="220"/>
              <w:jc w:val="left"/>
            </w:pPr>
            <w:r>
              <w:rPr>
                <w:rStyle w:val="Bodytext2Bold2"/>
                <w:bCs/>
              </w:rPr>
              <w:t>broj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Bodytext2Arial"/>
                <w:rFonts w:cs="Arial"/>
                <w:szCs w:val="10"/>
                <w:vertAlign w:val="superscript"/>
              </w:rPr>
              <w:t>:</w:t>
            </w:r>
            <w:r>
              <w:rPr>
                <w:rStyle w:val="Bodytext2Arial"/>
                <w:rFonts w:cs="Arial"/>
                <w:szCs w:val="10"/>
              </w:rPr>
              <w:t xml:space="preserve"> </w:t>
            </w:r>
            <w:r>
              <w:rPr>
                <w:rStyle w:val="Bodytext24pt"/>
                <w:iCs/>
                <w:szCs w:val="8"/>
              </w:rPr>
              <w:t>'U '</w:t>
            </w:r>
            <w:r>
              <w:rPr>
                <w:rStyle w:val="Bodytext2Arial"/>
                <w:rFonts w:cs="Arial"/>
                <w:szCs w:val="10"/>
              </w:rPr>
              <w:t xml:space="preserve"> j|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Bodytext2ArialUnicodeMS"/>
                <w:rFonts w:cs="Arial Unicode MS"/>
                <w:szCs w:val="9"/>
              </w:rPr>
              <w:t>'</w:t>
            </w:r>
            <w:r>
              <w:rPr>
                <w:rStyle w:val="Bodytext2Arial"/>
                <w:rFonts w:cs="Arial"/>
                <w:szCs w:val="10"/>
              </w:rPr>
              <w:t xml:space="preserve">. </w:t>
            </w:r>
            <w:r>
              <w:rPr>
                <w:rStyle w:val="Bodytext2ArialUnicodeMS"/>
                <w:rFonts w:cs="Arial Unicode MS"/>
                <w:szCs w:val="9"/>
              </w:rPr>
              <w:t xml:space="preserve">V </w:t>
            </w:r>
            <w:r>
              <w:rPr>
                <w:rStyle w:val="Bodytext2Arial"/>
                <w:rFonts w:cs="Arial"/>
                <w:szCs w:val="10"/>
              </w:rPr>
              <w:t xml:space="preserve">. </w:t>
            </w:r>
            <w:r>
              <w:rPr>
                <w:rStyle w:val="Bodytext2ArialUnicodeMS"/>
                <w:rFonts w:cs="Arial Unicode MS"/>
                <w:szCs w:val="9"/>
              </w:rPr>
              <w:t>*.</w:t>
            </w:r>
            <w:r>
              <w:rPr>
                <w:rStyle w:val="Bodytext2ArialUnicodeMS"/>
                <w:rFonts w:cs="Arial Unicode MS" w:hint="eastAsia"/>
                <w:szCs w:val="9"/>
              </w:rPr>
              <w:t>»</w:t>
            </w:r>
            <w:r>
              <w:rPr>
                <w:rStyle w:val="Bodytext2ArialUnicodeMS"/>
                <w:rFonts w:cs="Arial Unicode MS"/>
                <w:szCs w:val="9"/>
              </w:rPr>
              <w:t xml:space="preserve">..• </w:t>
            </w:r>
            <w:r>
              <w:rPr>
                <w:rStyle w:val="Bodytext2Arial"/>
                <w:rFonts w:cs="Arial"/>
                <w:szCs w:val="10"/>
              </w:rPr>
              <w:t>*• &gt;</w:t>
            </w:r>
            <w:r>
              <w:rPr>
                <w:rStyle w:val="Bodytext2Arial"/>
                <w:rFonts w:cs="Arial"/>
                <w:szCs w:val="10"/>
                <w:vertAlign w:val="superscript"/>
              </w:rPr>
              <w:t>1</w:t>
            </w:r>
            <w:r>
              <w:rPr>
                <w:rStyle w:val="Bodytext2Arial"/>
                <w:rFonts w:cs="Arial"/>
                <w:szCs w:val="10"/>
              </w:rPr>
              <w:t xml:space="preserve"> ■ </w:t>
            </w:r>
            <w:r>
              <w:rPr>
                <w:rStyle w:val="Bodytext2ArialUnicodeMS"/>
                <w:rFonts w:cs="Arial Unicode MS"/>
                <w:szCs w:val="9"/>
              </w:rPr>
              <w:t>'m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  <w:bCs/>
              </w:rPr>
              <w:t>Naziv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60" w:after="60" w:line="200" w:lineRule="exact"/>
              <w:ind w:left="180"/>
              <w:jc w:val="left"/>
            </w:pPr>
            <w:r>
              <w:rPr>
                <w:rStyle w:val="Bodytext2Bold2"/>
                <w:bCs/>
              </w:rPr>
              <w:t>ustanove/udruge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60" w:after="0" w:line="100" w:lineRule="exact"/>
              <w:jc w:val="left"/>
            </w:pPr>
            <w:r>
              <w:rPr>
                <w:rStyle w:val="Bodytext2ArialUnicodeMS"/>
                <w:rFonts w:cs="Arial Unicode MS"/>
                <w:szCs w:val="9"/>
              </w:rPr>
              <w:t xml:space="preserve">***L </w:t>
            </w:r>
            <w:r>
              <w:rPr>
                <w:rStyle w:val="Bodytext2Arial"/>
                <w:rFonts w:cs="Arial"/>
                <w:szCs w:val="10"/>
              </w:rPr>
              <w:t xml:space="preserve">)&gt;» </w:t>
            </w:r>
            <w:r>
              <w:rPr>
                <w:rStyle w:val="Bodytext2ArialUnicodeMS"/>
                <w:rFonts w:cs="Arial Unicode MS"/>
                <w:szCs w:val="9"/>
              </w:rPr>
              <w:t>-ZR-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Bodytext2Arial"/>
                <w:rFonts w:cs="Arial"/>
                <w:szCs w:val="10"/>
              </w:rPr>
              <w:t>||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180" w:line="200" w:lineRule="exact"/>
              <w:jc w:val="left"/>
            </w:pPr>
            <w:r>
              <w:rPr>
                <w:rStyle w:val="Bodytext2Bold2"/>
                <w:bCs/>
              </w:rPr>
              <w:t>Mjesto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180" w:after="0" w:line="100" w:lineRule="exact"/>
              <w:jc w:val="left"/>
            </w:pPr>
            <w:r>
              <w:rPr>
                <w:rStyle w:val="Bodytext2Arial"/>
                <w:rFonts w:cs="Arial"/>
                <w:szCs w:val="10"/>
              </w:rPr>
              <w:t>jj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>Klasa predmeta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100" w:lineRule="exact"/>
              <w:jc w:val="left"/>
            </w:pPr>
            <w:r>
              <w:rPr>
                <w:rStyle w:val="Bodytext2Arial"/>
                <w:rFonts w:cs="Arial"/>
                <w:szCs w:val="10"/>
              </w:rPr>
              <w:t>1: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 xml:space="preserve">Naziv programa/projekta </w:t>
            </w:r>
            <w:r>
              <w:rPr>
                <w:rStyle w:val="Bodytext2Arial"/>
                <w:rFonts w:cs="Arial"/>
                <w:szCs w:val="10"/>
              </w:rPr>
              <w:t xml:space="preserve">j! </w:t>
            </w:r>
            <w:r>
              <w:rPr>
                <w:rStyle w:val="Bodytext2Bold2"/>
                <w:bCs/>
                <w:vertAlign w:val="superscript"/>
              </w:rPr>
              <w:t>Iznosza</w:t>
            </w:r>
            <w:r>
              <w:rPr>
                <w:rStyle w:val="Bodytext2Bold2"/>
                <w:bCs/>
              </w:rPr>
              <w:t xml:space="preserve"> 1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 xml:space="preserve">dodjlu </w:t>
            </w:r>
            <w:r>
              <w:rPr>
                <w:rStyle w:val="Bodytext2Arial"/>
                <w:rFonts w:cs="Arial"/>
                <w:szCs w:val="10"/>
              </w:rPr>
              <w:t>■</w:t>
            </w:r>
          </w:p>
        </w:tc>
      </w:tr>
      <w:tr w:rsidR="002339FA">
        <w:trPr>
          <w:trHeight w:hRule="exact" w:val="57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  <w:jc w:val="left"/>
            </w:pPr>
            <w:r>
              <w:rPr>
                <w:rStyle w:val="Bodytext20"/>
              </w:rPr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„JOVAN POPOVIĆ“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INĐIJA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128-451-2702/2023-01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2339FA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ind w:left="480"/>
              <w:jc w:val="left"/>
            </w:pPr>
            <w:r>
              <w:rPr>
                <w:rStyle w:val="Bodytext20"/>
              </w:rPr>
              <w:t>OŠ „DOSITEJ OBRADOVIĆ“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IRIG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128-451-2700/2023-01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ind w:left="480"/>
              <w:jc w:val="left"/>
            </w:pPr>
            <w:r>
              <w:rPr>
                <w:rStyle w:val="Bodytext20"/>
              </w:rPr>
              <w:t>OŠ „MLADA POKOLENJA“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KOVAČICA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128-451-2684/2023-01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2339FA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„VUK KARADŽIĆ“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KRIVAJA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128-451-2723/2023-01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2339FA">
        <w:trPr>
          <w:trHeight w:hRule="exact" w:val="5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„JÓZSEF ATTILA“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KUPUSINA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128-451-2672/2023-01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Bodytext20"/>
              </w:rPr>
              <w:t>Zaštita djece od utjecaja narkomanije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118.000,00</w:t>
            </w:r>
          </w:p>
        </w:tc>
      </w:tr>
      <w:tr w:rsidR="002339FA">
        <w:trPr>
          <w:trHeight w:hRule="exact" w:val="8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„VUK KARADŽIĆ“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LOVĆENAC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128-451-2717/2023-01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>
        <w:trPr>
          <w:trHeight w:hRule="exact" w:val="5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„NOVAK RADONIĆ”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MOL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128-451-2713/2023-01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Bodytext20"/>
              </w:rPr>
              <w:t xml:space="preserve">Zdravo okruženje </w:t>
            </w:r>
            <w:r>
              <w:rPr>
                <w:rStyle w:val="Bodytext2Arial1"/>
                <w:rFonts w:cs="Arial"/>
                <w:szCs w:val="10"/>
              </w:rPr>
              <w:t xml:space="preserve">= </w:t>
            </w:r>
            <w:r>
              <w:rPr>
                <w:rStyle w:val="Bodytext20"/>
              </w:rPr>
              <w:t>zdrava djeca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2339FA">
        <w:trPr>
          <w:trHeight w:hRule="exact" w:val="8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„FILIP VIŠNJIĆ“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MOROVIĆ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128-451-2671/2023-01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>
        <w:trPr>
          <w:trHeight w:hRule="exact" w:val="8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ind w:left="540"/>
              <w:jc w:val="left"/>
            </w:pPr>
            <w:r>
              <w:rPr>
                <w:rStyle w:val="Bodytext20"/>
              </w:rPr>
              <w:t>OŠ „ŽARKO ZRENJANIN“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NADALJ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128-451-2689/2023-01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Zaštita djece od nasilja: Obuka za nastavnike i roditelje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55.000,00</w:t>
            </w:r>
          </w:p>
        </w:tc>
      </w:tr>
      <w:tr w:rsidR="002339FA">
        <w:trPr>
          <w:trHeight w:hRule="exact" w:val="54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300"/>
              <w:jc w:val="left"/>
            </w:pPr>
            <w:r>
              <w:rPr>
                <w:rStyle w:val="Bodytext20"/>
              </w:rPr>
              <w:t>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</w:rPr>
              <w:t>OŠ "2. OKTOBAR“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NIKOLINCI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128-451-2761/2023-01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2339FA">
        <w:trPr>
          <w:trHeight w:hRule="exact" w:val="55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ind w:left="480"/>
              <w:jc w:val="left"/>
            </w:pPr>
            <w:r>
              <w:rPr>
                <w:rStyle w:val="Bodytext20"/>
              </w:rPr>
              <w:t>OŠ „DR. ĐORĐE NATOŠEVIĆ“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0"/>
              </w:rPr>
              <w:t>NOVI</w:t>
            </w:r>
          </w:p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Bodytext20"/>
              </w:rPr>
              <w:t>SLANKAMEN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128-451-2706/2023-01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Pokrenimo kotač tolerancije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2339FA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</w:rPr>
              <w:t>OŠ "18. OKTOBAR“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140"/>
              <w:jc w:val="left"/>
            </w:pPr>
            <w:r>
              <w:rPr>
                <w:rStyle w:val="Bodytext20"/>
              </w:rPr>
              <w:t>NOVO ORAHOVO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128-451-2687/2023-01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0"/>
              </w:rPr>
              <w:t>Prevencija protiv nasilja i droge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center"/>
            </w:pPr>
            <w:r>
              <w:rPr>
                <w:rStyle w:val="Bodytext20"/>
              </w:rPr>
              <w:t>80.000,00</w:t>
            </w:r>
          </w:p>
        </w:tc>
      </w:tr>
      <w:tr w:rsidR="002339FA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300"/>
              <w:jc w:val="left"/>
            </w:pPr>
            <w:r>
              <w:rPr>
                <w:rStyle w:val="Bodytext20"/>
              </w:rPr>
              <w:t>28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ind w:left="540"/>
              <w:jc w:val="left"/>
            </w:pPr>
            <w:r>
              <w:rPr>
                <w:rStyle w:val="Bodytext20"/>
              </w:rPr>
              <w:t>OŠ „BRANKO RADIČEVIĆ“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ODŽACI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128-451-2720/2023-01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>
        <w:trPr>
          <w:trHeight w:hRule="exact" w:val="19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left"/>
            </w:pPr>
            <w:r>
              <w:rPr>
                <w:rStyle w:val="Bodytext20"/>
              </w:rPr>
              <w:t>29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ind w:left="780" w:hanging="380"/>
              <w:jc w:val="left"/>
            </w:pPr>
            <w:r>
              <w:rPr>
                <w:rStyle w:val="Bodytext20"/>
              </w:rPr>
              <w:t>OŠ „MIROSLAV ANTIĆ“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ODŽACI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128-451-2712/2023-01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ind w:left="280"/>
              <w:jc w:val="left"/>
            </w:pPr>
            <w:r>
              <w:rPr>
                <w:rStyle w:val="Bodytext20"/>
              </w:rPr>
              <w:t>Vještine, znanje i tehnike prevencije i smanjenja rodno utemeljenog nasilničkog i diskriminacijskog ponašanja u školskoj sredini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2339FA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left"/>
            </w:pPr>
            <w:r>
              <w:rPr>
                <w:rStyle w:val="Bodytext20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</w:rPr>
              <w:t>OŠ „SZERVÓ MIHÁLY“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PADEJ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128-451-2635/2023-01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left"/>
            </w:pPr>
            <w:r>
              <w:rPr>
                <w:rStyle w:val="Bodytext20"/>
              </w:rPr>
              <w:t>31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OŠ „ĐURA FILIPOVIĆ“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PLOČICA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128-451-2691/2023-01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2339FA">
        <w:trPr>
          <w:trHeight w:hRule="exact" w:val="10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left"/>
            </w:pPr>
            <w:r>
              <w:rPr>
                <w:rStyle w:val="Bodytext20"/>
              </w:rPr>
              <w:t>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OSNOVNA I SREDNjA ŠKOLA SA DOMOM UČENIKA "PETRO KUZMJAK"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140"/>
              <w:jc w:val="left"/>
            </w:pPr>
            <w:r>
              <w:rPr>
                <w:rStyle w:val="Bodytext20"/>
              </w:rPr>
              <w:t>RUSKI KRSTUR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128-451-2690/2023-01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Sigurno na mreži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2339FA"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left"/>
            </w:pPr>
            <w:r>
              <w:rPr>
                <w:rStyle w:val="Bodytext20"/>
              </w:rPr>
              <w:t>33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„ALEKSA ŠANTIĆ“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SEČANJ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128-451-2669/2023-01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39FA" w:rsidRDefault="00B81C91" w:rsidP="00673F6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center"/>
            </w:pPr>
            <w:r>
              <w:rPr>
                <w:rStyle w:val="Bodytext20"/>
              </w:rPr>
              <w:t>10.000,00</w:t>
            </w:r>
          </w:p>
        </w:tc>
      </w:tr>
    </w:tbl>
    <w:p w:rsidR="002339FA" w:rsidRDefault="002339FA" w:rsidP="00673F6D">
      <w:pPr>
        <w:framePr w:w="11088" w:wrap="notBeside" w:vAnchor="text" w:hAnchor="text" w:xAlign="center" w:y="1"/>
        <w:rPr>
          <w:sz w:val="2"/>
          <w:szCs w:val="2"/>
        </w:rPr>
      </w:pPr>
    </w:p>
    <w:p w:rsidR="002339FA" w:rsidRDefault="002339FA" w:rsidP="00673F6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227"/>
        <w:gridCol w:w="1699"/>
        <w:gridCol w:w="2122"/>
        <w:gridCol w:w="2794"/>
        <w:gridCol w:w="1406"/>
      </w:tblGrid>
      <w:tr w:rsidR="002339FA">
        <w:trPr>
          <w:trHeight w:hRule="exact" w:val="946"/>
          <w:jc w:val="center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Bold2"/>
                <w:bCs/>
              </w:rPr>
              <w:lastRenderedPageBreak/>
              <w:t>Redni broj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  <w:bCs/>
              </w:rPr>
              <w:t>Naziv</w:t>
            </w:r>
          </w:p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60" w:after="0" w:line="200" w:lineRule="exact"/>
              <w:ind w:left="160"/>
              <w:jc w:val="left"/>
            </w:pPr>
            <w:r>
              <w:rPr>
                <w:rStyle w:val="Bodytext2Bold2"/>
                <w:bCs/>
              </w:rPr>
              <w:t>ustanove/udruge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>Mjesto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>Klasa predmeta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Bold2"/>
                <w:bCs/>
              </w:rPr>
              <w:t>Naziv programa/projekta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83" w:lineRule="exact"/>
              <w:ind w:left="280"/>
              <w:jc w:val="left"/>
            </w:pPr>
            <w:r>
              <w:rPr>
                <w:rStyle w:val="Bodytext2Bold2"/>
                <w:bCs/>
              </w:rPr>
              <w:t>Iznos za dodjelu</w:t>
            </w:r>
          </w:p>
        </w:tc>
      </w:tr>
      <w:tr w:rsidR="002339FA">
        <w:trPr>
          <w:trHeight w:hRule="exact" w:val="84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34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OŠ „KOSTA STAMENKOVIĆ“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120" w:line="200" w:lineRule="exact"/>
              <w:jc w:val="left"/>
            </w:pPr>
            <w:r>
              <w:rPr>
                <w:rStyle w:val="Bodytext20"/>
              </w:rPr>
              <w:t>SRPSKI</w:t>
            </w:r>
          </w:p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Bodytext20"/>
              </w:rPr>
              <w:t>MILETIĆ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128-451-2663/2023-01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OŠ „STARI KOVAČ ĐULA“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0"/>
              </w:rPr>
              <w:t>STARA</w:t>
            </w:r>
          </w:p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Bodytext20"/>
              </w:rPr>
              <w:t>MORAVICA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128-451-2736/2023-01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Neka ti strast bude drugačija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100.000,00</w:t>
            </w:r>
          </w:p>
        </w:tc>
      </w:tr>
      <w:tr w:rsidR="002339FA"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„SZÉCHENYI ISTVÁN“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SUBOTICA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128-451-2724/2023-01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Naša škola - sigurna škola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2339FA"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„ĐURO SALAJ“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SUBOTICA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128-451-2709/2023-01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Znanjem mijenjamo sebe i svijet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2339FA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0"/>
              </w:rPr>
              <w:t>OŠ „IVAN GORAN KOVAČIĆ“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SUBOTICA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128-451-2725/2023-01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115.000,00</w:t>
            </w:r>
          </w:p>
        </w:tc>
      </w:tr>
      <w:tr w:rsidR="002339FA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„IVO LOLA RIBAR“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SUTJESKA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128-451-2693/2023-01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0"/>
              </w:rPr>
              <w:t>OŠ „SVETOZAR MILETIĆ“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TITEL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128-451-2654/2023-01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Narkomanija kod mladih kao socijalni problem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120.000,00</w:t>
            </w:r>
          </w:p>
        </w:tc>
      </w:tr>
      <w:tr w:rsidR="002339FA">
        <w:trPr>
          <w:trHeight w:hRule="exact" w:val="22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OŠ „NIKOLA ĐURKOVIĆ”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FEKETIĆ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128-451-2698/2023-01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Zaštita djece od seksualnog nasilja i očuvanje mentalne higijene učenika: Obuka za nastavnike i roditelje i praćenje mentalne higijene učenika viših razreda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42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OŠ „PETŐFI SÁNDOR“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HAJDUKOVO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128-451-2704/2023-01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Škola za roditelje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Bodytext20"/>
              </w:rPr>
              <w:t>107.000,00</w:t>
            </w:r>
          </w:p>
        </w:tc>
      </w:tr>
      <w:tr w:rsidR="002339FA">
        <w:trPr>
          <w:trHeight w:hRule="exact"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OŠ „MILOŠ CRNJANSKI“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HRTKOVCI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128-451-2754/2023-01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Bez nasilja, molim!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97.000,00</w:t>
            </w:r>
          </w:p>
        </w:tc>
      </w:tr>
      <w:tr w:rsidR="002339FA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</w:rPr>
              <w:t>OŠ „VUK KARADŽIĆ“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CRVENKA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128-451-2755/2023-01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10.000,00</w:t>
            </w:r>
          </w:p>
        </w:tc>
      </w:tr>
      <w:tr w:rsidR="002339FA" w:rsidTr="00B37A0A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Bodytext20"/>
              </w:rPr>
              <w:t>OŠ „SAVA ŽEBELJAN“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CREPAJA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128-451-2683/2023-01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Primjena suvremenih tehnika u prevenciji vršnjačkog nasilja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</w:rPr>
              <w:t>55.000,00</w:t>
            </w:r>
          </w:p>
        </w:tc>
      </w:tr>
      <w:tr w:rsidR="002339FA" w:rsidTr="00B37A0A">
        <w:trPr>
          <w:trHeight w:hRule="exact" w:val="302"/>
          <w:jc w:val="center"/>
        </w:trPr>
        <w:tc>
          <w:tcPr>
            <w:tcW w:w="9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10" w:lineRule="exact"/>
              <w:ind w:left="7020"/>
              <w:jc w:val="left"/>
            </w:pPr>
            <w:r>
              <w:rPr>
                <w:rStyle w:val="Bodytext210"/>
                <w:szCs w:val="21"/>
              </w:rPr>
              <w:t>UKUPNO ZA DODJELU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9FA" w:rsidRDefault="00B81C91" w:rsidP="00583C6E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210"/>
                <w:szCs w:val="21"/>
              </w:rPr>
              <w:t>3.500.000,00</w:t>
            </w:r>
          </w:p>
        </w:tc>
      </w:tr>
    </w:tbl>
    <w:p w:rsidR="002339FA" w:rsidRDefault="002339FA" w:rsidP="00673F6D">
      <w:pPr>
        <w:framePr w:w="11021" w:wrap="notBeside" w:vAnchor="text" w:hAnchor="text" w:xAlign="center" w:y="1"/>
        <w:rPr>
          <w:sz w:val="2"/>
          <w:szCs w:val="2"/>
        </w:rPr>
      </w:pPr>
    </w:p>
    <w:p w:rsidR="00B37A0A" w:rsidRDefault="00B37A0A" w:rsidP="00B37A0A">
      <w:pPr>
        <w:spacing w:line="179" w:lineRule="exact"/>
        <w:ind w:left="567" w:right="567"/>
        <w:jc w:val="right"/>
        <w:rPr>
          <w:rStyle w:val="Bodytext2"/>
        </w:rPr>
      </w:pPr>
      <w:r>
        <w:rPr>
          <w:rStyle w:val="Bodytext2"/>
        </w:rPr>
        <w:t xml:space="preserve">    </w:t>
      </w:r>
    </w:p>
    <w:p w:rsidR="00B37A0A" w:rsidRDefault="00B37A0A" w:rsidP="00B37A0A">
      <w:pPr>
        <w:spacing w:line="179" w:lineRule="exact"/>
        <w:ind w:left="567" w:right="567"/>
        <w:jc w:val="right"/>
        <w:rPr>
          <w:rStyle w:val="Bodytext2"/>
        </w:rPr>
      </w:pPr>
    </w:p>
    <w:p w:rsidR="00B37A0A" w:rsidRDefault="00B37A0A" w:rsidP="00B37A0A">
      <w:pPr>
        <w:spacing w:line="179" w:lineRule="exact"/>
        <w:ind w:left="567" w:right="567"/>
        <w:jc w:val="right"/>
        <w:rPr>
          <w:rStyle w:val="Bodytext2"/>
        </w:rPr>
      </w:pPr>
    </w:p>
    <w:p w:rsidR="00B37A0A" w:rsidRPr="004423B6" w:rsidRDefault="00B37A0A" w:rsidP="00B37A0A">
      <w:pPr>
        <w:spacing w:line="179" w:lineRule="exact"/>
        <w:ind w:left="567" w:right="567"/>
        <w:jc w:val="right"/>
        <w:rPr>
          <w:rStyle w:val="Bodytext2"/>
          <w:rFonts w:asciiTheme="minorHAnsi" w:hAnsiTheme="minorHAnsi"/>
        </w:rPr>
      </w:pPr>
      <w:r w:rsidRPr="004423B6">
        <w:rPr>
          <w:rStyle w:val="Bodytext2"/>
          <w:rFonts w:asciiTheme="minorHAnsi" w:hAnsiTheme="minorHAnsi"/>
        </w:rPr>
        <w:t>POKRAJINSKI TAJNIK</w:t>
      </w:r>
    </w:p>
    <w:p w:rsidR="00B37A0A" w:rsidRPr="004423B6" w:rsidRDefault="00B37A0A" w:rsidP="00B37A0A">
      <w:pPr>
        <w:jc w:val="right"/>
        <w:rPr>
          <w:rFonts w:asciiTheme="minorHAnsi" w:hAnsiTheme="minorHAnsi"/>
        </w:rPr>
      </w:pPr>
      <w:r w:rsidRPr="004423B6">
        <w:rPr>
          <w:rStyle w:val="Bodytext2"/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</w:t>
      </w:r>
      <w:r w:rsidRPr="004423B6">
        <w:rPr>
          <w:rFonts w:asciiTheme="minorHAnsi" w:hAnsiTheme="minorHAnsi"/>
          <w:sz w:val="20"/>
          <w:szCs w:val="20"/>
        </w:rPr>
        <w:t xml:space="preserve">Zsolt Szakállas                        </w:t>
      </w:r>
    </w:p>
    <w:p w:rsidR="002339FA" w:rsidRDefault="002339FA" w:rsidP="00B37A0A">
      <w:pPr>
        <w:framePr w:h="3197" w:hSpace="643" w:wrap="notBeside" w:vAnchor="text" w:hAnchor="page" w:x="9933" w:y="588"/>
        <w:jc w:val="right"/>
        <w:rPr>
          <w:sz w:val="2"/>
          <w:szCs w:val="2"/>
        </w:rPr>
      </w:pPr>
    </w:p>
    <w:p w:rsidR="00B81C91" w:rsidRDefault="00B81C91" w:rsidP="00B37A0A">
      <w:pPr>
        <w:jc w:val="right"/>
        <w:sectPr w:rsidR="00B81C91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0" w:h="16840"/>
          <w:pgMar w:top="651" w:right="406" w:bottom="917" w:left="407" w:header="0" w:footer="3" w:gutter="0"/>
          <w:cols w:space="720"/>
          <w:noEndnote/>
          <w:docGrid w:linePitch="360"/>
        </w:sectPr>
      </w:pPr>
    </w:p>
    <w:p w:rsidR="002339FA" w:rsidRPr="00583C6E" w:rsidRDefault="00583C6E" w:rsidP="00583C6E">
      <w:pPr>
        <w:pStyle w:val="Bodytext40"/>
        <w:shd w:val="clear" w:color="auto" w:fill="auto"/>
        <w:spacing w:after="4" w:line="200" w:lineRule="exact"/>
        <w:ind w:left="160"/>
        <w:jc w:val="center"/>
        <w:rPr>
          <w:b w:val="0"/>
        </w:rPr>
      </w:pPr>
      <w:r w:rsidRPr="00583C6E">
        <w:rPr>
          <w:rStyle w:val="Bodytext4"/>
          <w:b/>
        </w:rPr>
        <w:lastRenderedPageBreak/>
        <w:t xml:space="preserve">Tablica 2. </w:t>
      </w:r>
      <w:r w:rsidR="00B81C91" w:rsidRPr="00583C6E">
        <w:rPr>
          <w:rStyle w:val="Bodytext4"/>
          <w:b/>
        </w:rPr>
        <w:t>RASPODJELA SREDSTAVA ZA FINANCIRANJE I SUFINANCIRANJE PROGRAMA I PROJEKATA ZA PODIZANJE</w:t>
      </w:r>
    </w:p>
    <w:p w:rsidR="002339FA" w:rsidRPr="00583C6E" w:rsidRDefault="00B81C91" w:rsidP="00583C6E">
      <w:pPr>
        <w:pStyle w:val="Bodytext40"/>
        <w:shd w:val="clear" w:color="auto" w:fill="auto"/>
        <w:spacing w:line="269" w:lineRule="exact"/>
        <w:ind w:left="40"/>
        <w:jc w:val="center"/>
        <w:rPr>
          <w:b w:val="0"/>
        </w:rPr>
      </w:pPr>
      <w:r w:rsidRPr="00583C6E">
        <w:rPr>
          <w:rStyle w:val="Bodytext4"/>
          <w:b/>
        </w:rPr>
        <w:t>KVALITETE OSNOVNOG I SREDNJEG OBRAZOVANJA -</w:t>
      </w:r>
    </w:p>
    <w:p w:rsidR="002339FA" w:rsidRPr="00583C6E" w:rsidRDefault="00B81C91" w:rsidP="00583C6E">
      <w:pPr>
        <w:pStyle w:val="Bodytext40"/>
        <w:shd w:val="clear" w:color="auto" w:fill="auto"/>
        <w:spacing w:line="269" w:lineRule="exact"/>
        <w:ind w:left="160"/>
        <w:jc w:val="center"/>
        <w:rPr>
          <w:b w:val="0"/>
        </w:rPr>
      </w:pPr>
      <w:r w:rsidRPr="00583C6E">
        <w:rPr>
          <w:rStyle w:val="Bodytext4"/>
          <w:b/>
        </w:rPr>
        <w:t>PROMOVIRANJE I UNAPREĐIVANJE SIGURNOSTI UČENIKA U OSNOVNIM I SREDNJIM ŠKOLAMA NA TERITORIJU</w:t>
      </w:r>
    </w:p>
    <w:p w:rsidR="002339FA" w:rsidRDefault="00B81C91" w:rsidP="00583C6E">
      <w:pPr>
        <w:pStyle w:val="Bodytext40"/>
        <w:shd w:val="clear" w:color="auto" w:fill="auto"/>
        <w:spacing w:line="269" w:lineRule="exact"/>
        <w:ind w:left="40"/>
        <w:jc w:val="center"/>
      </w:pPr>
      <w:r w:rsidRPr="00583C6E">
        <w:rPr>
          <w:rStyle w:val="Bodytext4"/>
          <w:b/>
        </w:rPr>
        <w:t>AP VOJVODINE U 2023. GODINI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361"/>
        <w:gridCol w:w="1570"/>
        <w:gridCol w:w="2126"/>
        <w:gridCol w:w="2784"/>
        <w:gridCol w:w="1411"/>
      </w:tblGrid>
      <w:tr w:rsidR="002339FA" w:rsidTr="008133D2">
        <w:trPr>
          <w:trHeight w:hRule="exact" w:val="960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3"/>
                <w:rFonts w:ascii="Arial" w:hAnsi="Arial"/>
              </w:rPr>
              <w:t>■</w:t>
            </w:r>
            <w:r>
              <w:rPr>
                <w:rStyle w:val="Bodytext23"/>
              </w:rPr>
              <w:t>cnmn</w:t>
            </w:r>
          </w:p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Bold2"/>
                <w:bCs/>
              </w:rPr>
              <w:t>Redni</w:t>
            </w:r>
          </w:p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83" w:lineRule="exact"/>
              <w:ind w:right="240"/>
              <w:jc w:val="left"/>
            </w:pPr>
            <w:r>
              <w:rPr>
                <w:rStyle w:val="Bodytext2Bold2"/>
                <w:bCs/>
              </w:rPr>
              <w:t>broj</w:t>
            </w:r>
          </w:p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Arial"/>
                <w:rFonts w:cs="Arial"/>
                <w:szCs w:val="10"/>
              </w:rPr>
              <w:t xml:space="preserve">G ; </w:t>
            </w:r>
            <w:r>
              <w:rPr>
                <w:rStyle w:val="Bodytext23"/>
              </w:rPr>
              <w:t>V .j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  <w:bCs/>
              </w:rPr>
              <w:t>Naziv</w:t>
            </w:r>
          </w:p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Bodytext2Bold2"/>
                <w:bCs/>
              </w:rPr>
              <w:t>ustanove/udruge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>Mjesto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Bold2"/>
                <w:bCs/>
              </w:rPr>
              <w:t>Klasa predmeta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Bold2"/>
                <w:bCs/>
              </w:rPr>
              <w:t>Naziv programa/projekta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jc w:val="left"/>
            </w:pPr>
            <w:r>
              <w:rPr>
                <w:rStyle w:val="Bodytext2Bold2"/>
                <w:bCs/>
              </w:rPr>
              <w:t>Iznos za dodjelu</w:t>
            </w:r>
          </w:p>
        </w:tc>
      </w:tr>
      <w:tr w:rsidR="002339FA" w:rsidTr="008133D2">
        <w:trPr>
          <w:trHeight w:hRule="exact" w:val="552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TEHNIČKA ŠKOLA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ADA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128-451-2707/2023-01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Reci NE, izaberi sport!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79.000,00</w:t>
            </w:r>
          </w:p>
        </w:tc>
      </w:tr>
      <w:tr w:rsidR="002339FA" w:rsidTr="008133D2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TEHNIČKA ŠKOLA S DOMOM UČENIKA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APATIN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128-451-2639/2023-01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Tvoje znanje mijenja svijet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120.000,00</w:t>
            </w:r>
          </w:p>
        </w:tc>
      </w:tr>
      <w:tr w:rsidR="002339FA" w:rsidTr="008133D2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0"/>
              </w:rPr>
              <w:t>GIMNAZIJA „20. OKTOBAR“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BAČKA PALANKA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128-451-2668/2023-01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Ima nade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120.000,00</w:t>
            </w:r>
          </w:p>
        </w:tc>
      </w:tr>
      <w:tr w:rsidR="002339FA" w:rsidTr="008133D2">
        <w:trPr>
          <w:trHeight w:hRule="exact" w:val="16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SREDNJA TEHNIČKA ŠKOLA „JÓZSEF SINKOVICS”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BAČKA TOPOLA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128-451-2715/2023-01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Predavanje Igora Jurića „Ukradena sigurnost“ i edukativna predstava Centra za nestalu i zlostavljanu djecu „Krivac je tamo negdje“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52.000,00</w:t>
            </w:r>
          </w:p>
        </w:tc>
      </w:tr>
      <w:tr w:rsidR="002339FA" w:rsidTr="008133D2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TEHNIČKA ŠKOLA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BEČEJ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128-451-2695/2023-01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Hajde da se upoznamo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120.000,00</w:t>
            </w:r>
          </w:p>
        </w:tc>
      </w:tr>
      <w:tr w:rsidR="002339FA" w:rsidTr="008133D2">
        <w:trPr>
          <w:trHeight w:hRule="exact" w:val="110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Regionalni centar za profesionalni razvoj zaposlenika u obrazovanju Kanjiža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Kanjiža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128-451-2703/2023-01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Podržavajući prostor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150.000,00</w:t>
            </w:r>
          </w:p>
        </w:tc>
      </w:tr>
      <w:tr w:rsidR="002339FA" w:rsidTr="008133D2">
        <w:trPr>
          <w:trHeight w:hRule="exact" w:val="8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SREDNJA STRUČNA ŠKOLA „VASA PELAGIĆ“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KOVIN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128-451-2634/2023-01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10.000,00</w:t>
            </w:r>
          </w:p>
        </w:tc>
      </w:tr>
      <w:tr w:rsidR="002339FA" w:rsidTr="008133D2">
        <w:trPr>
          <w:trHeight w:hRule="exact" w:val="8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SREDNJA TEHNIČKA ŠKOLA „MIHAJLO PUPIN“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KULA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128-451-2665/2023-01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Poštovanje različitosti je naša ideologija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100.000,00</w:t>
            </w:r>
          </w:p>
        </w:tc>
      </w:tr>
      <w:tr w:rsidR="002339FA" w:rsidTr="008133D2">
        <w:trPr>
          <w:trHeight w:hRule="exact" w:val="8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SREDNJA ŠKOLA NOVI BEČEJ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NOVI BEČEJ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128-451-2656/2023-01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10.000,00</w:t>
            </w:r>
          </w:p>
        </w:tc>
      </w:tr>
      <w:tr w:rsidR="002339FA" w:rsidTr="008133D2">
        <w:trPr>
          <w:trHeight w:hRule="exact" w:val="10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Bodytext20"/>
              </w:rPr>
              <w:t>GIMNAZIJA I STRUČNA ŠKOLA „DOSITEJ OBRADOVIĆ“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NOVI KNEŽEVAC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128-451-2696/2023-01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 xml:space="preserve">Nasilje je </w:t>
            </w:r>
            <w:r>
              <w:rPr>
                <w:rStyle w:val="Bodytext20"/>
                <w:i/>
              </w:rPr>
              <w:t>„out“</w:t>
            </w:r>
            <w:r>
              <w:rPr>
                <w:rStyle w:val="Bodytext20"/>
              </w:rPr>
              <w:t>!!!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65.000,00</w:t>
            </w:r>
          </w:p>
        </w:tc>
      </w:tr>
      <w:tr w:rsidR="002339FA" w:rsidTr="008133D2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TEHNIČKA ŠKOLA "PAVLE SAVIĆ"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NOVI SAD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128-451-2611/2023-01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Festival različitosti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100.000,00</w:t>
            </w:r>
          </w:p>
        </w:tc>
      </w:tr>
      <w:tr w:rsidR="002339FA" w:rsidTr="008133D2">
        <w:trPr>
          <w:trHeight w:hRule="exact" w:val="8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TEHNIČKA ŠKOLA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ODŽACI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128-451-2719/2023-01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10.000,00</w:t>
            </w:r>
          </w:p>
        </w:tc>
      </w:tr>
      <w:tr w:rsidR="002339FA" w:rsidTr="008133D2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STROJARSKA ŠKOLA „PANČEVO“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PANČEVO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128-451-2726/2023-01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Psihoaktivne tvari i mladi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120.000,00</w:t>
            </w:r>
          </w:p>
        </w:tc>
      </w:tr>
      <w:tr w:rsidR="002339FA" w:rsidTr="008133D2">
        <w:trPr>
          <w:trHeight w:hRule="exact" w:val="8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0"/>
              </w:rPr>
              <w:t>SREDNJA ŠKOLA „VUK KARADŽIĆ“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SEČANJ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128-451-2638/2023-01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0"/>
              </w:rPr>
              <w:t>Djelujmo preventivno - boravimo u sigurnom školskom okruženju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79.000,00</w:t>
            </w:r>
          </w:p>
        </w:tc>
      </w:tr>
      <w:tr w:rsidR="002339FA" w:rsidTr="008133D2">
        <w:trPr>
          <w:trHeight w:hRule="exact" w:val="11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GIMNAZIJA I STRUČNA ŠKOLA „SVETOZAR MILETIĆ“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SRBOBRAN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</w:rPr>
              <w:t>128-451-2652/2023-01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Bodytext20"/>
              </w:rPr>
              <w:t>Zaštita djece od seksualnog nasilja: Obuka za nastavnike i roditelje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9FA" w:rsidRDefault="00B81C91" w:rsidP="00673F6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</w:rPr>
              <w:t>10.000,00</w:t>
            </w:r>
          </w:p>
        </w:tc>
      </w:tr>
    </w:tbl>
    <w:p w:rsidR="002339FA" w:rsidRDefault="002339FA" w:rsidP="00673F6D">
      <w:pPr>
        <w:framePr w:w="11011" w:wrap="notBeside" w:vAnchor="text" w:hAnchor="text" w:xAlign="center" w:y="1"/>
        <w:rPr>
          <w:sz w:val="2"/>
          <w:szCs w:val="2"/>
        </w:rPr>
      </w:pPr>
    </w:p>
    <w:p w:rsidR="002339FA" w:rsidRDefault="002339FA" w:rsidP="00673F6D">
      <w:pPr>
        <w:rPr>
          <w:sz w:val="2"/>
          <w:szCs w:val="2"/>
        </w:rPr>
      </w:pPr>
    </w:p>
    <w:p w:rsidR="00B81C91" w:rsidRDefault="00B81C91" w:rsidP="00673F6D">
      <w:pPr>
        <w:sectPr w:rsidR="00B81C91">
          <w:pgSz w:w="11900" w:h="16840"/>
          <w:pgMar w:top="651" w:right="406" w:bottom="917" w:left="407" w:header="0" w:footer="3" w:gutter="0"/>
          <w:pgNumType w:start="6"/>
          <w:cols w:space="720"/>
          <w:noEndnote/>
          <w:docGrid w:linePitch="360"/>
        </w:sectPr>
      </w:pPr>
    </w:p>
    <w:p w:rsidR="002339FA" w:rsidRDefault="002339FA" w:rsidP="00673F6D">
      <w:pPr>
        <w:spacing w:before="27" w:after="27" w:line="240" w:lineRule="exact"/>
        <w:rPr>
          <w:sz w:val="19"/>
          <w:szCs w:val="19"/>
        </w:rPr>
      </w:pPr>
    </w:p>
    <w:p w:rsidR="00B81C91" w:rsidRDefault="00B81C91" w:rsidP="00673F6D">
      <w:pPr>
        <w:sectPr w:rsidR="00B81C91">
          <w:footerReference w:type="even" r:id="rId18"/>
          <w:footerReference w:type="default" r:id="rId19"/>
          <w:pgSz w:w="11900" w:h="16840"/>
          <w:pgMar w:top="753" w:right="0" w:bottom="753" w:left="0" w:header="0" w:footer="3" w:gutter="0"/>
          <w:cols w:space="720"/>
          <w:noEndnote/>
          <w:docGrid w:linePitch="360"/>
        </w:sectPr>
      </w:pPr>
    </w:p>
    <w:p w:rsidR="002339FA" w:rsidRDefault="00B648AF" w:rsidP="00673F6D">
      <w:pPr>
        <w:spacing w:line="360" w:lineRule="exact"/>
      </w:pPr>
      <w:r>
        <w:rPr>
          <w:noProof/>
          <w:lang w:val="sr-Latn-RS" w:eastAsia="zh-TW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6986270" cy="3310255"/>
                <wp:effectExtent l="2540" t="0" r="254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331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"/>
                              <w:gridCol w:w="571"/>
                              <w:gridCol w:w="2222"/>
                              <w:gridCol w:w="1709"/>
                              <w:gridCol w:w="2112"/>
                              <w:gridCol w:w="2789"/>
                              <w:gridCol w:w="1037"/>
                              <w:gridCol w:w="374"/>
                            </w:tblGrid>
                            <w:tr w:rsidR="002339FA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18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8" w:lineRule="exact"/>
                                  </w:pP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 xml:space="preserve">edni </w:t>
                                  </w: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>broj |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0" w:lineRule="exact"/>
                                  </w:pPr>
                                  <w:r>
                                    <w:rPr>
                                      <w:rStyle w:val="Bodytext2Georgia"/>
                                      <w:rFonts w:cs="Georgia"/>
                                      <w:iCs/>
                                      <w:szCs w:val="26"/>
                                    </w:rPr>
                                    <w:t>Š</w:t>
                                  </w:r>
                                  <w:r>
                                    <w:rPr>
                                      <w:rStyle w:val="Bodytext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>i!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>Naziv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00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>ustanove/udruge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63" w:lineRule="exact"/>
                                    <w:jc w:val="right"/>
                                  </w:pP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 xml:space="preserve">' ' - </w:t>
                                  </w: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 xml:space="preserve"> j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63" w:lineRule="exact"/>
                                    <w:jc w:val="center"/>
                                  </w:pP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>Mjesto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63" w:lineRule="exact"/>
                                    <w:jc w:val="right"/>
                                  </w:pPr>
                                  <w:r>
                                    <w:rPr>
                                      <w:rStyle w:val="Bodytext23"/>
                                      <w:rFonts w:ascii="Arial" w:hAnsi="Arial"/>
                                    </w:rPr>
                                    <w:t>■</w:t>
                                  </w:r>
                                  <w:r>
                                    <w:rPr>
                                      <w:rStyle w:val="Bodytext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2339FA" w:rsidRDefault="008133D2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>Klasa</w:t>
                                  </w:r>
                                  <w:r w:rsidR="00B81C91">
                                    <w:rPr>
                                      <w:rStyle w:val="Bodytext2Bold2"/>
                                      <w:bCs/>
                                    </w:rPr>
                                    <w:t xml:space="preserve"> predmeta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100" w:lineRule="exact"/>
                                    <w:jc w:val="right"/>
                                  </w:pP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>... , •.•■,•' .»i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>Naziv programa/projekta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</w:pPr>
                                  <w:r>
                                    <w:rPr>
                                      <w:rStyle w:val="Bodytext2Bold2"/>
                                      <w:bCs/>
                                    </w:rPr>
                                    <w:t>Iznos za dodjelu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000000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100" w:lineRule="exact"/>
                                    <w:jc w:val="right"/>
                                  </w:pP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>-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120" w:line="100" w:lineRule="exact"/>
                                    <w:jc w:val="right"/>
                                  </w:pP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>.V.;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120" w:after="120" w:line="100" w:lineRule="exact"/>
                                    <w:jc w:val="right"/>
                                  </w:pPr>
                                  <w:r>
                                    <w:rPr>
                                      <w:rStyle w:val="Bodytext2Arial"/>
                                      <w:rFonts w:cs="Arial"/>
                                      <w:szCs w:val="10"/>
                                    </w:rPr>
                                    <w:t>V.!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120" w:after="0" w:line="80" w:lineRule="exact"/>
                                    <w:jc w:val="right"/>
                                  </w:pPr>
                                  <w:r>
                                    <w:rPr>
                                      <w:rStyle w:val="Bodytext2ArialUnicodeMS1"/>
                                      <w:rFonts w:cs="Arial Unicode MS"/>
                                      <w:szCs w:val="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339FA">
                              <w:trPr>
                                <w:trHeight w:hRule="exact" w:val="1387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ŠKOLA ZA OSNOVNO I SREDNJE OBRAZOVANJE „RADIVOJ POPOVIĆ“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6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SRIJEMSKA</w:t>
                                  </w:r>
                                </w:p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60" w:after="0"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MITROVICA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128-451-2710/2023-01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Inkluzivna sportska liga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120.000,00</w:t>
                                  </w:r>
                                </w:p>
                              </w:tc>
                            </w:tr>
                            <w:tr w:rsidR="002339FA"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SREDNJA ŠKOLA „ĐURA JAKŠIĆ“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SRPSKA CRNJA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128-451-2666/2023-01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Zaštita djece od seksualnog nasilja; Obuka za nastavnike i roditelje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 w:rsidR="002339FA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3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TEHNIČKA ŠKOLA „IVAN SARIĆ”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SUBOTICA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128-451-2697/2023-01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Izlijetanje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47.000,00</w:t>
                                  </w:r>
                                </w:p>
                              </w:tc>
                            </w:tr>
                            <w:tr w:rsidR="002339FA">
                              <w:trPr>
                                <w:trHeight w:hRule="exact" w:val="816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9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GIMNAZIJA „SAVA ŠUMANOVIĆ“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ŠID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128-451-2607/2023-01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69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Sigurnost djece na internetu u suradnji s roditeljima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80.000,00</w:t>
                                  </w:r>
                                </w:p>
                              </w:tc>
                            </w:tr>
                            <w:tr w:rsidR="002339FA" w:rsidTr="00B37A0A"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7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TEHNIČKA ŠKOLA „NIKOLA TESLA“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ŠID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128-451-2708/2023-01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88" w:lineRule="exact"/>
                                    <w:jc w:val="center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Dijete u krizi - izazov suvremenog obrazovanja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Bodytext20"/>
                                    </w:rPr>
                                    <w:t>98.000,00</w:t>
                                  </w:r>
                                </w:p>
                              </w:tc>
                            </w:tr>
                            <w:tr w:rsidR="002339FA" w:rsidTr="00B37A0A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39FA" w:rsidRDefault="00233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00" w:lineRule="exact"/>
                                    <w:ind w:left="6240"/>
                                    <w:jc w:val="left"/>
                                  </w:pPr>
                                  <w:r>
                                    <w:rPr>
                                      <w:rStyle w:val="Bodytext2Bold1"/>
                                      <w:bCs/>
                                    </w:rPr>
                                    <w:t>UKUPNO ZA DODJELU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39FA" w:rsidRDefault="00B81C91">
                                  <w:pPr>
                                    <w:pStyle w:val="Bodytext21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Bodytext210"/>
                                      <w:szCs w:val="21"/>
                                    </w:rPr>
                                    <w:t>1.500.000,00</w:t>
                                  </w:r>
                                </w:p>
                              </w:tc>
                            </w:tr>
                          </w:tbl>
                          <w:p w:rsidR="002339FA" w:rsidRDefault="002339F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7pt;margin-top:0;width:550.1pt;height:260.6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VlrQIAAKs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fm2PX2nEvC678BPD7APNNtSVXcniq8KcbGpCd/TGylFX1NSQnq+aax7cdUQ&#10;ohJlQHb9B1FCHHLQwgINlWxN76AbCNCBpsczNSaXAjajeBkFCzgq4Gw2871gPrcxSDJd76TS76ho&#10;kTFSLIF7C0+Od0qbdEgyuZhoXOSsaSz/DX+2AY7jDgSHq+bMpGHp/BF78Xa5XYZOGERbJ/SyzLnJ&#10;N6ET5f5ins2yzSbzf5q4fpjUrCwpN2Emafnhn1F3EvkoirO4lGhYaeBMSkrud5tGoiMBaef2OzXk&#10;ws19noZtAtTyoiQ/CL3bIHbyaLlwwjycO/HCWzqeH9/GkRfGYZY/L+mOcfrvJaE+xfE8mI9q+m1t&#10;nv1e10aSlmkYHg1rQb1nJ5IYDW55aanVhDWjfdEKk/5TK4DuiWirWCPSUa562A2AYpS7E+UjaFcK&#10;UBaoECYeGLWQ3zHqYXqkWH07EEkxat5z0L8ZNZMhJ2M3GYQXcDXFGqPR3OhxJB06yfY1IE8v7Abe&#10;SM6sep+yOL0smAi2iNP0MiPn8t96Pc3Y9S8AAAD//wMAUEsDBBQABgAIAAAAIQDokprR2gAAAAcB&#10;AAAPAAAAZHJzL2Rvd25yZXYueG1sTI8xT8MwFIR3JP6D9ZBYUOs4QFRCnAohWNgoLGxu/Egi7Oco&#10;dpPQX8/rRMfTne6+q7aLd2LCMfaBNKh1BgKpCbanVsPnx+tqAyImQ9a4QKjhFyNs68uLypQ2zPSO&#10;0y61gksolkZDl9JQShmbDr2J6zAgsfcdRm8Sy7GVdjQzl3sn8ywrpDc98UJnBnzusPnZHbyGYnkZ&#10;bt4eMJ+PjZvo66hUQqX19dXy9Agi4ZL+w3DCZ3SomWkfDmSjcKzvOKiB/5xMlakCxF7Dfa5uQdaV&#10;POev/wAAAP//AwBQSwECLQAUAAYACAAAACEAtoM4kv4AAADhAQAAEwAAAAAAAAAAAAAAAAAAAAAA&#10;W0NvbnRlbnRfVHlwZXNdLnhtbFBLAQItABQABgAIAAAAIQA4/SH/1gAAAJQBAAALAAAAAAAAAAAA&#10;AAAAAC8BAABfcmVscy8ucmVsc1BLAQItABQABgAIAAAAIQBm+EVlrQIAAKsFAAAOAAAAAAAAAAAA&#10;AAAAAC4CAABkcnMvZTJvRG9jLnhtbFBLAQItABQABgAIAAAAIQDokprR2gAAAAcBAAAPAAAAAAAA&#10;AAAAAAAAAAc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"/>
                        <w:gridCol w:w="571"/>
                        <w:gridCol w:w="2222"/>
                        <w:gridCol w:w="1709"/>
                        <w:gridCol w:w="2112"/>
                        <w:gridCol w:w="2789"/>
                        <w:gridCol w:w="1037"/>
                        <w:gridCol w:w="374"/>
                      </w:tblGrid>
                      <w:tr w:rsidR="002339FA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18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Bold2"/>
                                <w:bCs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Bodytext2Bold2"/>
                                <w:bCs/>
                              </w:rPr>
                              <w:t xml:space="preserve">edni </w:t>
                            </w: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 xml:space="preserve">j </w:t>
                            </w:r>
                            <w:r>
                              <w:rPr>
                                <w:rStyle w:val="Bodytext2Bold2"/>
                                <w:bCs/>
                              </w:rPr>
                              <w:t>broj |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Bodytext2Georgia"/>
                                <w:rFonts w:cs="Georgia"/>
                                <w:iCs/>
                                <w:szCs w:val="26"/>
                              </w:rPr>
                              <w:t>Š</w:t>
                            </w:r>
                            <w:r>
                              <w:rPr>
                                <w:rStyle w:val="Bodytext22"/>
                              </w:rPr>
                              <w:t xml:space="preserve"> </w:t>
                            </w: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>i!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60" w:line="200" w:lineRule="exact"/>
                              <w:jc w:val="center"/>
                            </w:pPr>
                            <w:r>
                              <w:rPr>
                                <w:rStyle w:val="Bodytext2Bold2"/>
                                <w:bCs/>
                              </w:rPr>
                              <w:t>Naziv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60" w:after="0" w:line="200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Bodytext2Bold2"/>
                                <w:bCs/>
                              </w:rPr>
                              <w:t>ustanove/udruge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163" w:lineRule="exact"/>
                              <w:jc w:val="right"/>
                            </w:pP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 xml:space="preserve">' ' - </w:t>
                            </w: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 xml:space="preserve"> j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163" w:lineRule="exact"/>
                              <w:jc w:val="center"/>
                            </w:pPr>
                            <w:r>
                              <w:rPr>
                                <w:rStyle w:val="Bodytext2Bold2"/>
                                <w:bCs/>
                              </w:rPr>
                              <w:t>Mjesto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163" w:lineRule="exact"/>
                              <w:jc w:val="right"/>
                            </w:pPr>
                            <w:r>
                              <w:rPr>
                                <w:rStyle w:val="Bodytext23"/>
                                <w:rFonts w:ascii="Arial" w:hAnsi="Arial"/>
                              </w:rPr>
                              <w:t>■</w:t>
                            </w:r>
                            <w:r>
                              <w:rPr>
                                <w:rStyle w:val="Bodytext23"/>
                              </w:rPr>
                              <w:t xml:space="preserve"> </w:t>
                            </w: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2339FA" w:rsidRDefault="008133D2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Bold2"/>
                                <w:bCs/>
                              </w:rPr>
                              <w:t>Klasa</w:t>
                            </w:r>
                            <w:r w:rsidR="00B81C91">
                              <w:rPr>
                                <w:rStyle w:val="Bodytext2Bold2"/>
                                <w:bCs/>
                              </w:rPr>
                              <w:t xml:space="preserve"> predmeta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60" w:line="100" w:lineRule="exact"/>
                              <w:jc w:val="right"/>
                            </w:pP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>... , •.•■,•' .»i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60" w:after="0"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Bold2"/>
                                <w:bCs/>
                              </w:rPr>
                              <w:t>Naziv programa/projekta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</w:pPr>
                            <w:r>
                              <w:rPr>
                                <w:rStyle w:val="Bodytext2Bold2"/>
                                <w:bCs/>
                              </w:rPr>
                              <w:t>Iznos za dodjelu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000000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100" w:lineRule="exact"/>
                              <w:jc w:val="right"/>
                            </w:pP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>-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120" w:line="100" w:lineRule="exact"/>
                              <w:jc w:val="right"/>
                            </w:pP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>.V.;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120" w:after="120" w:line="100" w:lineRule="exact"/>
                              <w:jc w:val="right"/>
                            </w:pPr>
                            <w:r>
                              <w:rPr>
                                <w:rStyle w:val="Bodytext2Arial"/>
                                <w:rFonts w:cs="Arial"/>
                                <w:szCs w:val="10"/>
                              </w:rPr>
                              <w:t>V.!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120" w:after="0" w:line="80" w:lineRule="exact"/>
                              <w:jc w:val="right"/>
                            </w:pPr>
                            <w:r>
                              <w:rPr>
                                <w:rStyle w:val="Bodytext2ArialUnicodeMS1"/>
                                <w:rFonts w:cs="Arial Unicode MS"/>
                                <w:szCs w:val="8"/>
                              </w:rPr>
                              <w:t>.</w:t>
                            </w:r>
                          </w:p>
                        </w:tc>
                      </w:tr>
                      <w:tr w:rsidR="002339FA">
                        <w:trPr>
                          <w:trHeight w:hRule="exact" w:val="1387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  <w:jc w:val="right"/>
                            </w:pPr>
                            <w:r>
                              <w:rPr>
                                <w:rStyle w:val="Bodytext20"/>
                              </w:rPr>
                              <w:t>ŠKOLA ZA OSNOVNO I SREDNJE OBRAZOVANJE „RADIVOJ POPOVIĆ“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6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SRIJEMSKA</w:t>
                            </w:r>
                          </w:p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60" w:after="0"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MITROVICA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128-451-2710/2023-01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Inkluzivna sportska liga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120.000,00</w:t>
                            </w:r>
                          </w:p>
                        </w:tc>
                      </w:tr>
                      <w:tr w:rsidR="002339FA"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SREDNJA ŠKOLA „ĐURA JAKŠIĆ“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SRPSKA CRNJA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128-451-2666/2023-01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Zaštita djece od seksualnog nasilja; Obuka za nastavnike i roditelje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10.000,00</w:t>
                            </w:r>
                          </w:p>
                        </w:tc>
                      </w:tr>
                      <w:tr w:rsidR="002339FA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83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TEHNIČKA ŠKOLA „IVAN SARIĆ”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SUBOTICA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128-451-2697/2023-01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Izlijetanje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47.000,00</w:t>
                            </w:r>
                          </w:p>
                        </w:tc>
                      </w:tr>
                      <w:tr w:rsidR="002339FA">
                        <w:trPr>
                          <w:trHeight w:hRule="exact" w:val="816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69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GIMNAZIJA „SAVA ŠUMANOVIĆ“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ŠID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128-451-2607/2023-01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69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Sigurnost djece na internetu u suradnji s roditeljima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80.000,00</w:t>
                            </w:r>
                          </w:p>
                        </w:tc>
                      </w:tr>
                      <w:tr w:rsidR="002339FA" w:rsidTr="00B37A0A"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Bodytext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78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TEHNIČKA ŠKOLA „NIKOLA TESLA“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ŠID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128-451-2708/2023-01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88" w:lineRule="exact"/>
                              <w:jc w:val="center"/>
                            </w:pPr>
                            <w:r>
                              <w:rPr>
                                <w:rStyle w:val="Bodytext20"/>
                              </w:rPr>
                              <w:t>Dijete u krizi - izazov suvremenog obrazovanja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Bodytext20"/>
                              </w:rPr>
                              <w:t>98.000,00</w:t>
                            </w:r>
                          </w:p>
                        </w:tc>
                      </w:tr>
                      <w:tr w:rsidR="002339FA" w:rsidTr="00B37A0A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7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39FA" w:rsidRDefault="00233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3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00" w:lineRule="exact"/>
                              <w:ind w:left="6240"/>
                              <w:jc w:val="left"/>
                            </w:pPr>
                            <w:r>
                              <w:rPr>
                                <w:rStyle w:val="Bodytext2Bold1"/>
                                <w:bCs/>
                              </w:rPr>
                              <w:t>UKUPNO ZA DODJELU</w:t>
                            </w:r>
                          </w:p>
                        </w:tc>
                        <w:tc>
                          <w:tcPr>
                            <w:tcW w:w="1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39FA" w:rsidRDefault="00B81C91">
                            <w:pPr>
                              <w:pStyle w:val="Bodytext21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Bodytext210"/>
                                <w:szCs w:val="21"/>
                              </w:rPr>
                              <w:t>1.500.000,00</w:t>
                            </w:r>
                          </w:p>
                        </w:tc>
                      </w:tr>
                    </w:tbl>
                    <w:p w:rsidR="002339FA" w:rsidRDefault="002339F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r-Latn-RS" w:eastAsia="zh-TW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6998335" cy="10242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F624E2" w:rsidRPr="004423B6" w:rsidRDefault="00F624E2" w:rsidP="00F624E2">
      <w:pPr>
        <w:spacing w:line="179" w:lineRule="exact"/>
        <w:ind w:left="567" w:right="567"/>
        <w:jc w:val="right"/>
        <w:rPr>
          <w:rStyle w:val="Bodytext2"/>
          <w:rFonts w:asciiTheme="minorHAnsi" w:hAnsiTheme="minorHAnsi"/>
        </w:rPr>
      </w:pPr>
      <w:r w:rsidRPr="004423B6">
        <w:rPr>
          <w:rStyle w:val="Bodytext2"/>
          <w:rFonts w:asciiTheme="minorHAnsi" w:hAnsiTheme="minorHAnsi"/>
        </w:rPr>
        <w:t>POKRAJINSKI TAJNIK</w:t>
      </w:r>
    </w:p>
    <w:p w:rsidR="00F624E2" w:rsidRPr="004423B6" w:rsidRDefault="00F624E2" w:rsidP="00F624E2">
      <w:pPr>
        <w:spacing w:line="179" w:lineRule="exact"/>
        <w:ind w:left="567" w:right="567"/>
        <w:jc w:val="right"/>
        <w:rPr>
          <w:rStyle w:val="Bodytext2"/>
          <w:rFonts w:asciiTheme="minorHAnsi" w:hAnsiTheme="minorHAnsi"/>
        </w:rPr>
      </w:pPr>
      <w:r w:rsidRPr="004423B6">
        <w:rPr>
          <w:rStyle w:val="Bodytext2"/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</w:t>
      </w:r>
      <w:r w:rsidRPr="004423B6">
        <w:rPr>
          <w:rFonts w:asciiTheme="minorHAnsi" w:hAnsiTheme="minorHAnsi"/>
          <w:sz w:val="20"/>
          <w:szCs w:val="20"/>
        </w:rPr>
        <w:t xml:space="preserve">Zsolt Szakállas                        </w:t>
      </w: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360" w:lineRule="exact"/>
      </w:pPr>
    </w:p>
    <w:p w:rsidR="002339FA" w:rsidRDefault="002339FA" w:rsidP="00673F6D">
      <w:pPr>
        <w:spacing w:line="424" w:lineRule="exact"/>
      </w:pPr>
    </w:p>
    <w:p w:rsidR="002339FA" w:rsidRDefault="002339FA" w:rsidP="00673F6D">
      <w:pPr>
        <w:rPr>
          <w:sz w:val="2"/>
          <w:szCs w:val="2"/>
        </w:rPr>
      </w:pPr>
    </w:p>
    <w:sectPr w:rsidR="002339FA">
      <w:type w:val="continuous"/>
      <w:pgSz w:w="11900" w:h="16840"/>
      <w:pgMar w:top="753" w:right="564" w:bottom="753" w:left="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9F" w:rsidRDefault="0069189F">
      <w:r>
        <w:separator/>
      </w:r>
    </w:p>
  </w:endnote>
  <w:endnote w:type="continuationSeparator" w:id="0">
    <w:p w:rsidR="0069189F" w:rsidRDefault="0069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B648AF">
    <w:pPr>
      <w:rPr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6682105</wp:posOffset>
              </wp:positionH>
              <wp:positionV relativeFrom="page">
                <wp:posOffset>9993630</wp:posOffset>
              </wp:positionV>
              <wp:extent cx="64770" cy="154940"/>
              <wp:effectExtent l="0" t="190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9FA" w:rsidRDefault="00B81C91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26.15pt;margin-top:786.9pt;width:5.1pt;height:12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jFrQIAAKw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V4&#10;hpEgLbTokQ4G3ckBXdvq9J1OweihAzMzwDV02WWqu3tZftdIyE1DxJ7eKiX7hpIKogvtS//F0xFH&#10;W5Bd/0lW4IY8GemAhlq1tnRQDATo0KXnU2dsKCVczuPFAhQlaMJZnMSucT5Jp7ed0uYDlS2yQoYV&#10;9N1hk8O9NjYWkk4m1pWQBePc9Z6LVxdgON6AZ3hqdTYG18qfSZBsl9tl7MXRfOvFQZ57t8Um9uZF&#10;uJjl1/lmk4e/rN8wThtWVVRYNxOtwvjP2nYk+EiIE7G05KyycDYkrfa7DVfoQIDWhftcxUFzNvNf&#10;h+GKALlcpBRGcXAXJV4xXy68uIhnXrIIll4QJnfJPIBS58XrlO6ZoP+eEuoznMyi2Uilc9AXuQXu&#10;e5sbSVtmYHFw1mZ4eTIiqSXgVlSutYYwPsovSmHDP5cC2j012tHVMnTkqhl2g5uLaJqCnayegb9K&#10;AsGAi7D0QGik+oFRDwskwwI2HEb8o4AJsLtmEtQk7CaBiBIeZthgNIobM+6kp06xfQO404zdwpQU&#10;zFHYjtMYw3G2YCW4TI7ry+6cl//O6rxk178BAAD//wMAUEsDBBQABgAIAAAAIQAzLekR4AAAAA8B&#10;AAAPAAAAZHJzL2Rvd25yZXYueG1sTI/NTsMwEITvSLyDtUjcqE2qtCGNU6FKXLhREBI3N94mUf0T&#10;2W6avD2bE9x2dkez31T7yRo2Yoi9dxKeVwIYusbr3rUSvj7fngpgMSmnlfEOJcwYYV/f31Wq1P7m&#10;PnA8ppZRiIulktClNJScx6ZDq+LKD+jodvbBqkQytFwHdaNwa3gmxIZb1Tv60KkBDx02l+PVSthO&#10;3x6HiAf8OY9N6Pq5MO+zlI8P0+sOWMIp/ZlhwSd0qInp5K9OR2ZIizxbk5emfLumFotHbLIc2GnZ&#10;vRQZ8Lri/3vUvwAAAP//AwBQSwECLQAUAAYACAAAACEAtoM4kv4AAADhAQAAEwAAAAAAAAAAAAAA&#10;AAAAAAAAW0NvbnRlbnRfVHlwZXNdLnhtbFBLAQItABQABgAIAAAAIQA4/SH/1gAAAJQBAAALAAAA&#10;AAAAAAAAAAAAAC8BAABfcmVscy8ucmVsc1BLAQItABQABgAIAAAAIQCeDIjFrQIAAKwFAAAOAAAA&#10;AAAAAAAAAAAAAC4CAABkcnMvZTJvRG9jLnhtbFBLAQItABQABgAIAAAAIQAzLekR4AAAAA8BAAAP&#10;AAAAAAAAAAAAAAAAAAcFAABkcnMvZG93bnJldi54bWxQSwUGAAAAAAQABADzAAAAFAYAAAAA&#10;" filled="f" stroked="f">
              <v:textbox style="mso-fit-shape-to-text:t" inset="0,0,0,0">
                <w:txbxContent>
                  <w:p w:rsidR="002339FA" w:rsidRDefault="00B81C91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B648AF">
    <w:pPr>
      <w:rPr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6682105</wp:posOffset>
              </wp:positionH>
              <wp:positionV relativeFrom="page">
                <wp:posOffset>9993630</wp:posOffset>
              </wp:positionV>
              <wp:extent cx="64770" cy="15494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9FA" w:rsidRDefault="00B81C91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26.15pt;margin-top:786.9pt;width:5.1pt;height:12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KJrAIAAKwFAAAOAAAAZHJzL2Uyb0RvYy54bWysVNtunDAQfa/Uf7D8ToCN9wIKGyXLUlVK&#10;L1LSD/Aas1gFG9nOQlr13zs2y24uL1VbHqzBMz5zOzNX10PboAPXRiiZ4fgiwohLpkoh9xn+9lAE&#10;K4yMpbKkjZI8w0/c4Ov1+3dXfZfymapVU3KNAESatO8yXFvbpWFoWM1bai5UxyUoK6VbauFX78NS&#10;0x7Q2yacRdEi7JUuO60YNwZu81GJ1x6/qjizX6rKcIuaDENs1p/anzt3husrmu417WrBjmHQv4ii&#10;pUKC0xNUTi1Fj1q8gWoF08qoyl4w1YaqqgTjPgfIJo5eZXNf0477XKA4pjuVyfw/WPb58FUjUWaY&#10;YCRpCy164INFt2pAxFWn70wKRvcdmNkBrqHLPlPT3Sn23SCpNjWVe36jteprTkuILnYvw2dPRxzj&#10;QHb9J1WCG/polQcaKt260kExEKBDl55OnXGhMLhckOUSFAw08ZwkxDcupOn0ttPGfuCqRU7IsIa+&#10;e2x6uDPWxULTycS5kqoQTeN738gXF2A43oBneOp0Lgbfyp9JlGxX2xUJyGyxDUiU58FNsSHBooiX&#10;8/wy32zy+JfzG5O0FmXJpXMz0Somf9a2I8FHQpyIZVQjSgfnQjJ6v9s0Gh0o0Lrwn684aM5m4csw&#10;fBEgl1cpxTMS3c6SoFislgEpyDxIltEqiOLkNllEUOq8eJnSnZD831NCfYaT+Ww+Uukc9KvcIv+9&#10;zY2mrbCwOBrRZnh1MqKpI+BWlr61lopmlJ+VwoV/LgW0e2q0p6tj6MhVO+wGPxeX0xTsVPkE/NUK&#10;CAZchKUHQq30D4x6WCAZlrDhMGo+SpgAt2smQU/CbhKoZPAwwxajUdzYcSc9dlrsa8CdZuwGpqQQ&#10;nsJunMYYjrMFK8Fnclxfbuc8//dW5yW7/g0AAP//AwBQSwMEFAAGAAgAAAAhADMt6RHgAAAADwEA&#10;AA8AAABkcnMvZG93bnJldi54bWxMj81OwzAQhO9IvIO1SNyoTaq0IY1ToUpcuFEQEjc33iZR/RPZ&#10;bpq8PZsT3HZ2R7PfVPvJGjZiiL13Ep5XAhi6xuvetRK+Pt+eCmAxKaeV8Q4lzBhhX9/fVarU/uY+&#10;cDymllGIi6WS0KU0lJzHpkOr4soP6Oh29sGqRDK0XAd1o3BreCbEhlvVO/rQqQEPHTaX49VK2E7f&#10;HoeIB/w5j03o+rkw77OUjw/T6w5Ywin9mWHBJ3Soienkr05HZkiLPFuTl6Z8u6YWi0dsshzYadm9&#10;FBnwuuL/e9S/AAAA//8DAFBLAQItABQABgAIAAAAIQC2gziS/gAAAOEBAAATAAAAAAAAAAAAAAAA&#10;AAAAAABbQ29udGVudF9UeXBlc10ueG1sUEsBAi0AFAAGAAgAAAAhADj9If/WAAAAlAEAAAsAAAAA&#10;AAAAAAAAAAAALwEAAF9yZWxzLy5yZWxzUEsBAi0AFAAGAAgAAAAhABJhQomsAgAArAUAAA4AAAAA&#10;AAAAAAAAAAAALgIAAGRycy9lMm9Eb2MueG1sUEsBAi0AFAAGAAgAAAAhADMt6RHgAAAADwEAAA8A&#10;AAAAAAAAAAAAAAAABgUAAGRycy9kb3ducmV2LnhtbFBLBQYAAAAABAAEAPMAAAATBgAAAAA=&#10;" filled="f" stroked="f">
              <v:textbox style="mso-fit-shape-to-text:t" inset="0,0,0,0">
                <w:txbxContent>
                  <w:p w:rsidR="002339FA" w:rsidRDefault="00B81C91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B648AF">
    <w:pPr>
      <w:rPr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7259320</wp:posOffset>
              </wp:positionH>
              <wp:positionV relativeFrom="page">
                <wp:posOffset>10147935</wp:posOffset>
              </wp:positionV>
              <wp:extent cx="74930" cy="154940"/>
              <wp:effectExtent l="1270" t="3810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9FA" w:rsidRDefault="002339F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71.6pt;margin-top:799.05pt;width:5.9pt;height:12.2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BfrQIAAKwFAAAOAAAAZHJzL2Uyb0RvYy54bWysVNtunDAQfa/Uf7D8ToANewGFjZJlqSql&#10;FynpB3ixWawaG9nOQlr13zs2y24uL1VbHqzBMz5zOzNX10Mr0IFpw5XMcXwRYcRkpSiX+xx/eyiD&#10;FUbGEkmJUJLl+IkZfL1+/+6q7zI2U40SlGkEINJkfZfjxtouC0NTNawl5kJ1TIKyVrolFn71PqSa&#10;9IDeinAWRYuwV5p2WlXMGLgtRiVee/y6ZpX9UteGWSRyDLFZf2p/7twZrq9Itteka3h1DIP8RRQt&#10;4RKcnqAKYgl61PwNVMsrrYyq7UWl2lDVNa+YzwGyiaNX2dw3pGM+FyiO6U5lMv8Ptvp8+KoRpzm+&#10;xEiSFlr0wAaLbtWA5q46fWcyMLrvwMwOcA1d9pma7k5V3w2SatMQuWc3Wqu+YYRCdLF7GT57OuIY&#10;B7LrPykKbsijVR5oqHXrSgfFQIAOXXo6dcaFUsHlMkkvQVGBJp4naeIbF5JsettpYz8w1SIn5FhD&#10;3z02OdwZ62Ih2WTiXElVciF874V8cQGG4w14hqdO52LwrfyZRul2tV0lQTJbbIMkKorgptwkwaKM&#10;l/PisthsiviX8xsnWcMpZdK5mWgVJ3/WtiPBR0KciGWU4NTBuZCM3u82QqMDAVqX/vMVB83ZLHwZ&#10;hi8C5PIqpXiWRLezNCgXq2WQlMk8SJfRKoji9DZdRFDqonyZ0h2X7N9TQn2O0/lsPlLpHPSr3CL/&#10;vc2NZC23sDgEb3O8OhmRzBFwK6lvrSVcjPKzUrjwz6WAdk+N9nR1DB25aofd4OcimaZgp+gT8Fcr&#10;IBhwEZYeCI3SPzDqYYHkWMKGw0h8lDABbtdMgp6E3SQQWcHDHFuMRnFjx5302Gm+bwB3mrEbmJKS&#10;ewq7cRpjOM4WrASfyXF9uZ3z/N9bnZfs+jcAAAD//wMAUEsDBBQABgAIAAAAIQCnr3OX4AAAAA8B&#10;AAAPAAAAZHJzL2Rvd25yZXYueG1sTI/NTsMwEITvSLyDtUjcqJNA2jTEqVAlLtwoCImbG2/jCP9E&#10;tpsmb8/2BLcZ7afZmWY3W8MmDHHwTkC+yoCh67waXC/g8+P1oQIWk3RKGu9QwIIRdu3tTSNr5S/u&#10;HadD6hmFuFhLATqlseY8dhqtjCs/oqPbyQcrE9nQcxXkhcKt4UWWrbmVg6MPWo6419j9HM5WwGb+&#10;8jhG3OP3aeqCHpbKvC1C3N/NL8/AEs7pD4ZrfaoOLXU6+rNTkRny+dNjQSypclvlwK5MXpY08Ehq&#10;XRQl8Lbh/3e0vwAAAP//AwBQSwECLQAUAAYACAAAACEAtoM4kv4AAADhAQAAEwAAAAAAAAAAAAAA&#10;AAAAAAAAW0NvbnRlbnRfVHlwZXNdLnhtbFBLAQItABQABgAIAAAAIQA4/SH/1gAAAJQBAAALAAAA&#10;AAAAAAAAAAAAAC8BAABfcmVscy8ucmVsc1BLAQItABQABgAIAAAAIQBv00BfrQIAAKwFAAAOAAAA&#10;AAAAAAAAAAAAAC4CAABkcnMvZTJvRG9jLnhtbFBLAQItABQABgAIAAAAIQCnr3OX4AAAAA8BAAAP&#10;AAAAAAAAAAAAAAAAAAcFAABkcnMvZG93bnJldi54bWxQSwUGAAAAAAQABADzAAAAFAYAAAAA&#10;" filled="f" stroked="f">
              <v:textbox style="mso-fit-shape-to-text:t" inset="0,0,0,0">
                <w:txbxContent>
                  <w:p w:rsidR="002339FA" w:rsidRDefault="002339FA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B648AF">
    <w:pPr>
      <w:rPr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7235190</wp:posOffset>
              </wp:positionH>
              <wp:positionV relativeFrom="page">
                <wp:posOffset>10111105</wp:posOffset>
              </wp:positionV>
              <wp:extent cx="74930" cy="154940"/>
              <wp:effectExtent l="0" t="0" r="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9FA" w:rsidRDefault="002339F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69.7pt;margin-top:796.15pt;width:5.9pt;height:12.2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7mrQIAAKw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U4&#10;wkiQFlr0SAeD7uSA5rY6fadTMHrowMwMcA1ddpnq7l6W3zUSctMQsae3Ssm+oaSC6EL70n/xdMTR&#10;FmTXf5IVuCFPRjqgoVatLR0UAwE6dOn51BkbSgmXizi5BkUJmnAWJ7FrnE/S6W2ntPlAZYuskGEF&#10;fXfY5HCvjY2FpJOJdSVkwTh3vefi1QUYjjfgGZ5anY3BtfJnEiTb5XYZe3E033pxkOfebbGJvXkR&#10;Lmb5db7Z5OEv6zeM04ZVFRXWzUSrMP6zth0JPhLiRCwtOassnA1Jq/1uwxU6EKB14T5XcdCczfzX&#10;YbgiQC4XKYVRHNxFiVfMlwsvLuKZlyyCpReEyV0yD6DUefE6pXsm6L+nhPoMJ7NoNlLpHPRFboH7&#10;3uZG0pYZWByctRlenoxIagm4FZVrrSGMj/KLUtjwz6WAdk+NdnS1DB25aobd4OZiNk3BTlbPwF8l&#10;gWDARVh6IDRS/cCohwWSYQEbDiP+UcAE2F0zCWoSdpNARAkPM2wwGsWNGXfSU6fYvgHcacZuYUoK&#10;5ihsx2mM4ThbsBJcJsf1ZXfOy39ndV6y698AAAD//wMAUEsDBBQABgAIAAAAIQCZm4Uk4QAAAA8B&#10;AAAPAAAAZHJzL2Rvd25yZXYueG1sTI/NTsMwEITvSLyDtUjcqOOUpm2IU6FKXLjRIiRubryNI/wT&#10;xW6avD3bE9xmtJ9mZ6rd5CwbcYhd8BLEIgOGvgm6862Ez+Pb0wZYTMprZYNHCTNG2NX3d5Uqdbj6&#10;DxwPqWUU4mOpJJiU+pLz2Bh0Ki5Cj55u5zA4lcgOLdeDulK4szzPsoI71Xn6YFSPe4PNz+HiJKyn&#10;r4B9xD1+n8dmMN28se+zlI8P0+sLsIRT+oPhVp+qQ02dTuHidWSWvFhun4kltdrmS2A3RqxEDuxE&#10;qhDFGnhd8f876l8AAAD//wMAUEsBAi0AFAAGAAgAAAAhALaDOJL+AAAA4QEAABMAAAAAAAAAAAAA&#10;AAAAAAAAAFtDb250ZW50X1R5cGVzXS54bWxQSwECLQAUAAYACAAAACEAOP0h/9YAAACUAQAACwAA&#10;AAAAAAAAAAAAAAAvAQAAX3JlbHMvLnJlbHNQSwECLQAUAAYACAAAACEA1EeO5q0CAACsBQAADgAA&#10;AAAAAAAAAAAAAAAuAgAAZHJzL2Uyb0RvYy54bWxQSwECLQAUAAYACAAAACEAmZuFJOEAAAAPAQAA&#10;DwAAAAAAAAAAAAAAAAAHBQAAZHJzL2Rvd25yZXYueG1sUEsFBgAAAAAEAAQA8wAAABUGAAAAAA==&#10;" filled="f" stroked="f">
              <v:textbox style="mso-fit-shape-to-text:t" inset="0,0,0,0">
                <w:txbxContent>
                  <w:p w:rsidR="002339FA" w:rsidRDefault="002339FA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B648AF">
    <w:pPr>
      <w:rPr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7238365</wp:posOffset>
              </wp:positionH>
              <wp:positionV relativeFrom="page">
                <wp:posOffset>10111105</wp:posOffset>
              </wp:positionV>
              <wp:extent cx="48895" cy="850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9FA" w:rsidRDefault="00B81C91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569.95pt;margin-top:796.15pt;width:3.85pt;height:6.7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LIrQIAAKsFAAAOAAAAZHJzL2Uyb0RvYy54bWysVG1vmzAQ/j5p/8HydwpkJAEUUrUhTJO6&#10;F6ndD3DABGvGRrYb6Kb+951NSNr0y7SND9Zhnx/f3fPcra6HlqMDVZpJkeHwKsCIilJWTOwz/P2h&#10;8GKMtCGiIlwKmuEnqvH1+v27Vd+ldCYbySuqEIAInfZdhhtjutT3ddnQlugr2VEBh7VULTHwq/Z+&#10;pUgP6C33Z0Gw8Hupqk7JkmoNu/l4iNcOv65pab7WtaYG8QxDbMatyq07u/rrFUn3inQNK49hkL+I&#10;oiVMwKMnqJwYgh4VewPVslJJLWtzVcrWl3XNSupygGzC4CKb+4Z01OUCxdHdqUz6/8GWXw7fFGIV&#10;cIeRIC1Q9EAHg27lgJa2On2nU3C678DNDLBtPW2muruT5Q+NhNw0ROzpjVKybyipILrQ3vRfXB1x&#10;tAXZ9Z9lBc+QRyMd0FCr1gJCMRCgA0tPJ2ZsKCVsRnGczDEq4SSeB4njzSfpdLVT2nykskXWyLAC&#10;2h00OdxpY0Mh6eRiXxKyYJw76rl4tQGO4w48DFftmQ3BMfkrCZJtvI0jL5ottl4U5Ll3U2wib1GE&#10;y3n+Id9s8vDZvhtGacOqigr7zKSqMPoz1o76HvVw0pWWnFUWzoak1X634QodCKi6cJ8rOJyc3fzX&#10;YbgiQC4XKYWzKLidJV6xiJdeVERzL1kGsReEyW2yCKIkyovXKd0xQf89JdRnOJnP5qOSzkFf5Ba4&#10;721uJG2ZgbnBWQuCODmR1OpvKypHrSGMj/aLUtjwz6UAuieinVqtQEepmmE3uLZYTE2wk9UTyFdJ&#10;EBhoFGYeGI1UPzHqYX5kWMCAw4h/EtAAdtRMhpqM3WQQUcLFDBuMRnNjxpH02Cm2bwB3arEbaJKC&#10;OQnbbhpjOLYWTASXyXF62ZHz8t95nWfs+jcAAAD//wMAUEsDBBQABgAIAAAAIQB/YXG64QAAAA8B&#10;AAAPAAAAZHJzL2Rvd25yZXYueG1sTI/NTsMwEITvSLyDtZW4USctTZoQp0KVuHCjRUjc3HgbR/VP&#10;FLtp8vZsT3Cb0X6anal2kzVsxCF03glIlwkwdI1XnWsFfB3fn7fAQpROSeMdCpgxwK5+fKhkqfzN&#10;feJ4iC2jEBdKKUDH2Jech0ajlWHpe3R0O/vBykh2aLka5I3CreGrJMm4lZ2jD1r2uNfYXA5XKyCf&#10;vj32Aff4cx6bQXfz1nzMQjwtprdXYBGn+AfDvT5Vh5o6nfzVqcAM+XRdFMSS2hSrNbA7k77kGbAT&#10;qSzZ5MDriv/fUf8CAAD//wMAUEsBAi0AFAAGAAgAAAAhALaDOJL+AAAA4QEAABMAAAAAAAAAAAAA&#10;AAAAAAAAAFtDb250ZW50X1R5cGVzXS54bWxQSwECLQAUAAYACAAAACEAOP0h/9YAAACUAQAACwAA&#10;AAAAAAAAAAAAAAAvAQAAX3JlbHMvLnJlbHNQSwECLQAUAAYACAAAACEAsP6SyK0CAACrBQAADgAA&#10;AAAAAAAAAAAAAAAuAgAAZHJzL2Uyb0RvYy54bWxQSwECLQAUAAYACAAAACEAf2FxuuEAAAAPAQAA&#10;DwAAAAAAAAAAAAAAAAAHBQAAZHJzL2Rvd25yZXYueG1sUEsFBgAAAAAEAAQA8wAAABUGAAAAAA==&#10;" filled="f" stroked="f">
              <v:textbox style="mso-fit-shape-to-text:t" inset="0,0,0,0">
                <w:txbxContent>
                  <w:p w:rsidR="002339FA" w:rsidRDefault="00B81C91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2339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9F" w:rsidRDefault="0069189F">
      <w:r>
        <w:separator/>
      </w:r>
    </w:p>
  </w:footnote>
  <w:footnote w:type="continuationSeparator" w:id="0">
    <w:p w:rsidR="0069189F" w:rsidRDefault="0069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B648AF">
    <w:pPr>
      <w:rPr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864870</wp:posOffset>
              </wp:positionV>
              <wp:extent cx="136525" cy="154940"/>
              <wp:effectExtent l="127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9FA" w:rsidRDefault="00B81C91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1pt;margin-top:68.1pt;width:10.7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RhqAIAAKYFAAAOAAAAZHJzL2Uyb0RvYy54bWysVNtunDAQfa/Uf7D8ToANewGFjZJlqSql&#10;FynpB3iNWawaG9nOQlrl3zs2YbNJVKlqy4M1tsdn5swc5uJyaAU6MG24kjmOzyKMmKSq4nKf4293&#10;ZbDCyFgiKyKUZDl+YAZfrt+/u+i7jM1Uo0TFNAIQabK+y3FjbZeFoaENa4k5Ux2TcFkr3RILW70P&#10;K016QG9FOIuiRdgrXXVaUWYMnBbjJV57/Lpm1H6pa8MsEjmG3KxftV93bg3XFyTba9I1nD6lQf4i&#10;i5ZwCUGPUAWxBN1r/gaq5VQro2p7RlUbqrrmlHkOwCaOXrG5bUjHPBcojumOZTL/D5Z+PnzViFc5&#10;XmIkSQstumODRddqQLGrTt+ZDJxuO3CzAxxDlz1T090o+t0gqTYNkXt2pbXqG0YqyM6/DE+ejjjG&#10;gez6T6qCMOTeKg801Lp1pYNiIECHLj0cO+NSoS7k+WI+m2NE4SqeJ2niOxeSbHrcaWM/MNUiZ+RY&#10;Q+M9ODncGAs0wHVycbGkKrkQvvlCvjgAx/EEQsNTd+eS8L38mUbpdrVdJUEyW2yDJCqK4KrcJMGi&#10;jJfz4rzYbIr40cWNk6zhVcWkCzPpKk7+rG9PCh8VcVSWUYJXDs6lZPR+txEaHQjouvSfaxYkf+IW&#10;vkzDXwOXV5TiWRJdz9KgXKyWQVIm8yBdRqsgitPrdBFBqYvyJaUbLtm/U0J9jlPXU0/nt9wi/73l&#10;RrKWW5gcgrc5Xh2dSOYUuJWVb60lXIz2SSlc+s+lgIpNjfZ6dRIdxWqH3QAoTsQ7VT2AcrUCZYE8&#10;YdyB0Sj9A6MeRkeOJcw2jMRHCdp3U2Yy9GTsJoNICg9zbDEazY0dp9F9p/m+Adzp77qC/6PkXrvP&#10;OUDibgPDwFN4Glxu2pzuvdfzeF3/AgAA//8DAFBLAwQUAAYACAAAACEAQ3d1Ot0AAAALAQAADwAA&#10;AGRycy9kb3ducmV2LnhtbEyPzU7DMBCE70i8g7VI3KjdILlViFNVlbhwoyAkbm68jaP6J7LdNHl7&#10;lhPcdndGs980u9k7NmHKQwwK1isBDEMXzRB6BZ8fr09bYLnoYLSLARUsmGHX3t81ujbxFt5xOpae&#10;UUjItVZgSxlrznNn0eu8iiMG0s4xeV1oTT03Sd8o3DteCSG510OgD1aPeLDYXY5Xr2Azf0UcMx7w&#10;+zx1yQ7L1r0tSj0+zPsXYAXn8meGX3xCh5aYTvEaTGZOgRSiIisJz5IGcshqvQF2oosUEnjb8P8d&#10;2h8AAAD//wMAUEsBAi0AFAAGAAgAAAAhALaDOJL+AAAA4QEAABMAAAAAAAAAAAAAAAAAAAAAAFtD&#10;b250ZW50X1R5cGVzXS54bWxQSwECLQAUAAYACAAAACEAOP0h/9YAAACUAQAACwAAAAAAAAAAAAAA&#10;AAAvAQAAX3JlbHMvLnJlbHNQSwECLQAUAAYACAAAACEARsLUYagCAACmBQAADgAAAAAAAAAAAAAA&#10;AAAuAgAAZHJzL2Uyb0RvYy54bWxQSwECLQAUAAYACAAAACEAQ3d1Ot0AAAALAQAADwAAAAAAAAAA&#10;AAAAAAACBQAAZHJzL2Rvd25yZXYueG1sUEsFBgAAAAAEAAQA8wAAAAwGAAAAAA==&#10;" filled="f" stroked="f">
              <v:textbox style="mso-fit-shape-to-text:t" inset="0,0,0,0">
                <w:txbxContent>
                  <w:p w:rsidR="002339FA" w:rsidRDefault="00B81C91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B648AF">
    <w:pPr>
      <w:rPr>
        <w:sz w:val="2"/>
        <w:szCs w:val="2"/>
      </w:rPr>
    </w:pPr>
    <w:r>
      <w:rPr>
        <w:noProof/>
        <w:lang w:val="sr-Latn-RS" w:eastAsia="zh-TW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864870</wp:posOffset>
              </wp:positionV>
              <wp:extent cx="136525" cy="154940"/>
              <wp:effectExtent l="127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9FA" w:rsidRDefault="00B81C91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0.1pt;margin-top:68.1pt;width:10.75pt;height:1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GjrQIAAK0FAAAOAAAAZHJzL2Uyb0RvYy54bWysVNtunDAQfa/Uf7D8TriEJQsKGyXLUlVK&#10;L1LSD/Aas1gFG9nOQlr13zs2y+4meana8mAN9vjMnJnjub4ZuxbtmdJcihyHFwFGTFBZcbHL8bfH&#10;0ltipA0RFWmlYDl+ZhrfrN6/ux76jEWykW3FFAIQobOhz3FjTJ/5vqYN64i+kD0TcFhL1REDv2rn&#10;V4oMgN61fhQEiT9IVfVKUqY17BbTIV45/Lpm1Hypa80ManMMuRm3Krdu7eqvrkm2U6RvOD2kQf4i&#10;i45wAUGPUAUxBD0p/gaq41RJLWtzQWXny7rmlDkOwCYMXrF5aEjPHBcoju6PZdL/D5Z+3n9ViFc5&#10;TjASpIMWPbLRoDs5oshWZ+h1Bk4PPbiZEbahy46p7u8l/a6RkOuGiB27VUoODSMVZBfam/7Z1QlH&#10;W5Dt8ElWEIY8GemAxlp1tnRQDATo0KXnY2dsKtSGvEwW0QIjCkfhIk5j1zmfZPPlXmnzgckOWSPH&#10;ChrvwMn+XhubDMlmFxtLyJK3rWt+K15sgOO0A6Hhqj2zSbhe/kyDdLPcLGMvjpKNFwdF4d2W69hL&#10;yvBqUVwW63UR/rJxwzhreFUxYcPMugrjP+vbQeGTIo7K0rLllYWzKWm1265bhfYEdF26z5UcTk5u&#10;/ss0XBGAyytKYRQHd1HqlcnyyovLeOGlV8HSC8L0Lk0CKHVRvqR0zwX7d0poyHFqe+ronJJ+xS1w&#10;31tuJOu4gcnR8i7Hy6MTyawCN6JyrTWEt5N9Vgqb/qkU0O650U6vVqKTWM24Hd3DcGK2Wt7K6hkE&#10;rCQIDFQKUw+MRqofGA0wQXIsYMRh1H4U8ATssJkNNRvb2SCCwsUcG4wmc22mofTUK75rAHd+ZLfw&#10;TEruJHzK4fC4YCY4Jof5ZYfO+b/zOk3Z1W8AAAD//wMAUEsDBBQABgAIAAAAIQBDd3U63QAAAAsB&#10;AAAPAAAAZHJzL2Rvd25yZXYueG1sTI/NTsMwEITvSLyDtUjcqN0guVWIU1WVuHCjICRubryNo/on&#10;st00eXuWE9x2d0az3zS72Ts2YcpDDArWKwEMQxfNEHoFnx+vT1tguehgtIsBFSyYYdfe3zW6NvEW&#10;3nE6lp5RSMi1VmBLGWvOc2fR67yKIwbSzjF5XWhNPTdJ3yjcO14JIbnXQ6APVo94sNhdjlevYDN/&#10;RRwzHvD7PHXJDsvWvS1KPT7M+xdgBefyZ4ZffEKHlphO8RpMZk6BFKIiKwnPkgZyyGq9AXaiixQS&#10;eNvw/x3aHwAAAP//AwBQSwECLQAUAAYACAAAACEAtoM4kv4AAADhAQAAEwAAAAAAAAAAAAAAAAAA&#10;AAAAW0NvbnRlbnRfVHlwZXNdLnhtbFBLAQItABQABgAIAAAAIQA4/SH/1gAAAJQBAAALAAAAAAAA&#10;AAAAAAAAAC8BAABfcmVscy8ucmVsc1BLAQItABQABgAIAAAAIQCljYGjrQIAAK0FAAAOAAAAAAAA&#10;AAAAAAAAAC4CAABkcnMvZTJvRG9jLnhtbFBLAQItABQABgAIAAAAIQBDd3U63QAAAAsBAAAPAAAA&#10;AAAAAAAAAAAAAAcFAABkcnMvZG93bnJldi54bWxQSwUGAAAAAAQABADzAAAAEQYAAAAA&#10;" filled="f" stroked="f">
              <v:textbox style="mso-fit-shape-to-text:t" inset="0,0,0,0">
                <w:txbxContent>
                  <w:p w:rsidR="002339FA" w:rsidRDefault="00B81C91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2339F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FA" w:rsidRDefault="002339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6D"/>
    <w:rsid w:val="000A0726"/>
    <w:rsid w:val="0021233F"/>
    <w:rsid w:val="002339FA"/>
    <w:rsid w:val="0031036D"/>
    <w:rsid w:val="004423B6"/>
    <w:rsid w:val="004C55C9"/>
    <w:rsid w:val="00583C6E"/>
    <w:rsid w:val="00673F6D"/>
    <w:rsid w:val="0069189F"/>
    <w:rsid w:val="008133D2"/>
    <w:rsid w:val="00965A83"/>
    <w:rsid w:val="00A74100"/>
    <w:rsid w:val="00A810D9"/>
    <w:rsid w:val="00AC2B55"/>
    <w:rsid w:val="00B37A0A"/>
    <w:rsid w:val="00B648AF"/>
    <w:rsid w:val="00B81C91"/>
    <w:rsid w:val="00E82DAC"/>
    <w:rsid w:val="00F0065E"/>
    <w:rsid w:val="00F624E2"/>
    <w:rsid w:val="00F662D2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5C094"/>
  <w14:defaultImageDpi w14:val="0"/>
  <w15:docId w15:val="{30990E69-EE96-49F6-AC13-F19D63B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lang w:val="sr-Latn-R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  <w:lang w:val="hr-HR" w:eastAsia="hr-HR"/>
    </w:rPr>
  </w:style>
  <w:style w:type="character" w:customStyle="1" w:styleId="Bodytext3">
    <w:name w:val="Body text (3)_"/>
    <w:link w:val="Bodytext30"/>
    <w:uiPriority w:val="99"/>
    <w:locked/>
    <w:rPr>
      <w:rFonts w:ascii="Calibri" w:hAnsi="Calibri"/>
      <w:sz w:val="18"/>
      <w:u w:val="none"/>
      <w:lang w:val="hr-HR" w:eastAsia="hr-HR"/>
    </w:rPr>
  </w:style>
  <w:style w:type="character" w:customStyle="1" w:styleId="Bodytext4">
    <w:name w:val="Body text (4)_"/>
    <w:link w:val="Bodytext40"/>
    <w:uiPriority w:val="99"/>
    <w:locked/>
    <w:rPr>
      <w:rFonts w:ascii="Calibri" w:hAnsi="Calibri"/>
      <w:b/>
      <w:sz w:val="20"/>
      <w:u w:val="none"/>
      <w:lang w:val="hr-HR" w:eastAsia="hr-HR"/>
    </w:rPr>
  </w:style>
  <w:style w:type="character" w:customStyle="1" w:styleId="Bodytext5">
    <w:name w:val="Body text (5)_"/>
    <w:link w:val="Bodytext50"/>
    <w:uiPriority w:val="99"/>
    <w:locked/>
    <w:rPr>
      <w:rFonts w:ascii="Calibri" w:hAnsi="Calibri"/>
      <w:sz w:val="15"/>
      <w:u w:val="none"/>
      <w:lang w:val="hr-HR" w:eastAsia="hr-HR"/>
    </w:rPr>
  </w:style>
  <w:style w:type="character" w:customStyle="1" w:styleId="Bodytext56">
    <w:name w:val="Body text (5) + 6"/>
    <w:aliases w:val="5 pt"/>
    <w:uiPriority w:val="99"/>
    <w:rPr>
      <w:rFonts w:ascii="Calibri" w:hAnsi="Calibri"/>
      <w:sz w:val="13"/>
      <w:u w:val="none"/>
      <w:lang w:val="hr-HR" w:eastAsia="hr-HR"/>
    </w:rPr>
  </w:style>
  <w:style w:type="character" w:customStyle="1" w:styleId="Bodytext2">
    <w:name w:val="Body text (2)_"/>
    <w:link w:val="Bodytext21"/>
    <w:uiPriority w:val="99"/>
    <w:locked/>
    <w:rPr>
      <w:rFonts w:ascii="Calibri" w:hAnsi="Calibri"/>
      <w:sz w:val="20"/>
      <w:u w:val="none"/>
      <w:lang w:val="hr-HR" w:eastAsia="hr-HR"/>
    </w:rPr>
  </w:style>
  <w:style w:type="character" w:customStyle="1" w:styleId="Bodytext6">
    <w:name w:val="Body text (6)_"/>
    <w:link w:val="Bodytext60"/>
    <w:uiPriority w:val="99"/>
    <w:locked/>
    <w:rPr>
      <w:rFonts w:ascii="Calibri" w:hAnsi="Calibri"/>
      <w:b/>
      <w:spacing w:val="0"/>
      <w:sz w:val="18"/>
      <w:u w:val="none"/>
      <w:lang w:val="hr-HR" w:eastAsia="hr-HR"/>
    </w:rPr>
  </w:style>
  <w:style w:type="character" w:customStyle="1" w:styleId="Bodytext2Bold">
    <w:name w:val="Body text (2) + Bold"/>
    <w:uiPriority w:val="99"/>
    <w:rPr>
      <w:rFonts w:ascii="Calibri" w:hAnsi="Calibri"/>
      <w:b/>
      <w:sz w:val="20"/>
      <w:u w:val="none"/>
      <w:lang w:val="hr-HR" w:eastAsia="hr-HR"/>
    </w:rPr>
  </w:style>
  <w:style w:type="character" w:customStyle="1" w:styleId="Headerorfooter">
    <w:name w:val="Header or footer_"/>
    <w:link w:val="Headerorfooter1"/>
    <w:uiPriority w:val="99"/>
    <w:locked/>
    <w:rPr>
      <w:rFonts w:ascii="Calibri" w:hAnsi="Calibri"/>
      <w:sz w:val="20"/>
      <w:u w:val="none"/>
      <w:lang w:val="hr-HR" w:eastAsia="hr-HR"/>
    </w:rPr>
  </w:style>
  <w:style w:type="character" w:customStyle="1" w:styleId="Headerorfooter0">
    <w:name w:val="Header or footer"/>
    <w:uiPriority w:val="99"/>
  </w:style>
  <w:style w:type="character" w:customStyle="1" w:styleId="Bodytext2Bold2">
    <w:name w:val="Body text (2) + Bold2"/>
    <w:uiPriority w:val="99"/>
    <w:rPr>
      <w:rFonts w:ascii="Calibri" w:hAnsi="Calibri"/>
      <w:b/>
      <w:color w:val="FFFFFF"/>
      <w:sz w:val="20"/>
      <w:u w:val="none"/>
      <w:lang w:val="hr-HR" w:eastAsia="hr-HR"/>
    </w:rPr>
  </w:style>
  <w:style w:type="character" w:customStyle="1" w:styleId="Bodytext223pt">
    <w:name w:val="Body text (2) + 23 pt"/>
    <w:aliases w:val="Italic,Spacing -4 pt"/>
    <w:uiPriority w:val="99"/>
    <w:rPr>
      <w:rFonts w:ascii="Calibri" w:hAnsi="Calibri"/>
      <w:i/>
      <w:color w:val="FFFFFF"/>
      <w:spacing w:val="-80"/>
      <w:sz w:val="46"/>
      <w:u w:val="none"/>
      <w:lang w:val="hr-HR" w:eastAsia="hr-HR"/>
    </w:rPr>
  </w:style>
  <w:style w:type="character" w:customStyle="1" w:styleId="Bodytext2Spacing0pt">
    <w:name w:val="Body text (2) + Spacing 0 pt"/>
    <w:uiPriority w:val="99"/>
    <w:rPr>
      <w:rFonts w:ascii="Calibri" w:hAnsi="Calibri"/>
      <w:color w:val="FFFFFF"/>
      <w:spacing w:val="-10"/>
      <w:sz w:val="20"/>
      <w:u w:val="none"/>
      <w:lang w:val="hr-HR" w:eastAsia="hr-HR"/>
    </w:rPr>
  </w:style>
  <w:style w:type="character" w:customStyle="1" w:styleId="Bodytext20">
    <w:name w:val="Body text (2)"/>
    <w:uiPriority w:val="99"/>
  </w:style>
  <w:style w:type="character" w:customStyle="1" w:styleId="Bodytext2Arial">
    <w:name w:val="Body text (2) + Arial"/>
    <w:aliases w:val="5 pt4"/>
    <w:uiPriority w:val="99"/>
    <w:rPr>
      <w:rFonts w:ascii="Arial" w:hAnsi="Arial"/>
      <w:color w:val="FFFFFF"/>
      <w:sz w:val="10"/>
      <w:u w:val="none"/>
      <w:lang w:val="hr-HR" w:eastAsia="hr-HR"/>
    </w:rPr>
  </w:style>
  <w:style w:type="character" w:customStyle="1" w:styleId="Bodytext24pt">
    <w:name w:val="Body text (2) + 4 pt"/>
    <w:aliases w:val="Italic2,Spacing 0 pt"/>
    <w:uiPriority w:val="99"/>
    <w:rPr>
      <w:rFonts w:ascii="Calibri" w:hAnsi="Calibri"/>
      <w:i/>
      <w:color w:val="FFFFFF"/>
      <w:spacing w:val="-10"/>
      <w:sz w:val="8"/>
      <w:u w:val="none"/>
      <w:lang w:val="hr-HR" w:eastAsia="hr-HR"/>
    </w:rPr>
  </w:style>
  <w:style w:type="character" w:customStyle="1" w:styleId="Bodytext2ArialUnicodeMS">
    <w:name w:val="Body text (2) + Arial Unicode MS"/>
    <w:aliases w:val="4,5 pt3"/>
    <w:uiPriority w:val="99"/>
    <w:rPr>
      <w:rFonts w:ascii="Arial Unicode MS" w:eastAsia="Arial Unicode MS" w:hAnsi="Arial Unicode MS"/>
      <w:color w:val="FFFFFF"/>
      <w:sz w:val="9"/>
      <w:u w:val="none"/>
      <w:lang w:val="hr-HR" w:eastAsia="hr-HR"/>
    </w:rPr>
  </w:style>
  <w:style w:type="character" w:customStyle="1" w:styleId="Bodytext2Arial1">
    <w:name w:val="Body text (2) + Arial1"/>
    <w:aliases w:val="5 pt2"/>
    <w:uiPriority w:val="99"/>
    <w:rPr>
      <w:rFonts w:ascii="Arial" w:hAnsi="Arial"/>
      <w:sz w:val="10"/>
      <w:u w:val="none"/>
      <w:lang w:val="hr-HR" w:eastAsia="hr-HR"/>
    </w:rPr>
  </w:style>
  <w:style w:type="character" w:customStyle="1" w:styleId="Bodytext210">
    <w:name w:val="Body text (2) + 10"/>
    <w:aliases w:val="5 pt1"/>
    <w:uiPriority w:val="99"/>
    <w:rPr>
      <w:rFonts w:ascii="Calibri" w:hAnsi="Calibri"/>
      <w:sz w:val="21"/>
      <w:u w:val="none"/>
      <w:lang w:val="hr-HR" w:eastAsia="hr-HR"/>
    </w:rPr>
  </w:style>
  <w:style w:type="character" w:customStyle="1" w:styleId="Bodytext23">
    <w:name w:val="Body text (2)3"/>
    <w:uiPriority w:val="99"/>
    <w:rPr>
      <w:rFonts w:ascii="Calibri" w:hAnsi="Calibri"/>
      <w:color w:val="FFFFFF"/>
      <w:sz w:val="20"/>
      <w:u w:val="none"/>
      <w:lang w:val="hr-HR" w:eastAsia="hr-HR"/>
    </w:rPr>
  </w:style>
  <w:style w:type="character" w:customStyle="1" w:styleId="Bodytext2Georgia">
    <w:name w:val="Body text (2) + Georgia"/>
    <w:aliases w:val="13 pt,Italic1"/>
    <w:uiPriority w:val="99"/>
    <w:rPr>
      <w:rFonts w:ascii="Georgia" w:hAnsi="Georgia"/>
      <w:i/>
      <w:color w:val="FFFFFF"/>
      <w:sz w:val="26"/>
      <w:u w:val="none"/>
      <w:lang w:val="hr-HR" w:eastAsia="hr-HR"/>
    </w:rPr>
  </w:style>
  <w:style w:type="character" w:customStyle="1" w:styleId="Bodytext22">
    <w:name w:val="Body text (2)2"/>
    <w:uiPriority w:val="99"/>
    <w:rPr>
      <w:rFonts w:ascii="Calibri" w:hAnsi="Calibri"/>
      <w:color w:val="FFFFFF"/>
      <w:sz w:val="20"/>
      <w:u w:val="none"/>
      <w:lang w:val="hr-HR" w:eastAsia="hr-HR"/>
    </w:rPr>
  </w:style>
  <w:style w:type="character" w:customStyle="1" w:styleId="Bodytext2ArialUnicodeMS1">
    <w:name w:val="Body text (2) + Arial Unicode MS1"/>
    <w:aliases w:val="4 pt"/>
    <w:uiPriority w:val="99"/>
    <w:rPr>
      <w:rFonts w:ascii="Arial Unicode MS" w:eastAsia="Arial Unicode MS" w:hAnsi="Arial Unicode MS"/>
      <w:color w:val="FFFFFF"/>
      <w:sz w:val="8"/>
      <w:u w:val="none"/>
      <w:lang w:val="hr-HR" w:eastAsia="hr-HR"/>
    </w:rPr>
  </w:style>
  <w:style w:type="character" w:customStyle="1" w:styleId="Bodytext2Bold1">
    <w:name w:val="Body text (2) + Bold1"/>
    <w:uiPriority w:val="99"/>
    <w:rPr>
      <w:rFonts w:ascii="Calibri" w:hAnsi="Calibri"/>
      <w:b/>
      <w:sz w:val="20"/>
      <w:u w:val="none"/>
      <w:lang w:val="hr-HR" w:eastAsia="hr-HR"/>
    </w:rPr>
  </w:style>
  <w:style w:type="character" w:customStyle="1" w:styleId="Bodytext7Exact">
    <w:name w:val="Body text (7) Exact"/>
    <w:link w:val="Bodytext7"/>
    <w:uiPriority w:val="99"/>
    <w:locked/>
    <w:rPr>
      <w:rFonts w:ascii="Arial" w:hAnsi="Arial"/>
      <w:sz w:val="10"/>
      <w:u w:val="none"/>
      <w:lang w:val="hr-HR" w:eastAsia="hr-HR"/>
    </w:rPr>
  </w:style>
  <w:style w:type="character" w:customStyle="1" w:styleId="Bodytext7Calibri">
    <w:name w:val="Body text (7) + Calibri"/>
    <w:aliases w:val="10 pt Exact"/>
    <w:uiPriority w:val="99"/>
    <w:rPr>
      <w:rFonts w:ascii="Calibri" w:hAnsi="Calibri"/>
      <w:sz w:val="20"/>
      <w:u w:val="none"/>
      <w:lang w:val="hr-HR" w:eastAsia="hr-HR"/>
    </w:rPr>
  </w:style>
  <w:style w:type="character" w:customStyle="1" w:styleId="Bodytext8Exact">
    <w:name w:val="Body text (8) Exact"/>
    <w:link w:val="Bodytext8"/>
    <w:uiPriority w:val="99"/>
    <w:locked/>
    <w:rPr>
      <w:rFonts w:ascii="Arial" w:hAnsi="Arial"/>
      <w:sz w:val="21"/>
      <w:u w:val="none"/>
      <w:lang w:val="hr-HR" w:eastAsia="hr-HR"/>
    </w:rPr>
  </w:style>
  <w:style w:type="character" w:customStyle="1" w:styleId="Bodytext8Exact1">
    <w:name w:val="Body text (8) Exact1"/>
    <w:uiPriority w:val="99"/>
    <w:rPr>
      <w:rFonts w:ascii="Arial" w:hAnsi="Arial"/>
      <w:spacing w:val="0"/>
      <w:sz w:val="21"/>
      <w:u w:val="none"/>
      <w:lang w:val="hr-HR" w:eastAsia="hr-HR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21" w:lineRule="exact"/>
    </w:pPr>
    <w:rPr>
      <w:rFonts w:ascii="Calibri" w:hAnsi="Calibri" w:cs="Calibri"/>
      <w:sz w:val="18"/>
      <w:szCs w:val="18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21" w:lineRule="exact"/>
    </w:pPr>
    <w:rPr>
      <w:rFonts w:ascii="Calibri" w:hAnsi="Calibri" w:cs="Calibr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before="180" w:after="720" w:line="240" w:lineRule="atLeast"/>
    </w:pPr>
    <w:rPr>
      <w:rFonts w:ascii="Calibri" w:hAnsi="Calibri" w:cs="Calibri"/>
      <w:sz w:val="15"/>
      <w:szCs w:val="15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before="720" w:after="420" w:line="245" w:lineRule="exact"/>
      <w:jc w:val="both"/>
    </w:pPr>
    <w:rPr>
      <w:rFonts w:ascii="Calibri" w:hAnsi="Calibri" w:cs="Calibri"/>
      <w:sz w:val="20"/>
      <w:szCs w:val="20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before="180" w:after="300" w:line="240" w:lineRule="atLeast"/>
    </w:pPr>
    <w:rPr>
      <w:rFonts w:ascii="Calibri" w:hAnsi="Calibri" w:cs="Calibri"/>
      <w:b/>
      <w:bCs/>
      <w:sz w:val="18"/>
      <w:szCs w:val="18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240" w:lineRule="atLeast"/>
    </w:pPr>
    <w:rPr>
      <w:rFonts w:ascii="Calibri" w:hAnsi="Calibri" w:cs="Calibri"/>
      <w:sz w:val="20"/>
      <w:szCs w:val="20"/>
    </w:rPr>
  </w:style>
  <w:style w:type="paragraph" w:customStyle="1" w:styleId="Bodytext7">
    <w:name w:val="Body text (7)"/>
    <w:basedOn w:val="Normal"/>
    <w:link w:val="Bodytext7Exact"/>
    <w:uiPriority w:val="99"/>
    <w:pPr>
      <w:shd w:val="clear" w:color="auto" w:fill="FFFFFF"/>
      <w:spacing w:line="101" w:lineRule="exact"/>
      <w:jc w:val="right"/>
    </w:pPr>
    <w:rPr>
      <w:rFonts w:ascii="Arial" w:hAnsi="Arial" w:cs="Arial"/>
      <w:sz w:val="10"/>
      <w:szCs w:val="10"/>
    </w:rPr>
  </w:style>
  <w:style w:type="paragraph" w:customStyle="1" w:styleId="Bodytext8">
    <w:name w:val="Body text (8)"/>
    <w:basedOn w:val="Normal"/>
    <w:link w:val="Bodytext8Exact"/>
    <w:uiPriority w:val="99"/>
    <w:pPr>
      <w:shd w:val="clear" w:color="auto" w:fill="FFFFFF"/>
      <w:spacing w:line="288" w:lineRule="exact"/>
      <w:ind w:hanging="600"/>
    </w:pPr>
    <w:rPr>
      <w:rFonts w:ascii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color w:val="000000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color w:val="000000"/>
      <w:lang w:val="hr-HR" w:eastAsia="hr-HR"/>
    </w:rPr>
  </w:style>
  <w:style w:type="paragraph" w:styleId="NoSpacing">
    <w:name w:val="No Spacing"/>
    <w:uiPriority w:val="1"/>
    <w:qFormat/>
    <w:rsid w:val="00F662D2"/>
    <w:pPr>
      <w:widowControl w:val="0"/>
    </w:pPr>
    <w:rPr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A83"/>
    <w:rPr>
      <w:rFonts w:ascii="Segoe UI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C942-970A-4D98-BB6A-24DB7289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Stojanka Josipović</dc:creator>
  <cp:keywords/>
  <dc:description/>
  <cp:lastModifiedBy>Tatjana Sadiki</cp:lastModifiedBy>
  <cp:revision>3</cp:revision>
  <cp:lastPrinted>2023-06-09T11:46:00Z</cp:lastPrinted>
  <dcterms:created xsi:type="dcterms:W3CDTF">2023-06-09T12:04:00Z</dcterms:created>
  <dcterms:modified xsi:type="dcterms:W3CDTF">2023-07-20T12:29:00Z</dcterms:modified>
</cp:coreProperties>
</file>