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250C30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250C30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sz w:val="20"/>
                <w:szCs w:val="20"/>
              </w:rPr>
            </w:pPr>
            <w:r w:rsidRPr="00250C30">
              <w:rPr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250C3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250C30">
              <w:rPr>
                <w:sz w:val="20"/>
                <w:szCs w:val="20"/>
              </w:rPr>
              <w:t>Szerb Köztársaság</w:t>
            </w:r>
          </w:p>
          <w:p w14:paraId="6560EB02" w14:textId="77777777" w:rsidR="00EF5613" w:rsidRPr="00250C30" w:rsidRDefault="00EF5613" w:rsidP="0058638B">
            <w:pPr>
              <w:rPr>
                <w:sz w:val="20"/>
                <w:szCs w:val="20"/>
              </w:rPr>
            </w:pPr>
            <w:r w:rsidRPr="00250C30">
              <w:rPr>
                <w:sz w:val="20"/>
                <w:szCs w:val="20"/>
              </w:rPr>
              <w:t>Vajdaság Autonóm Tartomány</w:t>
            </w:r>
          </w:p>
          <w:p w14:paraId="52248890" w14:textId="4102468C" w:rsidR="00EF5613" w:rsidRPr="00250C30" w:rsidRDefault="00EF5613" w:rsidP="0058638B">
            <w:pPr>
              <w:rPr>
                <w:b/>
              </w:rPr>
            </w:pPr>
            <w:r w:rsidRPr="00250C30">
              <w:rPr>
                <w:b/>
              </w:rPr>
              <w:t xml:space="preserve">Tartományi Oktatási, Jogalkotási, Közigazgatási és Nemzeti Kisebbségi </w:t>
            </w:r>
            <w:r w:rsidR="00250C30">
              <w:rPr>
                <w:b/>
              </w:rPr>
              <w:t>–</w:t>
            </w:r>
            <w:r w:rsidRPr="00250C30">
              <w:rPr>
                <w:b/>
              </w:rPr>
              <w:t xml:space="preserve"> Nemzeti Közösségi Titkárság</w:t>
            </w:r>
          </w:p>
          <w:p w14:paraId="5E97D82C" w14:textId="77777777" w:rsidR="00EF5613" w:rsidRPr="00250C30" w:rsidRDefault="00EF5613" w:rsidP="0058638B">
            <w:pPr>
              <w:rPr>
                <w:b/>
                <w:sz w:val="20"/>
                <w:szCs w:val="20"/>
              </w:rPr>
            </w:pPr>
          </w:p>
          <w:p w14:paraId="024D045A" w14:textId="77777777" w:rsidR="00EF5613" w:rsidRPr="00250C3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250C30">
              <w:rPr>
                <w:sz w:val="20"/>
                <w:szCs w:val="20"/>
              </w:rPr>
              <w:t>Mihajlo Pupin sugárút 16., 21000 Újvidék</w:t>
            </w:r>
          </w:p>
          <w:p w14:paraId="5FACA78B" w14:textId="1F6C548B" w:rsidR="00EF5613" w:rsidRPr="00250C3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250C30">
              <w:rPr>
                <w:sz w:val="20"/>
                <w:szCs w:val="20"/>
              </w:rPr>
              <w:t>Tel.: +381 21  487  43 48</w:t>
            </w:r>
          </w:p>
          <w:p w14:paraId="7DA457D6" w14:textId="77777777" w:rsidR="00EF5613" w:rsidRPr="00250C30" w:rsidRDefault="00616177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9" w:history="1">
              <w:r w:rsidR="00881A17" w:rsidRPr="00250C30">
                <w:rPr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14:paraId="24CAA381" w14:textId="77777777" w:rsidR="00EF5613" w:rsidRPr="00250C30" w:rsidRDefault="00EF5613" w:rsidP="0058638B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F5613" w:rsidRPr="00250C30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250C30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3483" w:type="dxa"/>
            <w:gridSpan w:val="2"/>
          </w:tcPr>
          <w:p w14:paraId="176C9CAC" w14:textId="009B81CC" w:rsidR="00EF5613" w:rsidRPr="00250C30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250C30">
              <w:rPr>
                <w:color w:val="000000"/>
                <w:sz w:val="20"/>
                <w:szCs w:val="20"/>
              </w:rPr>
              <w:t xml:space="preserve">SZÁM: </w:t>
            </w:r>
            <w:r w:rsidRPr="00250C30">
              <w:rPr>
                <w:sz w:val="20"/>
                <w:szCs w:val="20"/>
              </w:rPr>
              <w:t>128-451-3375/2023-01</w:t>
            </w:r>
          </w:p>
          <w:p w14:paraId="3CC32DFA" w14:textId="77777777" w:rsidR="00EF5613" w:rsidRPr="00250C30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14:paraId="26C7B234" w14:textId="439DD63D" w:rsidR="00EF5613" w:rsidRPr="00250C30" w:rsidRDefault="00EF5613" w:rsidP="006005B4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250C30">
              <w:rPr>
                <w:color w:val="000000"/>
                <w:sz w:val="20"/>
                <w:szCs w:val="20"/>
              </w:rPr>
              <w:t>KELT: 2023. november 10.</w:t>
            </w:r>
          </w:p>
        </w:tc>
      </w:tr>
    </w:tbl>
    <w:p w14:paraId="2E4CAF1A" w14:textId="77777777" w:rsidR="009C6A1C" w:rsidRPr="00250C30" w:rsidRDefault="009C6A1C" w:rsidP="00EF5613">
      <w:pPr>
        <w:jc w:val="both"/>
        <w:rPr>
          <w:color w:val="000000"/>
          <w:lang w:val="ru-RU"/>
        </w:rPr>
      </w:pPr>
    </w:p>
    <w:p w14:paraId="4EE64B04" w14:textId="00FED365" w:rsidR="00EF5613" w:rsidRPr="00250C30" w:rsidRDefault="00EF5613" w:rsidP="00EF5613">
      <w:pPr>
        <w:jc w:val="both"/>
      </w:pPr>
      <w:r w:rsidRPr="00250C30">
        <w:t xml:space="preserve">         A tartományi közigazgatásról szóló tartományi képviselőházi rendelet (VAT Hivatalos Lapja, 37/2014., 54/2014. szám – más rendelet, 37/2016., 29/2017., 24/2019., 66/2020. és 38/2021. szám) 15. szakasza, 16. szakaszának 5. bekezdése és 24. szakaszának 2. bekezdése, valamint a Tartományi Oktatási, Jogalkotási, Közigazgatási és Nemzeti Kisebbségi – Nemzeti Közösségi Titkárság költségvetési eszközeinek a Vajdaság Autonóm Tartomány területén lévő iskoláskor előtti intézmények infrastruktúrája korszerűsítésének finanszírozására és társfinanszírozására történő odaítéléséről szóló szabályzat (VAT Hivatalos Lapja, 7/2023. szám) 6. szakaszának 8. bekezdése alapján, továbbá az alap- és középfokú oktatás színvonalának emelését célzó, a Vajdaság Autonóm Tartomány területén működő általános és középiskolákban a diákok biztonságát népszerűsítő és előmozdító programok és projektek – videófelügyeleti berendezések beszerzése – 2023. évi finanszírozására és társfinanszírozására vonatkozó lefolytatott pályázat (VAT Hivatalos Lapja, 41/2023. szám) alapján, a tartományi oktatási, jogalkotási, közigazgatási és nemzeti kisebbségi – nemzeti közösségi titkár</w:t>
      </w:r>
    </w:p>
    <w:p w14:paraId="5C33EDCB" w14:textId="77777777" w:rsidR="00BC3AB3" w:rsidRPr="00250C30" w:rsidRDefault="00BC3AB3" w:rsidP="00EF5613">
      <w:pPr>
        <w:jc w:val="both"/>
        <w:rPr>
          <w:color w:val="000000"/>
          <w:lang w:val="ru-RU"/>
        </w:rPr>
      </w:pPr>
    </w:p>
    <w:p w14:paraId="68EEFEFA" w14:textId="77777777" w:rsidR="00250C30" w:rsidRDefault="00EF5613" w:rsidP="00BD29CA">
      <w:pPr>
        <w:jc w:val="center"/>
        <w:rPr>
          <w:b/>
        </w:rPr>
      </w:pPr>
      <w:r w:rsidRPr="00250C30">
        <w:rPr>
          <w:b/>
        </w:rPr>
        <w:t>HATÁROZATOT</w:t>
      </w:r>
      <w:r w:rsidRPr="00250C30">
        <w:rPr>
          <w:b/>
        </w:rPr>
        <w:br/>
      </w:r>
      <w:r w:rsidRPr="00250C30">
        <w:t xml:space="preserve">hoz </w:t>
      </w:r>
    </w:p>
    <w:p w14:paraId="2E893F1B" w14:textId="1AA2A61A" w:rsidR="006005B4" w:rsidRPr="00250C30" w:rsidRDefault="00EF5613" w:rsidP="00BD29CA">
      <w:pPr>
        <w:jc w:val="center"/>
        <w:rPr>
          <w:b/>
        </w:rPr>
      </w:pPr>
      <w:r w:rsidRPr="00250C30">
        <w:rPr>
          <w:b/>
        </w:rPr>
        <w:t xml:space="preserve">AZ ALAP- ÉS KÖZÉPFOKÚ OKTATÁS SZÍNVONALÁNAK EMELÉSÉT CÉLZÓ, A VAJDASÁG AUTONÓM TARTOMÁNY TERÜLETÉN MŰKÖDŐ ÁLTALÁNOS ÉS KÖZÉPISKOLÁKBAN A DIÁKOK BIZTONSÁGÁT NÉPSZERŰSÍTŐ ÉS ELŐMOZDÍTÓ PROGRAMOK ÉS PROJEKTEK </w:t>
      </w:r>
      <w:r w:rsidR="00EE5F75">
        <w:rPr>
          <w:b/>
        </w:rPr>
        <w:t>–</w:t>
      </w:r>
      <w:r w:rsidRPr="00250C30">
        <w:rPr>
          <w:b/>
        </w:rPr>
        <w:t xml:space="preserve"> V</w:t>
      </w:r>
      <w:bookmarkStart w:id="0" w:name="_GoBack"/>
      <w:bookmarkEnd w:id="0"/>
      <w:r w:rsidRPr="00250C30">
        <w:rPr>
          <w:b/>
        </w:rPr>
        <w:t xml:space="preserve">IDEÓFELÜGYELETI BERENDEZÉSEK BESZERZÉSE </w:t>
      </w:r>
      <w:r w:rsidR="00EE5F75">
        <w:rPr>
          <w:b/>
        </w:rPr>
        <w:t>–</w:t>
      </w:r>
      <w:r w:rsidRPr="00250C30">
        <w:rPr>
          <w:b/>
        </w:rPr>
        <w:t xml:space="preserve"> 2023. ÉVI FINANSZÍROZÁSÁRA ÉS TÁRSFINANSZÍROZÁSÁRA KIÍRT PÁLYÁZAT ESZKÖZEINEK FELOSZTÁSÁRÓL </w:t>
      </w:r>
    </w:p>
    <w:p w14:paraId="14E264AA" w14:textId="3A69D801" w:rsidR="00BD29CA" w:rsidRPr="00250C30" w:rsidRDefault="00BD29CA" w:rsidP="00EF5613">
      <w:pPr>
        <w:jc w:val="center"/>
        <w:rPr>
          <w:b/>
        </w:rPr>
      </w:pPr>
    </w:p>
    <w:p w14:paraId="0509EBE6" w14:textId="77777777" w:rsidR="006005B4" w:rsidRPr="00250C30" w:rsidRDefault="006005B4" w:rsidP="00EF5613">
      <w:pPr>
        <w:jc w:val="center"/>
        <w:rPr>
          <w:b/>
          <w:color w:val="0070C0"/>
          <w:lang w:val="sr-Cyrl-RS"/>
        </w:rPr>
      </w:pPr>
    </w:p>
    <w:p w14:paraId="4C3C9277" w14:textId="77777777" w:rsidR="00EF5613" w:rsidRPr="00250C30" w:rsidRDefault="00EF5613" w:rsidP="00EF5613">
      <w:pPr>
        <w:jc w:val="center"/>
        <w:rPr>
          <w:b/>
          <w:color w:val="000000"/>
        </w:rPr>
      </w:pPr>
      <w:r w:rsidRPr="00250C30">
        <w:rPr>
          <w:b/>
          <w:color w:val="000000"/>
        </w:rPr>
        <w:t>I.</w:t>
      </w:r>
    </w:p>
    <w:p w14:paraId="4ACBCEB9" w14:textId="77777777" w:rsidR="00EF5613" w:rsidRPr="00250C30" w:rsidRDefault="00EF5613" w:rsidP="00EF5613">
      <w:pPr>
        <w:jc w:val="center"/>
        <w:rPr>
          <w:b/>
          <w:color w:val="000000"/>
          <w:lang w:val="ru-RU"/>
        </w:rPr>
      </w:pPr>
    </w:p>
    <w:p w14:paraId="07C673D7" w14:textId="110F812E" w:rsidR="00EF5613" w:rsidRPr="00250C30" w:rsidRDefault="00BC3AB3" w:rsidP="00250C30">
      <w:pPr>
        <w:ind w:right="-360" w:firstLine="706"/>
        <w:jc w:val="both"/>
        <w:rPr>
          <w:color w:val="000000"/>
        </w:rPr>
      </w:pPr>
      <w:r w:rsidRPr="00250C30">
        <w:t>Jelen határozat megállapítja a Tartományi Oktatási, Jogalkotási, Közigazgatási és Nemzeti Kisebbségi – Nemzeti Közösségi Titkárság költségvetési eszközeinek az alap- és középfokú oktatás színvonalának emelését célzó, a Vajdaság Autonóm Tartomány területén működő általános és középiskolákban a diákok biztonságát népszerűsítő és előmozdító programok és projektek – videófelügyeleti berendezések beszerzése – 2023. évi finanszírozására és társfinanszírozására vonatkozó 128-451-3375/2023-01</w:t>
      </w:r>
      <w:r w:rsidR="00250C30">
        <w:t>-es</w:t>
      </w:r>
      <w:r w:rsidRPr="00250C30">
        <w:t xml:space="preserve"> számú, 2023. október 9-én meghirdetett pályázat (VAT Hivatalos Lapja, 41/2023. szám – a továbbiakban: Pályázat) szerinti felosztását.</w:t>
      </w:r>
    </w:p>
    <w:p w14:paraId="6356B068" w14:textId="77777777" w:rsidR="00EF5613" w:rsidRPr="00250C30" w:rsidRDefault="00EF5613" w:rsidP="00EF5613">
      <w:pPr>
        <w:tabs>
          <w:tab w:val="left" w:pos="3600"/>
          <w:tab w:val="left" w:pos="3960"/>
        </w:tabs>
        <w:jc w:val="both"/>
        <w:rPr>
          <w:i/>
          <w:color w:val="000000"/>
          <w:lang w:val="ru-RU"/>
        </w:rPr>
      </w:pPr>
    </w:p>
    <w:p w14:paraId="0FBA738E" w14:textId="77777777" w:rsidR="00EF5613" w:rsidRPr="00250C30" w:rsidRDefault="00EF5613" w:rsidP="00EF5613">
      <w:pPr>
        <w:jc w:val="center"/>
        <w:rPr>
          <w:b/>
          <w:color w:val="000000"/>
        </w:rPr>
      </w:pPr>
      <w:r w:rsidRPr="00250C30">
        <w:rPr>
          <w:b/>
          <w:color w:val="000000"/>
        </w:rPr>
        <w:t>II.</w:t>
      </w:r>
    </w:p>
    <w:p w14:paraId="7EEFC608" w14:textId="77777777" w:rsidR="00EF5613" w:rsidRPr="00250C30" w:rsidRDefault="00EF5613" w:rsidP="00EF5613">
      <w:pPr>
        <w:jc w:val="center"/>
        <w:rPr>
          <w:b/>
          <w:color w:val="000000"/>
          <w:lang w:val="ru-RU"/>
        </w:rPr>
      </w:pPr>
    </w:p>
    <w:p w14:paraId="064C08A6" w14:textId="77777777" w:rsidR="00A1233A" w:rsidRPr="00250C30" w:rsidRDefault="00A1233A" w:rsidP="00A1233A">
      <w:pPr>
        <w:ind w:firstLine="708"/>
        <w:jc w:val="both"/>
      </w:pPr>
      <w:r w:rsidRPr="00250C30">
        <w:t xml:space="preserve">A Pályázat révén a jelen határozat I. pontjában foglalt rendeltetésre </w:t>
      </w:r>
      <w:r w:rsidRPr="00250C30">
        <w:rPr>
          <w:b/>
          <w:bCs/>
        </w:rPr>
        <w:t>összesen 20.000.000,00</w:t>
      </w:r>
      <w:r w:rsidRPr="00250C30">
        <w:t xml:space="preserve"> </w:t>
      </w:r>
      <w:r w:rsidRPr="00250C30">
        <w:rPr>
          <w:b/>
          <w:bCs/>
        </w:rPr>
        <w:t>dinár</w:t>
      </w:r>
      <w:r w:rsidRPr="00250C30">
        <w:t xml:space="preserve"> (az alapfokú oktatás szintjén 13.000.000,00 dinár, középfokú oktatási szinten pedig 7.000.000,00 dinár) </w:t>
      </w:r>
      <w:r w:rsidRPr="00250C30">
        <w:rPr>
          <w:b/>
          <w:bCs/>
        </w:rPr>
        <w:t>került meghatározásra</w:t>
      </w:r>
      <w:r w:rsidRPr="00250C30">
        <w:t xml:space="preserve">. </w:t>
      </w:r>
    </w:p>
    <w:p w14:paraId="70DDA7B7" w14:textId="77777777" w:rsidR="00BF63A3" w:rsidRPr="00250C30" w:rsidRDefault="00BF63A3" w:rsidP="00EF5613">
      <w:pPr>
        <w:jc w:val="both"/>
        <w:rPr>
          <w:b/>
          <w:color w:val="000000"/>
          <w:lang w:val="ru-RU"/>
        </w:rPr>
      </w:pPr>
    </w:p>
    <w:p w14:paraId="02780089" w14:textId="30244F94" w:rsidR="00EF5613" w:rsidRPr="00250C30" w:rsidRDefault="00EF5613" w:rsidP="00250C30">
      <w:pPr>
        <w:ind w:firstLine="706"/>
        <w:jc w:val="both"/>
      </w:pPr>
      <w:r w:rsidRPr="00250C30">
        <w:t>Az eszközöket a Szerb Köztársaság és a Vajdaság Autonóm Tartomány által alapított, Vajdaság Autonóm Tartomány területén lévő alap- és középfokú oktatási és nevelési intézményeknek (a továbbiakban: felhasználók) kell odaítélni, éspedig az alábbi táblázatban szemléltetett rendeltetésekre és összegekben:</w:t>
      </w:r>
    </w:p>
    <w:p w14:paraId="0EBDFD59" w14:textId="0272083A" w:rsidR="00A1233A" w:rsidRPr="00250C30" w:rsidRDefault="00A1233A" w:rsidP="002542AD">
      <w:pPr>
        <w:jc w:val="both"/>
        <w:rPr>
          <w:lang w:val="sr-Latn-RS"/>
        </w:rPr>
      </w:pPr>
    </w:p>
    <w:p w14:paraId="6BB25B3B" w14:textId="4DB32C71" w:rsidR="00A1233A" w:rsidRPr="00250C30" w:rsidRDefault="00A1233A" w:rsidP="00A1233A">
      <w:pPr>
        <w:rPr>
          <w:lang w:val="sr-Latn-RS"/>
        </w:rPr>
      </w:pPr>
    </w:p>
    <w:p w14:paraId="6B8D24B4" w14:textId="2FA4BE94" w:rsidR="00A1233A" w:rsidRPr="00250C30" w:rsidRDefault="00A1233A" w:rsidP="00A1233A">
      <w:pPr>
        <w:jc w:val="center"/>
        <w:rPr>
          <w:b/>
        </w:rPr>
      </w:pPr>
      <w:r w:rsidRPr="00250C30">
        <w:tab/>
      </w:r>
      <w:r w:rsidRPr="00250C30">
        <w:rPr>
          <w:b/>
        </w:rPr>
        <w:t>Videófelügyeleti berendezések beszerzése középiskolák részére</w:t>
      </w:r>
    </w:p>
    <w:p w14:paraId="5E300F67" w14:textId="77777777" w:rsidR="00A1233A" w:rsidRPr="00250C30" w:rsidRDefault="00A1233A" w:rsidP="00A1233A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5937"/>
        <w:gridCol w:w="3426"/>
      </w:tblGrid>
      <w:tr w:rsidR="00A1233A" w:rsidRPr="00250C30" w14:paraId="6F8AD1E6" w14:textId="77777777" w:rsidTr="00A1233A">
        <w:trPr>
          <w:jc w:val="center"/>
        </w:trPr>
        <w:tc>
          <w:tcPr>
            <w:tcW w:w="1075" w:type="dxa"/>
          </w:tcPr>
          <w:p w14:paraId="20C5F911" w14:textId="77777777" w:rsidR="00A1233A" w:rsidRPr="00250C30" w:rsidRDefault="00A1233A" w:rsidP="00355D60">
            <w:pPr>
              <w:jc w:val="center"/>
              <w:rPr>
                <w:b/>
              </w:rPr>
            </w:pPr>
            <w:r w:rsidRPr="00250C30">
              <w:rPr>
                <w:b/>
              </w:rPr>
              <w:t>Sorszám</w:t>
            </w:r>
          </w:p>
        </w:tc>
        <w:tc>
          <w:tcPr>
            <w:tcW w:w="6053" w:type="dxa"/>
          </w:tcPr>
          <w:p w14:paraId="65F0B566" w14:textId="77777777" w:rsidR="00A1233A" w:rsidRPr="00250C30" w:rsidRDefault="00A1233A" w:rsidP="00355D60">
            <w:pPr>
              <w:jc w:val="center"/>
              <w:rPr>
                <w:b/>
              </w:rPr>
            </w:pPr>
            <w:r w:rsidRPr="00250C30">
              <w:rPr>
                <w:b/>
              </w:rPr>
              <w:t>Az intézmény elnevezése és székhelye</w:t>
            </w:r>
          </w:p>
        </w:tc>
        <w:tc>
          <w:tcPr>
            <w:tcW w:w="3486" w:type="dxa"/>
          </w:tcPr>
          <w:p w14:paraId="5E6BFB0C" w14:textId="77777777" w:rsidR="00A1233A" w:rsidRPr="00250C30" w:rsidRDefault="00A1233A" w:rsidP="00355D60">
            <w:pPr>
              <w:jc w:val="center"/>
              <w:rPr>
                <w:b/>
              </w:rPr>
            </w:pPr>
            <w:r w:rsidRPr="00250C30">
              <w:rPr>
                <w:b/>
              </w:rPr>
              <w:t>Összeg</w:t>
            </w:r>
          </w:p>
        </w:tc>
      </w:tr>
      <w:tr w:rsidR="00A1233A" w:rsidRPr="00250C30" w14:paraId="4D3BB1E1" w14:textId="77777777" w:rsidTr="00A1233A">
        <w:trPr>
          <w:jc w:val="center"/>
        </w:trPr>
        <w:tc>
          <w:tcPr>
            <w:tcW w:w="1075" w:type="dxa"/>
          </w:tcPr>
          <w:p w14:paraId="3BA35CE4" w14:textId="77777777" w:rsidR="00A1233A" w:rsidRPr="00250C30" w:rsidRDefault="00A1233A" w:rsidP="00355D60">
            <w:pPr>
              <w:jc w:val="center"/>
            </w:pPr>
            <w:r w:rsidRPr="00250C30">
              <w:lastRenderedPageBreak/>
              <w:t>1.</w:t>
            </w:r>
          </w:p>
        </w:tc>
        <w:tc>
          <w:tcPr>
            <w:tcW w:w="6053" w:type="dxa"/>
          </w:tcPr>
          <w:p w14:paraId="052F65E2" w14:textId="77777777" w:rsidR="00A1233A" w:rsidRPr="00250C30" w:rsidRDefault="00A1233A" w:rsidP="00355D60">
            <w:pPr>
              <w:jc w:val="center"/>
            </w:pPr>
            <w:r w:rsidRPr="00250C30">
              <w:t>VUK KARADŽIĆ KÖZGAZDASÁGI-KERESKEDELMI KÖZÉPISKOLA, ÓPÁZOVA</w:t>
            </w:r>
          </w:p>
        </w:tc>
        <w:tc>
          <w:tcPr>
            <w:tcW w:w="3486" w:type="dxa"/>
          </w:tcPr>
          <w:p w14:paraId="0664346B" w14:textId="19560213" w:rsidR="00A1233A" w:rsidRPr="00250C30" w:rsidRDefault="003A0C36" w:rsidP="00355D60">
            <w:pPr>
              <w:jc w:val="center"/>
            </w:pPr>
            <w:r w:rsidRPr="00250C30">
              <w:t>1 328 784,00</w:t>
            </w:r>
          </w:p>
        </w:tc>
      </w:tr>
      <w:tr w:rsidR="00A1233A" w:rsidRPr="00250C30" w14:paraId="4A2AE2B4" w14:textId="77777777" w:rsidTr="00A1233A">
        <w:trPr>
          <w:jc w:val="center"/>
        </w:trPr>
        <w:tc>
          <w:tcPr>
            <w:tcW w:w="1075" w:type="dxa"/>
          </w:tcPr>
          <w:p w14:paraId="0623E9BF" w14:textId="77777777" w:rsidR="00A1233A" w:rsidRPr="00250C30" w:rsidRDefault="00A1233A" w:rsidP="00355D60">
            <w:pPr>
              <w:jc w:val="center"/>
            </w:pPr>
            <w:r w:rsidRPr="00250C30">
              <w:t>2.</w:t>
            </w:r>
          </w:p>
        </w:tc>
        <w:tc>
          <w:tcPr>
            <w:tcW w:w="6053" w:type="dxa"/>
          </w:tcPr>
          <w:p w14:paraId="2ACAF22B" w14:textId="77777777" w:rsidR="00A1233A" w:rsidRPr="00250C30" w:rsidRDefault="00A1233A" w:rsidP="00355D60">
            <w:pPr>
              <w:jc w:val="center"/>
            </w:pPr>
            <w:r w:rsidRPr="00250C30">
              <w:t>BRANKO RADIČEVIĆ GIMNÁZIUM, ÓPÁZOVA</w:t>
            </w:r>
          </w:p>
        </w:tc>
        <w:tc>
          <w:tcPr>
            <w:tcW w:w="3486" w:type="dxa"/>
          </w:tcPr>
          <w:p w14:paraId="46B934C9" w14:textId="6F56AE06" w:rsidR="00A1233A" w:rsidRPr="00250C30" w:rsidRDefault="003A0C36" w:rsidP="00355D60">
            <w:pPr>
              <w:jc w:val="center"/>
            </w:pPr>
            <w:r w:rsidRPr="00250C30">
              <w:t>1 683 984,00</w:t>
            </w:r>
          </w:p>
        </w:tc>
      </w:tr>
      <w:tr w:rsidR="00A1233A" w:rsidRPr="00250C30" w14:paraId="1AB0C117" w14:textId="77777777" w:rsidTr="00A1233A">
        <w:trPr>
          <w:jc w:val="center"/>
        </w:trPr>
        <w:tc>
          <w:tcPr>
            <w:tcW w:w="1075" w:type="dxa"/>
          </w:tcPr>
          <w:p w14:paraId="6A47EB81" w14:textId="77777777" w:rsidR="00A1233A" w:rsidRPr="00250C30" w:rsidRDefault="00A1233A" w:rsidP="00355D60">
            <w:pPr>
              <w:jc w:val="center"/>
            </w:pPr>
            <w:r w:rsidRPr="00250C30">
              <w:t>3.</w:t>
            </w:r>
          </w:p>
        </w:tc>
        <w:tc>
          <w:tcPr>
            <w:tcW w:w="6053" w:type="dxa"/>
          </w:tcPr>
          <w:p w14:paraId="6422A514" w14:textId="77777777" w:rsidR="00A1233A" w:rsidRPr="00250C30" w:rsidRDefault="00A1233A" w:rsidP="00355D60">
            <w:pPr>
              <w:jc w:val="center"/>
            </w:pPr>
            <w:r w:rsidRPr="00250C30">
              <w:t>MŰSZAKI ISKOLA, ÓPÁZOVA</w:t>
            </w:r>
          </w:p>
        </w:tc>
        <w:tc>
          <w:tcPr>
            <w:tcW w:w="3486" w:type="dxa"/>
          </w:tcPr>
          <w:p w14:paraId="2023DBB7" w14:textId="570A4305" w:rsidR="00A1233A" w:rsidRPr="00250C30" w:rsidRDefault="003A0C36" w:rsidP="00355D60">
            <w:pPr>
              <w:jc w:val="center"/>
            </w:pPr>
            <w:r w:rsidRPr="00250C30">
              <w:t>1 135 859,20</w:t>
            </w:r>
          </w:p>
        </w:tc>
      </w:tr>
      <w:tr w:rsidR="00A1233A" w:rsidRPr="00250C30" w14:paraId="16234F04" w14:textId="77777777" w:rsidTr="00A1233A">
        <w:trPr>
          <w:jc w:val="center"/>
        </w:trPr>
        <w:tc>
          <w:tcPr>
            <w:tcW w:w="1075" w:type="dxa"/>
          </w:tcPr>
          <w:p w14:paraId="09EC5F62" w14:textId="77777777" w:rsidR="00A1233A" w:rsidRPr="00250C30" w:rsidRDefault="00A1233A" w:rsidP="00355D60">
            <w:pPr>
              <w:jc w:val="center"/>
            </w:pPr>
            <w:r w:rsidRPr="00250C30">
              <w:t>4.</w:t>
            </w:r>
          </w:p>
        </w:tc>
        <w:tc>
          <w:tcPr>
            <w:tcW w:w="6053" w:type="dxa"/>
          </w:tcPr>
          <w:p w14:paraId="4C13E5C7" w14:textId="77777777" w:rsidR="00A1233A" w:rsidRPr="00250C30" w:rsidRDefault="00A1233A" w:rsidP="00355D60">
            <w:pPr>
              <w:jc w:val="center"/>
            </w:pPr>
            <w:r w:rsidRPr="00250C30">
              <w:t>ANTON SKALA ÁLTALÁNOS ÉS KÖZÉPISKOLA, ÓPÁZOVA</w:t>
            </w:r>
          </w:p>
        </w:tc>
        <w:tc>
          <w:tcPr>
            <w:tcW w:w="3486" w:type="dxa"/>
          </w:tcPr>
          <w:p w14:paraId="3262DF75" w14:textId="19EA9372" w:rsidR="00A1233A" w:rsidRPr="00250C30" w:rsidRDefault="003A0C36" w:rsidP="00355D60">
            <w:pPr>
              <w:jc w:val="center"/>
            </w:pPr>
            <w:r w:rsidRPr="00250C30">
              <w:t>1 650 744,00</w:t>
            </w:r>
          </w:p>
        </w:tc>
      </w:tr>
      <w:tr w:rsidR="00A1233A" w:rsidRPr="00250C30" w14:paraId="50C5BF95" w14:textId="77777777" w:rsidTr="00A1233A">
        <w:trPr>
          <w:jc w:val="center"/>
        </w:trPr>
        <w:tc>
          <w:tcPr>
            <w:tcW w:w="1075" w:type="dxa"/>
          </w:tcPr>
          <w:p w14:paraId="639B192E" w14:textId="77777777" w:rsidR="00A1233A" w:rsidRPr="00250C30" w:rsidRDefault="00A1233A" w:rsidP="00355D60">
            <w:pPr>
              <w:jc w:val="center"/>
            </w:pPr>
            <w:r w:rsidRPr="00250C30">
              <w:t>5.</w:t>
            </w:r>
          </w:p>
        </w:tc>
        <w:tc>
          <w:tcPr>
            <w:tcW w:w="6053" w:type="dxa"/>
          </w:tcPr>
          <w:p w14:paraId="5021D38D" w14:textId="77777777" w:rsidR="00A1233A" w:rsidRPr="00250C30" w:rsidRDefault="00A1233A" w:rsidP="00355D60">
            <w:pPr>
              <w:jc w:val="center"/>
            </w:pPr>
            <w:r w:rsidRPr="00250C30">
              <w:t>LUKIJAN MUŠICKI KÖZÉPISKOLA, TEMERIN</w:t>
            </w:r>
          </w:p>
        </w:tc>
        <w:tc>
          <w:tcPr>
            <w:tcW w:w="3486" w:type="dxa"/>
          </w:tcPr>
          <w:p w14:paraId="3CBD99E5" w14:textId="5435FDE7" w:rsidR="00A1233A" w:rsidRPr="00250C30" w:rsidRDefault="00A1233A" w:rsidP="003A0C36">
            <w:pPr>
              <w:jc w:val="center"/>
            </w:pPr>
            <w:r w:rsidRPr="00250C30">
              <w:t>645 538,80</w:t>
            </w:r>
          </w:p>
        </w:tc>
      </w:tr>
      <w:tr w:rsidR="00A1233A" w:rsidRPr="00250C30" w14:paraId="3F444104" w14:textId="77777777" w:rsidTr="00DD5BFA">
        <w:trPr>
          <w:jc w:val="center"/>
        </w:trPr>
        <w:tc>
          <w:tcPr>
            <w:tcW w:w="7128" w:type="dxa"/>
            <w:gridSpan w:val="2"/>
          </w:tcPr>
          <w:p w14:paraId="182FBFD0" w14:textId="77777777" w:rsidR="00A1233A" w:rsidRPr="00250C30" w:rsidRDefault="00A1233A" w:rsidP="00355D60">
            <w:pPr>
              <w:jc w:val="center"/>
            </w:pPr>
            <w:r w:rsidRPr="00250C30">
              <w:rPr>
                <w:b/>
              </w:rPr>
              <w:t>Összesen:</w:t>
            </w:r>
          </w:p>
        </w:tc>
        <w:tc>
          <w:tcPr>
            <w:tcW w:w="3486" w:type="dxa"/>
          </w:tcPr>
          <w:p w14:paraId="7ADE5A89" w14:textId="48B1D968" w:rsidR="00A1233A" w:rsidRPr="00250C30" w:rsidRDefault="00A1233A" w:rsidP="003A0C36">
            <w:pPr>
              <w:jc w:val="center"/>
            </w:pPr>
            <w:r w:rsidRPr="00250C30">
              <w:rPr>
                <w:b/>
              </w:rPr>
              <w:t>6 444 910,00</w:t>
            </w:r>
          </w:p>
        </w:tc>
      </w:tr>
    </w:tbl>
    <w:p w14:paraId="387F0B0C" w14:textId="01A71C93" w:rsidR="00A1233A" w:rsidRPr="00250C30" w:rsidRDefault="00A1233A" w:rsidP="00A1233A">
      <w:pPr>
        <w:jc w:val="center"/>
        <w:rPr>
          <w:lang w:val="sr-Cyrl-RS"/>
        </w:rPr>
      </w:pPr>
    </w:p>
    <w:p w14:paraId="02FFD7F9" w14:textId="77777777" w:rsidR="00A1233A" w:rsidRPr="00250C30" w:rsidRDefault="00A1233A" w:rsidP="00A1233A">
      <w:pPr>
        <w:jc w:val="center"/>
        <w:rPr>
          <w:lang w:val="sr-Cyrl-RS"/>
        </w:rPr>
      </w:pPr>
    </w:p>
    <w:p w14:paraId="7CD7A7F8" w14:textId="74CBC1E0" w:rsidR="00A1233A" w:rsidRPr="00250C30" w:rsidRDefault="00A1233A" w:rsidP="00A1233A">
      <w:pPr>
        <w:jc w:val="center"/>
        <w:rPr>
          <w:b/>
        </w:rPr>
      </w:pPr>
      <w:r w:rsidRPr="00250C30">
        <w:rPr>
          <w:b/>
        </w:rPr>
        <w:t>Videófelügyeleti berendezések beszerzése általános iskolák részére</w:t>
      </w:r>
    </w:p>
    <w:p w14:paraId="47D997F3" w14:textId="77777777" w:rsidR="00A1233A" w:rsidRPr="00250C30" w:rsidRDefault="00A1233A" w:rsidP="00A1233A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5969"/>
        <w:gridCol w:w="3394"/>
      </w:tblGrid>
      <w:tr w:rsidR="00A1233A" w:rsidRPr="00250C30" w14:paraId="3B421CC0" w14:textId="77777777" w:rsidTr="00A1233A">
        <w:trPr>
          <w:jc w:val="center"/>
        </w:trPr>
        <w:tc>
          <w:tcPr>
            <w:tcW w:w="1075" w:type="dxa"/>
          </w:tcPr>
          <w:p w14:paraId="7853C269" w14:textId="77777777" w:rsidR="00A1233A" w:rsidRPr="00250C30" w:rsidRDefault="00A1233A" w:rsidP="00355D60">
            <w:pPr>
              <w:jc w:val="center"/>
              <w:rPr>
                <w:b/>
              </w:rPr>
            </w:pPr>
            <w:r w:rsidRPr="00250C30">
              <w:rPr>
                <w:b/>
              </w:rPr>
              <w:t>Sorszám</w:t>
            </w:r>
          </w:p>
        </w:tc>
        <w:tc>
          <w:tcPr>
            <w:tcW w:w="6030" w:type="dxa"/>
          </w:tcPr>
          <w:p w14:paraId="405636F2" w14:textId="77777777" w:rsidR="00A1233A" w:rsidRPr="00250C30" w:rsidRDefault="00A1233A" w:rsidP="00355D60">
            <w:pPr>
              <w:jc w:val="center"/>
              <w:rPr>
                <w:b/>
              </w:rPr>
            </w:pPr>
            <w:r w:rsidRPr="00250C30">
              <w:rPr>
                <w:b/>
              </w:rPr>
              <w:t>Az intézmény elnevezése és székhelye</w:t>
            </w:r>
          </w:p>
        </w:tc>
        <w:tc>
          <w:tcPr>
            <w:tcW w:w="3419" w:type="dxa"/>
          </w:tcPr>
          <w:p w14:paraId="4686C50B" w14:textId="77777777" w:rsidR="00A1233A" w:rsidRPr="00250C30" w:rsidRDefault="00A1233A" w:rsidP="00355D60">
            <w:pPr>
              <w:jc w:val="center"/>
              <w:rPr>
                <w:b/>
              </w:rPr>
            </w:pPr>
            <w:r w:rsidRPr="00250C30">
              <w:rPr>
                <w:b/>
              </w:rPr>
              <w:t>Összeg</w:t>
            </w:r>
          </w:p>
        </w:tc>
      </w:tr>
      <w:tr w:rsidR="00A1233A" w:rsidRPr="00250C30" w14:paraId="49AFEB14" w14:textId="77777777" w:rsidTr="00A1233A">
        <w:trPr>
          <w:trHeight w:val="368"/>
          <w:jc w:val="center"/>
        </w:trPr>
        <w:tc>
          <w:tcPr>
            <w:tcW w:w="1075" w:type="dxa"/>
          </w:tcPr>
          <w:p w14:paraId="7255BED9" w14:textId="77777777" w:rsidR="00A1233A" w:rsidRPr="00250C30" w:rsidRDefault="00A1233A" w:rsidP="00355D60">
            <w:pPr>
              <w:jc w:val="center"/>
            </w:pPr>
            <w:r w:rsidRPr="00250C30">
              <w:t>1.</w:t>
            </w:r>
          </w:p>
        </w:tc>
        <w:tc>
          <w:tcPr>
            <w:tcW w:w="6030" w:type="dxa"/>
          </w:tcPr>
          <w:p w14:paraId="5E878783" w14:textId="77777777" w:rsidR="00A1233A" w:rsidRPr="00250C30" w:rsidRDefault="00A1233A" w:rsidP="00355D60">
            <w:pPr>
              <w:jc w:val="center"/>
            </w:pPr>
            <w:r w:rsidRPr="00250C30">
              <w:t>NIKOLA TESLA Á.I., Novi Banovci</w:t>
            </w:r>
          </w:p>
        </w:tc>
        <w:tc>
          <w:tcPr>
            <w:tcW w:w="3419" w:type="dxa"/>
          </w:tcPr>
          <w:p w14:paraId="10669006" w14:textId="12116F00" w:rsidR="00A1233A" w:rsidRPr="00250C30" w:rsidRDefault="003A0C36" w:rsidP="00355D60">
            <w:pPr>
              <w:jc w:val="center"/>
            </w:pPr>
            <w:r w:rsidRPr="00250C30">
              <w:t>2 116 000,00</w:t>
            </w:r>
          </w:p>
        </w:tc>
      </w:tr>
      <w:tr w:rsidR="00A1233A" w:rsidRPr="00250C30" w14:paraId="56E4A4DD" w14:textId="77777777" w:rsidTr="00A1233A">
        <w:trPr>
          <w:trHeight w:val="422"/>
          <w:jc w:val="center"/>
        </w:trPr>
        <w:tc>
          <w:tcPr>
            <w:tcW w:w="1075" w:type="dxa"/>
          </w:tcPr>
          <w:p w14:paraId="7CDA413E" w14:textId="77777777" w:rsidR="00A1233A" w:rsidRPr="00250C30" w:rsidRDefault="00A1233A" w:rsidP="00355D60">
            <w:pPr>
              <w:jc w:val="center"/>
            </w:pPr>
            <w:r w:rsidRPr="00250C30">
              <w:t>2.</w:t>
            </w:r>
          </w:p>
        </w:tc>
        <w:tc>
          <w:tcPr>
            <w:tcW w:w="6030" w:type="dxa"/>
          </w:tcPr>
          <w:p w14:paraId="5C05E5B4" w14:textId="77777777" w:rsidR="00A1233A" w:rsidRPr="00250C30" w:rsidRDefault="00A1233A" w:rsidP="00355D60">
            <w:pPr>
              <w:jc w:val="center"/>
            </w:pPr>
            <w:r w:rsidRPr="00250C30">
              <w:t xml:space="preserve">SLOBODAN SAVKOVIĆ Á.I., Stari Banovci </w:t>
            </w:r>
          </w:p>
        </w:tc>
        <w:tc>
          <w:tcPr>
            <w:tcW w:w="3419" w:type="dxa"/>
          </w:tcPr>
          <w:p w14:paraId="6949FFBB" w14:textId="652794EE" w:rsidR="00A1233A" w:rsidRPr="00250C30" w:rsidRDefault="003A0C36" w:rsidP="003A0C36">
            <w:pPr>
              <w:jc w:val="center"/>
            </w:pPr>
            <w:r w:rsidRPr="00250C30">
              <w:t>1 431 000,00</w:t>
            </w:r>
          </w:p>
        </w:tc>
      </w:tr>
      <w:tr w:rsidR="00A1233A" w:rsidRPr="00250C30" w14:paraId="151F853E" w14:textId="77777777" w:rsidTr="00A1233A">
        <w:trPr>
          <w:trHeight w:val="368"/>
          <w:jc w:val="center"/>
        </w:trPr>
        <w:tc>
          <w:tcPr>
            <w:tcW w:w="1075" w:type="dxa"/>
          </w:tcPr>
          <w:p w14:paraId="1C959CC3" w14:textId="77777777" w:rsidR="00A1233A" w:rsidRPr="00250C30" w:rsidRDefault="00A1233A" w:rsidP="00355D60">
            <w:pPr>
              <w:jc w:val="center"/>
            </w:pPr>
            <w:r w:rsidRPr="00250C30">
              <w:t>3.</w:t>
            </w:r>
          </w:p>
        </w:tc>
        <w:tc>
          <w:tcPr>
            <w:tcW w:w="6030" w:type="dxa"/>
          </w:tcPr>
          <w:p w14:paraId="32AB9C96" w14:textId="4D0E793F" w:rsidR="00A1233A" w:rsidRPr="00250C30" w:rsidRDefault="00A1233A" w:rsidP="00355D60">
            <w:pPr>
              <w:jc w:val="center"/>
            </w:pPr>
            <w:r w:rsidRPr="00250C30">
              <w:t xml:space="preserve">RASTKO NEMANJIĆ </w:t>
            </w:r>
            <w:r w:rsidR="00250C30">
              <w:t>–</w:t>
            </w:r>
            <w:r w:rsidRPr="00250C30">
              <w:t xml:space="preserve"> SVETI SAVA Á.I., Újpázova</w:t>
            </w:r>
          </w:p>
        </w:tc>
        <w:tc>
          <w:tcPr>
            <w:tcW w:w="3419" w:type="dxa"/>
          </w:tcPr>
          <w:p w14:paraId="7CA305B9" w14:textId="3595F006" w:rsidR="00A1233A" w:rsidRPr="00250C30" w:rsidRDefault="003A0C36" w:rsidP="003A0C36">
            <w:pPr>
              <w:jc w:val="center"/>
            </w:pPr>
            <w:r w:rsidRPr="00250C30">
              <w:t>2 173 000,00</w:t>
            </w:r>
          </w:p>
        </w:tc>
      </w:tr>
      <w:tr w:rsidR="00A1233A" w:rsidRPr="00250C30" w14:paraId="26A8E11C" w14:textId="77777777" w:rsidTr="00A1233A">
        <w:trPr>
          <w:trHeight w:val="332"/>
          <w:jc w:val="center"/>
        </w:trPr>
        <w:tc>
          <w:tcPr>
            <w:tcW w:w="1075" w:type="dxa"/>
          </w:tcPr>
          <w:p w14:paraId="754758E3" w14:textId="77777777" w:rsidR="00A1233A" w:rsidRPr="00250C30" w:rsidRDefault="00A1233A" w:rsidP="00355D60">
            <w:pPr>
              <w:jc w:val="center"/>
            </w:pPr>
            <w:r w:rsidRPr="00250C30">
              <w:t>4.</w:t>
            </w:r>
          </w:p>
        </w:tc>
        <w:tc>
          <w:tcPr>
            <w:tcW w:w="6030" w:type="dxa"/>
          </w:tcPr>
          <w:p w14:paraId="4D29F39A" w14:textId="77777777" w:rsidR="00A1233A" w:rsidRPr="00250C30" w:rsidRDefault="00A1233A" w:rsidP="00355D60">
            <w:pPr>
              <w:jc w:val="center"/>
            </w:pPr>
            <w:r w:rsidRPr="00250C30">
              <w:t>VERA MIŠČEVIĆ Á.I., Belegiš</w:t>
            </w:r>
          </w:p>
        </w:tc>
        <w:tc>
          <w:tcPr>
            <w:tcW w:w="3419" w:type="dxa"/>
          </w:tcPr>
          <w:p w14:paraId="5D732D97" w14:textId="2015A1F8" w:rsidR="00A1233A" w:rsidRPr="00250C30" w:rsidRDefault="003A0C36" w:rsidP="003A0C36">
            <w:pPr>
              <w:jc w:val="center"/>
            </w:pPr>
            <w:r w:rsidRPr="00250C30">
              <w:t>1 630 000,00</w:t>
            </w:r>
          </w:p>
        </w:tc>
      </w:tr>
      <w:tr w:rsidR="00A1233A" w:rsidRPr="00250C30" w14:paraId="3F0C5812" w14:textId="77777777" w:rsidTr="00A1233A">
        <w:trPr>
          <w:trHeight w:val="368"/>
          <w:jc w:val="center"/>
        </w:trPr>
        <w:tc>
          <w:tcPr>
            <w:tcW w:w="1075" w:type="dxa"/>
          </w:tcPr>
          <w:p w14:paraId="37D0AE30" w14:textId="77777777" w:rsidR="00A1233A" w:rsidRPr="00250C30" w:rsidRDefault="00A1233A" w:rsidP="00355D60">
            <w:pPr>
              <w:jc w:val="center"/>
            </w:pPr>
            <w:r w:rsidRPr="00250C30">
              <w:t>5.</w:t>
            </w:r>
          </w:p>
        </w:tc>
        <w:tc>
          <w:tcPr>
            <w:tcW w:w="6030" w:type="dxa"/>
          </w:tcPr>
          <w:p w14:paraId="5BB7380F" w14:textId="77777777" w:rsidR="00A1233A" w:rsidRPr="00250C30" w:rsidRDefault="00A1233A" w:rsidP="00355D60">
            <w:pPr>
              <w:jc w:val="center"/>
            </w:pPr>
            <w:r w:rsidRPr="00250C30">
              <w:t xml:space="preserve">JANKO ČMELIK HŐS Á.I., Ópázova </w:t>
            </w:r>
          </w:p>
        </w:tc>
        <w:tc>
          <w:tcPr>
            <w:tcW w:w="3419" w:type="dxa"/>
          </w:tcPr>
          <w:p w14:paraId="1EEE8260" w14:textId="3E2DC7FF" w:rsidR="00A1233A" w:rsidRPr="00250C30" w:rsidRDefault="003A0C36" w:rsidP="003A0C36">
            <w:pPr>
              <w:jc w:val="center"/>
            </w:pPr>
            <w:r w:rsidRPr="00250C30">
              <w:t>1 431 000,00</w:t>
            </w:r>
          </w:p>
        </w:tc>
      </w:tr>
      <w:tr w:rsidR="00A1233A" w:rsidRPr="00250C30" w14:paraId="60ACC52E" w14:textId="77777777" w:rsidTr="00A1233A">
        <w:trPr>
          <w:trHeight w:val="422"/>
          <w:jc w:val="center"/>
        </w:trPr>
        <w:tc>
          <w:tcPr>
            <w:tcW w:w="1075" w:type="dxa"/>
          </w:tcPr>
          <w:p w14:paraId="579B710C" w14:textId="77777777" w:rsidR="00A1233A" w:rsidRPr="00250C30" w:rsidRDefault="00A1233A" w:rsidP="00355D60">
            <w:pPr>
              <w:jc w:val="center"/>
            </w:pPr>
            <w:r w:rsidRPr="00250C30">
              <w:t>6.</w:t>
            </w:r>
          </w:p>
        </w:tc>
        <w:tc>
          <w:tcPr>
            <w:tcW w:w="6030" w:type="dxa"/>
          </w:tcPr>
          <w:p w14:paraId="014CB048" w14:textId="77777777" w:rsidR="00A1233A" w:rsidRPr="00250C30" w:rsidRDefault="00A1233A" w:rsidP="00355D60">
            <w:pPr>
              <w:jc w:val="center"/>
            </w:pPr>
            <w:r w:rsidRPr="00250C30">
              <w:t>OKTÓBER 23-A Á.I., Golubinci</w:t>
            </w:r>
          </w:p>
        </w:tc>
        <w:tc>
          <w:tcPr>
            <w:tcW w:w="3419" w:type="dxa"/>
          </w:tcPr>
          <w:p w14:paraId="7613623D" w14:textId="05C9BFA5" w:rsidR="00A1233A" w:rsidRPr="00250C30" w:rsidRDefault="00A1233A" w:rsidP="003A0C36">
            <w:pPr>
              <w:jc w:val="center"/>
            </w:pPr>
            <w:r w:rsidRPr="00250C30">
              <w:t>679 000,00</w:t>
            </w:r>
          </w:p>
        </w:tc>
      </w:tr>
      <w:tr w:rsidR="00A1233A" w:rsidRPr="00250C30" w14:paraId="1727F16E" w14:textId="77777777" w:rsidTr="00A1233A">
        <w:trPr>
          <w:trHeight w:val="368"/>
          <w:jc w:val="center"/>
        </w:trPr>
        <w:tc>
          <w:tcPr>
            <w:tcW w:w="1075" w:type="dxa"/>
          </w:tcPr>
          <w:p w14:paraId="5F15673A" w14:textId="77777777" w:rsidR="00A1233A" w:rsidRPr="00250C30" w:rsidRDefault="00A1233A" w:rsidP="00355D60">
            <w:pPr>
              <w:jc w:val="center"/>
            </w:pPr>
            <w:r w:rsidRPr="00250C30">
              <w:t>7.</w:t>
            </w:r>
          </w:p>
        </w:tc>
        <w:tc>
          <w:tcPr>
            <w:tcW w:w="6030" w:type="dxa"/>
          </w:tcPr>
          <w:p w14:paraId="5325FD07" w14:textId="77777777" w:rsidR="00A1233A" w:rsidRPr="00250C30" w:rsidRDefault="00A1233A" w:rsidP="00355D60">
            <w:pPr>
              <w:jc w:val="center"/>
            </w:pPr>
            <w:r w:rsidRPr="00250C30">
              <w:t xml:space="preserve">SIMEON ARANICKI Á.I., Ópázova </w:t>
            </w:r>
          </w:p>
        </w:tc>
        <w:tc>
          <w:tcPr>
            <w:tcW w:w="3419" w:type="dxa"/>
          </w:tcPr>
          <w:p w14:paraId="7368D107" w14:textId="2253D437" w:rsidR="00A1233A" w:rsidRPr="00250C30" w:rsidRDefault="003A0C36" w:rsidP="003A0C36">
            <w:pPr>
              <w:jc w:val="center"/>
            </w:pPr>
            <w:r w:rsidRPr="00250C30">
              <w:t>1 431 000,00</w:t>
            </w:r>
          </w:p>
        </w:tc>
      </w:tr>
      <w:tr w:rsidR="00A1233A" w:rsidRPr="00250C30" w14:paraId="3D1B6A6A" w14:textId="77777777" w:rsidTr="00A1233A">
        <w:trPr>
          <w:trHeight w:val="377"/>
          <w:jc w:val="center"/>
        </w:trPr>
        <w:tc>
          <w:tcPr>
            <w:tcW w:w="1075" w:type="dxa"/>
          </w:tcPr>
          <w:p w14:paraId="7265D469" w14:textId="77777777" w:rsidR="00A1233A" w:rsidRPr="00250C30" w:rsidRDefault="00A1233A" w:rsidP="00355D60">
            <w:pPr>
              <w:jc w:val="center"/>
            </w:pPr>
            <w:r w:rsidRPr="00250C30">
              <w:t>8.</w:t>
            </w:r>
          </w:p>
        </w:tc>
        <w:tc>
          <w:tcPr>
            <w:tcW w:w="6030" w:type="dxa"/>
          </w:tcPr>
          <w:p w14:paraId="4792BCFA" w14:textId="77777777" w:rsidR="00A1233A" w:rsidRPr="00250C30" w:rsidRDefault="00A1233A" w:rsidP="00355D60">
            <w:pPr>
              <w:jc w:val="center"/>
            </w:pPr>
            <w:r w:rsidRPr="00250C30">
              <w:t xml:space="preserve">MILAN HADŽIĆ Á.I., Vojka </w:t>
            </w:r>
          </w:p>
        </w:tc>
        <w:tc>
          <w:tcPr>
            <w:tcW w:w="3419" w:type="dxa"/>
          </w:tcPr>
          <w:p w14:paraId="63688DF9" w14:textId="0EB95D6E" w:rsidR="00A1233A" w:rsidRPr="00250C30" w:rsidRDefault="003A0C36" w:rsidP="003A0C36">
            <w:pPr>
              <w:jc w:val="center"/>
            </w:pPr>
            <w:r w:rsidRPr="00250C30">
              <w:t>2 109 000,00</w:t>
            </w:r>
          </w:p>
        </w:tc>
      </w:tr>
      <w:tr w:rsidR="00A1233A" w:rsidRPr="00250C30" w14:paraId="2DD3DFCD" w14:textId="77777777" w:rsidTr="0088183E">
        <w:trPr>
          <w:trHeight w:val="368"/>
          <w:jc w:val="center"/>
        </w:trPr>
        <w:tc>
          <w:tcPr>
            <w:tcW w:w="7105" w:type="dxa"/>
            <w:gridSpan w:val="2"/>
          </w:tcPr>
          <w:p w14:paraId="0679EB2A" w14:textId="77777777" w:rsidR="00A1233A" w:rsidRPr="00250C30" w:rsidRDefault="00A1233A" w:rsidP="00355D60">
            <w:pPr>
              <w:jc w:val="center"/>
            </w:pPr>
            <w:r w:rsidRPr="00250C30">
              <w:rPr>
                <w:b/>
              </w:rPr>
              <w:t>Összesen:</w:t>
            </w:r>
          </w:p>
        </w:tc>
        <w:tc>
          <w:tcPr>
            <w:tcW w:w="3419" w:type="dxa"/>
          </w:tcPr>
          <w:p w14:paraId="0E3F4F5A" w14:textId="551CF454" w:rsidR="00A1233A" w:rsidRPr="00250C30" w:rsidRDefault="003A0C36" w:rsidP="003A0C36">
            <w:pPr>
              <w:jc w:val="center"/>
            </w:pPr>
            <w:r w:rsidRPr="00250C30">
              <w:rPr>
                <w:b/>
              </w:rPr>
              <w:t>13 000 000,00</w:t>
            </w:r>
          </w:p>
        </w:tc>
      </w:tr>
    </w:tbl>
    <w:p w14:paraId="4BBC6C61" w14:textId="77777777" w:rsidR="00250C30" w:rsidRDefault="00250C30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b/>
        </w:rPr>
      </w:pPr>
    </w:p>
    <w:p w14:paraId="5B4DFA74" w14:textId="54A15165" w:rsidR="004C3295" w:rsidRPr="00250C30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b/>
        </w:rPr>
      </w:pPr>
      <w:r w:rsidRPr="00250C30">
        <w:rPr>
          <w:b/>
        </w:rPr>
        <w:t>III.</w:t>
      </w:r>
    </w:p>
    <w:p w14:paraId="598E0CA1" w14:textId="77777777" w:rsidR="004C3295" w:rsidRPr="00250C3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</w:rPr>
      </w:pPr>
    </w:p>
    <w:p w14:paraId="1B0163EB" w14:textId="71081FB8" w:rsidR="00222C25" w:rsidRPr="00EE5F75" w:rsidRDefault="00A1233A" w:rsidP="00EE5F75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</w:pPr>
      <w:r w:rsidRPr="00250C30">
        <w:tab/>
        <w:t xml:space="preserve">A jelen határozat II. pontjában foglalt eszközök a Vajdaság Autonóm Tartomány 2023. évi költségvetéséről szóló tartományi képviselőházi rendeletben (VAT Hivatalos Lapja, 54/2022., 27/23. szám </w:t>
      </w:r>
      <w:r w:rsidR="00EE5F75">
        <w:t>–</w:t>
      </w:r>
      <w:r w:rsidRPr="00250C30">
        <w:t xml:space="preserve"> pótköltségvetés, 35/23. szám </w:t>
      </w:r>
      <w:r w:rsidR="00EE5F75">
        <w:t>–</w:t>
      </w:r>
      <w:r w:rsidRPr="00250C30">
        <w:t xml:space="preserve"> pótköltségvetés és 45/23. szám </w:t>
      </w:r>
      <w:r w:rsidR="00EE5F75">
        <w:t>–</w:t>
      </w:r>
      <w:r w:rsidRPr="00250C30">
        <w:t xml:space="preserve"> pótköltségvetés) a 06 Rovatrend </w:t>
      </w:r>
      <w:r w:rsidR="00EE5F75">
        <w:t>–</w:t>
      </w:r>
      <w:r w:rsidRPr="00250C30">
        <w:t xml:space="preserve"> Tartományi Oktatási, Jogalkotási, Közigazgatási és Nemzeti Kisebbségi – Nemzeti Közösségi Titkárság (a továbbiakban: Titkárság), 2003 Program – Alapfokú oktatás, 1006 Programtevékenység – Általános iskolák infrastru</w:t>
      </w:r>
      <w:r w:rsidR="00EE5F75">
        <w:t>ktúrájának korszerűsítése, 910 F</w:t>
      </w:r>
      <w:r w:rsidRPr="00250C30">
        <w:t>unkcionális besorolás – Iskoláskor elő</w:t>
      </w:r>
      <w:r w:rsidR="00EE5F75">
        <w:t>tti és alapfokú oktatás, 01 00 F</w:t>
      </w:r>
      <w:r w:rsidRPr="00250C30">
        <w:t>inanszírozási forrás – Általános költségvetés</w:t>
      </w:r>
      <w:r w:rsidR="00EE5F75">
        <w:t>i bevételek és jövedelmek, 463 K</w:t>
      </w:r>
      <w:r w:rsidRPr="00250C30">
        <w:t>özgazdasági besorolás – Átutalások a hatalom egyéb szintjeinek, 4632 – Nagyösszegű átutalások a hatalom egyéb szintjeinek, és 2004 Program – Középfokú oktatás, 1005 Programtevékenység – Középiskolák infrastru</w:t>
      </w:r>
      <w:r w:rsidR="00EE5F75">
        <w:t>ktúrájának korszerűsítése, 920 F</w:t>
      </w:r>
      <w:r w:rsidRPr="00250C30">
        <w:t xml:space="preserve">unkcionális besorolás </w:t>
      </w:r>
      <w:r w:rsidR="00EE5F75">
        <w:t>–</w:t>
      </w:r>
      <w:r w:rsidRPr="00250C30">
        <w:t xml:space="preserve"> K</w:t>
      </w:r>
      <w:r w:rsidR="00EE5F75">
        <w:t>özépfokú oktatás, 01 00 F</w:t>
      </w:r>
      <w:r w:rsidRPr="00250C30">
        <w:t>inanszírozási forrás – Általáno</w:t>
      </w:r>
      <w:r w:rsidR="00EE5F75">
        <w:t>s költségvetési bevételek, 463 K</w:t>
      </w:r>
      <w:r w:rsidRPr="00250C30">
        <w:t xml:space="preserve">özgazdasági besorolás – Átutalások a hatalom egyéb szintjeinek, 4632 </w:t>
      </w:r>
      <w:r w:rsidR="00EE5F75">
        <w:t>–</w:t>
      </w:r>
      <w:r w:rsidRPr="00250C30">
        <w:t xml:space="preserve"> Nagyösszegű átutalások a hat</w:t>
      </w:r>
      <w:r w:rsidR="00EE5F75">
        <w:t xml:space="preserve">alom egyéb szintjeinek keretében </w:t>
      </w:r>
      <w:r w:rsidR="00EE5F75" w:rsidRPr="00250C30">
        <w:t>kerültek meghatározásra</w:t>
      </w:r>
      <w:r w:rsidRPr="00250C30">
        <w:t>, a felhasználóknak pedig a Vajdaság AT költségvetésébe történő eszközök beáramlásával, illetve a költségvetés fizetőképességi lehetőségeivel összhangban kerülnek átutalásra.</w:t>
      </w:r>
    </w:p>
    <w:p w14:paraId="1F62F5DB" w14:textId="77777777" w:rsidR="004C3295" w:rsidRPr="00250C30" w:rsidRDefault="004C3295" w:rsidP="00222C25">
      <w:pPr>
        <w:jc w:val="both"/>
        <w:rPr>
          <w:lang w:val="sr-Cyrl-CS"/>
        </w:rPr>
      </w:pPr>
    </w:p>
    <w:p w14:paraId="327E90FA" w14:textId="77777777" w:rsidR="004C3295" w:rsidRPr="00250C3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</w:pPr>
      <w:r w:rsidRPr="00250C30">
        <w:rPr>
          <w:b/>
          <w:color w:val="000000"/>
        </w:rPr>
        <w:t>IV.</w:t>
      </w:r>
    </w:p>
    <w:p w14:paraId="3C8C860F" w14:textId="77777777" w:rsidR="004C3295" w:rsidRPr="00250C3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color w:val="000000"/>
          <w:lang w:val="ru-RU"/>
        </w:rPr>
      </w:pPr>
    </w:p>
    <w:p w14:paraId="75FFD2F9" w14:textId="381F2D94" w:rsidR="004C3295" w:rsidRPr="00250C30" w:rsidRDefault="004C3295" w:rsidP="00EE5F75">
      <w:pPr>
        <w:tabs>
          <w:tab w:val="left" w:pos="1260"/>
          <w:tab w:val="left" w:pos="3960"/>
        </w:tabs>
        <w:ind w:firstLine="144"/>
        <w:jc w:val="both"/>
        <w:rPr>
          <w:bCs/>
          <w:iCs/>
        </w:rPr>
      </w:pPr>
      <w:r w:rsidRPr="00250C30">
        <w:rPr>
          <w:bCs/>
          <w:iCs/>
        </w:rPr>
        <w:t xml:space="preserve">            Azon rendeltetés megvalósításának költségeire és kiadásaira vonatkozóan, amelyre a támogatási eszközöket jóváhagyták, de amelyek esetében közbeszerzési eljárást kell lefolytatni, a felhasználó a közbeszerzési eljárást szabályozó törvényrendeletekkel összhangban a közbeszerzési eljárást le</w:t>
      </w:r>
      <w:r w:rsidR="00EE5F75">
        <w:rPr>
          <w:bCs/>
          <w:iCs/>
        </w:rPr>
        <w:t>folytatja</w:t>
      </w:r>
      <w:r w:rsidRPr="00250C30">
        <w:rPr>
          <w:bCs/>
          <w:iCs/>
        </w:rPr>
        <w:t>.</w:t>
      </w:r>
    </w:p>
    <w:p w14:paraId="724D9F61" w14:textId="77777777" w:rsidR="004C3295" w:rsidRPr="00250C30" w:rsidRDefault="004C3295" w:rsidP="00EE5F75">
      <w:pPr>
        <w:tabs>
          <w:tab w:val="left" w:pos="1260"/>
          <w:tab w:val="left" w:pos="3960"/>
        </w:tabs>
        <w:ind w:firstLine="144"/>
        <w:jc w:val="center"/>
        <w:rPr>
          <w:bCs/>
          <w:iCs/>
          <w:lang w:val="ru-RU"/>
        </w:rPr>
      </w:pPr>
    </w:p>
    <w:p w14:paraId="26E82F12" w14:textId="77777777" w:rsidR="004C3295" w:rsidRPr="00250C30" w:rsidRDefault="004C3295" w:rsidP="00EE5F7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 w:firstLine="144"/>
        <w:jc w:val="center"/>
        <w:rPr>
          <w:b/>
          <w:color w:val="000000"/>
        </w:rPr>
      </w:pPr>
      <w:r w:rsidRPr="00250C30">
        <w:rPr>
          <w:b/>
          <w:color w:val="000000"/>
        </w:rPr>
        <w:t>V.</w:t>
      </w:r>
    </w:p>
    <w:p w14:paraId="34628F7F" w14:textId="77777777" w:rsidR="004C3295" w:rsidRPr="00250C30" w:rsidRDefault="004C3295" w:rsidP="00EE5F7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 w:firstLine="144"/>
        <w:jc w:val="center"/>
        <w:rPr>
          <w:b/>
          <w:color w:val="000000"/>
          <w:lang w:val="ru-RU"/>
        </w:rPr>
      </w:pPr>
    </w:p>
    <w:p w14:paraId="4427B954" w14:textId="77777777" w:rsidR="004C3295" w:rsidRPr="00250C30" w:rsidRDefault="004C3295" w:rsidP="00EE5F75">
      <w:pPr>
        <w:tabs>
          <w:tab w:val="left" w:pos="1080"/>
          <w:tab w:val="left" w:pos="5040"/>
        </w:tabs>
        <w:ind w:right="102" w:firstLine="144"/>
        <w:jc w:val="both"/>
        <w:rPr>
          <w:color w:val="000000"/>
        </w:rPr>
      </w:pPr>
      <w:r w:rsidRPr="00250C30">
        <w:rPr>
          <w:color w:val="000000"/>
        </w:rPr>
        <w:t xml:space="preserve">            A Titkárság a jelen határozattal megállapított eszközök felosztásáról a felhasználókat értesíti.</w:t>
      </w:r>
    </w:p>
    <w:p w14:paraId="42FD9C37" w14:textId="77777777" w:rsidR="00336C17" w:rsidRPr="00250C30" w:rsidRDefault="00336C17" w:rsidP="00EE5F75">
      <w:pPr>
        <w:tabs>
          <w:tab w:val="left" w:pos="0"/>
          <w:tab w:val="left" w:pos="1080"/>
          <w:tab w:val="left" w:pos="1440"/>
          <w:tab w:val="left" w:pos="5040"/>
        </w:tabs>
        <w:ind w:right="102" w:firstLine="144"/>
        <w:jc w:val="center"/>
        <w:rPr>
          <w:b/>
          <w:color w:val="000000"/>
          <w:lang w:val="ru-RU"/>
        </w:rPr>
      </w:pPr>
    </w:p>
    <w:p w14:paraId="165EB583" w14:textId="77777777" w:rsidR="00336C17" w:rsidRPr="00250C30" w:rsidRDefault="00336C17" w:rsidP="00EE5F75">
      <w:pPr>
        <w:tabs>
          <w:tab w:val="left" w:pos="0"/>
          <w:tab w:val="left" w:pos="1080"/>
          <w:tab w:val="left" w:pos="1440"/>
          <w:tab w:val="left" w:pos="5040"/>
        </w:tabs>
        <w:ind w:right="102" w:firstLine="144"/>
        <w:jc w:val="center"/>
        <w:rPr>
          <w:b/>
          <w:color w:val="000000"/>
          <w:lang w:val="ru-RU"/>
        </w:rPr>
      </w:pPr>
    </w:p>
    <w:p w14:paraId="4A6619A9" w14:textId="77777777" w:rsidR="004C3295" w:rsidRPr="00250C30" w:rsidRDefault="004C3295" w:rsidP="00EE5F75">
      <w:pPr>
        <w:tabs>
          <w:tab w:val="left" w:pos="0"/>
          <w:tab w:val="left" w:pos="1080"/>
          <w:tab w:val="left" w:pos="1440"/>
          <w:tab w:val="left" w:pos="5040"/>
        </w:tabs>
        <w:ind w:right="102" w:firstLine="144"/>
        <w:jc w:val="center"/>
        <w:rPr>
          <w:b/>
          <w:color w:val="000000"/>
        </w:rPr>
      </w:pPr>
      <w:r w:rsidRPr="00250C30">
        <w:rPr>
          <w:b/>
          <w:color w:val="000000"/>
        </w:rPr>
        <w:lastRenderedPageBreak/>
        <w:t>VI.</w:t>
      </w:r>
    </w:p>
    <w:p w14:paraId="49F355A4" w14:textId="77777777" w:rsidR="004C3295" w:rsidRPr="00250C30" w:rsidRDefault="004C3295" w:rsidP="00EE5F75">
      <w:pPr>
        <w:tabs>
          <w:tab w:val="left" w:pos="0"/>
          <w:tab w:val="left" w:pos="1080"/>
          <w:tab w:val="left" w:pos="1440"/>
          <w:tab w:val="left" w:pos="5040"/>
        </w:tabs>
        <w:ind w:right="102" w:firstLine="144"/>
        <w:jc w:val="center"/>
        <w:rPr>
          <w:b/>
          <w:color w:val="000000"/>
          <w:lang w:val="ru-RU"/>
        </w:rPr>
      </w:pPr>
    </w:p>
    <w:p w14:paraId="172947FA" w14:textId="77777777" w:rsidR="004C3295" w:rsidRPr="00250C30" w:rsidRDefault="004C3295" w:rsidP="00EE5F75">
      <w:pPr>
        <w:tabs>
          <w:tab w:val="left" w:pos="0"/>
          <w:tab w:val="left" w:pos="1080"/>
          <w:tab w:val="left" w:pos="1440"/>
          <w:tab w:val="left" w:pos="5040"/>
        </w:tabs>
        <w:ind w:right="102" w:firstLine="144"/>
        <w:jc w:val="both"/>
        <w:rPr>
          <w:color w:val="000000"/>
        </w:rPr>
      </w:pPr>
      <w:r w:rsidRPr="00250C30">
        <w:rPr>
          <w:color w:val="000000"/>
        </w:rPr>
        <w:t xml:space="preserve">               A Titkárság a Felhasználók iránti kötelezettségét írásban megkötött szerződés alapján vállalja.</w:t>
      </w:r>
    </w:p>
    <w:p w14:paraId="25BAFBAB" w14:textId="77777777" w:rsidR="004C3295" w:rsidRPr="00250C30" w:rsidRDefault="004C3295" w:rsidP="00EE5F75">
      <w:pPr>
        <w:tabs>
          <w:tab w:val="left" w:pos="0"/>
          <w:tab w:val="left" w:pos="1080"/>
          <w:tab w:val="left" w:pos="1440"/>
          <w:tab w:val="left" w:pos="5040"/>
        </w:tabs>
        <w:ind w:right="102" w:firstLine="144"/>
        <w:jc w:val="center"/>
        <w:rPr>
          <w:b/>
          <w:color w:val="000000"/>
          <w:lang w:val="ru-RU"/>
        </w:rPr>
      </w:pPr>
    </w:p>
    <w:p w14:paraId="11558B4B" w14:textId="77777777" w:rsidR="004C3295" w:rsidRPr="00250C30" w:rsidRDefault="004C3295" w:rsidP="00EE5F75">
      <w:pPr>
        <w:pStyle w:val="BodyTextIndent3"/>
        <w:tabs>
          <w:tab w:val="clear" w:pos="1500"/>
          <w:tab w:val="left" w:pos="5040"/>
        </w:tabs>
        <w:ind w:firstLine="144"/>
        <w:jc w:val="center"/>
        <w:rPr>
          <w:b/>
          <w:color w:val="000000"/>
        </w:rPr>
      </w:pPr>
      <w:r w:rsidRPr="00250C30">
        <w:rPr>
          <w:b/>
          <w:color w:val="000000"/>
        </w:rPr>
        <w:t>VII.</w:t>
      </w:r>
    </w:p>
    <w:p w14:paraId="19CD6A41" w14:textId="77777777" w:rsidR="004C3295" w:rsidRPr="00250C30" w:rsidRDefault="004C3295" w:rsidP="00EE5F75">
      <w:pPr>
        <w:pStyle w:val="BodyTextIndent3"/>
        <w:tabs>
          <w:tab w:val="clear" w:pos="1500"/>
          <w:tab w:val="left" w:pos="5040"/>
        </w:tabs>
        <w:ind w:firstLine="144"/>
        <w:jc w:val="center"/>
        <w:rPr>
          <w:b/>
          <w:color w:val="000000"/>
        </w:rPr>
      </w:pPr>
    </w:p>
    <w:p w14:paraId="78720751" w14:textId="77777777" w:rsidR="004C3295" w:rsidRPr="00250C30" w:rsidRDefault="004C3295" w:rsidP="00EE5F75">
      <w:pPr>
        <w:tabs>
          <w:tab w:val="left" w:pos="1260"/>
          <w:tab w:val="left" w:pos="1440"/>
          <w:tab w:val="left" w:pos="5040"/>
        </w:tabs>
        <w:ind w:right="102" w:firstLine="144"/>
        <w:jc w:val="both"/>
        <w:rPr>
          <w:color w:val="000000"/>
        </w:rPr>
      </w:pPr>
      <w:r w:rsidRPr="00250C30">
        <w:rPr>
          <w:color w:val="000000"/>
        </w:rPr>
        <w:t xml:space="preserve">                A jelen határozat jogerős és ellene fellebbezés nem nyújtható be.</w:t>
      </w:r>
    </w:p>
    <w:p w14:paraId="498FA81C" w14:textId="77777777" w:rsidR="004C3295" w:rsidRPr="00250C30" w:rsidRDefault="004C3295" w:rsidP="00EE5F75">
      <w:pPr>
        <w:ind w:firstLine="144"/>
        <w:jc w:val="both"/>
        <w:rPr>
          <w:lang w:val="sr-Cyrl-CS"/>
        </w:rPr>
      </w:pPr>
    </w:p>
    <w:p w14:paraId="2731136A" w14:textId="77777777" w:rsidR="004C3295" w:rsidRPr="00250C30" w:rsidRDefault="004C3295" w:rsidP="00EE5F75">
      <w:pPr>
        <w:ind w:firstLine="144"/>
        <w:jc w:val="both"/>
        <w:rPr>
          <w:lang w:val="sr-Cyrl-CS"/>
        </w:rPr>
      </w:pPr>
    </w:p>
    <w:p w14:paraId="20C289CC" w14:textId="77777777" w:rsidR="004C3295" w:rsidRPr="00250C30" w:rsidRDefault="004C3295" w:rsidP="00EE5F75">
      <w:pPr>
        <w:ind w:firstLine="144"/>
        <w:jc w:val="center"/>
        <w:rPr>
          <w:b/>
          <w:color w:val="000000"/>
        </w:rPr>
      </w:pPr>
      <w:r w:rsidRPr="00250C30">
        <w:rPr>
          <w:b/>
          <w:color w:val="000000"/>
        </w:rPr>
        <w:t>VIII.</w:t>
      </w:r>
    </w:p>
    <w:p w14:paraId="622D2B1A" w14:textId="77777777" w:rsidR="004C3295" w:rsidRPr="00250C30" w:rsidRDefault="004C3295" w:rsidP="00EE5F75">
      <w:pPr>
        <w:ind w:firstLine="144"/>
        <w:jc w:val="center"/>
        <w:rPr>
          <w:b/>
          <w:color w:val="000000"/>
          <w:lang w:val="sr-Latn-CS"/>
        </w:rPr>
      </w:pPr>
    </w:p>
    <w:p w14:paraId="79DB7609" w14:textId="77777777" w:rsidR="004C3295" w:rsidRPr="00250C30" w:rsidRDefault="004C3295" w:rsidP="00EE5F75">
      <w:pPr>
        <w:pStyle w:val="BodyTextIndent3"/>
        <w:tabs>
          <w:tab w:val="clear" w:pos="1500"/>
          <w:tab w:val="left" w:pos="5040"/>
        </w:tabs>
        <w:ind w:right="101" w:firstLine="144"/>
      </w:pPr>
      <w:r w:rsidRPr="00250C30">
        <w:rPr>
          <w:color w:val="000000"/>
        </w:rPr>
        <w:t xml:space="preserve">  </w:t>
      </w:r>
      <w:r w:rsidRPr="00250C30">
        <w:t>A jelen határozat végrehajtását a Titkárság Anyagi és Pénzügyi Teendők Főosztálya végzi.</w:t>
      </w:r>
    </w:p>
    <w:p w14:paraId="734C1F31" w14:textId="77777777" w:rsidR="004C3295" w:rsidRPr="00250C30" w:rsidRDefault="004C3295" w:rsidP="004C3295">
      <w:pPr>
        <w:jc w:val="both"/>
        <w:rPr>
          <w:b/>
          <w:color w:val="000000"/>
          <w:lang w:val="sr-Cyrl-RS"/>
        </w:rPr>
      </w:pPr>
    </w:p>
    <w:p w14:paraId="4A55989B" w14:textId="77777777" w:rsidR="004C3295" w:rsidRPr="00250C30" w:rsidRDefault="004C3295" w:rsidP="004C3295">
      <w:pPr>
        <w:jc w:val="both"/>
        <w:rPr>
          <w:b/>
          <w:color w:val="000000"/>
          <w:lang w:val="sr-Cyrl-RS"/>
        </w:rPr>
      </w:pPr>
    </w:p>
    <w:p w14:paraId="50CC4B3F" w14:textId="77777777" w:rsidR="004C3295" w:rsidRPr="00250C30" w:rsidRDefault="004C3295" w:rsidP="004C3295">
      <w:pPr>
        <w:jc w:val="both"/>
        <w:rPr>
          <w:b/>
          <w:color w:val="000000"/>
          <w:lang w:val="sr-Cyrl-RS"/>
        </w:rPr>
      </w:pPr>
    </w:p>
    <w:p w14:paraId="486FA107" w14:textId="77777777" w:rsidR="004C3295" w:rsidRPr="00250C30" w:rsidRDefault="004C3295" w:rsidP="004C3295">
      <w:pPr>
        <w:jc w:val="both"/>
        <w:rPr>
          <w:b/>
          <w:color w:val="000000"/>
        </w:rPr>
      </w:pPr>
      <w:r w:rsidRPr="00250C30">
        <w:rPr>
          <w:b/>
          <w:color w:val="000000"/>
        </w:rPr>
        <w:t>A határozatot megküldeni:</w:t>
      </w:r>
    </w:p>
    <w:p w14:paraId="7D816E05" w14:textId="77777777" w:rsidR="004C3295" w:rsidRPr="00250C30" w:rsidRDefault="004C3295" w:rsidP="004C3295">
      <w:pPr>
        <w:jc w:val="both"/>
        <w:rPr>
          <w:b/>
          <w:color w:val="000000"/>
          <w:lang w:val="sr-Cyrl-CS"/>
        </w:rPr>
      </w:pPr>
    </w:p>
    <w:p w14:paraId="6966A5E8" w14:textId="77777777" w:rsidR="004C3295" w:rsidRPr="00250C30" w:rsidRDefault="004C3295" w:rsidP="004C3295">
      <w:pPr>
        <w:numPr>
          <w:ilvl w:val="0"/>
          <w:numId w:val="1"/>
        </w:numPr>
        <w:jc w:val="both"/>
        <w:rPr>
          <w:color w:val="000000"/>
        </w:rPr>
      </w:pPr>
      <w:r w:rsidRPr="00250C30">
        <w:rPr>
          <w:color w:val="000000"/>
        </w:rPr>
        <w:t>a Titkárság Anyagi és Pénzügyi Teendők Főosztályának,</w:t>
      </w:r>
    </w:p>
    <w:p w14:paraId="21F7AB4C" w14:textId="77777777" w:rsidR="004C3295" w:rsidRPr="00250C30" w:rsidRDefault="004C3295" w:rsidP="007B2CF1">
      <w:pPr>
        <w:numPr>
          <w:ilvl w:val="0"/>
          <w:numId w:val="1"/>
        </w:numPr>
        <w:jc w:val="both"/>
        <w:rPr>
          <w:color w:val="000000"/>
        </w:rPr>
      </w:pPr>
      <w:r w:rsidRPr="00250C30">
        <w:rPr>
          <w:color w:val="000000"/>
        </w:rPr>
        <w:t xml:space="preserve">a Levéltárnak.  </w:t>
      </w:r>
    </w:p>
    <w:p w14:paraId="3573394F" w14:textId="77777777" w:rsidR="004C3295" w:rsidRPr="00250C30" w:rsidRDefault="004C3295" w:rsidP="004C3295">
      <w:pPr>
        <w:ind w:left="360"/>
        <w:jc w:val="both"/>
        <w:rPr>
          <w:color w:val="000000"/>
          <w:lang w:val="sr-Cyrl-RS"/>
        </w:rPr>
      </w:pPr>
    </w:p>
    <w:p w14:paraId="147E71F0" w14:textId="562F45D0" w:rsidR="00AD0361" w:rsidRDefault="00AD0361" w:rsidP="00AD0361">
      <w:pPr>
        <w:tabs>
          <w:tab w:val="left" w:pos="0"/>
        </w:tabs>
        <w:ind w:left="360" w:right="-12" w:firstLine="6303"/>
        <w:jc w:val="center"/>
      </w:pPr>
    </w:p>
    <w:p w14:paraId="2ED7AC5A" w14:textId="77777777" w:rsidR="00EE5F75" w:rsidRDefault="00EE5F75" w:rsidP="00EE5F75">
      <w:pPr>
        <w:tabs>
          <w:tab w:val="left" w:pos="0"/>
        </w:tabs>
        <w:ind w:left="360" w:right="-11" w:firstLine="6303"/>
        <w:jc w:val="center"/>
      </w:pPr>
    </w:p>
    <w:p w14:paraId="12F11089" w14:textId="45141789" w:rsidR="00EE5F75" w:rsidRPr="00250C30" w:rsidRDefault="00EE5F75" w:rsidP="00EE5F75">
      <w:pPr>
        <w:tabs>
          <w:tab w:val="left" w:pos="0"/>
        </w:tabs>
        <w:ind w:left="360" w:right="-11" w:firstLine="6303"/>
        <w:jc w:val="center"/>
      </w:pPr>
      <w:r w:rsidRPr="00250C30">
        <w:t xml:space="preserve">Szakállas Zsolt </w:t>
      </w:r>
    </w:p>
    <w:p w14:paraId="6E963160" w14:textId="77777777" w:rsidR="00EE5F75" w:rsidRPr="00250C30" w:rsidRDefault="00EE5F75" w:rsidP="00AD0361">
      <w:pPr>
        <w:tabs>
          <w:tab w:val="left" w:pos="0"/>
        </w:tabs>
        <w:ind w:left="360" w:right="-12" w:firstLine="6303"/>
        <w:jc w:val="center"/>
      </w:pPr>
    </w:p>
    <w:p w14:paraId="51E5B411" w14:textId="77777777" w:rsidR="00AD0361" w:rsidRPr="00250C30" w:rsidRDefault="00AD0361" w:rsidP="00AD0361">
      <w:pPr>
        <w:tabs>
          <w:tab w:val="left" w:pos="0"/>
        </w:tabs>
        <w:spacing w:after="280"/>
        <w:ind w:left="360" w:right="-12" w:firstLine="6303"/>
        <w:jc w:val="center"/>
      </w:pPr>
      <w:r w:rsidRPr="00250C30">
        <w:t>TARTOMÁNYI TITKÁR</w:t>
      </w:r>
    </w:p>
    <w:p w14:paraId="5062F191" w14:textId="7724A31E" w:rsidR="00EF5613" w:rsidRPr="00250C30" w:rsidRDefault="00EF5613" w:rsidP="00AD0361">
      <w:pPr>
        <w:tabs>
          <w:tab w:val="left" w:pos="0"/>
        </w:tabs>
        <w:ind w:left="360" w:right="-11" w:firstLine="6303"/>
        <w:jc w:val="center"/>
        <w:rPr>
          <w:b/>
          <w:color w:val="000000"/>
        </w:rPr>
      </w:pPr>
    </w:p>
    <w:sectPr w:rsidR="00EF5613" w:rsidRPr="00250C30" w:rsidSect="00AD0361">
      <w:headerReference w:type="even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29907" w14:textId="77777777" w:rsidR="00616177" w:rsidRDefault="00616177">
      <w:r>
        <w:separator/>
      </w:r>
    </w:p>
  </w:endnote>
  <w:endnote w:type="continuationSeparator" w:id="0">
    <w:p w14:paraId="6F11B4C2" w14:textId="77777777" w:rsidR="00616177" w:rsidRDefault="006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F833" w14:textId="77777777" w:rsidR="00616177" w:rsidRDefault="00616177">
      <w:r>
        <w:separator/>
      </w:r>
    </w:p>
  </w:footnote>
  <w:footnote w:type="continuationSeparator" w:id="0">
    <w:p w14:paraId="6A8BFD27" w14:textId="77777777" w:rsidR="00616177" w:rsidRDefault="0061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B078D"/>
    <w:rsid w:val="000B1BBD"/>
    <w:rsid w:val="00127D83"/>
    <w:rsid w:val="00134646"/>
    <w:rsid w:val="00157C24"/>
    <w:rsid w:val="00164821"/>
    <w:rsid w:val="001C59F8"/>
    <w:rsid w:val="001D5628"/>
    <w:rsid w:val="001E0C5C"/>
    <w:rsid w:val="001F3F9B"/>
    <w:rsid w:val="00207E01"/>
    <w:rsid w:val="00222C25"/>
    <w:rsid w:val="00222EF7"/>
    <w:rsid w:val="00232580"/>
    <w:rsid w:val="00250C30"/>
    <w:rsid w:val="00251A29"/>
    <w:rsid w:val="002542AD"/>
    <w:rsid w:val="0032592E"/>
    <w:rsid w:val="00336C17"/>
    <w:rsid w:val="0034375A"/>
    <w:rsid w:val="00380287"/>
    <w:rsid w:val="003A0C36"/>
    <w:rsid w:val="003C3DEC"/>
    <w:rsid w:val="003F090B"/>
    <w:rsid w:val="003F6CA7"/>
    <w:rsid w:val="004121A4"/>
    <w:rsid w:val="00422D07"/>
    <w:rsid w:val="0043119D"/>
    <w:rsid w:val="00453C97"/>
    <w:rsid w:val="00474C09"/>
    <w:rsid w:val="00482348"/>
    <w:rsid w:val="00492695"/>
    <w:rsid w:val="004C3295"/>
    <w:rsid w:val="004F3C6B"/>
    <w:rsid w:val="004F5B31"/>
    <w:rsid w:val="00544339"/>
    <w:rsid w:val="00552829"/>
    <w:rsid w:val="005663B0"/>
    <w:rsid w:val="00566FB3"/>
    <w:rsid w:val="005D7CA9"/>
    <w:rsid w:val="005F00FD"/>
    <w:rsid w:val="006005B4"/>
    <w:rsid w:val="00616177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D332B"/>
    <w:rsid w:val="007D3E0E"/>
    <w:rsid w:val="007E7C17"/>
    <w:rsid w:val="00807159"/>
    <w:rsid w:val="008165CC"/>
    <w:rsid w:val="00824F87"/>
    <w:rsid w:val="00843352"/>
    <w:rsid w:val="0085280F"/>
    <w:rsid w:val="00872E89"/>
    <w:rsid w:val="00881A17"/>
    <w:rsid w:val="00894F95"/>
    <w:rsid w:val="008F41A8"/>
    <w:rsid w:val="009251DE"/>
    <w:rsid w:val="009667D1"/>
    <w:rsid w:val="009A3419"/>
    <w:rsid w:val="009C19AA"/>
    <w:rsid w:val="009C4BE8"/>
    <w:rsid w:val="009C6A1C"/>
    <w:rsid w:val="009E6903"/>
    <w:rsid w:val="00A069AA"/>
    <w:rsid w:val="00A1233A"/>
    <w:rsid w:val="00A15393"/>
    <w:rsid w:val="00A84E54"/>
    <w:rsid w:val="00AD0361"/>
    <w:rsid w:val="00AD13B3"/>
    <w:rsid w:val="00AD7E9A"/>
    <w:rsid w:val="00B46D41"/>
    <w:rsid w:val="00B767E4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97A81"/>
    <w:rsid w:val="00CA6F3E"/>
    <w:rsid w:val="00CB04C1"/>
    <w:rsid w:val="00D01A37"/>
    <w:rsid w:val="00D16620"/>
    <w:rsid w:val="00D20210"/>
    <w:rsid w:val="00D67564"/>
    <w:rsid w:val="00D707FD"/>
    <w:rsid w:val="00DC7785"/>
    <w:rsid w:val="00E022EE"/>
    <w:rsid w:val="00E279DC"/>
    <w:rsid w:val="00E32A25"/>
    <w:rsid w:val="00E709CE"/>
    <w:rsid w:val="00EA4291"/>
    <w:rsid w:val="00EB3DDC"/>
    <w:rsid w:val="00EC0AE1"/>
    <w:rsid w:val="00EC73D0"/>
    <w:rsid w:val="00ED4EA8"/>
    <w:rsid w:val="00EE1DB0"/>
    <w:rsid w:val="00EE5F75"/>
    <w:rsid w:val="00EF3363"/>
    <w:rsid w:val="00EF5613"/>
    <w:rsid w:val="00EF7AB4"/>
    <w:rsid w:val="00F0302B"/>
    <w:rsid w:val="00F034C4"/>
    <w:rsid w:val="00F06AD8"/>
    <w:rsid w:val="00F27B76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6E16-79F6-4F09-B4E8-1D63E547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Sabo Orsolja</cp:lastModifiedBy>
  <cp:revision>3</cp:revision>
  <cp:lastPrinted>2023-04-27T09:45:00Z</cp:lastPrinted>
  <dcterms:created xsi:type="dcterms:W3CDTF">2023-11-13T08:33:00Z</dcterms:created>
  <dcterms:modified xsi:type="dcterms:W3CDTF">2023-11-13T10:54:00Z</dcterms:modified>
</cp:coreProperties>
</file>