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8C7853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8C785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8C7853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8C7853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8C785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8C7853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8C7853" w:rsidRDefault="00CB7FBE" w:rsidP="00B56D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8C7853" w:rsidRDefault="008C7853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55/2023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19. 12. 2023. godine</w:t>
      </w:r>
    </w:p>
    <w:p w:rsidR="00CB7FBE" w:rsidRPr="008C7853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8C7853" w:rsidRDefault="008C7853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</w:t>
      </w:r>
      <w:r w:rsidR="00B56D1E">
        <w:rPr>
          <w:rFonts w:asciiTheme="minorHAnsi" w:hAnsiTheme="minorHAnsi"/>
          <w:bCs/>
          <w:sz w:val="22"/>
          <w:szCs w:val="22"/>
        </w:rPr>
        <w:t xml:space="preserve">“, klasa: 128-90-22/2023-05 od </w:t>
      </w:r>
      <w:r>
        <w:rPr>
          <w:rFonts w:asciiTheme="minorHAnsi" w:hAnsiTheme="minorHAnsi"/>
          <w:bCs/>
          <w:sz w:val="22"/>
          <w:szCs w:val="22"/>
        </w:rPr>
        <w:t>31. ožujka 2023. godine, kao i prijedloga natječajnog povjerenstva za razmatranje, vrednovanje i ocjenjivanje podnesenih prijava na Natječaj za izbor likovnog uratka na temu „Multietničko božićno drvce mojega kraja“, iz Zapisnika broj: 53/2023 od 18. 12. 2023. godine, predsjednica Upravnog odbora Foruma za edukaciju, suradnju, afirmaciju i potporu građanskom društvu (u daljnjem tekstu: FESAP) iz Novog Sada, donosi</w:t>
      </w:r>
    </w:p>
    <w:p w:rsidR="00CB7FBE" w:rsidRPr="008C7853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8C7853" w:rsidRDefault="008C7853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CB7FBE" w:rsidRPr="008C7853" w:rsidRDefault="008C7853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izboru nagrađenih radova na Natječaju za izbor likovnog uratka na temu „Multietničko božićno drvce mojega kraja“      </w:t>
      </w:r>
    </w:p>
    <w:p w:rsidR="00CB7FBE" w:rsidRPr="008C7853" w:rsidRDefault="00CB7FBE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CB7FBE" w:rsidRPr="00B56D1E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B56D1E">
        <w:rPr>
          <w:rFonts w:asciiTheme="minorHAnsi" w:hAnsiTheme="minorHAnsi"/>
          <w:b/>
          <w:sz w:val="22"/>
          <w:szCs w:val="20"/>
        </w:rPr>
        <w:t>I.</w:t>
      </w:r>
    </w:p>
    <w:p w:rsidR="00CB7FBE" w:rsidRPr="008C7853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8C7853" w:rsidRDefault="008C7853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22. 2. 2023. godine, klasa: 128-90-22/2023-05, koji je objavljen u „Službenom listu AP Vojvodine“ broj: 8/2022, dana 24. 2. 2023. godine, kao i Natječaja za izbor likovnog uratka na temu „Multietničko božićno drvce mojega kraja“ koji je FESAP objavio na svojoj mrežnoj stranici i stranici Pokrajinskog tajništva za obrazovanje, propise, upravu i nacionalne manjine – nacionalne zajednice (u daljnjem tekstu: Tajništvo) 21. 11. 2023. godine, nakon razmatranja pravodobnih i valjanih prijava, Povjerenstvo je usvajanjem Zapisnika o radu broj: 53/2023 od  18. 12. 2023. godine, utvrdilo sljedeću listu nagrađenih uradaka:</w:t>
      </w:r>
    </w:p>
    <w:p w:rsidR="00CB7FBE" w:rsidRPr="008C7853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8C7853" w:rsidTr="00B56D1E">
        <w:tc>
          <w:tcPr>
            <w:tcW w:w="787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R. br.</w:t>
            </w:r>
          </w:p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8C7853" w:rsidRDefault="008C7853" w:rsidP="00B56D1E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Nagrada</w:t>
            </w:r>
          </w:p>
        </w:tc>
      </w:tr>
      <w:tr w:rsidR="00CB7FBE" w:rsidRPr="008C7853" w:rsidTr="00B56D1E">
        <w:tc>
          <w:tcPr>
            <w:tcW w:w="787" w:type="dxa"/>
            <w:shd w:val="clear" w:color="auto" w:fill="auto"/>
            <w:vAlign w:val="center"/>
          </w:tcPr>
          <w:p w:rsidR="00CB7FBE" w:rsidRPr="008C7853" w:rsidRDefault="00CB7FBE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9D255F" w:rsidRPr="008C7853" w:rsidRDefault="009D255F" w:rsidP="009D255F">
            <w:pPr>
              <w:pStyle w:val="BodyTextIndent"/>
              <w:rPr>
                <w:rFonts w:cs="Arial"/>
                <w:noProof w:val="0"/>
                <w:sz w:val="17"/>
                <w:szCs w:val="17"/>
              </w:rPr>
            </w:pPr>
          </w:p>
          <w:p w:rsidR="009E7BBF" w:rsidRPr="008C7853" w:rsidRDefault="008C7853" w:rsidP="009D255F">
            <w:pPr>
              <w:pStyle w:val="BodyTextIndent"/>
              <w:ind w:left="0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Šara Čisar</w:t>
            </w:r>
          </w:p>
        </w:tc>
        <w:tc>
          <w:tcPr>
            <w:tcW w:w="1260" w:type="dxa"/>
          </w:tcPr>
          <w:p w:rsidR="00372CC2" w:rsidRPr="008C7853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372CC2" w:rsidRPr="008C7853" w:rsidRDefault="008C7853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Subotica</w:t>
            </w:r>
          </w:p>
          <w:p w:rsidR="00CB7FBE" w:rsidRPr="008C7853" w:rsidRDefault="00372CC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C7853" w:rsidRDefault="00372CC2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27</w:t>
            </w:r>
          </w:p>
        </w:tc>
        <w:tc>
          <w:tcPr>
            <w:tcW w:w="1710" w:type="dxa"/>
            <w:vAlign w:val="center"/>
          </w:tcPr>
          <w:p w:rsidR="00CB7FBE" w:rsidRPr="008C7853" w:rsidRDefault="00B56D1E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9D255F">
              <w:rPr>
                <w:sz w:val="17"/>
                <w:szCs w:val="17"/>
              </w:rPr>
              <w:t>„Multietničko božićno drvce mojega kraja”</w:t>
            </w:r>
          </w:p>
        </w:tc>
        <w:tc>
          <w:tcPr>
            <w:tcW w:w="1260" w:type="dxa"/>
            <w:shd w:val="clear" w:color="auto" w:fill="auto"/>
          </w:tcPr>
          <w:p w:rsidR="00CB7FBE" w:rsidRPr="008C7853" w:rsidRDefault="008C7853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O.Š. „Jovan Jovanović Zmaj“ - Subotica</w:t>
            </w:r>
          </w:p>
        </w:tc>
        <w:tc>
          <w:tcPr>
            <w:tcW w:w="3690" w:type="dxa"/>
            <w:shd w:val="clear" w:color="auto" w:fill="auto"/>
          </w:tcPr>
          <w:p w:rsidR="00CB7FBE" w:rsidRPr="00B56D1E" w:rsidRDefault="008C7853" w:rsidP="00187E70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B56D1E">
              <w:rPr>
                <w:sz w:val="17"/>
                <w:szCs w:val="17"/>
              </w:rPr>
              <w:t xml:space="preserve">Mobilni telefon </w:t>
            </w:r>
            <w:proofErr w:type="spellStart"/>
            <w:r w:rsidRPr="00B56D1E">
              <w:rPr>
                <w:sz w:val="17"/>
                <w:szCs w:val="17"/>
              </w:rPr>
              <w:t>Xiaomi</w:t>
            </w:r>
            <w:proofErr w:type="spellEnd"/>
            <w:r w:rsidRPr="00B56D1E">
              <w:rPr>
                <w:sz w:val="17"/>
                <w:szCs w:val="17"/>
              </w:rPr>
              <w:t xml:space="preserve"> POCO M4 PRO 4G, Power </w:t>
            </w:r>
            <w:proofErr w:type="spellStart"/>
            <w:r w:rsidRPr="00B56D1E">
              <w:rPr>
                <w:sz w:val="17"/>
                <w:szCs w:val="17"/>
              </w:rPr>
              <w:t>black</w:t>
            </w:r>
            <w:proofErr w:type="spellEnd"/>
            <w:r w:rsidRPr="00B56D1E">
              <w:rPr>
                <w:sz w:val="17"/>
                <w:szCs w:val="17"/>
              </w:rPr>
              <w:t>/</w:t>
            </w:r>
            <w:proofErr w:type="spellStart"/>
            <w:r w:rsidRPr="00B56D1E">
              <w:rPr>
                <w:sz w:val="17"/>
                <w:szCs w:val="17"/>
              </w:rPr>
              <w:t>Yellow</w:t>
            </w:r>
            <w:proofErr w:type="spellEnd"/>
            <w:r w:rsidRPr="00B56D1E">
              <w:rPr>
                <w:sz w:val="17"/>
                <w:szCs w:val="17"/>
              </w:rPr>
              <w:t xml:space="preserve"> 8/256GB</w:t>
            </w:r>
          </w:p>
        </w:tc>
      </w:tr>
      <w:tr w:rsidR="00CB7FBE" w:rsidRPr="008C7853" w:rsidTr="00B56D1E">
        <w:tc>
          <w:tcPr>
            <w:tcW w:w="787" w:type="dxa"/>
            <w:shd w:val="clear" w:color="auto" w:fill="auto"/>
            <w:vAlign w:val="center"/>
          </w:tcPr>
          <w:p w:rsidR="00CB7FBE" w:rsidRPr="008C7853" w:rsidRDefault="00CB7FBE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8C7853" w:rsidRDefault="008C7853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Emilija Rakić</w:t>
            </w:r>
          </w:p>
        </w:tc>
        <w:tc>
          <w:tcPr>
            <w:tcW w:w="1260" w:type="dxa"/>
          </w:tcPr>
          <w:p w:rsidR="00372CC2" w:rsidRPr="008C7853" w:rsidRDefault="00372CC2" w:rsidP="00415218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8C7853" w:rsidRDefault="00372CC2" w:rsidP="00ED4C58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Stara Pazova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C7853" w:rsidRDefault="00372CC2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  <w:vAlign w:val="center"/>
          </w:tcPr>
          <w:p w:rsidR="00CB7FBE" w:rsidRPr="008C7853" w:rsidRDefault="009D255F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„Multietničko božićno drvce mojega kraja”</w:t>
            </w:r>
          </w:p>
        </w:tc>
        <w:tc>
          <w:tcPr>
            <w:tcW w:w="1260" w:type="dxa"/>
            <w:shd w:val="clear" w:color="auto" w:fill="auto"/>
          </w:tcPr>
          <w:p w:rsidR="00CB7FBE" w:rsidRPr="008C7853" w:rsidRDefault="008C7853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O.Š. „Boško Palkovljević Pinki“ - Stara Pazova</w:t>
            </w:r>
          </w:p>
        </w:tc>
        <w:tc>
          <w:tcPr>
            <w:tcW w:w="3690" w:type="dxa"/>
            <w:shd w:val="clear" w:color="auto" w:fill="auto"/>
          </w:tcPr>
          <w:p w:rsidR="00CB7FBE" w:rsidRPr="00B56D1E" w:rsidRDefault="008C7853" w:rsidP="00415218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B56D1E">
              <w:rPr>
                <w:sz w:val="17"/>
                <w:szCs w:val="17"/>
              </w:rPr>
              <w:t xml:space="preserve">Pametni sat Samsung SM-R900-NZA/NZD </w:t>
            </w:r>
            <w:proofErr w:type="spellStart"/>
            <w:r w:rsidRPr="00B56D1E">
              <w:rPr>
                <w:sz w:val="17"/>
                <w:szCs w:val="17"/>
              </w:rPr>
              <w:t>Galaxy</w:t>
            </w:r>
            <w:proofErr w:type="spellEnd"/>
            <w:r w:rsidRPr="00B56D1E">
              <w:rPr>
                <w:sz w:val="17"/>
                <w:szCs w:val="17"/>
              </w:rPr>
              <w:t xml:space="preserve"> </w:t>
            </w:r>
            <w:proofErr w:type="spellStart"/>
            <w:r w:rsidRPr="00B56D1E">
              <w:rPr>
                <w:sz w:val="17"/>
                <w:szCs w:val="17"/>
              </w:rPr>
              <w:t>Watch</w:t>
            </w:r>
            <w:proofErr w:type="spellEnd"/>
            <w:r w:rsidRPr="00B56D1E">
              <w:rPr>
                <w:sz w:val="17"/>
                <w:szCs w:val="17"/>
              </w:rPr>
              <w:t xml:space="preserve"> 5 </w:t>
            </w:r>
            <w:proofErr w:type="spellStart"/>
            <w:r w:rsidRPr="00B56D1E">
              <w:rPr>
                <w:sz w:val="17"/>
                <w:szCs w:val="17"/>
              </w:rPr>
              <w:t>Heart</w:t>
            </w:r>
            <w:proofErr w:type="spellEnd"/>
            <w:r w:rsidRPr="00B56D1E">
              <w:rPr>
                <w:sz w:val="17"/>
                <w:szCs w:val="17"/>
              </w:rPr>
              <w:t xml:space="preserve"> – </w:t>
            </w:r>
            <w:proofErr w:type="spellStart"/>
            <w:r w:rsidRPr="00B56D1E">
              <w:rPr>
                <w:sz w:val="17"/>
                <w:szCs w:val="17"/>
              </w:rPr>
              <w:t>Small</w:t>
            </w:r>
            <w:proofErr w:type="spellEnd"/>
            <w:r w:rsidRPr="00B56D1E">
              <w:rPr>
                <w:sz w:val="17"/>
                <w:szCs w:val="17"/>
              </w:rPr>
              <w:t xml:space="preserve"> 40mm sivi/zlatni</w:t>
            </w:r>
          </w:p>
        </w:tc>
      </w:tr>
      <w:tr w:rsidR="00CB7FBE" w:rsidRPr="008C7853" w:rsidTr="00B56D1E">
        <w:tc>
          <w:tcPr>
            <w:tcW w:w="787" w:type="dxa"/>
            <w:shd w:val="clear" w:color="auto" w:fill="auto"/>
            <w:vAlign w:val="center"/>
          </w:tcPr>
          <w:p w:rsidR="00CB7FBE" w:rsidRPr="008C7853" w:rsidRDefault="00CB7FBE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7A474B" w:rsidRPr="008C7853" w:rsidRDefault="007A474B" w:rsidP="00805A52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8C7853" w:rsidRDefault="008C7853" w:rsidP="00805A52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Damjam Gedović</w:t>
            </w:r>
          </w:p>
        </w:tc>
        <w:tc>
          <w:tcPr>
            <w:tcW w:w="1260" w:type="dxa"/>
          </w:tcPr>
          <w:p w:rsidR="00372CC2" w:rsidRPr="008C7853" w:rsidRDefault="00372CC2" w:rsidP="00415218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8C7853" w:rsidRDefault="008C7853" w:rsidP="00ED4C58">
            <w:pPr>
              <w:pStyle w:val="BodyTextIndent"/>
              <w:spacing w:after="0"/>
              <w:ind w:left="0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Subotica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8C7853" w:rsidRDefault="00372CC2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18</w:t>
            </w:r>
          </w:p>
        </w:tc>
        <w:tc>
          <w:tcPr>
            <w:tcW w:w="1710" w:type="dxa"/>
            <w:vAlign w:val="center"/>
          </w:tcPr>
          <w:p w:rsidR="00CB7FBE" w:rsidRPr="008C7853" w:rsidRDefault="009D255F" w:rsidP="00B56D1E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„Multietničko božićno drvce mojega kraja”</w:t>
            </w:r>
          </w:p>
        </w:tc>
        <w:tc>
          <w:tcPr>
            <w:tcW w:w="1260" w:type="dxa"/>
            <w:shd w:val="clear" w:color="auto" w:fill="auto"/>
          </w:tcPr>
          <w:p w:rsidR="00CB7FBE" w:rsidRPr="008C7853" w:rsidRDefault="007A474B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O.Š. „Széchenyi István“ - Subotica</w:t>
            </w:r>
          </w:p>
        </w:tc>
        <w:tc>
          <w:tcPr>
            <w:tcW w:w="3690" w:type="dxa"/>
            <w:shd w:val="clear" w:color="auto" w:fill="auto"/>
          </w:tcPr>
          <w:p w:rsidR="00CB7FBE" w:rsidRPr="00B56D1E" w:rsidRDefault="008C7853" w:rsidP="00415218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B56D1E">
              <w:rPr>
                <w:sz w:val="17"/>
                <w:szCs w:val="17"/>
              </w:rPr>
              <w:t xml:space="preserve">Komplet za igranje </w:t>
            </w:r>
            <w:proofErr w:type="spellStart"/>
            <w:r w:rsidRPr="00B56D1E">
              <w:rPr>
                <w:sz w:val="17"/>
                <w:szCs w:val="17"/>
              </w:rPr>
              <w:t>videoigrica</w:t>
            </w:r>
            <w:proofErr w:type="spellEnd"/>
            <w:r w:rsidRPr="00B56D1E">
              <w:rPr>
                <w:sz w:val="17"/>
                <w:szCs w:val="17"/>
              </w:rPr>
              <w:t xml:space="preserve"> White </w:t>
            </w:r>
            <w:proofErr w:type="spellStart"/>
            <w:r w:rsidRPr="00B56D1E">
              <w:rPr>
                <w:sz w:val="17"/>
                <w:szCs w:val="17"/>
              </w:rPr>
              <w:t>Shark</w:t>
            </w:r>
            <w:proofErr w:type="spellEnd"/>
            <w:r w:rsidRPr="00B56D1E">
              <w:rPr>
                <w:sz w:val="17"/>
                <w:szCs w:val="17"/>
              </w:rPr>
              <w:t xml:space="preserve"> GC 4104 COMANCHE 4 </w:t>
            </w:r>
            <w:proofErr w:type="spellStart"/>
            <w:r w:rsidRPr="00B56D1E">
              <w:rPr>
                <w:sz w:val="17"/>
                <w:szCs w:val="17"/>
              </w:rPr>
              <w:t>in</w:t>
            </w:r>
            <w:proofErr w:type="spellEnd"/>
            <w:r w:rsidRPr="00B56D1E">
              <w:rPr>
                <w:sz w:val="17"/>
                <w:szCs w:val="17"/>
              </w:rPr>
              <w:t xml:space="preserve"> 1, GR 6303 i zvučnik </w:t>
            </w:r>
            <w:proofErr w:type="spellStart"/>
            <w:r w:rsidRPr="00B56D1E">
              <w:rPr>
                <w:sz w:val="17"/>
                <w:szCs w:val="17"/>
              </w:rPr>
              <w:t>Redragon</w:t>
            </w:r>
            <w:proofErr w:type="spellEnd"/>
            <w:r w:rsidRPr="00B56D1E">
              <w:rPr>
                <w:sz w:val="17"/>
                <w:szCs w:val="17"/>
              </w:rPr>
              <w:t xml:space="preserve"> </w:t>
            </w:r>
            <w:proofErr w:type="spellStart"/>
            <w:r w:rsidRPr="00B56D1E">
              <w:rPr>
                <w:sz w:val="17"/>
                <w:szCs w:val="17"/>
              </w:rPr>
              <w:t>Darknets</w:t>
            </w:r>
            <w:proofErr w:type="spellEnd"/>
            <w:r w:rsidRPr="00B56D1E">
              <w:rPr>
                <w:sz w:val="17"/>
                <w:szCs w:val="17"/>
              </w:rPr>
              <w:t xml:space="preserve"> GS570 BT </w:t>
            </w:r>
            <w:proofErr w:type="spellStart"/>
            <w:r w:rsidRPr="00B56D1E">
              <w:rPr>
                <w:sz w:val="17"/>
                <w:szCs w:val="17"/>
              </w:rPr>
              <w:t>speaker</w:t>
            </w:r>
            <w:proofErr w:type="spellEnd"/>
            <w:r w:rsidRPr="00B56D1E">
              <w:rPr>
                <w:sz w:val="17"/>
                <w:szCs w:val="17"/>
              </w:rPr>
              <w:t>, GS570 BT</w:t>
            </w:r>
          </w:p>
        </w:tc>
      </w:tr>
    </w:tbl>
    <w:p w:rsidR="00CB7FBE" w:rsidRPr="008C7853" w:rsidRDefault="00CB7FBE" w:rsidP="00CB7FBE">
      <w:pPr>
        <w:rPr>
          <w:rFonts w:asciiTheme="minorHAnsi" w:hAnsiTheme="minorHAnsi"/>
          <w:b/>
          <w:sz w:val="20"/>
          <w:szCs w:val="20"/>
        </w:rPr>
      </w:pPr>
    </w:p>
    <w:p w:rsidR="009E7BBF" w:rsidRPr="008C7853" w:rsidRDefault="009E7BBF" w:rsidP="00B56D1E">
      <w:pPr>
        <w:rPr>
          <w:rFonts w:asciiTheme="minorHAnsi" w:hAnsiTheme="minorHAnsi"/>
          <w:b/>
          <w:sz w:val="20"/>
          <w:szCs w:val="20"/>
        </w:rPr>
      </w:pPr>
    </w:p>
    <w:p w:rsidR="00CB7FBE" w:rsidRPr="00B56D1E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B56D1E">
        <w:rPr>
          <w:rFonts w:asciiTheme="minorHAnsi" w:hAnsiTheme="minorHAnsi"/>
          <w:b/>
          <w:sz w:val="22"/>
          <w:szCs w:val="20"/>
        </w:rPr>
        <w:t>II.</w:t>
      </w:r>
    </w:p>
    <w:p w:rsidR="00CB7FBE" w:rsidRPr="008C7853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8C7853" w:rsidRDefault="008C7853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B56D1E" w:rsidRPr="008C7853" w:rsidRDefault="00B56D1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B56D1E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B56D1E">
        <w:rPr>
          <w:rFonts w:asciiTheme="minorHAnsi" w:hAnsiTheme="minorHAnsi"/>
          <w:b/>
          <w:sz w:val="22"/>
          <w:szCs w:val="20"/>
        </w:rPr>
        <w:lastRenderedPageBreak/>
        <w:t>III.</w:t>
      </w:r>
    </w:p>
    <w:p w:rsidR="00CB7FBE" w:rsidRPr="008C7853" w:rsidRDefault="008C7853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8C7853" w:rsidRDefault="00CB7FBE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B7FBE" w:rsidRPr="008C7853" w:rsidRDefault="008C7853" w:rsidP="00CB7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CB7FBE" w:rsidRPr="008C7853" w:rsidRDefault="00CB7FBE" w:rsidP="00CB7FBE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2023. godinu </w:t>
      </w:r>
      <w:r w:rsidRPr="00B56D1E">
        <w:rPr>
          <w:rFonts w:asciiTheme="minorHAnsi" w:hAnsiTheme="minorHAnsi" w:cstheme="minorHAnsi"/>
          <w:sz w:val="22"/>
          <w:szCs w:val="22"/>
        </w:rPr>
        <w:t xml:space="preserve">(„Službeni list APV“, </w:t>
      </w:r>
      <w:r w:rsidRPr="00B56D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broj: 54/2022, 27/2023, 35/2023 </w:t>
      </w:r>
      <w:r w:rsidR="00B56D1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B56D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rebalans </w:t>
      </w:r>
      <w:r w:rsidRPr="00B56D1E">
        <w:rPr>
          <w:rFonts w:asciiTheme="minorHAnsi" w:hAnsiTheme="minorHAnsi" w:cstheme="minorHAnsi"/>
          <w:sz w:val="22"/>
          <w:szCs w:val="22"/>
        </w:rPr>
        <w:t xml:space="preserve">i 45/2023 </w:t>
      </w:r>
      <w:r w:rsidR="00B56D1E">
        <w:rPr>
          <w:rFonts w:asciiTheme="minorHAnsi" w:hAnsiTheme="minorHAnsi" w:cstheme="minorHAnsi"/>
          <w:sz w:val="22"/>
          <w:szCs w:val="22"/>
        </w:rPr>
        <w:t>–</w:t>
      </w:r>
      <w:r w:rsidRPr="00B56D1E">
        <w:rPr>
          <w:rFonts w:asciiTheme="minorHAnsi" w:hAnsiTheme="minorHAnsi" w:cstheme="minorHAnsi"/>
          <w:sz w:val="22"/>
          <w:szCs w:val="22"/>
        </w:rPr>
        <w:t xml:space="preserve"> rebalans)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</w:t>
      </w:r>
      <w:r w:rsidR="00B56D1E">
        <w:rPr>
          <w:rFonts w:asciiTheme="minorHAnsi" w:hAnsiTheme="minorHAnsi" w:cstheme="minorHAnsi"/>
          <w:bCs/>
          <w:sz w:val="22"/>
          <w:szCs w:val="22"/>
        </w:rPr>
        <w:t>ltikulturalizma i tolerancije („Službeni list APV“</w:t>
      </w:r>
      <w:r w:rsidRPr="00B56D1E">
        <w:rPr>
          <w:rFonts w:asciiTheme="minorHAnsi" w:hAnsiTheme="minorHAnsi" w:cstheme="minorHAnsi"/>
          <w:bCs/>
          <w:sz w:val="22"/>
          <w:szCs w:val="22"/>
        </w:rPr>
        <w:t>, broj</w:t>
      </w:r>
      <w:r w:rsidR="00B56D1E">
        <w:rPr>
          <w:rFonts w:asciiTheme="minorHAnsi" w:hAnsiTheme="minorHAnsi" w:cstheme="minorHAnsi"/>
          <w:bCs/>
          <w:sz w:val="22"/>
          <w:szCs w:val="22"/>
        </w:rPr>
        <w:t>: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 8/2019), Pokrajinsko tajništvo za obrazovanje, propise, upravu i nacionalne manjine – nacionalne zajedni</w:t>
      </w:r>
      <w:r w:rsidR="00B56D1E">
        <w:rPr>
          <w:rFonts w:asciiTheme="minorHAnsi" w:hAnsiTheme="minorHAnsi" w:cstheme="minorHAnsi"/>
          <w:bCs/>
          <w:sz w:val="22"/>
          <w:szCs w:val="22"/>
        </w:rPr>
        <w:t>ce, je dana 22. 2. 2023. godine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 raspisalo Javni natječaj za sufinanciranje potprojekta „Multikulturalizam na klik“, klasa:128-90-22/2023-05. Javni natječaj je bio raspisan za dodjelu dotacija Pokrajinskog tajništva za obrazovanje, propise, upravu i nacionalne manjine </w:t>
      </w:r>
      <w:r w:rsidR="00B56D1E">
        <w:rPr>
          <w:rFonts w:asciiTheme="minorHAnsi" w:hAnsiTheme="minorHAnsi" w:cstheme="minorHAnsi"/>
          <w:bCs/>
          <w:sz w:val="22"/>
          <w:szCs w:val="22"/>
        </w:rPr>
        <w:t>–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B56D1E">
        <w:rPr>
          <w:rFonts w:asciiTheme="minorHAnsi" w:hAnsiTheme="minorHAnsi" w:cstheme="minorHAnsi"/>
          <w:bCs/>
          <w:sz w:val="22"/>
          <w:szCs w:val="22"/>
        </w:rPr>
        <w:t>–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 nacionalnih zajednica Vojvodine.</w:t>
      </w: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B56D1E">
        <w:rPr>
          <w:rFonts w:asciiTheme="minorHAnsi" w:hAnsiTheme="minorHAnsi" w:cstheme="minorHAnsi"/>
          <w:sz w:val="22"/>
          <w:szCs w:val="22"/>
        </w:rPr>
        <w:t>–</w:t>
      </w:r>
      <w:r w:rsidRPr="00B56D1E">
        <w:rPr>
          <w:rFonts w:asciiTheme="minorHAnsi" w:hAnsiTheme="minorHAnsi" w:cs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</w:t>
      </w:r>
      <w:r w:rsidR="00B56D1E">
        <w:rPr>
          <w:rFonts w:asciiTheme="minorHAnsi" w:hAnsiTheme="minorHAnsi" w:cstheme="minorHAnsi"/>
          <w:sz w:val="22"/>
          <w:szCs w:val="22"/>
        </w:rPr>
        <w:t>pokrajinski tajnik predstavlja P</w:t>
      </w:r>
      <w:r w:rsidRPr="00B56D1E">
        <w:rPr>
          <w:rFonts w:asciiTheme="minorHAnsi" w:hAnsiTheme="minorHAnsi" w:cstheme="minorHAnsi"/>
          <w:sz w:val="22"/>
          <w:szCs w:val="22"/>
        </w:rPr>
        <w:t>okrajinsko tajništvo, organizira i osigurava obavljanje poslova na učinkovit način, donosi akta za koja je ovlašten, formira povjerenstva i radne skupine radi obavljanja složenijih poslova</w:t>
      </w:r>
      <w:r w:rsidR="00B56D1E">
        <w:rPr>
          <w:rFonts w:asciiTheme="minorHAnsi" w:hAnsiTheme="minorHAnsi" w:cstheme="minorHAnsi"/>
          <w:sz w:val="22"/>
          <w:szCs w:val="22"/>
        </w:rPr>
        <w:t xml:space="preserve"> iz djelokruga T</w:t>
      </w:r>
      <w:r w:rsidRPr="00B56D1E">
        <w:rPr>
          <w:rFonts w:asciiTheme="minorHAnsi" w:hAnsiTheme="minorHAnsi" w:cstheme="minorHAnsi"/>
          <w:sz w:val="22"/>
          <w:szCs w:val="22"/>
        </w:rPr>
        <w:t>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B56D1E" w:rsidRDefault="008C7853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bCs/>
          <w:sz w:val="22"/>
          <w:szCs w:val="22"/>
        </w:rPr>
        <w:lastRenderedPageBreak/>
        <w:t>Natječajno povjerenstvo za provedbu postupka dodjele proračunskih sredstava na temelju Javnog natječaja za sufinanciranje potprojekta „Multikulturalizam na klik“, formirano je rješenjem klasa: 128-90-22/2023-05 od 22.</w:t>
      </w:r>
      <w:r w:rsidR="00B56D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6D1E">
        <w:rPr>
          <w:rFonts w:asciiTheme="minorHAnsi" w:hAnsiTheme="minorHAnsi" w:cstheme="minorHAnsi"/>
          <w:bCs/>
          <w:sz w:val="22"/>
          <w:szCs w:val="22"/>
        </w:rPr>
        <w:t>3.</w:t>
      </w:r>
      <w:r w:rsidR="00B56D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6D1E">
        <w:rPr>
          <w:rFonts w:asciiTheme="minorHAnsi" w:hAnsiTheme="minorHAnsi" w:cstheme="minorHAnsi"/>
          <w:bCs/>
          <w:sz w:val="22"/>
          <w:szCs w:val="22"/>
        </w:rPr>
        <w:t>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B56D1E" w:rsidRDefault="008C785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B56D1E">
        <w:rPr>
          <w:rFonts w:asciiTheme="minorHAnsi" w:hAnsiTheme="minorHAnsi" w:cstheme="minorHAnsi"/>
          <w:b/>
          <w:sz w:val="22"/>
          <w:szCs w:val="22"/>
        </w:rPr>
        <w:t xml:space="preserve">Forumu za edukaciju, suradnju, afirmaciju i potporu građanskom društvu </w:t>
      </w:r>
      <w:r w:rsidR="00B56D1E">
        <w:rPr>
          <w:rFonts w:asciiTheme="minorHAnsi" w:hAnsiTheme="minorHAnsi" w:cstheme="minorHAnsi"/>
          <w:b/>
          <w:sz w:val="22"/>
          <w:szCs w:val="22"/>
        </w:rPr>
        <w:t>–</w:t>
      </w:r>
      <w:r w:rsidRPr="00B56D1E">
        <w:rPr>
          <w:rFonts w:asciiTheme="minorHAnsi" w:hAnsiTheme="minorHAnsi" w:cstheme="minorHAnsi"/>
          <w:b/>
          <w:sz w:val="22"/>
          <w:szCs w:val="22"/>
        </w:rPr>
        <w:t xml:space="preserve"> FESAP iz Novog Sada</w:t>
      </w:r>
      <w:r w:rsidRPr="00B56D1E">
        <w:rPr>
          <w:rFonts w:asciiTheme="minorHAnsi" w:hAnsiTheme="minorHAnsi" w:cstheme="minorHAnsi"/>
          <w:sz w:val="22"/>
          <w:szCs w:val="22"/>
        </w:rPr>
        <w:t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</w:t>
      </w:r>
      <w:r w:rsidR="00B56D1E">
        <w:rPr>
          <w:rFonts w:asciiTheme="minorHAnsi" w:hAnsiTheme="minorHAnsi" w:cstheme="minorHAnsi"/>
          <w:sz w:val="22"/>
          <w:szCs w:val="22"/>
        </w:rPr>
        <w:t xml:space="preserve"> </w:t>
      </w:r>
      <w:r w:rsidRPr="00B56D1E">
        <w:rPr>
          <w:rFonts w:asciiTheme="minorHAnsi" w:hAnsiTheme="minorHAnsi" w:cstheme="minorHAnsi"/>
          <w:sz w:val="22"/>
          <w:szCs w:val="22"/>
        </w:rPr>
        <w:t>3.</w:t>
      </w:r>
      <w:r w:rsidR="00B56D1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B56D1E">
        <w:rPr>
          <w:rFonts w:asciiTheme="minorHAnsi" w:hAnsiTheme="minorHAnsi" w:cstheme="minorHAnsi"/>
          <w:sz w:val="22"/>
          <w:szCs w:val="22"/>
        </w:rPr>
        <w:t xml:space="preserve">2023. godine sklopili ugovor o dodjeli sredstava klasa: 128-90-240/2023-05. Na temelju odredbi Javnog natječaja, navedenog rješenja i ugovora o dodjeli sredstava, FESAP  je 21. 11. 2023. godine, raspisao Natječaj za izbor likovnog uratka </w:t>
      </w:r>
      <w:r w:rsidRPr="00B56D1E">
        <w:rPr>
          <w:rFonts w:asciiTheme="minorHAnsi" w:hAnsiTheme="minorHAnsi" w:cstheme="minorHAnsi"/>
          <w:bCs/>
          <w:sz w:val="22"/>
          <w:szCs w:val="22"/>
        </w:rPr>
        <w:t>na temu „Multietničko božićno drvce mojega kraja“</w:t>
      </w:r>
      <w:r w:rsidRPr="00B56D1E">
        <w:rPr>
          <w:rFonts w:asciiTheme="minorHAnsi" w:hAnsiTheme="minorHAnsi" w:cstheme="minorHAnsi"/>
          <w:sz w:val="22"/>
          <w:szCs w:val="22"/>
        </w:rPr>
        <w:t>, na kojem je bilo moguće podnijeti prijave do 8. 12. 2023. godine. Nakon isteka roka za podnošenje prijava, 18</w:t>
      </w:r>
      <w:r w:rsidRPr="00B56D1E">
        <w:rPr>
          <w:rFonts w:asciiTheme="minorHAnsi" w:hAnsiTheme="minorHAnsi" w:cstheme="minorHAnsi"/>
          <w:bCs/>
          <w:sz w:val="22"/>
          <w:szCs w:val="22"/>
        </w:rPr>
        <w:t xml:space="preserve">. 12. 2023. godine zasjedalo je  natječajno povjerenstvo za razmatranje, vrednovanje i ocjenjivanje prijava podnesenih na navedeni Natječaj, i putem Zapisnika broj: 53/2023 od 18. 12. 2023. godine utvrdilo prijedlog za donošenje rješenja </w:t>
      </w:r>
      <w:r w:rsidRPr="00B56D1E">
        <w:rPr>
          <w:rFonts w:asciiTheme="minorHAnsi" w:hAnsiTheme="minorHAnsi" w:cstheme="minorHAnsi"/>
          <w:sz w:val="22"/>
          <w:szCs w:val="22"/>
        </w:rPr>
        <w:t xml:space="preserve">o izboru likovnog uratka </w:t>
      </w:r>
      <w:r w:rsidRPr="00B56D1E">
        <w:rPr>
          <w:rFonts w:asciiTheme="minorHAnsi" w:hAnsiTheme="minorHAnsi" w:cstheme="minorHAnsi"/>
          <w:bCs/>
          <w:sz w:val="22"/>
          <w:szCs w:val="22"/>
        </w:rPr>
        <w:t>na temu „Multietničko božićno drvce mojega kraja“.</w:t>
      </w:r>
    </w:p>
    <w:p w:rsidR="00CB7FBE" w:rsidRPr="00B56D1E" w:rsidRDefault="008C785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B56D1E" w:rsidRDefault="008C7853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D1E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B56D1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B56D1E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B56D1E" w:rsidRDefault="008C7853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B56D1E">
        <w:rPr>
          <w:rFonts w:asciiTheme="minorHAnsi" w:hAnsiTheme="minorHAnsi" w:cstheme="minorHAnsi"/>
          <w:szCs w:val="22"/>
        </w:rPr>
        <w:t>Rješenje dostaviti:</w:t>
      </w:r>
    </w:p>
    <w:p w:rsidR="00CB7FBE" w:rsidRPr="00B56D1E" w:rsidRDefault="008C7853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B56D1E" w:rsidRDefault="008C7853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B56D1E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B56D1E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B56D1E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B56D1E" w:rsidRDefault="008C7853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B56D1E">
        <w:rPr>
          <w:rFonts w:asciiTheme="minorHAnsi" w:hAnsiTheme="minorHAnsi" w:cstheme="minorHAnsi"/>
          <w:szCs w:val="22"/>
        </w:rPr>
        <w:t>dr. Ida Kabok</w:t>
      </w:r>
    </w:p>
    <w:p w:rsidR="00CB7FBE" w:rsidRPr="00B56D1E" w:rsidRDefault="008C7853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B56D1E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B56D1E" w:rsidRDefault="00B56D1E">
      <w:pPr>
        <w:rPr>
          <w:rFonts w:asciiTheme="minorHAnsi" w:hAnsiTheme="minorHAnsi" w:cstheme="minorHAnsi"/>
          <w:sz w:val="22"/>
          <w:szCs w:val="22"/>
        </w:rPr>
      </w:pPr>
    </w:p>
    <w:sectPr w:rsidR="00CD5BC8" w:rsidRPr="00B56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48D9"/>
    <w:rsid w:val="00165BDC"/>
    <w:rsid w:val="00187E70"/>
    <w:rsid w:val="001964F7"/>
    <w:rsid w:val="00203F7F"/>
    <w:rsid w:val="00281126"/>
    <w:rsid w:val="00290D30"/>
    <w:rsid w:val="002E6867"/>
    <w:rsid w:val="00372CC2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8C7853"/>
    <w:rsid w:val="009641A7"/>
    <w:rsid w:val="009D255F"/>
    <w:rsid w:val="009E7BBF"/>
    <w:rsid w:val="00A95202"/>
    <w:rsid w:val="00A95410"/>
    <w:rsid w:val="00B56D1E"/>
    <w:rsid w:val="00B57B7A"/>
    <w:rsid w:val="00C01876"/>
    <w:rsid w:val="00C34342"/>
    <w:rsid w:val="00CB7FBE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9</cp:revision>
  <cp:lastPrinted>2023-06-27T06:32:00Z</cp:lastPrinted>
  <dcterms:created xsi:type="dcterms:W3CDTF">2023-12-15T09:20:00Z</dcterms:created>
  <dcterms:modified xsi:type="dcterms:W3CDTF">2023-12-19T11:17:00Z</dcterms:modified>
</cp:coreProperties>
</file>