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0F72E6">
        <w:trPr>
          <w:trHeight w:val="1626"/>
        </w:trPr>
        <w:tc>
          <w:tcPr>
            <w:tcW w:w="2410" w:type="dxa"/>
          </w:tcPr>
          <w:p w:rsidR="00BE61DE" w:rsidRPr="006D4672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Srbská republika</w:t>
            </w:r>
          </w:p>
          <w:p w:rsidR="00BE61DE" w:rsidRPr="006D4672" w:rsidRDefault="00F23D64" w:rsidP="000F72E6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Autonómna pokrajina Vojvodina</w:t>
            </w:r>
          </w:p>
          <w:p w:rsidR="00BE61DE" w:rsidRPr="006D4672" w:rsidRDefault="00F23D64" w:rsidP="000F72E6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Pokrajinský sekretariát vzdelávania, predpisov, správy a národnostných menšín – národnostných spoločenstiev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F:+381 21 456 217</w:t>
            </w:r>
          </w:p>
          <w:p w:rsidR="00BE61DE" w:rsidRPr="006D4672" w:rsidRDefault="000055BD" w:rsidP="000F72E6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E42A43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E42A43">
              <w:rPr>
                <w:sz w:val="16"/>
                <w:szCs w:val="16"/>
              </w:rPr>
              <w:t xml:space="preserve">  </w:t>
            </w:r>
          </w:p>
        </w:tc>
      </w:tr>
      <w:tr w:rsidR="00BE61DE" w:rsidRPr="006D4672" w:rsidTr="000F72E6">
        <w:trPr>
          <w:trHeight w:val="276"/>
        </w:trPr>
        <w:tc>
          <w:tcPr>
            <w:tcW w:w="2410" w:type="dxa"/>
          </w:tcPr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6D4672" w:rsidRDefault="00F23D64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ČÍSLO: </w:t>
            </w:r>
            <w:r>
              <w:rPr>
                <w:rFonts w:asciiTheme="minorHAnsi" w:hAnsiTheme="minorHAnsi"/>
                <w:sz w:val="18"/>
                <w:szCs w:val="18"/>
              </w:rPr>
              <w:t>128-90-22/2023-05</w:t>
            </w:r>
          </w:p>
          <w:p w:rsidR="00BE61DE" w:rsidRPr="006D4672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6D4672" w:rsidRDefault="00F23D64" w:rsidP="00610D6E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31. marca 2023</w:t>
            </w:r>
          </w:p>
        </w:tc>
      </w:tr>
    </w:tbl>
    <w:p w:rsidR="007D6CF8" w:rsidRPr="00946355" w:rsidRDefault="00F23D64" w:rsidP="00945B85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článku 11 Pokrajinského parlamentného uznesenia o prideľovaní rozpočtových prostriedkov na zlepšenie postavenia národnostných menšín – národnostných spoločenstiev a rozvoj multikultúrnosti a tolerancie (Úradný vestník APV č. 8/2019), článku 15 a 16 v súvislosti s článkom 24 odsek 2 a článkom 37 odsek 5 Pokrajinského parlamentného uznesenia o pokrajinskej správe (Úradný vestník APV č. 37/2014, 54/2014 - iný predpis, 37/2016, 29/2017, 24/2019, 66/2020 a 38/2021), a návrhu súbehovej komisie na realizáciu postupu pri prideľovaní rozpočtových prostriedkov na Verejnom súbehu na spolufinancovanie podprojektov Multikulturalizmus na klik č. 128-90-22/2023-05 z 22. februára 2022, pokrajinský tajomník vzdelávania, predpisov, správy a národnostných menšín - národnostných spoločenstiev (ďalej len: pokrajinský tajomník) vynáša</w:t>
      </w:r>
    </w:p>
    <w:p w:rsidR="00EC11A1" w:rsidRDefault="00EC11A1" w:rsidP="000F72E6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56396F" w:rsidRPr="00EC11A1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2A3A44" w:rsidRPr="00EC11A1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O PRIDELENÍ ROZPOČTOVÝCH PROSTRIEDKOV NA VEREJNOM SÚBEHU NA SPOLUFINANCOVANIE PODPROJEKTU MULTIKULTURALIZMUS NA KLIK</w:t>
      </w:r>
    </w:p>
    <w:p w:rsidR="00EC11A1" w:rsidRDefault="00EC11A1" w:rsidP="000F72E6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E62E02" w:rsidRDefault="00F23D64" w:rsidP="000F72E6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C11A1" w:rsidRPr="00EC11A1" w:rsidRDefault="00EC11A1" w:rsidP="000F72E6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791F4B" w:rsidRPr="000F72E6" w:rsidRDefault="000055BD" w:rsidP="000F72E6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V</w:t>
      </w:r>
      <w:r w:rsidR="00E0051A">
        <w:rPr>
          <w:rFonts w:asciiTheme="minorHAnsi" w:hAnsiTheme="minorHAnsi"/>
          <w:bCs/>
          <w:sz w:val="22"/>
          <w:szCs w:val="22"/>
        </w:rPr>
        <w:t>erejného súbehu na spolufinancovanie podprojektu Multikulturalizmus na klik, vypísaného 22. februára 2023 pod číslom 128-90-22/2023-05, ktorý bol uverejnený  Úradnom vestníku AP Vojvodiny č. 8/2023, dňa 24. februára 2023 sú finančné prostriedky pridelené tomuto žiadateľovi: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0237E0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237E0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POUŽÍVATEĽ PROSTRIEDKOV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203D83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Pridelená suma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A5490A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Číslo</w:t>
            </w:r>
          </w:p>
          <w:p w:rsidR="002A3A44" w:rsidRPr="000237E0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bodov</w:t>
            </w:r>
          </w:p>
        </w:tc>
      </w:tr>
      <w:tr w:rsidR="002A3A44" w:rsidRPr="000237E0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Fórum pre edukáciu, spoluprácu, afirmáciu a podporu občianskej spoločnosti - 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830942" w:rsidRDefault="002A3A44" w:rsidP="000F72E6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Nový Sad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203D83" w:rsidRDefault="000F72E6" w:rsidP="000F72E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700 000,00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Default="00472A71" w:rsidP="00E42A4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128-90-240/2023-05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E41E79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EC11A1" w:rsidRPr="006D4672" w:rsidRDefault="00EC11A1" w:rsidP="000F72E6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C11A1" w:rsidRPr="006D4672" w:rsidRDefault="00F23D64" w:rsidP="00FA40A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203D83" w:rsidRDefault="00F23D64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o pridelení rozpočtových prostriedkov je konečné a je zverejnené na internetovej stránke Pokrajinského sekretariátu.</w:t>
      </w:r>
    </w:p>
    <w:p w:rsidR="00FA40AF" w:rsidRDefault="00FA40AF" w:rsidP="000F72E6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Default="00F23D64" w:rsidP="000F72E6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E367DB" w:rsidRPr="006D4672" w:rsidRDefault="00E367DB" w:rsidP="000F72E6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945B85">
      <w:pPr>
        <w:ind w:firstLine="709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a v súvislosti s článkom 23 odsek 3 a článku </w:t>
      </w:r>
      <w:r w:rsidRPr="000055BD">
        <w:rPr>
          <w:rFonts w:asciiTheme="minorHAnsi" w:hAnsiTheme="minorHAnsi"/>
          <w:bCs/>
          <w:sz w:val="22"/>
          <w:szCs w:val="22"/>
        </w:rPr>
        <w:t>25</w:t>
      </w:r>
      <w:r>
        <w:rPr>
          <w:rFonts w:asciiTheme="minorHAnsi" w:hAnsiTheme="minorHAnsi"/>
          <w:bCs/>
          <w:sz w:val="22"/>
          <w:szCs w:val="22"/>
        </w:rPr>
        <w:t xml:space="preserve"> Pokrajinského parlamentného uznesenia o rozpočte Autonómnej pokrajiny Vojvodiny na rok 2023 (Úradný vestník APV č. 54/2022) a čl. </w:t>
      </w:r>
      <w:r w:rsidRPr="000055BD">
        <w:rPr>
          <w:rFonts w:asciiTheme="minorHAnsi" w:hAnsiTheme="minorHAnsi"/>
          <w:bCs/>
          <w:sz w:val="22"/>
          <w:szCs w:val="22"/>
        </w:rPr>
        <w:t>7</w:t>
      </w:r>
      <w:r>
        <w:rPr>
          <w:rFonts w:asciiTheme="minorHAnsi" w:hAnsiTheme="minorHAnsi"/>
          <w:bCs/>
          <w:sz w:val="22"/>
          <w:szCs w:val="22"/>
        </w:rPr>
        <w:t xml:space="preserve"> Pokrajinského parlamentného uznesenia o prideľovaní rozpočtových prostriedkov na podporu postavenia národnostných menšín – národných spoločenstiev a rozvoj multikulturalizmu a tolerancie Pokrajinský sekretariát vzdelávania, predpisov, správy a národnostných menšín – národnostných spoločenstiev (ďalej len: Sekretariát), dňa 22. 02. 2023 vypísal Verejný súbeh na spolufinancovanie podprojektu Multikulturalizmus na klik pod č. 128-90-22/2023-05.</w:t>
      </w:r>
    </w:p>
    <w:p w:rsidR="00981301" w:rsidRPr="006D4672" w:rsidRDefault="00981301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Pokrajinským parlamentným uznesením o prideľovaní rozpočtových prostriedkov na zlepšenie postavenia národnostných menšín – národnostných spoločenstiev a rozvoj multikulturalizmu a tolerancie sa upravuje účel, spôsob a postup pridelenia rozpočtových prostriedkov na spolufinancovanie programov a projektov na zlepšenie postavenia národnostných menšín – národnostných spoločenstiev a rozvoj multikulturalizmu a tolerancie na území Autonómnej pokrajiny Vojvodiny.</w:t>
      </w:r>
    </w:p>
    <w:p w:rsidR="00696613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5B20FA" w:rsidRPr="006D4672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Na základe súbehu uskutočnenom v súlade s čl. </w:t>
      </w:r>
      <w:r>
        <w:rPr>
          <w:rFonts w:asciiTheme="minorHAnsi" w:hAnsiTheme="minorHAnsi"/>
          <w:bCs/>
          <w:sz w:val="22"/>
          <w:szCs w:val="22"/>
        </w:rPr>
        <w:t xml:space="preserve">23 odsek 3 a článku </w:t>
      </w:r>
      <w:r>
        <w:rPr>
          <w:rFonts w:asciiTheme="minorHAnsi" w:hAnsiTheme="minorHAnsi"/>
          <w:b/>
          <w:bCs/>
          <w:sz w:val="22"/>
          <w:szCs w:val="22"/>
        </w:rPr>
        <w:t>25</w:t>
      </w:r>
      <w:r>
        <w:rPr>
          <w:rFonts w:asciiTheme="minorHAnsi" w:hAnsiTheme="minorHAnsi"/>
          <w:bCs/>
          <w:sz w:val="22"/>
          <w:szCs w:val="22"/>
        </w:rPr>
        <w:t xml:space="preserve"> Pokrajinským parlamentným uznesením o rozpočte AP Vojvodiny na rok 2023 </w:t>
      </w:r>
      <w:r>
        <w:rPr>
          <w:rFonts w:asciiTheme="minorHAnsi" w:hAnsiTheme="minorHAnsi"/>
          <w:sz w:val="22"/>
          <w:szCs w:val="22"/>
        </w:rPr>
        <w:t>a výške finančných prostriedkov poskytnutých na uvedené účely, určených čl. 11 toho istého rozhodnutia boli finančné prostriedky rozdelené podľa doručených prihlášok na súbeh.</w:t>
      </w:r>
    </w:p>
    <w:p w:rsidR="00E0051A" w:rsidRPr="006D4672" w:rsidRDefault="00E0051A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ED7D0E" w:rsidRPr="00EC11A1" w:rsidRDefault="00ED7D0E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článku 15 Pokrajinského parlamentného uznesenia o pokrajinskej správe je stanovené, že na účely uskutoňovania zákonov, iných predpisov a všeobecných aktov Srbskej republiky, predpisov Zhromaždenia a Pokrajinskej vlády, pokrajinské orgány vynášajú predpisy a jednotlivé akty, keď sú na to oprávnené, a článkom 16 odsek 5 toho istého uznesenia sa rozhodnutím rozhoduje o jednotlivých veciach v súlade s predpismi. V súlade s čl. 24 odsek 2 pokrajinský sekretariát predstavuje sekretariát, organizuje a zabezpečuje plnenie úloh efektívnym spôsobom, vynáša akty, na ktoré je oprávnený, zriaďuje komisie a pracovné skupiny na vykonávanie zložitejších úloh v rámci sekretariátu a rozhoduje o právach, povinnostiach a zodpovednosti zamestnancov. Článkom 37 odsek 5 je určené, že sekretariát, podľa zákona, vykonáva úkony pokrajinskej správy vzťahujúce sa na prípravu aktov pre Zhromaždenie alebo Pokrajinskú vládu a ktoré, okrem iného: prispieva k rozvoju interkulturalizmu, afirmácie multikulturalizmu,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8D1BF1" w:rsidRPr="00EC11A1" w:rsidRDefault="005B6D5B" w:rsidP="00945B85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Súbehová komisia pre implementáciu postupu pridelenia rozpočtových prostriedkov na základe Verejného súbehu na spolufinancovanie podprojektu Multikulturalizmus na klik bola zariadená rozhodnutím č. 128-90-22/2023-05 zo 22. 3. 2023. Komisia zasadala 22. 3. 2023 a po zvážení a vyhodnotení prihlášok združení, fondov a nadácií na uvedenom súbehu stanovila zoznam hodnotení, bodovania a rozoberania prihlásených programov / projektov, ktorý bol zverejnený na oficiálnej webovej stránke pokrajinského sekretariátu 22. 3. 2023. Účastníci súbehu mali právo predložiť námietky na poradovník a zoradenia prihlásených programov / projektov do 8 dní po dni jeho uverejnenia. Po termíne na predloženie námietok súbehová komisia zaslala pokrajinskému tajomníkovi návrh na vynesenie konečného rozhodnutia o výbere programov/projektov na pridelenie prostriedkov v rámci verejného súbehu na spolufinancovanie podprojektu Multikulturalizmus na klik.</w:t>
      </w:r>
    </w:p>
    <w:p w:rsidR="00203D83" w:rsidRPr="00EC11A1" w:rsidRDefault="00203D83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Článkom 11 odsek 3 Pokrajinského parlamentného uznesenia o prideľovaní rozpočtových prostriedkov na zlepšenie postavenia národnostných menšín – spoločenstiev a rozvoj multikultúrnosti a tolerancie je predpísané, že rozhodnutie pokrajinského tajomníka o voľbe je konečné. Vzájomné záväzky medzi sekretariátom a užívateľmi prostriedkov sa ustaľujú a na základe písomnej zmluvy preberajú.</w:t>
      </w:r>
    </w:p>
    <w:p w:rsidR="0056396F" w:rsidRDefault="00F23D64" w:rsidP="00945B85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súlade s uvedeným, v súvislosti s čl. </w:t>
      </w:r>
      <w:r w:rsidRPr="000055BD">
        <w:rPr>
          <w:rFonts w:asciiTheme="minorHAnsi" w:hAnsiTheme="minorHAnsi"/>
          <w:sz w:val="22"/>
          <w:szCs w:val="22"/>
        </w:rPr>
        <w:t>11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Pokrajinského parlamentného uznesenia o pridelení rozpočtových prostriedkov na zlepšenie postavenia národnostných menšín – národnostných spoločenstiev </w:t>
      </w:r>
      <w:r>
        <w:rPr>
          <w:rFonts w:asciiTheme="minorHAnsi" w:hAnsiTheme="minorHAnsi"/>
          <w:bCs/>
          <w:sz w:val="22"/>
          <w:szCs w:val="22"/>
        </w:rPr>
        <w:t>a rozvoj multukulturalizmu a tolerancie, na návrh súbehovej komisie na uskutočnenie postupu pridelenia rozpočtových prostriedkov na verejnom súbehu na spolufinancovanie podprojektu Multikulturalizam na klik,</w:t>
      </w:r>
      <w:r>
        <w:rPr>
          <w:rFonts w:asciiTheme="minorHAnsi" w:hAnsiTheme="minorHAnsi"/>
          <w:sz w:val="22"/>
          <w:szCs w:val="22"/>
        </w:rPr>
        <w:t xml:space="preserve"> pokrajinský tajomník vyniesol rozhodnutie ako vo výroku.</w:t>
      </w:r>
    </w:p>
    <w:p w:rsidR="00EC11A1" w:rsidRDefault="00EC11A1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2470C" w:rsidRPr="006D4672" w:rsidRDefault="0052470C" w:rsidP="0052470C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bookmarkStart w:id="0" w:name="_GoBack"/>
      <w:bookmarkEnd w:id="0"/>
    </w:p>
    <w:p w:rsidR="000F72E6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Pokrajinský tajomník</w:t>
      </w:r>
    </w:p>
    <w:p w:rsidR="00945B85" w:rsidRPr="00D0326D" w:rsidRDefault="00945B85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Szakállas Zsolt</w:t>
      </w:r>
    </w:p>
    <w:p w:rsidR="00F870FF" w:rsidRPr="00D0326D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55BD"/>
    <w:rsid w:val="00031B7A"/>
    <w:rsid w:val="00033AB4"/>
    <w:rsid w:val="00040398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C10E4"/>
    <w:rsid w:val="001E0F0E"/>
    <w:rsid w:val="001E2518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B185A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67DB"/>
    <w:rsid w:val="00E42A43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454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E23E-8679-413D-9197-7C1E2A9F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Jan Nvota</cp:lastModifiedBy>
  <cp:revision>27</cp:revision>
  <cp:lastPrinted>2022-03-29T09:47:00Z</cp:lastPrinted>
  <dcterms:created xsi:type="dcterms:W3CDTF">2021-05-10T06:38:00Z</dcterms:created>
  <dcterms:modified xsi:type="dcterms:W3CDTF">2023-03-31T12:25:00Z</dcterms:modified>
</cp:coreProperties>
</file>