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AA183F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Republica Serbia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Provincia Autonomă Voivodina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Secretariatul Provincial pentru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Educaţie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, Reglementări,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Administraţie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Minorităţile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Naţionale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Comunităţile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Naţionale</w:t>
            </w:r>
            <w:proofErr w:type="spellEnd"/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Bulevar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16, 21000 Novi Sad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4608; F +381 21 456 217</w:t>
            </w:r>
          </w:p>
          <w:p w:rsidR="000878A8" w:rsidRPr="00C219D4" w:rsidRDefault="00F1669D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proofErr w:type="spellStart"/>
              <w:r w:rsidR="00BD46A6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  <w:proofErr w:type="spellEnd"/>
            </w:hyperlink>
            <w:r w:rsidR="00BD46A6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CF4474" w:rsidTr="000878A8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NUMĂRUL: </w:t>
            </w:r>
            <w:r>
              <w:rPr>
                <w:rFonts w:asciiTheme="minorHAnsi" w:hAnsiTheme="minorHAnsi"/>
              </w:rPr>
              <w:t>128-90-24/2023-05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CF4474" w:rsidRDefault="000878A8" w:rsidP="00B5236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DATA: 10.05.2023</w:t>
            </w:r>
          </w:p>
        </w:tc>
      </w:tr>
    </w:tbl>
    <w:p w:rsidR="002F472A" w:rsidRDefault="002F472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În baza articolului 10 din Hotărârea Adunării Provinciei privind repartizarea mijloacelor bugetare pentru avansarea statutului </w:t>
      </w:r>
      <w:proofErr w:type="spellStart"/>
      <w:r>
        <w:rPr>
          <w:rFonts w:asciiTheme="minorHAnsi" w:hAnsiTheme="minorHAnsi"/>
          <w:bCs/>
          <w:sz w:val="20"/>
          <w:szCs w:val="20"/>
        </w:rPr>
        <w:t>minorităţilor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– </w:t>
      </w:r>
      <w:proofErr w:type="spellStart"/>
      <w:r>
        <w:rPr>
          <w:rFonts w:asciiTheme="minorHAnsi" w:hAnsiTheme="minorHAnsi"/>
          <w:bCs/>
          <w:sz w:val="20"/>
          <w:szCs w:val="20"/>
        </w:rPr>
        <w:t>comunităţilor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toleranţei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(„Buletinul oficial al </w:t>
      </w:r>
      <w:proofErr w:type="spellStart"/>
      <w:r>
        <w:rPr>
          <w:rFonts w:asciiTheme="minorHAnsi" w:hAnsiTheme="minorHAnsi"/>
          <w:bCs/>
          <w:sz w:val="20"/>
          <w:szCs w:val="20"/>
        </w:rPr>
        <w:t>P.A.V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.”, numărul: 8/2019)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articolului 13 alineatul 1 din Hotărârea Adunării Provinciei privind repartizarea mijloacelor bugetare ale Secretariatului Provincial pentru </w:t>
      </w:r>
      <w:proofErr w:type="spellStart"/>
      <w:r>
        <w:rPr>
          <w:rFonts w:asciiTheme="minorHAnsi" w:hAnsiTheme="minorHAnsi"/>
          <w:bCs/>
          <w:sz w:val="20"/>
          <w:szCs w:val="20"/>
        </w:rPr>
        <w:t>Educaţie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, Reglementări, </w:t>
      </w:r>
      <w:proofErr w:type="spellStart"/>
      <w:r>
        <w:rPr>
          <w:rFonts w:asciiTheme="minorHAnsi" w:hAnsiTheme="minorHAnsi"/>
          <w:bCs/>
          <w:sz w:val="20"/>
          <w:szCs w:val="20"/>
        </w:rPr>
        <w:t>Administraţie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Minorităţile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– </w:t>
      </w:r>
      <w:proofErr w:type="spellStart"/>
      <w:r>
        <w:rPr>
          <w:rFonts w:asciiTheme="minorHAnsi" w:hAnsiTheme="minorHAnsi"/>
          <w:bCs/>
          <w:sz w:val="20"/>
          <w:szCs w:val="20"/>
        </w:rPr>
        <w:t>Comunităţile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pentru avansarea statutului </w:t>
      </w:r>
      <w:proofErr w:type="spellStart"/>
      <w:r>
        <w:rPr>
          <w:rFonts w:asciiTheme="minorHAnsi" w:hAnsiTheme="minorHAnsi"/>
          <w:bCs/>
          <w:sz w:val="20"/>
          <w:szCs w:val="20"/>
        </w:rPr>
        <w:t>minorităţilor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naţionale-comunităţilor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toleranţei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în Provincia Autonomă Voivodina ("Buletinul oficial al </w:t>
      </w:r>
      <w:proofErr w:type="spellStart"/>
      <w:r>
        <w:rPr>
          <w:rFonts w:asciiTheme="minorHAnsi" w:hAnsiTheme="minorHAnsi"/>
          <w:bCs/>
          <w:sz w:val="20"/>
          <w:szCs w:val="20"/>
        </w:rPr>
        <w:t>P.A.V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., numărul 7/2023), Comisia de concurs care </w:t>
      </w:r>
      <w:proofErr w:type="spellStart"/>
      <w:r>
        <w:rPr>
          <w:rFonts w:asciiTheme="minorHAnsi" w:hAnsiTheme="minorHAnsi"/>
          <w:bCs/>
          <w:sz w:val="20"/>
          <w:szCs w:val="20"/>
        </w:rPr>
        <w:t>desfăşoară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procedura de repartizare a mijloacelor conform Concursului public pentru </w:t>
      </w:r>
      <w:proofErr w:type="spellStart"/>
      <w:r>
        <w:rPr>
          <w:rFonts w:asciiTheme="minorHAnsi" w:hAnsiTheme="minorHAnsi"/>
          <w:bCs/>
          <w:sz w:val="20"/>
          <w:szCs w:val="20"/>
        </w:rPr>
        <w:t>cofinanţarea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programelor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proiectelor de păstrare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cultivare a multiculturalismului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toleranţei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interetnice în P.A. Voivodina în anul 2023, în </w:t>
      </w:r>
      <w:proofErr w:type="spellStart"/>
      <w:r>
        <w:rPr>
          <w:rFonts w:asciiTheme="minorHAnsi" w:hAnsiTheme="minorHAnsi"/>
          <w:bCs/>
          <w:sz w:val="20"/>
          <w:szCs w:val="20"/>
        </w:rPr>
        <w:t>şedinţa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ţinută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pe data 9.05.2023, a stabilit</w:t>
      </w:r>
    </w:p>
    <w:p w:rsidR="002F472A" w:rsidRPr="002F472A" w:rsidRDefault="002F472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B73311" w:rsidRPr="00965157" w:rsidRDefault="000878A8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LISTA EVALUĂRII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CLASAMENTULUI PROGRAMELOR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PROIECTELOR </w:t>
      </w:r>
      <w:proofErr w:type="spellStart"/>
      <w:r>
        <w:rPr>
          <w:b/>
          <w:sz w:val="22"/>
          <w:szCs w:val="22"/>
        </w:rPr>
        <w:t>ANUNŢATE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aps/>
          <w:color w:val="000000"/>
          <w:sz w:val="22"/>
          <w:szCs w:val="22"/>
        </w:rPr>
        <w:t>LА</w:t>
      </w:r>
      <w:proofErr w:type="spellEnd"/>
      <w:r>
        <w:rPr>
          <w:rFonts w:ascii="Calibri" w:hAnsi="Calibri"/>
          <w:b/>
          <w:bCs/>
          <w:caps/>
          <w:color w:val="000000"/>
          <w:sz w:val="22"/>
          <w:szCs w:val="22"/>
        </w:rPr>
        <w:t xml:space="preserve"> CONCURSUL PUBLIC PENTRU </w:t>
      </w:r>
      <w:proofErr w:type="spellStart"/>
      <w:r>
        <w:rPr>
          <w:rFonts w:ascii="Calibri" w:hAnsi="Calibri"/>
          <w:b/>
          <w:bCs/>
          <w:caps/>
          <w:color w:val="000000"/>
          <w:sz w:val="22"/>
          <w:szCs w:val="22"/>
        </w:rPr>
        <w:t>COFINANŢAREA</w:t>
      </w:r>
      <w:proofErr w:type="spellEnd"/>
    </w:p>
    <w:p w:rsidR="00B73311" w:rsidRPr="00965157" w:rsidRDefault="00B73311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="Calibri" w:hAnsi="Calibri"/>
          <w:b/>
          <w:bCs/>
          <w:caps/>
          <w:color w:val="000000"/>
          <w:sz w:val="22"/>
          <w:szCs w:val="22"/>
        </w:rPr>
        <w:t xml:space="preserve">PROGRAMELOR </w:t>
      </w:r>
      <w:proofErr w:type="spellStart"/>
      <w:r>
        <w:rPr>
          <w:rFonts w:ascii="Calibri" w:hAnsi="Calibri"/>
          <w:b/>
          <w:bCs/>
          <w:caps/>
          <w:color w:val="000000"/>
          <w:sz w:val="22"/>
          <w:szCs w:val="22"/>
        </w:rPr>
        <w:t>ŞI</w:t>
      </w:r>
      <w:proofErr w:type="spellEnd"/>
      <w:r>
        <w:rPr>
          <w:rFonts w:ascii="Calibri" w:hAnsi="Calibri"/>
          <w:b/>
          <w:bCs/>
          <w:caps/>
          <w:color w:val="000000"/>
          <w:sz w:val="22"/>
          <w:szCs w:val="22"/>
        </w:rPr>
        <w:t xml:space="preserve"> PROIECTELOR PENTRU PĂSTRAREA </w:t>
      </w:r>
      <w:proofErr w:type="spellStart"/>
      <w:r>
        <w:rPr>
          <w:rFonts w:ascii="Calibri" w:hAnsi="Calibri"/>
          <w:b/>
          <w:bCs/>
          <w:caps/>
          <w:color w:val="000000"/>
          <w:sz w:val="22"/>
          <w:szCs w:val="22"/>
        </w:rPr>
        <w:t>ŞI</w:t>
      </w:r>
      <w:proofErr w:type="spellEnd"/>
      <w:r>
        <w:rPr>
          <w:rFonts w:ascii="Calibri" w:hAnsi="Calibri"/>
          <w:b/>
          <w:bCs/>
          <w:caps/>
          <w:color w:val="000000"/>
          <w:sz w:val="22"/>
          <w:szCs w:val="22"/>
        </w:rPr>
        <w:t xml:space="preserve"> CULTIVAREA MULTICULTURALISMULUI </w:t>
      </w:r>
      <w:proofErr w:type="spellStart"/>
      <w:r>
        <w:rPr>
          <w:rFonts w:ascii="Calibri" w:hAnsi="Calibri"/>
          <w:b/>
          <w:bCs/>
          <w:caps/>
          <w:color w:val="000000"/>
          <w:sz w:val="22"/>
          <w:szCs w:val="22"/>
        </w:rPr>
        <w:t>ŞI</w:t>
      </w:r>
      <w:proofErr w:type="spellEnd"/>
      <w:r>
        <w:rPr>
          <w:rFonts w:ascii="Calibri" w:hAnsi="Calibri"/>
          <w:b/>
          <w:bCs/>
          <w:cap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aps/>
          <w:color w:val="000000"/>
          <w:sz w:val="22"/>
          <w:szCs w:val="22"/>
        </w:rPr>
        <w:t>TOL</w:t>
      </w:r>
      <w:r w:rsidR="00F1669D">
        <w:rPr>
          <w:rFonts w:ascii="Calibri" w:hAnsi="Calibri"/>
          <w:b/>
          <w:bCs/>
          <w:caps/>
          <w:color w:val="000000"/>
          <w:sz w:val="22"/>
          <w:szCs w:val="22"/>
        </w:rPr>
        <w:t>ERANŢEI</w:t>
      </w:r>
      <w:proofErr w:type="spellEnd"/>
      <w:r w:rsidR="00F1669D">
        <w:rPr>
          <w:rFonts w:ascii="Calibri" w:hAnsi="Calibri"/>
          <w:b/>
          <w:bCs/>
          <w:caps/>
          <w:color w:val="000000"/>
          <w:sz w:val="22"/>
          <w:szCs w:val="22"/>
        </w:rPr>
        <w:t xml:space="preserve"> ÎN </w:t>
      </w:r>
      <w:proofErr w:type="spellStart"/>
      <w:r w:rsidR="00F1669D">
        <w:rPr>
          <w:rFonts w:ascii="Calibri" w:hAnsi="Calibri"/>
          <w:b/>
          <w:bCs/>
          <w:caps/>
          <w:color w:val="000000"/>
          <w:sz w:val="22"/>
          <w:szCs w:val="22"/>
        </w:rPr>
        <w:t>P.A.V</w:t>
      </w:r>
      <w:proofErr w:type="spellEnd"/>
      <w:r w:rsidR="00F1669D">
        <w:rPr>
          <w:rFonts w:ascii="Calibri" w:hAnsi="Calibri"/>
          <w:b/>
          <w:bCs/>
          <w:caps/>
          <w:color w:val="000000"/>
          <w:sz w:val="22"/>
          <w:szCs w:val="22"/>
        </w:rPr>
        <w:t xml:space="preserve">. ÎN ANUL 2023 </w:t>
      </w:r>
      <w:bookmarkStart w:id="0" w:name="_GoBack"/>
      <w:bookmarkEnd w:id="0"/>
    </w:p>
    <w:p w:rsidR="000878A8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Evaluarea, punctajul </w:t>
      </w:r>
      <w:proofErr w:type="spellStart"/>
      <w:r>
        <w:rPr>
          <w:rFonts w:asciiTheme="minorHAnsi" w:hAnsiTheme="minorHAnsi"/>
          <w:b/>
          <w:sz w:val="22"/>
          <w:szCs w:val="22"/>
        </w:rPr>
        <w:t>şi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clasamentul cererilor</w:t>
      </w:r>
    </w:p>
    <w:p w:rsidR="00540F16" w:rsidRPr="00AA183F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0878A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Proiectele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programele pentru care se propune acordarea mijloacelor</w:t>
      </w: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1076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114"/>
        <w:gridCol w:w="1418"/>
        <w:gridCol w:w="1134"/>
        <w:gridCol w:w="1842"/>
        <w:gridCol w:w="2552"/>
        <w:gridCol w:w="709"/>
      </w:tblGrid>
      <w:tr w:rsidR="00DF6BAA" w:rsidRPr="00DF6BAA" w:rsidTr="00DF6BAA">
        <w:tc>
          <w:tcPr>
            <w:tcW w:w="3114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Semnatarul cererii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Localitatea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78202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Propunerea cuantumului pentru repartizare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Număr de dosar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Denumirea proiectului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82027" w:rsidRPr="00833DAE" w:rsidRDefault="00782027" w:rsidP="00782027">
            <w:pPr>
              <w:jc w:val="center"/>
              <w:rPr>
                <w:rFonts w:ascii="Calibri" w:eastAsia="Calibri" w:hAnsi="Calibri" w:cs="Calibri"/>
                <w:b/>
                <w:bCs/>
                <w:sz w:val="14"/>
                <w:szCs w:val="18"/>
              </w:rPr>
            </w:pPr>
            <w:r>
              <w:rPr>
                <w:rFonts w:ascii="Calibri" w:hAnsi="Calibri"/>
                <w:b/>
                <w:bCs/>
                <w:sz w:val="14"/>
                <w:szCs w:val="18"/>
              </w:rPr>
              <w:t>Numărul de</w:t>
            </w:r>
          </w:p>
          <w:p w:rsidR="00782027" w:rsidRPr="00DF6BAA" w:rsidRDefault="00782027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4"/>
                <w:szCs w:val="18"/>
              </w:rPr>
              <w:t>puncte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„SAM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SVOJ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HEROJ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128-90-651/2023-05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 jocuri multicolore până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toleranţă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Neven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 Utrine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Utrine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128-90-665/2023-05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5.MIÉNK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Grund - Tabăra de actorie a copiilor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Warriors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Mol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128-90-763/2023-05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TRENING-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LIDERILOR DE TINERET DIN VOIVODINA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Osmeh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Utrine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128-90-750/2023-05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II-a  TABĂRĂ ACTORICEASCĂ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Corul de copii „Preasfântă treime”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128-90-572/2023-05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Concertul corului de copii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Presveto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trojstvo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familiilor din Mol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Mol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128-90-568/2023-05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Descoperirea,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cunoaşterea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proprie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mediului nostru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Communitas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Cunoaşterea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trecutului comun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mediului - excursii pentru edificarea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comuniunii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rPr>
          <w:trHeight w:val="367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„COPIII BANATULUI”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Frumuseţea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diversităţii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rPr>
          <w:trHeight w:val="415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,Romii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Dobrica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Dobrica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Dobrica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noi facem parte din societate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lastRenderedPageBreak/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PĂSTRAREA CULTURII,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ARTEI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128-90-301/2023-05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XXXXII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-lea Festival de Muzică Populară Slovacă „Cheia de aur”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DF6BAA">
        <w:trPr>
          <w:trHeight w:val="468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Skelica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Neštin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128-90-844/2023-05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Cultura pe farfurie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833DAE">
        <w:trPr>
          <w:trHeight w:val="546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Čarain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Tovariševo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128-90-635/2023-05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Zilele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Maghiară Cultural-Artistică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Vecsera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Sándor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Palanka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128-90-585/2023-05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Manifestarea „Zilele bucătăriei maghiare”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DEZVOLTAREA TURISMULUI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STARA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128-90-577/2023-05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XXIV-a PROCESIUNEA RECOLTEI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PROGRAM FOLCLORIC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Teatrală Literară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Gracza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janos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Novo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128-90-1006/2023-05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Ateliere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mghiaro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-rutene la Tabăra solară de vară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Cercul de prieteni ai Coloniei Internaționale de Artă 9+1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XXXXV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EXPOZIŢIE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ÎN SEMNUL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DESCOPERIRII PLĂCII MEMORIALE „ID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NOVÁK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MIHÁLY"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GERMANĂ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128-90-431/2023-05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Dezvoltarea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cultivarea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relaţiilor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bune între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naţionalitate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germană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naţionalităţi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Cultural-Artistică „Frăție”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128-90-581/2023-05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Ediţia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XIII -a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2023” PĂSTRAREA MULTIETNICĂ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Centrul Cultural Maghiar  Kodály Zoltán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128-90-517/2023-05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III -a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multicoloră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Topolei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„Prevenire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asistenţă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locală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Topola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Polgárőrség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Topolya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"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128-90-300/2023-05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Prevenire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asistenţă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locală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Topola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cultivarea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Mikulas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Crăciun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Men-thal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Drogprevent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128-90-297/2023-05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Prevenirea consumării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substanţelor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psihoactive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interzise minorilor.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ORGANIZATORILOR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ACTIVITĂŢI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LIBERE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128-90-267/2023-05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TABERE DE VARĂ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MATICA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SLOVAČKA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 DIN SERBIA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128-90-916/2023-05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Zilele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Pivnica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rPr>
          <w:trHeight w:val="409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FEMEILOR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KULPIN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Kulpin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128-90-914/2023-05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Nunta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Kulpin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cândva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azi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MATICA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SLOVAČKA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 DIN SERBIA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128-90-724/2023-05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Turneu la fotbal redus pentru cupa transferabilă a Ambasadei Republicii Slovacia în Serbia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CLUBUL CULTURAL SLOVAC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128-90-542/2023-05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Şcoala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vară de artă plastică pentru copii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PETROVSKA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DRUŽINA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128-90-454/2023-05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Montare și demontare tradițională „Maja”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rPr>
          <w:trHeight w:val="536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ŞCOALA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PLUS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DOSITEJ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OBRADOVIĆ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Biserica Albă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Oraşul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meu cu patru nume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ATELIERUL MAMEI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Banoštor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Cultivarea multiculturalismului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interetnice sarcina noastră a tuturor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de Artă și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Creaţie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Populară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Potisje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Petrovo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128-90-882/2023-05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ÖSSZETARTOZUNK-APARŢINEM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ÎMPREUNĂ!"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Asociația de cetățeni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Fokoš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128-90-559/2023-05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Seri de dans cu orchestra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Fokoš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Cercul culturii 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Imre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Petrovo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128-90-345/2023-05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Eroul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Bačkog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Petrovog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Sela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Imre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Organizaţia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Voivodineană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Tinerilor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128-90-340/2023-05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 XIII-lea Festival al clătitelor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‚‚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Ekobečej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128-90-395/2023-05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Colonia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internaţională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creaţie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eco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rPr>
          <w:trHeight w:val="387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FRAŢII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SOCIETATEA INTELECTUALILOR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Castrolul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dragostei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Asociația Familiilor Mari „Bobita”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V-a Tabără de teatru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Culturală Maghiară Petőfi Sándor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Ziua toleranței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Teatrală Maghiară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Perem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Verspont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-Ateliere de recitat pentru copii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TINERILOR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KUCURA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Kucura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Cultivarea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dezvoltarea multiculturalismului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la tineri. 260 de ani de la venirea rutenilor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Centrul Dezvoltării Culturale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128-90-442/2023-05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Panorama culturologică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identităţilor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naţionale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voivodinene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rPr>
          <w:trHeight w:val="476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Izraz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Zmajevo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128-90-372/2023-05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Muzica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prin joc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KPD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KARPATI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Karpati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tineretul - împreună suntem mai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eficienţi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mai buni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FEMEILOR „DOBRA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VOLJA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IZBIŠTE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Izbište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128-90-771/2023-05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Banatski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fruštuk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Comuna creativă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Vârșeț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128-90-204/2023-05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Călătoria cu cântecul prin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oraşe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program muzical bilingv în limba macedoneană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sârbă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CENTRUL AFIRMATIV CREATIV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Vârșeț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128-90-121/2023-05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Sunetele câmpiei mele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Cultural-Artistică Didactică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Beseadă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cehă”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Vârșeț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Luna culturii cehe în Serbia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FEMEILOR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OLORIJA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Đurđevo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Zilele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Šajkaške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-2023”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Clubul celor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128-90-879/2023-05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PREGĂTIREA MATERIALULUI AUDIO (CD) PENTRU CARTEA 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KISTORDÁRA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KÉT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ÚTON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KELL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BEMENNI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TAMBURAZENE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MÚLTJA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ÉS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JELENE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FEMEI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BĂNĂŢENELE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TORAC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Torac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128-90-337/2023-05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Publicaţia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Torac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cultura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din unghiul femeilor 2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viitorul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Tordei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128-90-174/2023-05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cultură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în ziua satului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Cultural-Artistică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Banatski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Dvor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Banatski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Dvor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128-90-112/2023-05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Zilele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Banatski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dvor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DE VÂNĂTORI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KRASNICA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-TISA”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128-90-881/2023-05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EDUCAŢIA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COPIILOR PENTRU PĂSTRAREA MEDIULUI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muzicieni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cântăreţi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128-90-888/2023-05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COMPETIŢIE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LA CÂNTAT PENTRU ELEVII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ŞCOALĂ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ELEMENTARĂ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MEDIE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iubitorilor de vin Sf. Martin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128-90-947/2023-05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Degustarea vinului cu prilejul Zilei Sf. Martin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cultivarea obiceiurilor vechi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R.E.M.U.S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128-90-690/2023-05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XVIII-a Nuntă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rPr>
          <w:trHeight w:val="432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Clubul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128-90-544/2023-05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Întâlnire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Bănăţeană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ŞTEFAN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ŞTEFU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Ecica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128-90-326/2023-05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Filmarea materialului trainic al orchestrei de muzică populară 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Societăţii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Cultural-Artistice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Ştefan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Ştefu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gospodăriilor familiale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Klaster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Fokus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128-90-344/2023-05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XXXX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-a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competiţie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la cules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Clubul femeilor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128-90-470/2023-05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Şezători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în semnul cultivării obiceiurilor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Culturală Maghiară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Carska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Bara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Belo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Blato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128-90-341/2023-05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Eveniment memorial cu prilejul zilei lui Sf. Istvan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Eržebetlak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Maghiară Cultural-Artistică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Mužlja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Petőfi Sándor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128-90-459/2023-05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Instruirea grupelor de dans ale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Societăţii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Cultural-Artistice Maghiare  Petőfi Sándor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Maradik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128-90-472/2023-05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Toamna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Maradik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Ruso-Sârbă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Inđija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Krčedin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128-90-231/2023-05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Dialogul culturii ruso-sârbe Schimb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experienţă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Asociația Cadrelor Didactice din comuna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128-90-1010/2023-05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învăţăm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limbile mediului nostru - întâlnirea comuniunii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TINERILOR „VIITORUL ESTE AL NOSTRU”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Tinerii pe drumul comun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128-90-990/2023-05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Bogata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grana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Fondul Căminul satului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128-90-988/2023-05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III-a zi a familiei în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aşteptarea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şcolii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Pokret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pijace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Pijace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128-90-676/2023-05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VOIVODINA MULTICOLORĂ A IV-a ÎNTÂLNIRE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INTERNAŢIONALĂ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FOLCLOR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Baćaneum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dom”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Martonoš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128-90-663/2023-05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PROIECTE PENTRU AVANSAREA,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ÎNTREŢINEREA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ŞICULTIVAREA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SPIRITULUI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MULTIETNICE PRINTRE TINERI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REȚEA REGIONALĂ PENTRU EDUCAȚIA ADULȚILOR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FERHA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128-90-570/2023-05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Magia cuvintelor - tabăra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şcolarilor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rPr>
          <w:trHeight w:val="349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de Folclor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Dans Tisa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128-90-552/2023-05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Atelier de dans lângă Tisa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Culturală Maghiară Bartók Béla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128-90-446/2023-05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 XVI-lea Festival de dans solo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grupuri de dans camerale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voivodinene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CULTURAL-ARTISTICĂ SÂRBĂ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SVETI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SAVA”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128-90-318/2023-05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Să dansăm vesel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Cultural-Artistică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128-90-374/2023-05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Păstrarea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prezentarea obiceiurilor populare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Pompierilor Voluntari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128-90-331/2023-05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Organizarea  VI Cupa de apă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femeilor și a tinerilor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ţinut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Casa etno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zvučara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128-90-314/2023-05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 III-a Întâlnire a dansului popular pentru copii 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Zengő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Cadrelor Didactice din Banat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Pásztor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Vera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Excursia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cunoştinţelor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rPr>
          <w:trHeight w:val="500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Cultural-Artistică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Egység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128-90-820/2023-05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Calea multiculturalismului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PESCARILOR SPORTIVI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Liga 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Pajtás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"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SOCIETATEA CULTURALĂ  ADY ENDRE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128-90-339/2023-05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Păstrarea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prezentarea obiceiurilor populare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</w:tr>
      <w:tr w:rsidR="00DF6BAA" w:rsidRPr="00DF6BAA" w:rsidTr="00DF6BAA">
        <w:trPr>
          <w:trHeight w:val="519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Cultural-Artistică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Egység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128-90-255/2023-05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Mikulaš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Torontal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Centrul Maghiar Educativ Cultural și de Tineret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Rusko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128-90-107/2023-05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Cheltuielile de editare a două numere de ziar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Rusko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CLUBUL TINERETULUI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STUDENŢESC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128-90-969/2023-05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Maturizare bilingvă: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şansă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provocare pentru tineri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ANSAMBLUL FOLCLORIC-ARTISTIC AL COPIILOR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BLOČKA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128-90-886/2023-05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Jocul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cântecul fără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graniţă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NAIVA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CULT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128-90-685/2023-05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X-a colonie de artă plastică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MULTI-NAK2023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Activul Femeilor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Pipacs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128-90-188/2023-05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Cultivarea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creaţiei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populare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Debeljača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Maghiară Cultural Artistică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Keve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Cuvin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128-90-736/2023-05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Petefi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200 - program bilingv muzical, de recitatori cu prilejul jubileului 200 de ani de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naşterea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lui Petőfi Sándor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Cultural-Artistică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Salmasal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Skorenovac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128-90-778/2023-05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Programe pentru comunitate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Skorenovac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Rusinska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Riznica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Ruski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128-90-425/2023-05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Gusturile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Szakaci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Sándor”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128-90-566/2023-05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Păstrarea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cultivarea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între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naţiuni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MATICA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RUSINSKA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Ruski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128-90-295/2023-05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Cultivarea, dezvoltarea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popularizarea limbii rutene, a grafiei, culturii,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ştiinţei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literaturii, artei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rutenilor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pentru Cultivarea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POSSESSION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128-90-694/2023-05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 XXI-lea Turneu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internaţional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la fotbal redus „Cupa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Mali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Iđoš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maghiară pentru cultivarea culturii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păstrarea istoriei locale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Feketić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128-90-758/2023-05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VIŞINA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PROGRAME PENTRU COPII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rPr>
          <w:trHeight w:val="337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Domboš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128-90-783/2023-05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DOMBOS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FEST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rPr>
          <w:trHeight w:val="413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marilor familii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Kinče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128-90-733/2023-05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Ziua familiei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DF6BAA">
        <w:trPr>
          <w:trHeight w:val="419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Strip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Maghiarilor din Voivodina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128-90-722/2023-05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Editarea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stripului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bilingv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Pompierilor Voluntari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MARONKA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KÁROLY”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128-90-127/2023-05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Păstrarea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populare - Întâlnirea pompierilor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expoziţie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CULTIVAREA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NOVI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Restaurarea a trei odăjdii din Biserica catolică Maria Magdalena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Beodra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Novo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Miloševo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expoziţie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permanentă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TELODOM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NOVI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128-90-404/2023-05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Împreună este mai bine (dezvoltarea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Cultural-Artistică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Tiszagyöngye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128-90-168/2023-05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XIV-a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Întânire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din Banatul de Nord de dansuri populare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 Novi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Kneževac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și împrejurimea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128-90-115/2023-05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Toleranţa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multiculturalismul - ca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forţă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coeziunii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ţinutului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„Sava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Mrkalj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128-90-938/2023-05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învăţăm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ca să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ştim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să citim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AC „Paznicii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comorii populare”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Stepanovićevo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Legături culturale și istorice ale slovacilor și sârbilor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„Integra 21”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128-90-911/2023-05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Muzica rock leagă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mută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graniţele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Chitariada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Voivodinei”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ORGANIZAŢIA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NEGUVERNAMENTALĂ „BEL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KONTAKT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128-90-807/2023-05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Arta fără frontiere - dialoguri maghiare-sârbe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RECREATIVĂ DE SPORT SPIRIT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Kać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128-90-715/2023-05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Desenăm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DOR - Centrul pentru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educaţie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creativă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artă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128-90-714/2023-05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Limba girafei - limba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833DAE">
        <w:trPr>
          <w:trHeight w:val="607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Pozitivus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128-90-701/2023-05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Sincer + creativ = tolerant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rPr>
          <w:trHeight w:val="585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 „Copiii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oraşului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128-90-698/2023-05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Toleranţa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n-are defect!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 „Oameni mici-responsabilitate mare”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128-90-633/2023-05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Puţin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câte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puţin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suntem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!!!!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ORCHESTRA POPULARĂ DIN NOVI SAD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128-90-563/2023-05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Ateliere „Mâini de aur”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NIKA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1994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128-90-547/2023-05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Patrimoniul meu multicultural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MATKA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SOCIETATEA RUTENILOR DIN NOVI SAD - VOIVODINA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XXI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FMSF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rutean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Đura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Papharhaji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ATELIERUL DE TEATRU AL LUI ROBERT MOLNAR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128-90-412/2023-05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Visul îngerilor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rPr>
          <w:trHeight w:val="441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ONG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TRADAFILI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128-90-363/2023-05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Prin cântec suntem mai aproape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rPr>
          <w:trHeight w:val="404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Iniţiativa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voivodineană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deschisă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128-90-330/2023-05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Festivalul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voivodinean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rPr>
          <w:trHeight w:val="424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Sunčani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pogled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128-90-329/2023-05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În pantofii altuia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CENTRUL CULTURAL INFORMATIV SLOVAC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128-90-323/2023-05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Expoziţia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TRON care reprezintă multiculturalism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port popular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GALERIJA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SND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128-90-251/2023-05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EXPOZIŢIE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MASĂ ROTUNDĂ: ARTA PLASTICĂ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ARTIŞTILOR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PLASTICI ACADEMICI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KISAČ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CONSACRATĂ JUBILEULUI 250 DE ANI DE LA VENIREA SLOVACILOR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rPr>
          <w:trHeight w:val="441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FUNDAŢIA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SMART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Budisava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128-90-402/2023-05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XXIII Sărbătoarea zilei satului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Budisava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833DAE">
        <w:trPr>
          <w:trHeight w:val="558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Reţeaua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Idei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128-90-260/2023-05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Zilele multiculturalismului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Centrul Intercultural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Manifestări culturale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tradiţionale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sub semnul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CENTRUL CULTURAL RUTEAN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128-90-238/2023-05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Ediţie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XXII-a a Festivalului pentru copii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Veselinka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Fundaţia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minorităţii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naţionale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greceşti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în Serbia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128-90-228/2023-05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Prezentarea operei scriitorilor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artiştilor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comunităţii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elene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ARTISTICĂ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MIHAL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GERŽA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128-90-205/2023-05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Colonia de artă plastică pentru copii Zilele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</w:tr>
      <w:tr w:rsidR="00DF6BAA" w:rsidRPr="00DF6BAA" w:rsidTr="00833DAE">
        <w:trPr>
          <w:trHeight w:val="441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Tinerii pentru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Rumenka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Rumenka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128-90-110/2023-05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Ziua multiculturalismului pentru copiii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Rumenka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DF6BAA">
        <w:trPr>
          <w:trHeight w:val="411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lastRenderedPageBreak/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„Un viitor mai frumos”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Orient expres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CENTRUL ROMÂN PENTRU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INSTITUŢII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DEMOCRATICE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DREPTURILE OMULUI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Crăciun la Novi Sad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rPr>
          <w:trHeight w:val="455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SRU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Partizan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Petrovaradin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Petrovaradin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128-90-711/2023-05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Sportivii toleranți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rPr>
          <w:trHeight w:val="418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KULTURANOVA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Petrovaradin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128-90-557/2023-05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TAKT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fest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ediția a XII-a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ŠTEFANIK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128-90-747/2023-05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Aniversarea a 75 de ani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Štefanik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CENTRUL INFORMATIV SLOVAC-SÂRB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128-90-702/2023-05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Zielele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lui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Karol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Miloslav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Lehotský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Pompierilor Voluntari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128-90-878/2023-05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SUNT MIC, VOI FI UN MARE POMPIER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Maghiară Cultural-Artistică János Arany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128-90-272/2023-05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Sărbătoare tradițională de Crăciun - înmânarea pachetelor pentru copii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CENTRUL PENTRU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PROTECŢIA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AFIRMAREA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SPECIFICULUI MACEDONEAN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Kačarevo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128-90-998/2023-05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Filmarea spotului pentru cântece tradiționale macedonene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SLOVACĂ CE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ĐETVAN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128-90-918/2023-05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Zilele secerișului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Vojlovica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rPr>
          <w:trHeight w:val="413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Vizitează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128-90-674/2023-05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Stații culturale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Cultural-Artistică Maghiară  Petőfi Sándor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128-90-744/2023-05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Petőfi Sándor 200 - Jovan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Jovanović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Zmaj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190 - programul muzical-literar maghiar-sârb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Maghiară Cultural-Artistică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Tamási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Áron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128-90-405/2023-05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Ediția a XXVIII-a a zilelor secerișului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Vojlovica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Socio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-Ecologică”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Deč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128-90-605/2023-05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În întâmpinarea trecerii în revistă a multiculturalismului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Educaţie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publică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128-90-424/2023-05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Sărbătoarea satului și bisericii Sfintei Ana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Artizanat Rozeta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Ateliere pentru promovarea meșteșugurilor populare mici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„Casa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meşteşugurilor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vechi”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Dezvoltarea și formarea expoziției inteligente bilingve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rPr>
          <w:trHeight w:val="452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A.C.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Herece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128-90-399/2023-05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Ziua satului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Tornjoš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833DAE">
        <w:trPr>
          <w:trHeight w:val="558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Clubul Mama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Bebeluşul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128-90-398/2023-05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Expo familial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CLUBUL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ŞAH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RADNIČKI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134" w:type="dxa"/>
            <w:vAlign w:val="bottom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130.000,00</w:t>
            </w:r>
          </w:p>
        </w:tc>
        <w:tc>
          <w:tcPr>
            <w:tcW w:w="1842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128-90-437/2023-05</w:t>
            </w:r>
          </w:p>
        </w:tc>
        <w:tc>
          <w:tcPr>
            <w:tcW w:w="2552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Competiție de șah - Cea de-a VI-a Cupa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09" w:type="dxa"/>
            <w:vAlign w:val="bottom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</w:tr>
      <w:tr w:rsidR="00DF6BAA" w:rsidRPr="00DF6BAA" w:rsidTr="00DF6BAA">
        <w:tc>
          <w:tcPr>
            <w:tcW w:w="3114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de ajutor și protecție 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persoanelor cu deficiențe mintale și fizice „Mână în mână”</w:t>
            </w:r>
          </w:p>
        </w:tc>
        <w:tc>
          <w:tcPr>
            <w:tcW w:w="1418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134" w:type="dxa"/>
            <w:vAlign w:val="bottom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128-90-837/2023-05</w:t>
            </w:r>
          </w:p>
        </w:tc>
        <w:tc>
          <w:tcPr>
            <w:tcW w:w="2552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 IV-a competiție, cupa - joc - divertisment</w:t>
            </w:r>
          </w:p>
        </w:tc>
        <w:tc>
          <w:tcPr>
            <w:tcW w:w="709" w:type="dxa"/>
            <w:vAlign w:val="bottom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Asociția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sport a Orașului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128-90-960/2023-05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Orașele dragostei și toleranței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Asociația „Tsunami”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128-90-643/2023-05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Zmeul colorat - o întâlnire interetnică pe apă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MEŞTEŞUGURILOR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VECHI ARTISTICE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ARTIZANATULUI DIN VOIVODINA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128-90-575/2023-05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Multiculturalismul pentru păstrarea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DF6BAA">
        <w:trPr>
          <w:trHeight w:val="447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Crna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Šuma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128-90-430/2023-05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Pădurea ciudată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Apicultorilor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Čonoplja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Čonoplja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128-90-532/2023-05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PĂSTRAREA ȘI CULTIVAREA OBICEIURILOR ȘI TRADIȚIA MEȘTEȘUGURILOR VECHI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LEGATE DE APICULTURA, PRECUM ȘI CUNOAȘTEREA RECIPROCĂ A DIFERITELOR CULTURI DIN REGIUNEA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VEST ȘI ÎN REGIUNILE DE LÂNGĂ FRONTIERĂ DIN UNGARIA.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128-90-439/2023-05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Casa dansurilor naționalităților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rPr>
          <w:trHeight w:val="531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CROATĂ VLADIMIR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NAZOR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128-90-269/2023-05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Târgul de Advent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PODURILE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128-90-167/2023-05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Întâlnirea trilaterală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Bezdan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Germanilor 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Syrmisch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Mitrowitz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Sremska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Mitrovica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Sremska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Mitrovica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128-90-949/2023-05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"Das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Theaterstück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" - Spectacol de teatru în limba germană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Centrul pentru avansarea economică a Romilor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Sremska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Mitrovica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128-90-366/2023-05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Teatrul din Mitrovica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Romilor „Zorile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Karlovac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Sremski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Karlovci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Sremski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Karlovci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Seara multiculturală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rPr>
          <w:trHeight w:val="525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CENTRUL DE ARTĂ „PÂINE ȘI JOCURI”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128-90-849/2023-05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Sarea mai valoroasă decât aurul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Comitetul local din Stara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Pazova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Matica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Slovačka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din Serbia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128-90-258/2023-05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Ediția a XXI-a a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Raspevani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Srem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SLOVACĂ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HEROJ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JANKO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ČMELIK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128-90-250/2023-05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Prebudila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„Bez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korena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nema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leta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”,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Fikcije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činjenice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Miroslav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Demak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SCEC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Tomislav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Golubinci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Nek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'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zvone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tambure" - concertul anual al orchestrei de tambură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SCEC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Томислав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"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DF6BAA">
        <w:trPr>
          <w:trHeight w:val="533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SPORTIVĂ "ACTIVE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KIDS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"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"Active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Future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Run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2023"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Centrul de Educație și Cercetare 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Bunjevților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Ambrozije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Šarčević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128-90-817/2023-05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Dičija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nedilja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multiculturală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multinaţională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HRVATSKA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GLAZBENA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UDRUGA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FESTIVAL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BUNJEVAČKIH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PISAMA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128-90-688/2023-05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Tambura ne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conecteză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patrimoniul de folclor al Voivodinei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128-90-877/2023-05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ARANY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KEZEK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- MÂINI DE AUR" - PRODUSE DE ARTIZANAT SÂRB-MAGHIAR (LUCRĂRI FĂCUTE DE MÂNĂ)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Artistică a Talentelor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Talentum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 DANSA ÎMPREUNĂ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Granule de nisip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Bački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Bački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PROGRAMUL PENTRU PĂSTRAREA TRADIȚIEI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DF6BAA">
        <w:trPr>
          <w:trHeight w:val="477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Lavandemagie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128-90-846/2023-05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„PONT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VELED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KAMP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 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Forumul Tineretului Voivodina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VIFO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128-90-677/2023-05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REPREZENTAREA INTERESELOR TINERETULUI DIN VOIVODINA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RÓZSA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SÁNDOR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128-90-661/2023-05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REALIZAREA PROGRAMULUI ASOCIAȚIEI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RÓZSA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SÁNDOR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HAJDUKOVO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Cadrelor Didactice Maghiare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Nord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128-90-658/2023-05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PATRIMONIUL CONSTRUIT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Asociația de artă culturală a meșteșugarilor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Lányi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Ernő”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128-90-655/2023-05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CURTEA CARE CÂNTĂ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Consiliul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Voivodinean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acordarea de sprijin elevilor talentați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128-90-526/2023-05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TALENTE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VOIVODINENE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Asociația pentru dezvoltarea localității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Peščarske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visoravni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Nord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128-90-752/2023-05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Sărbătorim împreună!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grija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faţă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femei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femei însărcinate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Anahitas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128-90-691/2023-05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Cartea digitală bilingvă pentru femeile însărcinate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Cultural-Artistică Maghiară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128-90-829/2023-05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organizarea celei de-a XVII-a întâlnire a cântecului popular din Carpați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KANDELABER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128-90-792/2023-05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Programul pentru săptămâna copiilor pentru elevii școlii din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Cultural-Artistică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Lifka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Sándor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128-90-811/2023-05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Întâlnirea cercurilor cântecului popular în memoria lui János Somogyi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Nosa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128-90-821/2023-05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Sărbătorirea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Nosanskog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dana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sela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Kobzart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128-90-303/2023-05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Festivalul Artistic 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Artiştilor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Locali - Arta multicoloră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SLOVENILOR DIN SUBOTICA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TRIGLAV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128-90-281/2023-05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IV-a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ediţie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Suboviziei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 întâlnirea în preajma Revelionului a comunităților naționale din Subotica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păstrarea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tradiţiilor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voivodinene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Crvena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mašna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128-90-375/2023-05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Zilele vecinilor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</w:tr>
      <w:tr w:rsidR="00DF6BAA" w:rsidRPr="00DF6BAA" w:rsidTr="00DF6BAA">
        <w:trPr>
          <w:trHeight w:val="465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Fundaţia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Panonija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128-90-103/2023-05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Voivodina în culori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dezvoltarea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comunităţii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Ludaš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128-90-199/2023-05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Cea de-a VII-a tabără de muzică populară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Ludaški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kamp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”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 Cultural-Didactică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Jedinstvo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128-90-187/2023-05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Ediţia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LX-a a trecerii în revistă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internaţionale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folclor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cetăţeni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Bunjevačka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kasina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128-90-155/2023-05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Cultură între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bunevți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și șvabi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subdunăreni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 vremuri și acum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ZIARIŞTI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CRO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-INFO”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128-90-129/2023-05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 orașul multiculturalității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FUNDAŢIA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PENTRU PĂSTRAREA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ŞI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AVANSAREA CULTURII MACEDONENE SOARELE MAC.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Festivalul Toleranței -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Dijalogija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833DAE">
        <w:trPr>
          <w:trHeight w:val="432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Asociația de cetățeni „MC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Patriots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128-90-669/2023-05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 XV-a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EDIŢIE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 Întrunirea moto de la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Temerin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TAKT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Colonia de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Creaţie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și Artă Plastică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128-90-262/2023-05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Crăciun la casa etno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Centrul Cultural Maghiar - Titel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Titel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128-90-518/2023-05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ZILELE BUCĂTĂRIEI MAGHIARE DIN TITEL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CRNA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BARA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Crna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Bara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128-90/-388/202305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Manifestarea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Kukuruzijada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2023”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833DAE">
        <w:trPr>
          <w:trHeight w:val="477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Asociația Culturală „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Čipet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Čapat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”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Crna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Bara</w:t>
            </w:r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128-90-469/2023-05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Vopsitul ouălor de Paști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Centru de inovare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128-90-214/2023-05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„Implică-te și tu!” - fotbalul în umbra toleranței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„Lalea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Piros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 Asociația pentru păstrarea tradiției maghiare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128-90-120/2023-05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Cea de-a VII-a ediție a festivalului prunei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Societatea Pompierilor Voluntari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128-90-154/2023-05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Întrunirea a VII-a a pompierilor voluntari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DF6BAA"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Societatea Culturală Maghiară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Móra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Ferenc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128-90-70/2023-05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Fiecare copil se naște artist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833DAE">
        <w:trPr>
          <w:trHeight w:val="466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lastRenderedPageBreak/>
              <w:t>Asociaţia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de Femei „Marja 2018”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Šid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Šid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128-90-623/2023-05</w:t>
            </w:r>
          </w:p>
        </w:tc>
        <w:tc>
          <w:tcPr>
            <w:tcW w:w="2552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Podoabele trecutului nostru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F472A" w:rsidRDefault="002F472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878A8" w:rsidRPr="00AA183F" w:rsidRDefault="000878A8" w:rsidP="00697AC2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Restul programelor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proiectelor clasate</w:t>
      </w:r>
    </w:p>
    <w:p w:rsidR="000878A8" w:rsidRPr="00AA183F" w:rsidRDefault="000878A8" w:rsidP="000878A8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8D74D2" w:rsidRDefault="000878A8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Programele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proiectele </w:t>
      </w:r>
      <w:proofErr w:type="spellStart"/>
      <w:r>
        <w:rPr>
          <w:rFonts w:asciiTheme="minorHAnsi" w:hAnsiTheme="minorHAnsi"/>
          <w:bCs/>
          <w:sz w:val="20"/>
          <w:szCs w:val="20"/>
        </w:rPr>
        <w:t>celorlalţi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semnatari care nu sunt </w:t>
      </w:r>
      <w:proofErr w:type="spellStart"/>
      <w:r>
        <w:rPr>
          <w:rFonts w:asciiTheme="minorHAnsi" w:hAnsiTheme="minorHAnsi"/>
          <w:bCs/>
          <w:sz w:val="20"/>
          <w:szCs w:val="20"/>
        </w:rPr>
        <w:t>menţionaţi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la punctul 1.1. sunt evaluate cu mai </w:t>
      </w:r>
      <w:proofErr w:type="spellStart"/>
      <w:r>
        <w:rPr>
          <w:rFonts w:asciiTheme="minorHAnsi" w:hAnsiTheme="minorHAnsi"/>
          <w:bCs/>
          <w:sz w:val="20"/>
          <w:szCs w:val="20"/>
        </w:rPr>
        <w:t>puţin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de 10 puncte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nu sunt propuse pentru acordarea mijloacelor.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540F16" w:rsidRPr="00AA183F" w:rsidRDefault="00540F1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152474" w:rsidRPr="00AA183F" w:rsidRDefault="00152474" w:rsidP="003B3A13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Cererile care nu îndeplinesc </w:t>
      </w:r>
      <w:proofErr w:type="spellStart"/>
      <w:r>
        <w:rPr>
          <w:rFonts w:asciiTheme="minorHAnsi" w:hAnsiTheme="minorHAnsi"/>
          <w:b/>
          <w:sz w:val="22"/>
          <w:szCs w:val="22"/>
        </w:rPr>
        <w:t>condiţiile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de evaluare, punctaj </w:t>
      </w:r>
      <w:proofErr w:type="spellStart"/>
      <w:r>
        <w:rPr>
          <w:rFonts w:asciiTheme="minorHAnsi" w:hAnsiTheme="minorHAnsi"/>
          <w:b/>
          <w:sz w:val="22"/>
          <w:szCs w:val="22"/>
        </w:rPr>
        <w:t>şi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clasament</w:t>
      </w:r>
    </w:p>
    <w:p w:rsidR="00152474" w:rsidRPr="00AA183F" w:rsidRDefault="00152474" w:rsidP="00152474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F472A" w:rsidRPr="002F472A" w:rsidRDefault="002F472A" w:rsidP="002F472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În conformitate cu articolul 3 din Hotărârea Adunării Provinciei privind repartizarea mijloacelor bugetare pentru avansarea statutului </w:t>
      </w:r>
      <w:proofErr w:type="spellStart"/>
      <w:r>
        <w:rPr>
          <w:rFonts w:asciiTheme="minorHAnsi" w:hAnsiTheme="minorHAnsi"/>
          <w:bCs/>
          <w:sz w:val="20"/>
          <w:szCs w:val="20"/>
        </w:rPr>
        <w:t>minorităţilor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– </w:t>
      </w:r>
      <w:proofErr w:type="spellStart"/>
      <w:r>
        <w:rPr>
          <w:rFonts w:asciiTheme="minorHAnsi" w:hAnsiTheme="minorHAnsi"/>
          <w:bCs/>
          <w:sz w:val="20"/>
          <w:szCs w:val="20"/>
        </w:rPr>
        <w:t>comunităţilor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toleranţei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(„Buletinul oficial al </w:t>
      </w:r>
      <w:proofErr w:type="spellStart"/>
      <w:r>
        <w:rPr>
          <w:rFonts w:asciiTheme="minorHAnsi" w:hAnsiTheme="minorHAnsi"/>
          <w:bCs/>
          <w:sz w:val="20"/>
          <w:szCs w:val="20"/>
        </w:rPr>
        <w:t>P.A.V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.”, numărul: 8/2019)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articolului 8 din Regulamentul privind repartizarea mijloacelor bugetare ale Secretariatului Provincial pentru </w:t>
      </w:r>
      <w:proofErr w:type="spellStart"/>
      <w:r>
        <w:rPr>
          <w:rFonts w:asciiTheme="minorHAnsi" w:hAnsiTheme="minorHAnsi"/>
          <w:bCs/>
          <w:sz w:val="20"/>
          <w:szCs w:val="20"/>
        </w:rPr>
        <w:t>Educaţie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, Reglementări, </w:t>
      </w:r>
      <w:proofErr w:type="spellStart"/>
      <w:r>
        <w:rPr>
          <w:rFonts w:asciiTheme="minorHAnsi" w:hAnsiTheme="minorHAnsi"/>
          <w:bCs/>
          <w:sz w:val="20"/>
          <w:szCs w:val="20"/>
        </w:rPr>
        <w:t>Administraţie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Minorităţile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– </w:t>
      </w:r>
      <w:proofErr w:type="spellStart"/>
      <w:r>
        <w:rPr>
          <w:rFonts w:asciiTheme="minorHAnsi" w:hAnsiTheme="minorHAnsi"/>
          <w:bCs/>
          <w:sz w:val="20"/>
          <w:szCs w:val="20"/>
        </w:rPr>
        <w:t>Comunităţile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pentru avansarea statutului </w:t>
      </w:r>
      <w:proofErr w:type="spellStart"/>
      <w:r>
        <w:rPr>
          <w:rFonts w:asciiTheme="minorHAnsi" w:hAnsiTheme="minorHAnsi"/>
          <w:bCs/>
          <w:sz w:val="20"/>
          <w:szCs w:val="20"/>
        </w:rPr>
        <w:t>minorităţilor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- </w:t>
      </w:r>
      <w:proofErr w:type="spellStart"/>
      <w:r>
        <w:rPr>
          <w:rFonts w:asciiTheme="minorHAnsi" w:hAnsiTheme="minorHAnsi"/>
          <w:bCs/>
          <w:sz w:val="20"/>
          <w:szCs w:val="20"/>
        </w:rPr>
        <w:t>comunităţilor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toleranţei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în Provincia Autonomă Voivodina („Buletinul oficial al </w:t>
      </w:r>
      <w:proofErr w:type="spellStart"/>
      <w:r>
        <w:rPr>
          <w:rFonts w:asciiTheme="minorHAnsi" w:hAnsiTheme="minorHAnsi"/>
          <w:bCs/>
          <w:sz w:val="20"/>
          <w:szCs w:val="20"/>
        </w:rPr>
        <w:t>P.A.V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.”, numărul 7/2023), comisia de concurs a respins prin decizie cererile incomplete sau completate incorect, respectiv cererile în care n-au fost completate toate câmpurile obligatorii, precum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cererile care n-au fost semnate sau sigilate, cele sosite după termenul prevăzut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cele nepermise (cererile prezentate de către persoanele care nu sunt autorizate 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entităţile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care nu sunt prevăzute în concurs). Decizia privind respingerea se trimite semnatarului a cărui cerere a fost respinsă. </w:t>
      </w:r>
    </w:p>
    <w:p w:rsidR="002F472A" w:rsidRPr="002F472A" w:rsidRDefault="002F472A" w:rsidP="002F472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Comisia n-a examinat cererile care nu se referă la destinațiile prevăzute prin concurs  la articolul 10 din Regulament, cererile care se referă la </w:t>
      </w:r>
      <w:proofErr w:type="spellStart"/>
      <w:r>
        <w:rPr>
          <w:rFonts w:asciiTheme="minorHAnsi" w:hAnsiTheme="minorHAnsi"/>
          <w:sz w:val="20"/>
          <w:szCs w:val="20"/>
        </w:rPr>
        <w:t>achiziţia</w:t>
      </w:r>
      <w:proofErr w:type="spellEnd"/>
      <w:r>
        <w:rPr>
          <w:rFonts w:asciiTheme="minorHAnsi" w:hAnsiTheme="minorHAnsi"/>
          <w:sz w:val="20"/>
          <w:szCs w:val="20"/>
        </w:rPr>
        <w:t xml:space="preserve"> de echipamente, investiții sau cheltuieli permanente și activități curente ale semnatarului cererii, cererile semnatarului cererii care n-au prezentat raportul financiar privind cheltuielile și folosirea mijloacelor acordate pentru anul precedent, respectiv pentru care se </w:t>
      </w:r>
      <w:proofErr w:type="spellStart"/>
      <w:r>
        <w:rPr>
          <w:rFonts w:asciiTheme="minorHAnsi" w:hAnsiTheme="minorHAnsi"/>
          <w:sz w:val="20"/>
          <w:szCs w:val="20"/>
        </w:rPr>
        <w:t>stabileşte</w:t>
      </w:r>
      <w:proofErr w:type="spellEnd"/>
      <w:r>
        <w:rPr>
          <w:rFonts w:asciiTheme="minorHAnsi" w:hAnsiTheme="minorHAnsi"/>
          <w:sz w:val="20"/>
          <w:szCs w:val="20"/>
        </w:rPr>
        <w:t xml:space="preserve"> din raport că nu au cheltuit mijloacele conform </w:t>
      </w:r>
      <w:proofErr w:type="spellStart"/>
      <w:r>
        <w:rPr>
          <w:rFonts w:asciiTheme="minorHAnsi" w:hAnsiTheme="minorHAnsi"/>
          <w:sz w:val="20"/>
          <w:szCs w:val="20"/>
        </w:rPr>
        <w:t>destinaţiei</w:t>
      </w:r>
      <w:proofErr w:type="spellEnd"/>
      <w:r>
        <w:rPr>
          <w:rFonts w:asciiTheme="minorHAnsi" w:hAnsiTheme="minorHAnsi"/>
          <w:sz w:val="20"/>
          <w:szCs w:val="20"/>
        </w:rPr>
        <w:t xml:space="preserve">, precum nici cererile semnatarilor cererii care nu au achitat obligațiile conform concursurilor anterioare ale Secretariatului în ceea ce privește prezentarea de fotografii sau material video ca dovadă a activităților realizate, cererile semnatarilor cererii care nu au trimis raportul financiar/narativ din anul precedent în termenul prevăzut, precum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programele, respectiv proiectele a căror realizare nu poate fi realizată preponderent în cursul anului bugetar curent.</w:t>
      </w:r>
      <w:r>
        <w:rPr>
          <w:rFonts w:asciiTheme="minorHAnsi" w:hAnsiTheme="minorHAnsi"/>
          <w:bCs/>
          <w:sz w:val="20"/>
          <w:szCs w:val="20"/>
        </w:rPr>
        <w:t xml:space="preserve"> Comisia va informa beneficiarul despre cererile care nu au fost luate în dezbatere, precizând motivul pentru care cererea nu a fost luată în dezbatere.</w:t>
      </w:r>
    </w:p>
    <w:p w:rsidR="002F472A" w:rsidRPr="002F472A" w:rsidRDefault="002F472A" w:rsidP="002F472A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spellStart"/>
      <w:r>
        <w:rPr>
          <w:rFonts w:asciiTheme="minorHAnsi" w:hAnsiTheme="minorHAnsi"/>
          <w:bCs/>
          <w:sz w:val="20"/>
          <w:szCs w:val="20"/>
        </w:rPr>
        <w:t>Participanţii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la concursul public au drept de acces la cererile depuse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documentaţia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anexată în termen de trei zile de la data publicării prezentei liste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drept la </w:t>
      </w:r>
      <w:proofErr w:type="spellStart"/>
      <w:r>
        <w:rPr>
          <w:rFonts w:asciiTheme="minorHAnsi" w:hAnsiTheme="minorHAnsi"/>
          <w:bCs/>
          <w:sz w:val="20"/>
          <w:szCs w:val="20"/>
        </w:rPr>
        <w:t>reclamaţie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în termen de opt zile de la data publicării ei.</w:t>
      </w:r>
    </w:p>
    <w:p w:rsidR="002F472A" w:rsidRPr="002F472A" w:rsidRDefault="002F472A" w:rsidP="002F472A">
      <w:pPr>
        <w:ind w:firstLine="360"/>
        <w:jc w:val="both"/>
        <w:rPr>
          <w:rFonts w:asciiTheme="minorHAnsi" w:hAnsiTheme="minorHAnsi" w:cstheme="minorHAnsi"/>
          <w:bCs/>
          <w:i/>
          <w:noProof/>
          <w:sz w:val="20"/>
          <w:szCs w:val="20"/>
        </w:rPr>
      </w:pPr>
      <w:proofErr w:type="spellStart"/>
      <w:r>
        <w:rPr>
          <w:rFonts w:asciiTheme="minorHAnsi" w:hAnsiTheme="minorHAnsi"/>
          <w:bCs/>
          <w:sz w:val="20"/>
          <w:szCs w:val="20"/>
        </w:rPr>
        <w:t>Reclamaţia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 poate prezenta în scrisoare recomandată sau direct la registratura organelor provinciale ale </w:t>
      </w:r>
      <w:proofErr w:type="spellStart"/>
      <w:r>
        <w:rPr>
          <w:rFonts w:asciiTheme="minorHAnsi" w:hAnsiTheme="minorHAnsi"/>
          <w:bCs/>
          <w:sz w:val="20"/>
          <w:szCs w:val="20"/>
        </w:rPr>
        <w:t>administraţiei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, pe adresa: Secretariatul Provincial pentru </w:t>
      </w:r>
      <w:proofErr w:type="spellStart"/>
      <w:r>
        <w:rPr>
          <w:rFonts w:asciiTheme="minorHAnsi" w:hAnsiTheme="minorHAnsi"/>
          <w:bCs/>
          <w:sz w:val="20"/>
          <w:szCs w:val="20"/>
        </w:rPr>
        <w:t>Educaţie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, Reglementări, </w:t>
      </w:r>
      <w:proofErr w:type="spellStart"/>
      <w:r>
        <w:rPr>
          <w:rFonts w:asciiTheme="minorHAnsi" w:hAnsiTheme="minorHAnsi"/>
          <w:bCs/>
          <w:sz w:val="20"/>
          <w:szCs w:val="20"/>
        </w:rPr>
        <w:t>Administraţie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Minorităţile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- </w:t>
      </w:r>
      <w:proofErr w:type="spellStart"/>
      <w:r>
        <w:rPr>
          <w:rFonts w:asciiTheme="minorHAnsi" w:hAnsiTheme="minorHAnsi"/>
          <w:bCs/>
          <w:sz w:val="20"/>
          <w:szCs w:val="20"/>
        </w:rPr>
        <w:t>Comunităţile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bCs/>
          <w:sz w:val="20"/>
          <w:szCs w:val="20"/>
        </w:rPr>
        <w:t>Bulevar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Mihajla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Pupina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16, 21000 Novi Sad, cu </w:t>
      </w:r>
      <w:proofErr w:type="spellStart"/>
      <w:r>
        <w:rPr>
          <w:rFonts w:asciiTheme="minorHAnsi" w:hAnsiTheme="minorHAnsi"/>
          <w:bCs/>
          <w:sz w:val="20"/>
          <w:szCs w:val="20"/>
        </w:rPr>
        <w:t>menţiunea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: </w:t>
      </w:r>
      <w:proofErr w:type="spellStart"/>
      <w:r>
        <w:rPr>
          <w:rFonts w:asciiTheme="minorHAnsi" w:hAnsiTheme="minorHAnsi"/>
          <w:sz w:val="20"/>
          <w:szCs w:val="20"/>
        </w:rPr>
        <w:t>Reclamaţie</w:t>
      </w:r>
      <w:proofErr w:type="spellEnd"/>
      <w:r>
        <w:rPr>
          <w:rFonts w:asciiTheme="minorHAnsi" w:hAnsiTheme="minorHAnsi"/>
          <w:sz w:val="20"/>
          <w:szCs w:val="20"/>
        </w:rPr>
        <w:t xml:space="preserve"> la Concursul public pentru </w:t>
      </w:r>
      <w:proofErr w:type="spellStart"/>
      <w:r>
        <w:rPr>
          <w:rFonts w:asciiTheme="minorHAnsi" w:hAnsiTheme="minorHAnsi"/>
          <w:sz w:val="20"/>
          <w:szCs w:val="20"/>
        </w:rPr>
        <w:t>cofinanţarea</w:t>
      </w:r>
      <w:proofErr w:type="spellEnd"/>
      <w:r>
        <w:rPr>
          <w:rFonts w:asciiTheme="minorHAnsi" w:hAnsiTheme="minorHAnsi"/>
          <w:sz w:val="20"/>
          <w:szCs w:val="20"/>
        </w:rPr>
        <w:t xml:space="preserve"> programelor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proiectelor de păstrare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cultivare a multiculturalismului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toleranţei</w:t>
      </w:r>
      <w:proofErr w:type="spellEnd"/>
      <w:r>
        <w:rPr>
          <w:rFonts w:asciiTheme="minorHAnsi" w:hAnsiTheme="minorHAnsi"/>
          <w:sz w:val="20"/>
          <w:szCs w:val="20"/>
        </w:rPr>
        <w:t xml:space="preserve"> interetnice în P.A. Voivodina în anul 2023.</w:t>
      </w:r>
    </w:p>
    <w:p w:rsidR="002F472A" w:rsidRDefault="002F472A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0878A8" w:rsidRPr="008D74D2" w:rsidRDefault="000878A8" w:rsidP="000878A8">
      <w:pPr>
        <w:pStyle w:val="ListParagrap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8D74D2" w:rsidTr="00AA183F">
        <w:trPr>
          <w:trHeight w:val="2321"/>
        </w:trPr>
        <w:tc>
          <w:tcPr>
            <w:tcW w:w="3666" w:type="dxa"/>
          </w:tcPr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PREŞEDINTELE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COMISIEI</w:t>
            </w: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Milinka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Chrťan</w:t>
            </w:r>
            <w:proofErr w:type="spellEnd"/>
          </w:p>
          <w:p w:rsidR="00AA183F" w:rsidRPr="00BF3A52" w:rsidRDefault="00AA183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secretar provincial interimar pentru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educaţie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reglementări,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administraţie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şi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minorităţile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comunităţile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</w:p>
        </w:tc>
        <w:tc>
          <w:tcPr>
            <w:tcW w:w="3667" w:type="dxa"/>
          </w:tcPr>
          <w:p w:rsidR="00AA183F" w:rsidRPr="00BF3A52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MEMBRU AL COMISIEI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2F472A" w:rsidRDefault="002F472A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Pálfi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Szilvia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A183F" w:rsidRPr="00BF3A52" w:rsidRDefault="008456C2" w:rsidP="002F472A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consilier independent pentru exercitarea drepturilor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minorităţilor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comunităţilor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şeful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departamentului</w:t>
            </w:r>
          </w:p>
        </w:tc>
        <w:tc>
          <w:tcPr>
            <w:tcW w:w="3667" w:type="dxa"/>
          </w:tcPr>
          <w:p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MEMBRU AL COMISIEI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F472A" w:rsidRPr="002F472A" w:rsidRDefault="002F472A" w:rsidP="002F47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Madarász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Áron</w:t>
            </w:r>
            <w:proofErr w:type="spellEnd"/>
          </w:p>
          <w:p w:rsidR="00AA183F" w:rsidRPr="00BF3A52" w:rsidRDefault="002F472A" w:rsidP="002F47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consilier pentru educație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şi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instrucție și nivelul de trai al elevilor</w:t>
            </w:r>
          </w:p>
        </w:tc>
      </w:tr>
    </w:tbl>
    <w:p w:rsidR="00AA183F" w:rsidRPr="0026276A" w:rsidRDefault="00AA183F" w:rsidP="0026276A">
      <w:pPr>
        <w:rPr>
          <w:rFonts w:asciiTheme="minorHAnsi" w:hAnsiTheme="minorHAnsi" w:cstheme="minorHAnsi"/>
          <w:b/>
          <w:lang w:val="sr-Cyrl-RS"/>
        </w:rPr>
      </w:pPr>
    </w:p>
    <w:sectPr w:rsidR="00AA183F" w:rsidRPr="0026276A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878A8"/>
    <w:rsid w:val="0009765B"/>
    <w:rsid w:val="000E15D5"/>
    <w:rsid w:val="000F25FE"/>
    <w:rsid w:val="00103CCF"/>
    <w:rsid w:val="00110648"/>
    <w:rsid w:val="001209F4"/>
    <w:rsid w:val="00152474"/>
    <w:rsid w:val="0018199B"/>
    <w:rsid w:val="0022597C"/>
    <w:rsid w:val="0026276A"/>
    <w:rsid w:val="002A1978"/>
    <w:rsid w:val="002F472A"/>
    <w:rsid w:val="00303792"/>
    <w:rsid w:val="00336399"/>
    <w:rsid w:val="003B3A13"/>
    <w:rsid w:val="003B564A"/>
    <w:rsid w:val="003D548C"/>
    <w:rsid w:val="003E4E2C"/>
    <w:rsid w:val="004B1E3D"/>
    <w:rsid w:val="004F21DA"/>
    <w:rsid w:val="00540F16"/>
    <w:rsid w:val="00543A49"/>
    <w:rsid w:val="005750C7"/>
    <w:rsid w:val="005F1CBF"/>
    <w:rsid w:val="00660856"/>
    <w:rsid w:val="006623CC"/>
    <w:rsid w:val="00693820"/>
    <w:rsid w:val="00697AC2"/>
    <w:rsid w:val="00782027"/>
    <w:rsid w:val="007967E7"/>
    <w:rsid w:val="007A4765"/>
    <w:rsid w:val="00833DAE"/>
    <w:rsid w:val="008456C2"/>
    <w:rsid w:val="008C79CA"/>
    <w:rsid w:val="008D74D2"/>
    <w:rsid w:val="00A050B3"/>
    <w:rsid w:val="00A70680"/>
    <w:rsid w:val="00A80C4E"/>
    <w:rsid w:val="00AA183F"/>
    <w:rsid w:val="00B14B37"/>
    <w:rsid w:val="00B52367"/>
    <w:rsid w:val="00B73311"/>
    <w:rsid w:val="00B94C72"/>
    <w:rsid w:val="00BB40DF"/>
    <w:rsid w:val="00BD46A6"/>
    <w:rsid w:val="00BF3A52"/>
    <w:rsid w:val="00C219D4"/>
    <w:rsid w:val="00C73230"/>
    <w:rsid w:val="00C73825"/>
    <w:rsid w:val="00CB06B5"/>
    <w:rsid w:val="00CF4474"/>
    <w:rsid w:val="00D03DE0"/>
    <w:rsid w:val="00D05120"/>
    <w:rsid w:val="00D06D04"/>
    <w:rsid w:val="00DF04E2"/>
    <w:rsid w:val="00DF6BAA"/>
    <w:rsid w:val="00E07AE0"/>
    <w:rsid w:val="00E14AF1"/>
    <w:rsid w:val="00E45D32"/>
    <w:rsid w:val="00F1669D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F59B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AFC8-8AD9-409A-B747-A98B76A0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Vladimir Mitrovic</cp:lastModifiedBy>
  <cp:revision>4</cp:revision>
  <cp:lastPrinted>2023-05-10T08:45:00Z</cp:lastPrinted>
  <dcterms:created xsi:type="dcterms:W3CDTF">2023-05-10T10:33:00Z</dcterms:created>
  <dcterms:modified xsi:type="dcterms:W3CDTF">2023-05-11T10:42:00Z</dcterms:modified>
</cp:coreProperties>
</file>