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108" w:type="dxa"/>
        <w:tblLayout w:type="fixed"/>
        <w:tblLook w:val="04A0" w:firstRow="1" w:lastRow="0" w:firstColumn="1" w:lastColumn="0" w:noHBand="0" w:noVBand="1"/>
      </w:tblPr>
      <w:tblGrid>
        <w:gridCol w:w="2586"/>
        <w:gridCol w:w="3307"/>
        <w:gridCol w:w="3922"/>
      </w:tblGrid>
      <w:tr w:rsidR="00BE61DE" w:rsidRPr="00684132" w:rsidTr="00684132">
        <w:trPr>
          <w:trHeight w:val="1975"/>
        </w:trPr>
        <w:tc>
          <w:tcPr>
            <w:tcW w:w="2586" w:type="dxa"/>
          </w:tcPr>
          <w:p w:rsidR="00BE61DE" w:rsidRPr="00684132" w:rsidRDefault="001E0F0E" w:rsidP="007817E6">
            <w:pPr>
              <w:tabs>
                <w:tab w:val="center" w:pos="4703"/>
                <w:tab w:val="right" w:pos="9406"/>
              </w:tabs>
              <w:ind w:left="-198" w:firstLine="108"/>
              <w:rPr>
                <w:rFonts w:eastAsia="Calibri"/>
                <w:sz w:val="16"/>
                <w:szCs w:val="16"/>
              </w:rPr>
            </w:pPr>
            <w:r w:rsidRPr="00684132">
              <w:rPr>
                <w:lang w:eastAsia="hr-HR"/>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229" w:type="dxa"/>
            <w:gridSpan w:val="2"/>
          </w:tcPr>
          <w:p w:rsidR="001B481F" w:rsidRPr="00684132" w:rsidRDefault="001B481F" w:rsidP="007817E6">
            <w:pPr>
              <w:tabs>
                <w:tab w:val="center" w:pos="4703"/>
                <w:tab w:val="right" w:pos="9406"/>
              </w:tabs>
              <w:rPr>
                <w:rFonts w:asciiTheme="minorHAnsi" w:eastAsia="Calibri" w:hAnsiTheme="minorHAnsi" w:cstheme="minorHAnsi"/>
                <w:sz w:val="20"/>
                <w:szCs w:val="16"/>
              </w:rPr>
            </w:pPr>
          </w:p>
          <w:p w:rsidR="00BE61DE" w:rsidRPr="00684132" w:rsidRDefault="00091523" w:rsidP="007817E6">
            <w:pPr>
              <w:tabs>
                <w:tab w:val="center" w:pos="4703"/>
                <w:tab w:val="right" w:pos="9406"/>
              </w:tabs>
              <w:rPr>
                <w:rFonts w:asciiTheme="minorHAnsi" w:eastAsia="Calibri" w:hAnsiTheme="minorHAnsi" w:cstheme="minorHAnsi"/>
                <w:sz w:val="20"/>
                <w:szCs w:val="16"/>
              </w:rPr>
            </w:pPr>
            <w:r w:rsidRPr="00684132">
              <w:rPr>
                <w:rFonts w:asciiTheme="minorHAnsi" w:hAnsiTheme="minorHAnsi"/>
                <w:sz w:val="20"/>
                <w:szCs w:val="16"/>
              </w:rPr>
              <w:t>Republika Srbija</w:t>
            </w:r>
          </w:p>
          <w:p w:rsidR="00BE61DE" w:rsidRPr="00684132" w:rsidRDefault="00091523" w:rsidP="007817E6">
            <w:pPr>
              <w:rPr>
                <w:rFonts w:asciiTheme="minorHAnsi" w:eastAsia="Calibri" w:hAnsiTheme="minorHAnsi" w:cstheme="minorHAnsi"/>
                <w:sz w:val="20"/>
                <w:szCs w:val="16"/>
              </w:rPr>
            </w:pPr>
            <w:r w:rsidRPr="00684132">
              <w:rPr>
                <w:rFonts w:asciiTheme="minorHAnsi" w:hAnsiTheme="minorHAnsi"/>
                <w:sz w:val="20"/>
                <w:szCs w:val="16"/>
              </w:rPr>
              <w:t>Autonomna Pokrajina Vojvodina</w:t>
            </w:r>
          </w:p>
          <w:p w:rsidR="00BE61DE" w:rsidRPr="00684132" w:rsidRDefault="00091523" w:rsidP="007817E6">
            <w:pPr>
              <w:rPr>
                <w:rFonts w:asciiTheme="minorHAnsi" w:eastAsia="Calibri" w:hAnsiTheme="minorHAnsi" w:cstheme="minorHAnsi"/>
                <w:b/>
                <w:sz w:val="20"/>
                <w:szCs w:val="16"/>
              </w:rPr>
            </w:pPr>
            <w:r w:rsidRPr="00684132">
              <w:rPr>
                <w:rFonts w:asciiTheme="minorHAnsi" w:hAnsiTheme="minorHAnsi"/>
                <w:b/>
                <w:sz w:val="20"/>
                <w:szCs w:val="16"/>
              </w:rPr>
              <w:t xml:space="preserve">Pokrajinsko tajništvo za obrazovanje, propise, </w:t>
            </w:r>
            <w:r w:rsidRPr="00684132">
              <w:rPr>
                <w:rFonts w:asciiTheme="minorHAnsi" w:hAnsiTheme="minorHAnsi"/>
                <w:b/>
                <w:sz w:val="20"/>
                <w:szCs w:val="16"/>
              </w:rPr>
              <w:br/>
              <w:t>upravu i nacionalne manjine – nacionalne zajednice</w:t>
            </w:r>
          </w:p>
          <w:p w:rsidR="00BE61DE" w:rsidRPr="00684132" w:rsidRDefault="00BE61DE" w:rsidP="007817E6">
            <w:pPr>
              <w:tabs>
                <w:tab w:val="center" w:pos="4703"/>
                <w:tab w:val="right" w:pos="9406"/>
              </w:tabs>
              <w:rPr>
                <w:rFonts w:asciiTheme="minorHAnsi" w:eastAsia="Calibri" w:hAnsiTheme="minorHAnsi" w:cstheme="minorHAnsi"/>
                <w:sz w:val="20"/>
                <w:szCs w:val="16"/>
              </w:rPr>
            </w:pPr>
          </w:p>
          <w:p w:rsidR="00BE61DE" w:rsidRPr="00684132" w:rsidRDefault="00091523" w:rsidP="007817E6">
            <w:pPr>
              <w:tabs>
                <w:tab w:val="center" w:pos="4703"/>
                <w:tab w:val="right" w:pos="9406"/>
              </w:tabs>
              <w:rPr>
                <w:rFonts w:asciiTheme="minorHAnsi" w:eastAsia="Calibri" w:hAnsiTheme="minorHAnsi" w:cstheme="minorHAnsi"/>
                <w:sz w:val="20"/>
                <w:szCs w:val="16"/>
              </w:rPr>
            </w:pPr>
            <w:r w:rsidRPr="00684132">
              <w:rPr>
                <w:rFonts w:asciiTheme="minorHAnsi" w:hAnsiTheme="minorHAnsi"/>
                <w:sz w:val="20"/>
                <w:szCs w:val="16"/>
              </w:rPr>
              <w:t>Bulevar Mihajla Pupina 16, 21000 Novi Sad</w:t>
            </w:r>
          </w:p>
          <w:p w:rsidR="00BE61DE" w:rsidRPr="00684132" w:rsidRDefault="00091523" w:rsidP="007817E6">
            <w:pPr>
              <w:tabs>
                <w:tab w:val="center" w:pos="4703"/>
                <w:tab w:val="right" w:pos="9406"/>
              </w:tabs>
              <w:rPr>
                <w:rFonts w:asciiTheme="minorHAnsi" w:eastAsia="Calibri" w:hAnsiTheme="minorHAnsi" w:cstheme="minorHAnsi"/>
                <w:sz w:val="20"/>
                <w:szCs w:val="16"/>
              </w:rPr>
            </w:pPr>
            <w:r w:rsidRPr="00684132">
              <w:rPr>
                <w:rFonts w:asciiTheme="minorHAnsi" w:hAnsiTheme="minorHAnsi"/>
                <w:sz w:val="20"/>
                <w:szCs w:val="16"/>
              </w:rPr>
              <w:t>T: +381 21 487 4608; F: +381 21 456 217</w:t>
            </w:r>
          </w:p>
          <w:p w:rsidR="00BE61DE" w:rsidRPr="00684132" w:rsidRDefault="00E110A2" w:rsidP="007817E6">
            <w:pPr>
              <w:spacing w:after="200"/>
              <w:rPr>
                <w:rFonts w:eastAsia="Calibri"/>
                <w:sz w:val="16"/>
                <w:szCs w:val="16"/>
              </w:rPr>
            </w:pPr>
            <w:hyperlink r:id="rId9" w:history="1">
              <w:r w:rsidR="00091523" w:rsidRPr="00684132">
                <w:rPr>
                  <w:rStyle w:val="Hyperlink"/>
                  <w:rFonts w:asciiTheme="minorHAnsi" w:hAnsiTheme="minorHAnsi"/>
                  <w:color w:val="auto"/>
                  <w:sz w:val="20"/>
                  <w:szCs w:val="16"/>
                </w:rPr>
                <w:t>ounz@vojvodina.gov.rs</w:t>
              </w:r>
            </w:hyperlink>
            <w:r w:rsidR="00091523" w:rsidRPr="00684132">
              <w:rPr>
                <w:sz w:val="20"/>
                <w:szCs w:val="16"/>
              </w:rPr>
              <w:t xml:space="preserve">  </w:t>
            </w:r>
          </w:p>
        </w:tc>
      </w:tr>
      <w:tr w:rsidR="00BE61DE" w:rsidRPr="00684132" w:rsidTr="00684132">
        <w:trPr>
          <w:trHeight w:val="305"/>
        </w:trPr>
        <w:tc>
          <w:tcPr>
            <w:tcW w:w="2586" w:type="dxa"/>
          </w:tcPr>
          <w:p w:rsidR="00BE61DE" w:rsidRPr="00684132" w:rsidRDefault="00BE61DE" w:rsidP="007817E6">
            <w:pPr>
              <w:tabs>
                <w:tab w:val="center" w:pos="4703"/>
                <w:tab w:val="right" w:pos="9406"/>
              </w:tabs>
              <w:ind w:left="-198" w:firstLine="108"/>
              <w:rPr>
                <w:rFonts w:eastAsia="Calibri"/>
                <w:sz w:val="16"/>
                <w:szCs w:val="16"/>
              </w:rPr>
            </w:pPr>
          </w:p>
        </w:tc>
        <w:tc>
          <w:tcPr>
            <w:tcW w:w="3307" w:type="dxa"/>
          </w:tcPr>
          <w:p w:rsidR="00BE61DE" w:rsidRPr="00684132" w:rsidRDefault="00091523" w:rsidP="007817E6">
            <w:pPr>
              <w:tabs>
                <w:tab w:val="center" w:pos="4703"/>
                <w:tab w:val="right" w:pos="9406"/>
              </w:tabs>
              <w:rPr>
                <w:rFonts w:asciiTheme="minorHAnsi" w:eastAsia="Calibri" w:hAnsiTheme="minorHAnsi" w:cstheme="minorHAnsi"/>
                <w:sz w:val="18"/>
                <w:szCs w:val="16"/>
              </w:rPr>
            </w:pPr>
            <w:r w:rsidRPr="00684132">
              <w:rPr>
                <w:rFonts w:asciiTheme="minorHAnsi" w:hAnsiTheme="minorHAnsi"/>
                <w:sz w:val="18"/>
                <w:szCs w:val="16"/>
              </w:rPr>
              <w:t>KLASA: 128-90-24/2023-05</w:t>
            </w:r>
          </w:p>
          <w:p w:rsidR="001B481F" w:rsidRPr="00684132" w:rsidRDefault="001B481F" w:rsidP="007817E6">
            <w:pPr>
              <w:tabs>
                <w:tab w:val="center" w:pos="4703"/>
                <w:tab w:val="right" w:pos="9406"/>
              </w:tabs>
              <w:rPr>
                <w:rFonts w:asciiTheme="minorHAnsi" w:eastAsia="Calibri" w:hAnsiTheme="minorHAnsi" w:cstheme="minorHAnsi"/>
                <w:sz w:val="18"/>
                <w:szCs w:val="16"/>
              </w:rPr>
            </w:pPr>
          </w:p>
        </w:tc>
        <w:tc>
          <w:tcPr>
            <w:tcW w:w="3922" w:type="dxa"/>
          </w:tcPr>
          <w:p w:rsidR="00BE61DE" w:rsidRPr="00684132" w:rsidRDefault="00091523" w:rsidP="007817E6">
            <w:pPr>
              <w:tabs>
                <w:tab w:val="center" w:pos="4703"/>
                <w:tab w:val="right" w:pos="9406"/>
              </w:tabs>
              <w:rPr>
                <w:rFonts w:asciiTheme="minorHAnsi" w:eastAsia="Calibri" w:hAnsiTheme="minorHAnsi" w:cstheme="minorHAnsi"/>
                <w:sz w:val="18"/>
                <w:szCs w:val="16"/>
              </w:rPr>
            </w:pPr>
            <w:r w:rsidRPr="00684132">
              <w:rPr>
                <w:rFonts w:asciiTheme="minorHAnsi" w:hAnsiTheme="minorHAnsi"/>
                <w:sz w:val="18"/>
                <w:szCs w:val="16"/>
              </w:rPr>
              <w:t>DATUM: 23. 5. 2023. godine</w:t>
            </w:r>
          </w:p>
        </w:tc>
      </w:tr>
    </w:tbl>
    <w:p w:rsidR="00BB265B" w:rsidRPr="00684132" w:rsidRDefault="00091523" w:rsidP="007817E6">
      <w:pPr>
        <w:ind w:firstLine="540"/>
        <w:jc w:val="both"/>
        <w:rPr>
          <w:rFonts w:asciiTheme="minorHAnsi" w:hAnsiTheme="minorHAnsi" w:cstheme="minorHAnsi"/>
          <w:bCs/>
          <w:sz w:val="20"/>
          <w:szCs w:val="20"/>
        </w:rPr>
      </w:pPr>
      <w:r w:rsidRPr="00684132">
        <w:rPr>
          <w:rFonts w:asciiTheme="minorHAnsi" w:hAnsiTheme="minorHAnsi"/>
          <w:bCs/>
          <w:sz w:val="20"/>
          <w:szCs w:val="20"/>
        </w:rPr>
        <w:t>Na temelju članka 11. Pokrajinske skupštinske odluke o dodjeli proračunskih sredstava za unapređenje položaja nacionalnih manjina – nacionalnih zajednica i razvoj multikulturalizma i tolerancije („Sl. list APV“, broj: 8/2019), članaka 15. i 16. stavka 5. u vezi s člankom 24. stavkom 2. i člankom 37. stavkom 5. Pokrajinske skupštinske odluke o pokrajinskoj upravi („Službeni list APV“, broj: 37/14, 54/14 - dr. odluka i 37/2016, 29/2017, 24/2019, 66/2020 i 38/2021) i članka 13. stavka 6.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7/23)(u daljnjem tekstu: Pravilnik), kao i prijedloga natječajnog povjerenstva za dodjelu proračunskih sredstava po javnom natječaju za sufinanciranje programa i projekata očuvanja i njegovanja multikulturalnosti i međunacionalne tolerancije u AP Vojvodini u 2023. godini, klasa: 128-90-24/2023-05 od 22. svibnja 2023. godine, pokrajinski tajnik donosi:</w:t>
      </w:r>
    </w:p>
    <w:p w:rsidR="001B481F" w:rsidRPr="00684132" w:rsidRDefault="001B481F" w:rsidP="007817E6">
      <w:pPr>
        <w:ind w:firstLine="708"/>
        <w:jc w:val="both"/>
        <w:rPr>
          <w:rFonts w:asciiTheme="minorHAnsi" w:hAnsiTheme="minorHAnsi"/>
          <w:sz w:val="20"/>
          <w:szCs w:val="20"/>
        </w:rPr>
      </w:pPr>
    </w:p>
    <w:p w:rsidR="0056396F" w:rsidRPr="00684132" w:rsidRDefault="007817E6" w:rsidP="007817E6">
      <w:pPr>
        <w:jc w:val="center"/>
        <w:rPr>
          <w:rFonts w:asciiTheme="minorHAnsi" w:hAnsiTheme="minorHAnsi"/>
          <w:b/>
          <w:sz w:val="22"/>
          <w:szCs w:val="22"/>
        </w:rPr>
      </w:pPr>
      <w:r w:rsidRPr="00684132">
        <w:rPr>
          <w:rFonts w:asciiTheme="minorHAnsi" w:hAnsiTheme="minorHAnsi"/>
          <w:b/>
          <w:sz w:val="22"/>
          <w:szCs w:val="22"/>
        </w:rPr>
        <w:t>RJEŠENJE</w:t>
      </w:r>
    </w:p>
    <w:p w:rsidR="00517438" w:rsidRPr="00684132" w:rsidRDefault="007817E6" w:rsidP="007817E6">
      <w:pPr>
        <w:jc w:val="center"/>
        <w:rPr>
          <w:rFonts w:asciiTheme="minorHAnsi" w:hAnsiTheme="minorHAnsi"/>
          <w:b/>
          <w:sz w:val="22"/>
          <w:szCs w:val="22"/>
        </w:rPr>
      </w:pPr>
      <w:r w:rsidRPr="00684132">
        <w:rPr>
          <w:rFonts w:asciiTheme="minorHAnsi" w:hAnsiTheme="minorHAnsi"/>
          <w:b/>
          <w:sz w:val="22"/>
          <w:szCs w:val="22"/>
        </w:rPr>
        <w:t>O DODJELI PRORAČUNSKIH SREDSTAVA PO JAVNOM NATJEČAJU ZA SUFINANCIRANJE</w:t>
      </w:r>
    </w:p>
    <w:p w:rsidR="00517438" w:rsidRPr="00684132" w:rsidRDefault="007817E6" w:rsidP="007817E6">
      <w:pPr>
        <w:jc w:val="center"/>
        <w:rPr>
          <w:rFonts w:asciiTheme="minorHAnsi" w:hAnsiTheme="minorHAnsi"/>
          <w:b/>
          <w:sz w:val="22"/>
          <w:szCs w:val="22"/>
        </w:rPr>
      </w:pPr>
      <w:r w:rsidRPr="00684132">
        <w:rPr>
          <w:rFonts w:asciiTheme="minorHAnsi" w:hAnsiTheme="minorHAnsi"/>
          <w:b/>
          <w:sz w:val="22"/>
          <w:szCs w:val="22"/>
        </w:rPr>
        <w:t>PROGRAMA I PROJEKATA OČUVANJA I NJEGOVANJA MULTIKULTURNOSTI I MEĐUNACIONALNE TOLERANCIJE U AP VOJVODINI U 2023. GODINI</w:t>
      </w:r>
    </w:p>
    <w:p w:rsidR="00E62E02" w:rsidRPr="00684132" w:rsidRDefault="00F23D64" w:rsidP="007817E6">
      <w:pPr>
        <w:keepNext/>
        <w:spacing w:before="240" w:after="120"/>
        <w:jc w:val="center"/>
        <w:rPr>
          <w:rFonts w:asciiTheme="minorHAnsi" w:hAnsiTheme="minorHAnsi"/>
          <w:b/>
          <w:sz w:val="20"/>
          <w:szCs w:val="20"/>
        </w:rPr>
      </w:pPr>
      <w:r w:rsidRPr="00684132">
        <w:rPr>
          <w:rFonts w:asciiTheme="minorHAnsi" w:hAnsiTheme="minorHAnsi"/>
          <w:b/>
          <w:sz w:val="20"/>
          <w:szCs w:val="20"/>
        </w:rPr>
        <w:t>I.</w:t>
      </w:r>
    </w:p>
    <w:p w:rsidR="00E0051A" w:rsidRPr="00684132" w:rsidRDefault="00091523" w:rsidP="007817E6">
      <w:pPr>
        <w:spacing w:after="120"/>
        <w:ind w:firstLine="567"/>
        <w:jc w:val="both"/>
        <w:rPr>
          <w:rFonts w:asciiTheme="minorHAnsi" w:hAnsiTheme="minorHAnsi" w:cs="Arial"/>
          <w:bCs/>
          <w:sz w:val="22"/>
          <w:szCs w:val="22"/>
        </w:rPr>
      </w:pPr>
      <w:r w:rsidRPr="00684132">
        <w:rPr>
          <w:rFonts w:asciiTheme="minorHAnsi" w:hAnsiTheme="minorHAnsi"/>
          <w:bCs/>
          <w:sz w:val="22"/>
          <w:szCs w:val="22"/>
        </w:rPr>
        <w:t>Na temelju Javnog natječaja za sufinanciranje programa i projekata očuvanja i njegovanja multikulturnosti i međunacionalne tolerancije u AP Vojvodini u 2023. godini, raspisanog dana 22. 2. 2023. godine klasa: 128-90-24/2023-05, koji je objavljen na mrežnoj stranici Tajništva 22. 2. 2023. godine i u „Službenom listu APV“ broj: 9/2023, sredstva se dodjeljuju sljedećim podnositeljima prijave:</w:t>
      </w:r>
    </w:p>
    <w:tbl>
      <w:tblPr>
        <w:tblW w:w="10060" w:type="dxa"/>
        <w:jc w:val="center"/>
        <w:tblLayout w:type="fixed"/>
        <w:tblLook w:val="04A0" w:firstRow="1" w:lastRow="0" w:firstColumn="1" w:lastColumn="0" w:noHBand="0" w:noVBand="1"/>
      </w:tblPr>
      <w:tblGrid>
        <w:gridCol w:w="2127"/>
        <w:gridCol w:w="1354"/>
        <w:gridCol w:w="1050"/>
        <w:gridCol w:w="728"/>
        <w:gridCol w:w="1791"/>
        <w:gridCol w:w="3010"/>
      </w:tblGrid>
      <w:tr w:rsidR="00FB4383" w:rsidRPr="00684132" w:rsidTr="007817E6">
        <w:trPr>
          <w:trHeight w:val="499"/>
          <w:tblHeader/>
          <w:jc w:val="center"/>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B4383" w:rsidRPr="00684132" w:rsidRDefault="00FE203B" w:rsidP="007817E6">
            <w:pPr>
              <w:jc w:val="center"/>
              <w:rPr>
                <w:rFonts w:ascii="Calibri" w:eastAsia="Calibri" w:hAnsi="Calibri" w:cs="Calibri"/>
                <w:b/>
                <w:bCs/>
                <w:sz w:val="18"/>
                <w:szCs w:val="18"/>
              </w:rPr>
            </w:pPr>
            <w:r w:rsidRPr="00684132">
              <w:rPr>
                <w:rFonts w:ascii="Calibri" w:hAnsi="Calibri"/>
                <w:b/>
                <w:bCs/>
                <w:sz w:val="18"/>
                <w:szCs w:val="18"/>
              </w:rPr>
              <w:t>Podnositelj prijave</w:t>
            </w:r>
          </w:p>
        </w:tc>
        <w:tc>
          <w:tcPr>
            <w:tcW w:w="135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B4383" w:rsidRPr="00684132" w:rsidRDefault="00091523" w:rsidP="007817E6">
            <w:pPr>
              <w:jc w:val="center"/>
              <w:rPr>
                <w:rFonts w:ascii="Calibri" w:eastAsia="Calibri" w:hAnsi="Calibri" w:cs="Calibri"/>
                <w:b/>
                <w:bCs/>
                <w:sz w:val="18"/>
                <w:szCs w:val="18"/>
              </w:rPr>
            </w:pPr>
            <w:r w:rsidRPr="00684132">
              <w:rPr>
                <w:rFonts w:ascii="Calibri" w:hAnsi="Calibri"/>
                <w:b/>
                <w:bCs/>
                <w:sz w:val="18"/>
                <w:szCs w:val="18"/>
              </w:rPr>
              <w:t>Naseljeno mjesto</w:t>
            </w:r>
          </w:p>
        </w:tc>
        <w:tc>
          <w:tcPr>
            <w:tcW w:w="10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B4383" w:rsidRPr="00684132" w:rsidRDefault="00091523" w:rsidP="007817E6">
            <w:pPr>
              <w:jc w:val="center"/>
              <w:rPr>
                <w:rFonts w:ascii="Calibri" w:eastAsia="Calibri" w:hAnsi="Calibri" w:cs="Calibri"/>
                <w:b/>
                <w:bCs/>
                <w:sz w:val="18"/>
                <w:szCs w:val="18"/>
              </w:rPr>
            </w:pPr>
            <w:r w:rsidRPr="00684132">
              <w:rPr>
                <w:rFonts w:ascii="Calibri" w:hAnsi="Calibri"/>
                <w:b/>
                <w:bCs/>
                <w:sz w:val="18"/>
                <w:szCs w:val="18"/>
              </w:rPr>
              <w:t>Iznos za dodjelu</w:t>
            </w:r>
          </w:p>
        </w:tc>
        <w:tc>
          <w:tcPr>
            <w:tcW w:w="72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B4383" w:rsidRPr="00684132" w:rsidRDefault="00091523" w:rsidP="007817E6">
            <w:pPr>
              <w:jc w:val="center"/>
              <w:rPr>
                <w:rFonts w:ascii="Calibri" w:eastAsia="Calibri" w:hAnsi="Calibri" w:cs="Calibri"/>
                <w:b/>
                <w:bCs/>
                <w:sz w:val="18"/>
                <w:szCs w:val="18"/>
              </w:rPr>
            </w:pPr>
            <w:r w:rsidRPr="00684132">
              <w:rPr>
                <w:rFonts w:ascii="Calibri" w:hAnsi="Calibri"/>
                <w:b/>
                <w:bCs/>
                <w:sz w:val="16"/>
                <w:szCs w:val="18"/>
              </w:rPr>
              <w:t>Br. bodova</w:t>
            </w:r>
          </w:p>
        </w:tc>
        <w:tc>
          <w:tcPr>
            <w:tcW w:w="179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B4383" w:rsidRPr="00684132" w:rsidRDefault="00091523" w:rsidP="007817E6">
            <w:pPr>
              <w:jc w:val="center"/>
              <w:rPr>
                <w:rFonts w:ascii="Calibri" w:eastAsia="Calibri" w:hAnsi="Calibri" w:cs="Calibri"/>
                <w:b/>
                <w:bCs/>
                <w:sz w:val="18"/>
                <w:szCs w:val="18"/>
              </w:rPr>
            </w:pPr>
            <w:r w:rsidRPr="00684132">
              <w:rPr>
                <w:rFonts w:ascii="Calibri" w:hAnsi="Calibri"/>
                <w:b/>
                <w:bCs/>
                <w:sz w:val="18"/>
                <w:szCs w:val="18"/>
              </w:rPr>
              <w:t>Klasa predmeta</w:t>
            </w:r>
          </w:p>
        </w:tc>
        <w:tc>
          <w:tcPr>
            <w:tcW w:w="30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B4383" w:rsidRPr="00684132" w:rsidRDefault="00FE203B" w:rsidP="007817E6">
            <w:pPr>
              <w:jc w:val="center"/>
              <w:rPr>
                <w:rFonts w:ascii="Calibri" w:eastAsia="Calibri" w:hAnsi="Calibri" w:cs="Calibri"/>
                <w:b/>
                <w:bCs/>
                <w:sz w:val="18"/>
                <w:szCs w:val="18"/>
              </w:rPr>
            </w:pPr>
            <w:r w:rsidRPr="00684132">
              <w:rPr>
                <w:rFonts w:ascii="Calibri" w:hAnsi="Calibri"/>
                <w:b/>
                <w:bCs/>
                <w:sz w:val="18"/>
                <w:szCs w:val="18"/>
              </w:rPr>
              <w:t>Naziv projekta</w:t>
            </w:r>
          </w:p>
        </w:tc>
      </w:tr>
      <w:tr w:rsidR="00FB4383" w:rsidRPr="00684132" w:rsidTr="007817E6">
        <w:trPr>
          <w:trHeight w:val="499"/>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„SAM SVOJ HEROJ“</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Ada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128-90-651/2023-05</w:t>
            </w:r>
          </w:p>
        </w:tc>
        <w:tc>
          <w:tcPr>
            <w:tcW w:w="3010" w:type="dxa"/>
            <w:tcBorders>
              <w:top w:val="single" w:sz="4" w:space="0" w:color="auto"/>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ŠARENIM IGRAMA DO TOLERANCIJE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 DRUŠTVO „NEVEN“ UTRINE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Utrine</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128-90-665/2023-05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5. MIÉNK A GRUND - DJEČJI KAMP GLUME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„WARRIORS“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Mol</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128-90-763/2023-05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TRENING VOJVODJANSKOG LIDERSTVA ZA MLADE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„OSMIJEH“</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Utrine</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128-90-750/2023-05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2. GLUMAČKI KAMP TOLERANCIJE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DJEČJI ZBOR „PRESVETO TROJSTVO“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Ada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128-90-572/2023-05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ROĐENDANSKI KONCERT DJEČJEG ZBORA „SVETO TROJSTVO“</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MOLSKIH OBITELJI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Mol</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128-90-568/2023-05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OTKRIVANJE, UPOZNAVANJE NAS SAMIH I NEŠEG OKRUŽENJA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„PRO KOMMUNITAS“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Ada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128-90-283/2023-05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UPOZNAVANJE SA ZAJEDNIČKOM PROŠLOŠĆU I OKRUŽENJEM- IZLETI ZA IZGRADNJU TOLERANCIJE I ZAJEDNIŠTVA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„DJECA BANATA“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Alibunar</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128-90-504/2023-05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LJEPOTA RAZLIČITOSTI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„ROMI DOBRICE“ DOBRICA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Dobrica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128-90-501/2023-05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 MI SMO DIO DRUŠTVA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ZA OČUVANJE KULTURE TRADICIJE I UMJETNOSTI „SELENČA“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Selenča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128-90-301/2023-05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42. FESTIVAL SLOVAČKE POPULARNE GLAZBE „ZLATNI KLJUČ“</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lastRenderedPageBreak/>
              <w:t>UG „SKELICA“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Neštin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128-90-844/2023-05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KULTURA NA TANJURU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„ČARAIN“</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Tovariševo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128-90-635/2023-05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DANI TOLERANCIJE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 KULTURNO-UMJETNIČKO DRUŠTVO „VECSERA SÁNDOR“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Bačka Palanka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128-90-585/2023-05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MANIFESTACIJA „DANI MAĐARSKE KUHINJE“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ZA RAZVOJ TURIZMA „REKI“ STARA MORAVICA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Stara Moravica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128-90-577/2023-05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24. POVORKA BERBE I FOLKLORNI PROGRAM</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DRAMSKA KNJIŽEVNA UDRUGA „GRACZA JÁNOS“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Novo Orahovo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128-90-1006/2023-05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MAĐARSKO-RUSINSKE FOLKLORNE RADIONICE U SUNČANOM LJETNOM KAMPU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KRUG PRIJATELJA MEĐUNARODNE UMJETNIČKE KOLONIJE 9+1</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Stara Moravica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128-90-858/2023-05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JUBILARNA 45. IZLOŽBA U ZNAKU TOLERANCIJE I OTKRIVANJE SPOMEN PLOČE „ID NOVÁK MIHÁLY“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NJEMAČKA UDRUGA BAČKA TOPOLA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Bajša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30.000,00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128-90-431/2023-05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RAZVIJANJE I NJEGOVANJE DOBRIH ODNOSA GRAĐANA NJEMAČKE NACIONALNOSTI S DRUGIM NACIONALNOSTIMA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BRATSTVO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Bajša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128-90-581/2023-05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13. PRELO 2023 MULTIETNIČKO ČUVANJE TRADICIJE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MAĐARSKI KULTURNI CENTAR „KODÁLY ZOLTÁN“</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Bačka Topola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128-90-517/2023-05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III. ŠAROLIKA TRADICIJA TOPOLE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„LOKALNA PREVENCIJA I POMOĆ BAČKA TOPOLA“ - „POLGÁRŐRSÉG TOPOLYA"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Bačka Topola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128-90-300/2023-05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LOKALNA PREVENCIJA I POMOĆ BAČKA TOPOLA I NJEGOVANJE TRADICIJA MIKULAŠ I BOŽIĆ</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MEN-THAL DROGPREVENT</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Bačka Topola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128-90-297/2023-05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PREVENCIJA UPORABE NEDOZVOLJENIH PSIHOAKTIVNIH SUPSTANCI MEĐU MALOLJETNICIMA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ORGANIZATORA SLOBODNIH AKTIVNOSTI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Stara Moravica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128-90-267/2023-05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LJETNI KAMPOVI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MATICA SLOVAČKA U SRBIJI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Bački Petrovac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128-90-916/2023-05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DANI PIVNICA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ŽENA KULPINA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Kulpin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128-90-914/2023-05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KULPINSKA SVADBA NEKAD I SAD</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MATICA SLOVAČKA U SRBIJI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Bački Petrovac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128-90-724/2023-05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TURNIR U MALOM NOGOMETU ZA PRIJELAZNI POKAL VELEPOSLANSTVA SLOVAČKE REPUBLIKE U SRBIJI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SLOVAČKI KULTURNI KLUB</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Bački Petrovac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128-90-542/2023-05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LJETNA ŠKOLA LIKOVNE UMJETNOSTI ZA DJECU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KUD PETROVSKA DRUŽINA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Bački Petrovac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128-90-454/2023-05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TRADICIONALNO POSTAVLJANJE I OBARANJE „MAJA“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ŠKOLA PLUS DOSITEJ OBRADOVIĆ</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Bela Crkva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MOJ GRAD S ČETIRI IMENA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MAJČINA RADIONICA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Banoštor</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128-90-503/2023-05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NJEGOVANJE MULTIKULTURALNOSTI I MEĐUNACIONALNE TOLERANCIJE ZADATAK SVIJU NAS</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DRUŠTVO NARODNE UMJETNOSTI I STVARALAŠTVA POTISJE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Bačko Petrovo Selo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128-90-882/2023-05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„ÖSSZETARTOZUNK-PRIPADAMO ZAJEDNO!“</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„FOKOŠ”</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Bečej</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128-90-559/2023-05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PLESNE VEČERI S ORKESTROM „FOKOŠ“</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KRUG KULTURE DR. KISS IMRE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Bačko Petrovo Selo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128-90-345/2023-05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HEROJ TOLERANCIJE IZ BAČKOG PETROVOG SELA, DR. KISS IMRE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VOJVOĐANSKA ORGANIZACIJA MLADIH</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Bačko Gradište</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128-90-340/2023-05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XIII. FESTIVAL PALAČINKI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lastRenderedPageBreak/>
              <w:t>„EKOBEČEJ“ UDRUGA GRAĐANA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Bečej</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128-90-395/2023-05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MEĐUNARODNA KOLONIJA EKO STVARALAŠTVA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BRAĆA TAN DRUŠTVO INTELEKTUALACA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Bečej</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ČINIJA LJUBAVI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BEČEJSKA UDRUGA VELIKIH OBITELJI „BOBITA”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Bečej</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 DRAMSKI KAMP U BEČEJU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 KULTURNO DRUŠTVO „PETŐFI SÁNDOR”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Bečej</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110.000,00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 TOLERANCIJE U BEČEJU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MAĐARSKA KAZALIŠNA UDRUGA „PEREM”</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Bečej</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VERSPONT - RADIONICE ZA RECITIRANJE ZA DJECU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KUCURSKA UDRUGA MLADIH</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Kucura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128-90-927/2023-05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NJEGOVANJE I RAZVIJANJE DUHA MULTIKULTURALIZMA I TOLERANCIJE KOD MLADIH 260 GODINA DOSELJENJA  RUSINA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CENTAR KULTURNOG RAZVOJA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Vrbas</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128-90-442/2023-05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KULTUROLOŠKA PANORAMA VOJVOĐANSKIH NACIONALNIH IDENTITETA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IZRAZ</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Zmajevo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128-90-372/2023-05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GLAZBA I TRADICIJA KROZ IGRU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KPD „KARPATI“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Vrbas</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KARPATI I MLADI - ZAJEDNO SMO USPJEŠNIJI I BOLJI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ŽENA „DOBRA VOLJA“ IZBIŠTE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Izbište</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128-90-771/2023-05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BANATSKI FRUŠTUK</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KREATIVNA KOMUNA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Vršac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45.000,00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128-90-204/2023-05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PUTOVANJE PJESMOM KROZ GRADOVE - DVOJEZIČNI GLAZBENI PROGRAM NA MAKEDONSKOM I SRPSKOM JEZIKU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AFIRMATIVNO-KREATIVNI CENTAR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Vršac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128-90-121/2023-05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ZVUCI MOJE RAVNICE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KULTURNO-UMJETNIČKA PROSVJETNA UDRUGA „ČESKÁ BESEDA“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Vršac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45.000,00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MJESEC ČEŠKE KULTURE U SRBIJI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ŽENA „OLORIJA“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Đurđevo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DANI TOLERANCIJE ŠAJKAŠKE - 2023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KLUB TORĐANA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Torda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128-90-879/2023-05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PRIPREMA AUDIO MATERIJALA (CD) ZA KNJIGU „KISTORDÁRA KÉT ÚTON KELL BEMENNI-A TAMBURAZENE MÚLTJA ÉS JELENE“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ŽENA „BANAĆANKE - TORAK“</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Torak</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128-90-337/2023-05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PUBLIKACIJA - TORAK, KULTURA I TRADICIJA IZ ŽENSKOG KUTA 2.</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„ZA BUDUĆNOST TORDE“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Torda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128-90-174/2023-05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TOLERANCIOM ZA KULTURU I TRADICIJU NA DAN SELA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„BANATSKI DVOR“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Banatski Dvor</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128-90-112/2023-05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DANI BANATSKOG DVORA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LOVAČKO DRUŠTVO „KRASNICA-TISA“ MUŽLJA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Zrenjanin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128-90-881/2023-05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ODGOJ DJECE NA ČUVANJE OKOLIŠA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GLAZBENIKA I PJEVAČA IZ MUŽLJE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Zrenjanin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128-90-888/2023-05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NATJECANJE U PJEVANJU ZA OSNOVCE I SREDNJOŠKOLCE U MUŽLJI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„LJUBITRLJA VINA SVETI MARTIN MUŽLJA“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Zrenjanin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128-90-947/2023-05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DEGUSTACIJA VINA POVODOM DANA SVETOG MARTINA U MUŽLJI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ZA NJEGOVANJE STARIH OBIČAJA „R.E.M.U.S.“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Zrenjanin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128-90-690/2023-05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18. MUŽLJANSKA SVADBA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KLUB MUŽLJANACA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Zrenjanin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128-90-544/2023-05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BANATSKI SUSRET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lastRenderedPageBreak/>
              <w:t>KUD „STEFAN STEFU“</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Ečka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128-90-326/2023-05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SNIMANJE TRAJNOG MATERIJALA NARODNOG ORKESTRA KUD „STEFAN STEFU“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OBITELJSKIH GOSPODARSTAVA „KLASTER FOKUS“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Zrenjanin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128-90-344/2023-05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40. NATJECANJE U ŽETVI U MUŽLJI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KLUB ŽENA MUŽLJA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Zrenjanin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128-90-470/2023-05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ČAJANKE U ZNAKU NJEGOVANJA OBIČAJA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 KULTURNO DRUŠTVO „CARSKA BARA“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Belo Blato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128-90-341/2023-05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SPOMEN DOGAĐAJ POVODOM DANA SVETOG STJEPANA U ERŽEBETLAKU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MUŽLJANSKO MAĐARSKO KULTURNO-UMJETNIČKO DRUŠTVO „PETŐFI SÁNDOR“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Zrenjanin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128-90-459/2023-05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OBUKA PLESNIH SKUPINA MUŽLJANSKOG MAĐARSKOG KULTURNOG UMJETNIČKOG DRUŠTVA „PETŐFI SÁNDOR“</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PETŐFI SÁNDOR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Maradik</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128-90-472/2023-05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MARADIČKA JESEN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RUSKO-SRPSKO DRUŠTVO INĐIJA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Krčedin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128-90-231/2023-05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DIJALOG RUSKO-SRPSKE KULTURE. RAZMJENA ISKUSTAVA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PROSVJETNIH DJELATNIKA OPĆINE KANJIŽA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Kanjiža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65.000,00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128-90-1010/2023-05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UČIMO JEZIKE NAŠE SREDINE - SUSRET ZAJEDNIŠTVA I TOLERANCIJE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MLADIH „BUDUĆNOST JE NAŠA“ OROM</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Orom</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128-90-852/2023-05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MLADI NA ZAJEDNIČKOM PUTU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PETŐFI SÁNDOR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Trešnjevac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128-90-990/2023-05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BOGATA GRANA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FOND SEOSKI DOM</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Trešnjevac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128-90-988/2023-05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III. DAN OBITELJI U ISČEKIVANJU ŠKOLE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POKRET ZA MALE PIJACE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Male Pijace</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128-90-676/2023-05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ŠARENA VOJVODINA 4. MEĐUNARODNI SUSRET FOLKLORA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„BAĆANEUM NAŠ DOM“</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Martonoš</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128-90-663/2023-05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PROJEKTI ZA UNAPREĐIVANJE, ODRŽAVANJE I NJEGOVANJE DUHA MULTIETNIČKE TOLERANCIJE MEĐU MLADIMA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REGIONALNA MREŽA ZA OBRAZOVANJE ODRASLIH „FERHA“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Kanjiža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128-90-570/2023-05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MAGIJA RIJEČI - KAMP TOLERANCIJE ŠKOLARACA U KANJIŽI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FOLKLORNO PLESNO DRUŠTVO TISA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Kanjiža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128-90-552/2023-05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RADIONICA PLESA PORED TISE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 KULTURNO DRUŠTVO „BARTÓK BÉLA“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Horgoš</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128-90-446/2023-05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XVI. FESTIVAL SOLO PLESA I VOJVOĐANSKIH KOMORNIH PLESNIH SKUPINA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SRPSKO AMATERSKO KULTURNO UMJETNIČKO DRUŠTVO „SVETI SAVA“ KANJIŽA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Kanjiža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128-90-318/2023-05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ZAIGRAJMO VESELO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 UMJETNIČKO DRUŠTVO ADORJAN</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Adorjan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128-90-374/2023-05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OČUVANJE I PREDSTAVLJANJE NARODNIH OBIČAJA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DOBROVOLJNO VATROGASNO DRUŠTVO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Orom</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128-90-331/2023-05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ORGANIZACIJA VI. VODENOG KUPA U OROMU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ZAVIČAJNA UDRUGA ŽENA I MLADIH ETNO KUĆA ZVUČARA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Orom</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128-90-314/2023-05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III. SUSRET DJEČJE NARODNE IGRE „ZENGŐ“</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PROSVJETNIH DJELATNIKA BANATA „PÁSZTOR VERA“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Kikinda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200.000,00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128-90-924/2023-05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IZLET ZNANJA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„EGYSÉG“</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Kikinda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200.000,00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128-90-820/2023-05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PUT MULTIKULTURALIZMA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lastRenderedPageBreak/>
              <w:t>UDRUGA SPORTSKIH RIBOLOVACA SAJAN</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Sajan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110.000,00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128-90-928/2023-05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LIGA „JÓ PAJTÁS“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 DRUŠTVO „ADY ENDRE“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Sajan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128-90-339/2023-05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OČUVANJE I PREDSTAVLJANJE NARODNIH OBIČAJA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„EGYSÉG“</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Kikinda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128-90-255/2023-05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NAŠ MIKULAŠ</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„TORONTÁL“ - MAĐARSKI OBRAZOVNI, KULTURNI I CENTAR ZA MLADE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Rusko Selo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128-90-107/2023-05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TROŠKOVI IZDAVANJA DVA BROJA NOVINA IZ RUSKOG SELA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KLUB STUDENTSKE MLADEŽI KOVAČICA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Kovačica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128-90-969/2023-05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DVOJEZIČNO ODRASTANJE: ŠANSA I IZAZOV ZA MLADE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DJEČJI FOLKLORNO-UMJETNIČKI ANSAMBL „VLOČKA“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Kovačica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128-90-886/2023-05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IGRA I PJESMA BEZ GRANICA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NAIVA ART KULT</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Kovačica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128-90-685/2023-05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10. LIKOVNA KOLONIJA MULTI-NAK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„AKTIV ŽENA PIPAČ“</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Debeljača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65.000,00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128-90-188/2023-05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NJEGOVANJE DEBELJAČKOG NARODNOG STVARALAŠTVA (RUČNI VEZ)</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 KULTURNO-UMJETNIČKO DRUŠTVO „KEVI“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Kovin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45.000,00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128-90-736/2023-05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„PETŐFI 200“ - DVOJEZIČNI RECITATORSKI, GLAZBENI PROGRAM POVODOM 200. GODIŠNJICE ROĐENJA PETŐFI SÁNDORA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SZALMASZÁL</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Skorenovac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90.000,00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128-90-778/2023-05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PROGRAMI ZA ZAJEDNICU SKORENOVAC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„RUSINSKA RIZNICA“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Ruski Krstur</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128-90-425/2023-05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UKUSI TRADICIJE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„SZAKÁCSI SÁNDOR"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Kula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128-90-566/2023-05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OČUVANJE I NJEGOVANJE TOLERANCIJE MEĐU NACIJAMA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MATICA RUSINSKA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Ruski Krstur</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128-90-295/2023-05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NJEGOVANJE, RAZVIJANJE I POPULARIZACIJA RUSINSKOG JEZIKA, PISMA, KULTURE, ZNANOSTI, LITERATURE, UMJETNSOTI I TRADICIJA RUSINA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DRUŠTVO ZA NJEGOVANJE TRADICIJE „POSSESSION“</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Mali Iđoš</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128-90-694/2023-05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21. MEĐUNARODNI TURNIR U MALOM NOGOMETU „KUP TOLERANCIJE“ MALI IĐOŠ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MAĐARSKA UDRUGA ZA NJEGOVOVANJE KULTURE I OČUVANJE LOKALNE POVIJESTI „FEKETIĆ“</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Feketić</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128-90-758/2023-05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VIŠNJA DJEČIJI PROGRAMI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DOMBOS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Mali Iđoš</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128-90-783/2023-05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DOMBOS FEST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VELIKIH OBITELJI „KINCSE“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Mali Iđoš</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128-90-733/2023-05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OBITELJSKI DAN</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STRIP DRUŠTVO VOJVOĐANSKIH MAĐARA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Mali Iđoš</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128-90-722/2023-05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IZDAVANJE DVOJEZIČNOG STRIPA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DOBROVOLJNO VATROGASNO DRUŠTVO „MARONKA KÁROLY“</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Mali Iđoš</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128-90-127/2023-05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ČUVANJE NARODNE TRADICIJE- SUSRET VATROGASACA I IZLOŽBA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ZA NJEGOVANJE TRADICIJE - NOVI BEČEJ</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Bečej</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128-90-929/2023-05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RESTAURACIJA TRI SVEĆENIČKE ODORE IZ KATOLIČKE CRKVE MARIJE MAGDALENE U BEODRI - NOVO MILOŠEVO ZA STALNU POSTAVKU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684132" w:rsidP="007817E6">
            <w:pPr>
              <w:rPr>
                <w:rFonts w:asciiTheme="minorHAnsi" w:hAnsiTheme="minorHAnsi" w:cstheme="minorHAnsi"/>
                <w:sz w:val="18"/>
                <w:szCs w:val="18"/>
              </w:rPr>
            </w:pPr>
            <w:r w:rsidRPr="00684132">
              <w:rPr>
                <w:rFonts w:asciiTheme="minorHAnsi" w:hAnsiTheme="minorHAnsi"/>
                <w:sz w:val="18"/>
                <w:szCs w:val="18"/>
              </w:rPr>
              <w:t>TELEDOM NOVI BEČEJ</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Bečej</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128-90-404/2023-05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ZAJEDNO JE BOLJE (RAZVIJANJE TOLERANCIJE)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„TISZAGYÖNGYE“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Kneževac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128-90-168/2023-05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XIV. SJEVERNOBANATSKI SUSRET NARODNE IGRE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lastRenderedPageBreak/>
              <w:t>UG NOVI KNEŽEVAC I OKOLINA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Kneževac</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128-90-115/2023-05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TOLERANCIJA I MULTIKULTURALIZAM - KAO SILA KOJA SPAJA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ZAVIČAJNA UDRUGA „SAVA MRKALJ“</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130.000,00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128-90-938/2023-05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NAUČIMO DA BISMO ZNALI ČUVATI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UG „ČUVARI TRADICIJE I NARODNOG BLAGA“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Stepanovićevo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128-90-925/2023-05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SLOVAČKO-SRPSKE KULTURNE I POVIJESNE VEZE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„INTEGRA 21“</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128-90-911/2023-05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ROCK GLAZBA POVEZUJE I POMIČE GRANICE „GITARIJADA VOJVODINE“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NEVLADINA ORGANIZACIJA „BEL ART KONTAKT“</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128-90-807/2023-05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UMJETNOST BEZ GRANICE - MAĐARSKO-SRPSKI DIJALOZI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SPORTSKO REKREATIVNA UDRUGA „SPORT SPIRIT“</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Kać</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128-90-715/2023-05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CRTAMO TOLERANCIJU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DOR - CENTAR ZA KREATIVNU EDUKACIJU I UMJETNOST</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128-90-714/2023-05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JEZIK ŽIRAFE - JEZIK TOLERANCIJE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UG „POZITIVUS“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128-90-701/2023-05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ISKRENO + MAŠTOVITO = TOLERANTNO</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UG „GRADSKA DJECA“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128-90-698/2023-05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TOLERANCIJA NEMA MANU!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UG „MALI LJUDI - VELIKA ODGOVORNOST“</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128-90-633/2023-05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MALO PO MALO I TOLERANTNI SMO!!!!!</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„NOVOSADSKI NARODNI ORKESTAR“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128-90-563/2023-05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RADIONICE „ZLATNE RUKE“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ARS NIKA 1994</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128-90-547/2023-05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MOJA MULTIKULTURALNA BAŠTINA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MATKA - DRUŠTVO RUSINA NOVOG SADA - VOJVODINE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128-90-508/2023-05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21. RUSINSKI FMSF - ĐURA PAPHARHAJI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KAZALIŠNA RADIONICA ROBERTA MOLNARA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128-90-412/2023-05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SAN ANĐELA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684132" w:rsidP="007817E6">
            <w:pPr>
              <w:rPr>
                <w:rFonts w:asciiTheme="minorHAnsi" w:hAnsiTheme="minorHAnsi" w:cstheme="minorHAnsi"/>
                <w:sz w:val="18"/>
                <w:szCs w:val="18"/>
              </w:rPr>
            </w:pPr>
            <w:r w:rsidRPr="00684132">
              <w:rPr>
                <w:rFonts w:asciiTheme="minorHAnsi" w:hAnsiTheme="minorHAnsi"/>
                <w:sz w:val="18"/>
                <w:szCs w:val="18"/>
              </w:rPr>
              <w:t>NVO TRANDAFILI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128-90-363/2023-05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UZ PJESMU SMO BLIŽI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OTVORENA VOJVOĐANSKA INICIJATIVA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128-90-330/2023-05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VOJVOĐANSKI FEST 2</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SUNČANI POGLED</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128-90-329/2023-05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 TUĐIM CIPELMA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SLOVAČKI KULTURNI INFORMATIVNI CENTAR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Kisač</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200.000,00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128-90-323/2023-05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IZLOŽBA TRON KOJA PREZENTIRA MULTIKULTURALNOST I NARODNE NOŠNJE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GALERIJA SND</w:t>
            </w:r>
          </w:p>
        </w:tc>
        <w:tc>
          <w:tcPr>
            <w:tcW w:w="1354" w:type="dxa"/>
            <w:tcBorders>
              <w:top w:val="nil"/>
              <w:left w:val="nil"/>
              <w:bottom w:val="single" w:sz="4" w:space="0" w:color="auto"/>
              <w:right w:val="single" w:sz="4" w:space="0" w:color="auto"/>
            </w:tcBorders>
            <w:shd w:val="clear" w:color="auto" w:fill="auto"/>
            <w:noWrap/>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Kisač</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128-90-251/2023-05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IZLOŽBA I OKRUGLI STOL: LIKOVNA UMJETNOST AKADEMSKIH I PRIMIJENJENIH LIKOVNIH UMJETNIKA IZ KISAČA, POSVEĆENA 250 GODIŠNJICI DOLASKA SLOVAKA U KISAČ</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FONDACIJA „ART SMART“</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128-90-288/2023-05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PETŐFI SÁNDOR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Budisava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128-90-402/2023-05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XXIII. PRAZNIK DANA SELA U BUDISAVI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„IDEJNA MREŽA“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110.000,00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128-90-260/2023-05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DANI MULTIKULTURALNOSTI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INTERKULTURALNI CENTAR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128-90-287/2023-05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KULTURALNE I TRADICIONALNE MANIFESTACIJE U ZNAKU TOLERANCIJE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RUSINSKI KULTURNI CENTAR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128-90-238/2023-05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22. DJEČJI FESTIVAL „VESELINKA“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lastRenderedPageBreak/>
              <w:t>FONDACIJA GRČKE NACIONALNE MANJINE U SRBIJI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128-90-228/2023-05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PREZENTACIJA DJELA KNJIŽEVNIKA I UMJETNIKA GRČKE ZAJEDNICE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UMJETNIČKO DRUŠTVO „MICHAL GERŽA KISAČ“</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Kisač</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128-90-205/2023-05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DJEČJA LIKOVNA KOLONIJA POVODOM DANA KISAČA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MLADI ZA RUMENKU</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Rumenka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128-90-110/2023-05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 MULTIKULTURALNOSTI ZA DJECU U RUMENCI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„LEPŠA BUDUĆNOST“</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ORIJENT EKSPRES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RUMUNJSKI CENTAR ZA DEMOKRATSKE INSTITUCIJE I LJUDSKA PRAVA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Novi Sad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BOŽIĆ U NOVOM SADU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SRU PARIZAN PETROVARADIN</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Petrovaradin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128-90-711/2023-05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TOLERANTNI SPORTAŠI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ASOCIJACIJA „KULTURANOVA“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Petrovaradin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90.000,00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128-90-557/2023-05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TAKT FEST - 12. IZDANJE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KUD „ŠTEFANIK“</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Lalić</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128-90-747/2023-05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PROSLAVA 75 GODINA KUD „ŠTEFANIK“ U LALIĆU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SLOVAČKO-SRPSKI INFORMATIVNI CENTAR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Lalić</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128-90-702/2023-05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DANI KARLA MILOSLAVA LEHOTSKOG</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DOBROVOLJNO VATROGASNO DRUŠTVO BOGOJEVO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Bogojevo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128-90-878/2023-05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MALI SAM, BIT ĆU VELIK VATROGASAC</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 KULTURNO-UMJETNIČKO DRUŠTVO „ARANY JÁNOS“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Bogojevo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128-90-272/2023-05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TRADICIONALNA BOŽIĆNA PROSLAVA - DODJELA PAKETIĆA ZA DJECU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CENTAR ZA ZAŠTITU I AFIRMACIJU MAKEDONSKE TRADICIJE I POSEBNOSTI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Kačarevo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128-90-998/2023-05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SNIMANJE SPOTOVA ZA TRADICIONALNE MAKEDONSKE PJESME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SLOVAČKO KP DRUŠTVO ĐETVAN</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Pančevo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128-90-918/2023-05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VOJLOVAČKI ŽETELAČKI DANI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POSJETI PANČEVO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Pančevo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128-90-674/2023-05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„KULTURNA STANICA"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 KULTURNO-UMJETNIČKO DRUŠTVO „PETŐFI SÁNDOR“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Pančevo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128-90-744/2023-05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„PETŐFI SÁNDOR 200 - JOVAN JOVANOVIĆ ZMAJ 190“ - MAĐARSKO-SRPSKI GLAZBENO-KNJIŽEVNI PROGRAM</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 KULTURNO-UMJETNIČKO DRUŠTVO „TAMÁSI ÁRON“</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Pančevo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128-90-405/2023-05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28. DANI ŽETVE U VOJLOVICI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„SOCIO-EKOLOGIČNO“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Deč</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128-90-605/2023-05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 SUSRET SMOTRI MULTIKULTURALNOSTI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JAVNO OBRAZOVANJE - JERMENOVCI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Jermenovci</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128-90-424/2023-05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PRAZNIK SELA I CRKVE SVETE ANE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RUKOTVORITELJSKA UDRUGA ROZETA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Senta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128-90-507/2023-05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RADIONICE ZA POPULARIZIRANJE NARODNIH MALIH OBRTA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„KUĆA STARIH ZANATA“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Senta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128-90-285/2023-05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RAZVOJ I FORMIRANJE DVOJEZIČNE PAMETNE IZLOŽBE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U.G. HERECE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Tornjoš</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128-90-399/2023-05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 SELA TORNJOŠ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KLUB MAMA I BEBA - SENTA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Senta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128-90-398/2023-05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OBITELJSKI EKSPO</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ŠAHOVSKI KLUB „RADNIČKI“</w:t>
            </w:r>
          </w:p>
        </w:tc>
        <w:tc>
          <w:tcPr>
            <w:tcW w:w="1354" w:type="dxa"/>
            <w:tcBorders>
              <w:top w:val="nil"/>
              <w:left w:val="nil"/>
              <w:bottom w:val="single" w:sz="4" w:space="0" w:color="auto"/>
              <w:right w:val="single" w:sz="4" w:space="0" w:color="auto"/>
            </w:tcBorders>
            <w:shd w:val="clear" w:color="auto" w:fill="auto"/>
            <w:noWrap/>
            <w:vAlign w:val="bottom"/>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Tornjoš</w:t>
            </w:r>
          </w:p>
        </w:tc>
        <w:tc>
          <w:tcPr>
            <w:tcW w:w="1050" w:type="dxa"/>
            <w:tcBorders>
              <w:top w:val="nil"/>
              <w:left w:val="nil"/>
              <w:bottom w:val="single" w:sz="4" w:space="0" w:color="auto"/>
              <w:right w:val="single" w:sz="4" w:space="0" w:color="auto"/>
            </w:tcBorders>
            <w:shd w:val="clear" w:color="auto" w:fill="auto"/>
            <w:noWrap/>
            <w:vAlign w:val="bottom"/>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130.000,00</w:t>
            </w:r>
          </w:p>
        </w:tc>
        <w:tc>
          <w:tcPr>
            <w:tcW w:w="728" w:type="dxa"/>
            <w:tcBorders>
              <w:top w:val="nil"/>
              <w:left w:val="nil"/>
              <w:bottom w:val="single" w:sz="4" w:space="0" w:color="auto"/>
              <w:right w:val="single" w:sz="4" w:space="0" w:color="auto"/>
            </w:tcBorders>
            <w:shd w:val="clear" w:color="auto" w:fill="auto"/>
            <w:noWrap/>
            <w:vAlign w:val="bottom"/>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29</w:t>
            </w:r>
          </w:p>
        </w:tc>
        <w:tc>
          <w:tcPr>
            <w:tcW w:w="1791" w:type="dxa"/>
            <w:tcBorders>
              <w:top w:val="nil"/>
              <w:left w:val="nil"/>
              <w:bottom w:val="single" w:sz="4" w:space="0" w:color="auto"/>
              <w:right w:val="single" w:sz="4" w:space="0" w:color="auto"/>
            </w:tcBorders>
            <w:shd w:val="clear" w:color="auto" w:fill="auto"/>
            <w:vAlign w:val="bottom"/>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128-90-437/2023-05</w:t>
            </w:r>
          </w:p>
        </w:tc>
        <w:tc>
          <w:tcPr>
            <w:tcW w:w="3010" w:type="dxa"/>
            <w:tcBorders>
              <w:top w:val="nil"/>
              <w:left w:val="nil"/>
              <w:bottom w:val="single" w:sz="4" w:space="0" w:color="auto"/>
              <w:right w:val="single" w:sz="4" w:space="0" w:color="auto"/>
            </w:tcBorders>
            <w:shd w:val="clear" w:color="auto" w:fill="auto"/>
            <w:noWrap/>
            <w:vAlign w:val="bottom"/>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NATJECANJE U ŠAHU - VI. KUP TOLERANCIJE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 xml:space="preserve">DRUŠTVO ZA POMOĆ I ZAŠTITU MENTALNO I </w:t>
            </w:r>
            <w:r w:rsidRPr="00684132">
              <w:rPr>
                <w:rFonts w:asciiTheme="minorHAnsi" w:hAnsiTheme="minorHAnsi"/>
                <w:sz w:val="18"/>
                <w:szCs w:val="18"/>
              </w:rPr>
              <w:lastRenderedPageBreak/>
              <w:t>FIZIČKI OŠTEĆENIH OSOBA „RUKA U RUCI“</w:t>
            </w:r>
          </w:p>
        </w:tc>
        <w:tc>
          <w:tcPr>
            <w:tcW w:w="1354" w:type="dxa"/>
            <w:tcBorders>
              <w:top w:val="nil"/>
              <w:left w:val="nil"/>
              <w:bottom w:val="single" w:sz="4" w:space="0" w:color="auto"/>
              <w:right w:val="single" w:sz="4" w:space="0" w:color="auto"/>
            </w:tcBorders>
            <w:shd w:val="clear" w:color="auto" w:fill="auto"/>
            <w:noWrap/>
            <w:vAlign w:val="bottom"/>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lastRenderedPageBreak/>
              <w:t>Senta</w:t>
            </w:r>
          </w:p>
        </w:tc>
        <w:tc>
          <w:tcPr>
            <w:tcW w:w="1050" w:type="dxa"/>
            <w:tcBorders>
              <w:top w:val="nil"/>
              <w:left w:val="nil"/>
              <w:bottom w:val="single" w:sz="4" w:space="0" w:color="auto"/>
              <w:right w:val="single" w:sz="4" w:space="0" w:color="auto"/>
            </w:tcBorders>
            <w:shd w:val="clear" w:color="auto" w:fill="auto"/>
            <w:noWrap/>
            <w:vAlign w:val="bottom"/>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noWrap/>
            <w:vAlign w:val="bottom"/>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22</w:t>
            </w:r>
          </w:p>
        </w:tc>
        <w:tc>
          <w:tcPr>
            <w:tcW w:w="1791" w:type="dxa"/>
            <w:tcBorders>
              <w:top w:val="nil"/>
              <w:left w:val="nil"/>
              <w:bottom w:val="single" w:sz="4" w:space="0" w:color="auto"/>
              <w:right w:val="single" w:sz="4" w:space="0" w:color="auto"/>
            </w:tcBorders>
            <w:shd w:val="clear" w:color="auto" w:fill="auto"/>
            <w:vAlign w:val="bottom"/>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128-90-837/2023-05</w:t>
            </w:r>
          </w:p>
        </w:tc>
        <w:tc>
          <w:tcPr>
            <w:tcW w:w="3010" w:type="dxa"/>
            <w:tcBorders>
              <w:top w:val="nil"/>
              <w:left w:val="nil"/>
              <w:bottom w:val="single" w:sz="4" w:space="0" w:color="auto"/>
              <w:right w:val="single" w:sz="4" w:space="0" w:color="auto"/>
            </w:tcBorders>
            <w:shd w:val="clear" w:color="auto" w:fill="auto"/>
            <w:noWrap/>
            <w:vAlign w:val="bottom"/>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4. NATJECANJE, KUP - IGRA - ZABAVA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SPORTSKI SAVEZ GRADA SOMBORA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Sombor</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128-90-960/2023-05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GRADOVI LJUBAVI I TOLERANCIJE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„CUNAMI“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Bezdan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128-90-643/2023-05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ŠARENI ZMAJ - MEĐUETNIČKI SUSRET NA VODI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STARIH UMJETNIČKIH OBRTA I DOMAĆE RADINOSTI VOJVODINE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Sombor</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128-90-575/2023-05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MULTIKULTURALIZAM ZA OČUVANJE TRADICIJE 12.</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„CRNA ŠUMA“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Bezdan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128-90-430/2023-05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„ČUDNA ŠUMA”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PČELARSKA UDRUGA „ČONOPLJA“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Čonoplja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128-90-532/2023-05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OČUVANJE I NJEGOVANJE NARODNIH OBIČAJA I TRADICIJA STARIH OBRTA VEZANO ZA PČELARSTVO KAO I UZAJAMNO UPOZNAVANJE RAZLIČITIH KULTURA U ZAPADNOBAČKOJ REGIJI I U POGRANIČNIM REGIJAMA MAĐARSKE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PETŐFI SÁNDOR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Bezdan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128-90-439/2023-05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KUĆA PLESA NACIONALNOSTI IZ BEZDANA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HRVATSKO KUD „VLADIMIR NAZOR“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Sombor</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128-90-269/2023-05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ADVENTSKI VAŠAR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„MOSTOVI BEZDANA“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Bezdan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128-90-167/2023-05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TROJNI SUSRET U BEZDANU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NIJEMACA „SYRMISCH MITROWITZ“ SRIJEMSKA MITROVICA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Srijemska Mitrovica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30.000,00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128-90-949/2023-05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„DAS THEATERSTÜCK“ - KAZALIŠNA PREDSTAVA NA NJEMAČKOM JEZIKU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CENTAR ZA EKONOMSKO UNAPREĐENJE ROMA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Srijemska Mitrovica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128-90-366/2023-05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MITROVAČKO KAZALIŠTE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ROMSKA UDRUGA „KARLOVAČKE ZORE“ SRIJEMSKI KARLOVCI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Srijemski Karlovci</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128-90-94/2023-05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MULTIKULTURALNO VEČE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ART CENTAR „HLEBA I IGARA“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Stara Pazova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128-90-849/2023-05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SO VREDNIJA OD ZLATA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MJESNI ODBOR STARA PAZOVA MATICE SLOVAČKE U SRBIJI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Stara Pazova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128-90-258/2023-05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21. RASPJEVANI SRIJEM</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SLOVAČKO KUD „HEROJ JANKO ČMELIK“</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Stara Pazova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128-90-250/2023-05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MARTIN PREBUDILA „BEZ KORIJENA NEMA LETA“, FIKCIJE I ČINJENICE MIROSLAVA DEMAKA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HKPD TOMISLAV</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Golubinci</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„NEK' ZVONE TAMBURE“ - GODIŠNJI KONCERT TAMBURAŠKOG ORKESTRA HKPD „TOMISLAV“</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SPORTSKA UDRUGA „ACTIVE KIDS“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90.000,00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128-90-851/2023-05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„ACTIVE KID FUTURE RUN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BUNJEVAČKI EDUKATIVNI I ISTRAŽIVAČKI CENTAR „AMBROZIJE ŠARČEVIĆ“</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128-90-817/2023-05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MULTIKULTURNA I MULTINACIONALNA „DIČIJA NEDILJA“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HRVATSKA GLAZBENA UDRUGA „FESTIVAL BUNJEVAČKIH PISAMA“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128-90-688/2023-05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TAMBURA NAS SPAJA - FOLKLORNA BAŠTINA VOJVODINE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„TRADICIJA“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Palić</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128-90-877/2023-05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„ARANY KEZEK-ZLATNE RUKE“ -STVARANJE SRPSKIH I MAĐARSKIH RUKOTVORINA (RUČNIH RADOVA)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UMJETNIČKA UDRUGA TALENATA „TALENTUM“</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128-90-856/2023-05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PLESATI ZAJEDNO</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„ZRNCA PESKA“ BAČKI VINOGRADI</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Bački Vinogradi</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22</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128-90-853/2023-05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PROGRAMI ZA OČUVANJE TRADICIJE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lastRenderedPageBreak/>
              <w:t>UDRUGA „LAVANDEMAGIE“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128-90-846/2023-05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 xml:space="preserve">PONT VELED KAMP   </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VOJVOĐANSKI OMLADINSKI FORUM – VIFO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128-90-677/2023-05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ZASTUPANJE INTERESA VOJVOĐANSKE MLADEŽI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„RÓZA SÁNDOR“ HAJDUKOVO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Hajdukovo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70.000,00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128-90-661/2023-05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OSTVARIVANJE PROGRAMA UDRUGE „RÓZA SÁNDOR“ HAJDUKOVO ZA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PROSVJETNIH DJELATNIKA MAĐARA SJEVERNE BAČKE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128-90-658/2023-05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IZGRAĐENA BAŠTINA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OBRTNIKA „LÁNYI ERNŐ“</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128-90-655/2023-05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SVIRAJUĆE DVORIŠTE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VOJVOĐANSKO VIJEĆE ZA POTPORU TALENTIRANIM UČENICIMA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128-90-526/2023-05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VOJVODJANSKI TALENTI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ZA RAZVOJ NASELJA PEŠČARSKE VISORAVNI SJEVERNE BAČKE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Šupljak</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128-90-752/2023-05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SLAVIMO ZAJEDNO!</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ZA SKRB ŽENA I TRUDNICA „ANAHITAS“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128-90-691/2023-05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DVOJEZIČNA DIGITALNA KNJIGA ZA TRUDNICE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 KULTURNO-UMJETNIČKO DRUŠTVO PALIĆ</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Palić</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128-90-829/2023-05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ORGANIZIRANJE XVII. SUSRETA NARODNE PJESME IZ KARPATA NA PALIĆU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"KANDELÁBER"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Palić</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128-90-792/2023-05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PROGRAMI DJEČJEG TJEDNA ZA UČENIKE ŠKOLE IZ PALIĆA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KULTURNO-UMJETNIČKO DRUŠTVO „LIFKA SÁNDOR“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Hajdukovo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128-90-811/2023-05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SUSRET KRUGOVA NARODNE PJESME U SPOMEN SOMOGYI JÁNOSA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„NOSA“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Hajdukovo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110.000,00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128-90-821/2023-05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PROSLAVA NOSANSKOG DANA SELA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„KOBZART“</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Čantavir</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128-90-303/2023-05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UMJETNIČKI FESTIVA LOKALNIH UMJETNIKA - ŠAROLIKI UMJETNOST</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Društvo Slovenaca u Subotici - Triglav</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128-90-281/2023-05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4. SUBOVIZIJA PREDNOVOGODIŠNJI SUSRET SUBOTIČKIH NACIONALNIH ZAJEDNICA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ZA OČUVANJE VOJVOĐANSKIH TRADICIJA „CRVENA MAŠNA“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128-90-375/2023-05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DANI KOMŠIJA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FONDACIJA „PANONIJA“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128-90-103/2023-05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VOJVODINA U BOJAMA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ZA RAZVOJ ZAJEDNICE LUDAŠ</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Šupljak</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65.000,00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17</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128-90-199/2023-05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VII. LUDAŠKI KAMP NARODNE GLAZBE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KULTURNO-PROSVJETNO DRUŠTVO „JEDINSTVO“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Bajmak</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90.000,00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128-90-187/2023-05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60. JUBILARNA MEĐUNARODNA SMOTRA FOLKLORA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„BUNJEVAČKA KASINA“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128-90-155/2023-05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KULTURA IZMEĐU BUNJEVACA I PODUNAVSKI ŠVABA NEKAD I SAD</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NOVINARA „CRO-INFO“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128-90-129/2023-05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SUBOTICA GRAD MULTIKULTURALNOSTI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FONDACIJA ZA OČUVANJE I UNAPREĐENJE MAKEDONSKE KULTURE „MAKEDONSKO SUNCE“</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Subotica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80.000,00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14</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128-90-83/2023-05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FESTIVAL TOLERANCIJE - DIJALOGIJA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GRAĐANA „MC PATRIOTS“</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Temerin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15</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128-90-669/2023-05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15. TEMERINSKI MOTO SUSRET</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TAKT TEMERINSKA LIKOVNO-STVARALAČKA KOLONIJA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Temerin</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128-90-262/2023-05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BOŽIĆ U ETNO KUĆI</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lastRenderedPageBreak/>
              <w:t>MAĐARSKI KULTURNI CENTAR - „TITEL“</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Titel</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20</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128-90-518/2023-05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DANI MADJARSKE KUHINJE U TITELU</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KULTURNO DRUŠTVO CRNA BARA</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Crna Bara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128-90-388/2023-05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MANIFESTACIJA „KUKURUZIJADA 2023“</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KULTURNA UDRUGA „CSIPET CSAPAT“</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Crna Bara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19</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128-90-469/2023-05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USKRŠNJE FARBANJE JAJA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INOVACIJSKI CENTAR</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Padej</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21</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128-90-214/2023-05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„UKLJUČI SE I TI!“ - NOGOMET U SJENCI TOLERANCIJE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„PIROS TULIPÁN“ - UDRUGA ZA OČUVANJE MAĐARSKE TRADICIJE I ŽIV</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Ostojićevo</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60.000,00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16</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128-90-120/2023-05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VII. MEĐUNARODNI FESTIVAL ŠLJIVE</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DOBROVOLJNO VATROGASNO DRUŠTVO</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Padej</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40.000,00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128-90-154/2023-05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7. SUSRET DOBROVOLJNIH VATROGASACA</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MAĐARSKO KULTURNO DRUŠTVO „MÓRA FERENC“</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Čoka</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100.000,00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13</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128-90-70/2023-05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SVAKO DIJETE SE RAĐA KAO UMJETNIK</w:t>
            </w:r>
          </w:p>
        </w:tc>
      </w:tr>
      <w:tr w:rsidR="00FB4383" w:rsidRPr="00684132" w:rsidTr="007817E6">
        <w:trPr>
          <w:trHeight w:val="49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UDRUGA ŽENA „MARJA 2018“ ŠID</w:t>
            </w:r>
          </w:p>
        </w:tc>
        <w:tc>
          <w:tcPr>
            <w:tcW w:w="1354" w:type="dxa"/>
            <w:tcBorders>
              <w:top w:val="nil"/>
              <w:left w:val="nil"/>
              <w:bottom w:val="single" w:sz="4" w:space="0" w:color="auto"/>
              <w:right w:val="single" w:sz="4" w:space="0" w:color="auto"/>
            </w:tcBorders>
            <w:shd w:val="clear" w:color="auto" w:fill="auto"/>
            <w:vAlign w:val="center"/>
            <w:hideMark/>
          </w:tcPr>
          <w:p w:rsidR="00FB4383" w:rsidRPr="00684132" w:rsidRDefault="00091523" w:rsidP="007817E6">
            <w:pPr>
              <w:rPr>
                <w:rFonts w:asciiTheme="minorHAnsi" w:hAnsiTheme="minorHAnsi" w:cstheme="minorHAnsi"/>
                <w:sz w:val="18"/>
                <w:szCs w:val="18"/>
              </w:rPr>
            </w:pPr>
            <w:r w:rsidRPr="00684132">
              <w:rPr>
                <w:rFonts w:asciiTheme="minorHAnsi" w:hAnsiTheme="minorHAnsi"/>
                <w:sz w:val="18"/>
                <w:szCs w:val="18"/>
              </w:rPr>
              <w:t>Šid</w:t>
            </w:r>
          </w:p>
        </w:tc>
        <w:tc>
          <w:tcPr>
            <w:tcW w:w="1050"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right"/>
              <w:rPr>
                <w:rFonts w:asciiTheme="minorHAnsi" w:hAnsiTheme="minorHAnsi" w:cstheme="minorHAnsi"/>
                <w:sz w:val="18"/>
                <w:szCs w:val="18"/>
              </w:rPr>
            </w:pPr>
            <w:r w:rsidRPr="00684132">
              <w:rPr>
                <w:rFonts w:asciiTheme="minorHAnsi" w:hAnsiTheme="minorHAnsi"/>
                <w:sz w:val="18"/>
                <w:szCs w:val="18"/>
              </w:rPr>
              <w:t>50.000,00</w:t>
            </w:r>
          </w:p>
        </w:tc>
        <w:tc>
          <w:tcPr>
            <w:tcW w:w="728"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jc w:val="center"/>
              <w:rPr>
                <w:rFonts w:asciiTheme="minorHAnsi" w:hAnsiTheme="minorHAnsi" w:cstheme="minorHAnsi"/>
                <w:sz w:val="18"/>
                <w:szCs w:val="18"/>
              </w:rPr>
            </w:pPr>
            <w:r w:rsidRPr="00684132">
              <w:rPr>
                <w:rFonts w:asciiTheme="minorHAnsi" w:hAnsiTheme="minorHAnsi"/>
                <w:sz w:val="18"/>
                <w:szCs w:val="18"/>
              </w:rPr>
              <w:t>18</w:t>
            </w:r>
          </w:p>
        </w:tc>
        <w:tc>
          <w:tcPr>
            <w:tcW w:w="1791" w:type="dxa"/>
            <w:tcBorders>
              <w:top w:val="nil"/>
              <w:left w:val="nil"/>
              <w:bottom w:val="single" w:sz="4" w:space="0" w:color="auto"/>
              <w:right w:val="single" w:sz="4" w:space="0" w:color="auto"/>
            </w:tcBorders>
            <w:shd w:val="clear" w:color="auto" w:fill="auto"/>
            <w:vAlign w:val="center"/>
            <w:hideMark/>
          </w:tcPr>
          <w:p w:rsidR="00FB4383" w:rsidRPr="00684132" w:rsidRDefault="00FB4383" w:rsidP="007817E6">
            <w:pPr>
              <w:rPr>
                <w:rFonts w:asciiTheme="minorHAnsi" w:hAnsiTheme="minorHAnsi" w:cstheme="minorHAnsi"/>
                <w:sz w:val="18"/>
                <w:szCs w:val="18"/>
              </w:rPr>
            </w:pPr>
            <w:r w:rsidRPr="00684132">
              <w:rPr>
                <w:rFonts w:asciiTheme="minorHAnsi" w:hAnsiTheme="minorHAnsi"/>
                <w:sz w:val="18"/>
                <w:szCs w:val="18"/>
              </w:rPr>
              <w:t>128-90-623/2023-05</w:t>
            </w:r>
          </w:p>
        </w:tc>
        <w:tc>
          <w:tcPr>
            <w:tcW w:w="3010" w:type="dxa"/>
            <w:tcBorders>
              <w:top w:val="nil"/>
              <w:left w:val="nil"/>
              <w:bottom w:val="single" w:sz="4" w:space="0" w:color="auto"/>
              <w:right w:val="single" w:sz="4" w:space="0" w:color="auto"/>
            </w:tcBorders>
            <w:shd w:val="clear" w:color="auto" w:fill="auto"/>
            <w:vAlign w:val="center"/>
            <w:hideMark/>
          </w:tcPr>
          <w:p w:rsidR="00FB4383" w:rsidRPr="00684132" w:rsidRDefault="007817E6" w:rsidP="007817E6">
            <w:pPr>
              <w:rPr>
                <w:rFonts w:asciiTheme="minorHAnsi" w:hAnsiTheme="minorHAnsi" w:cstheme="minorHAnsi"/>
                <w:sz w:val="18"/>
                <w:szCs w:val="18"/>
              </w:rPr>
            </w:pPr>
            <w:r w:rsidRPr="00684132">
              <w:rPr>
                <w:rFonts w:asciiTheme="minorHAnsi" w:hAnsiTheme="minorHAnsi"/>
                <w:sz w:val="18"/>
                <w:szCs w:val="18"/>
              </w:rPr>
              <w:t>UKRASI NAŠE PROŠLOSTI</w:t>
            </w:r>
          </w:p>
        </w:tc>
      </w:tr>
    </w:tbl>
    <w:p w:rsidR="002737C2" w:rsidRPr="00684132" w:rsidRDefault="002737C2" w:rsidP="007817E6">
      <w:pPr>
        <w:keepNext/>
        <w:spacing w:before="240" w:after="120" w:line="259" w:lineRule="auto"/>
        <w:jc w:val="center"/>
        <w:rPr>
          <w:rFonts w:asciiTheme="minorHAnsi" w:hAnsiTheme="minorHAnsi" w:cstheme="minorHAnsi"/>
          <w:b/>
          <w:sz w:val="20"/>
          <w:szCs w:val="20"/>
        </w:rPr>
      </w:pPr>
      <w:r w:rsidRPr="00684132">
        <w:rPr>
          <w:rFonts w:asciiTheme="minorHAnsi" w:hAnsiTheme="minorHAnsi"/>
          <w:b/>
          <w:sz w:val="20"/>
          <w:szCs w:val="20"/>
        </w:rPr>
        <w:t>II.</w:t>
      </w:r>
    </w:p>
    <w:p w:rsidR="002737C2" w:rsidRPr="00684132" w:rsidRDefault="00091523" w:rsidP="007817E6">
      <w:pPr>
        <w:spacing w:after="160" w:line="259" w:lineRule="auto"/>
        <w:ind w:firstLine="567"/>
        <w:jc w:val="both"/>
        <w:rPr>
          <w:rFonts w:asciiTheme="minorHAnsi" w:hAnsiTheme="minorHAnsi" w:cstheme="minorHAnsi"/>
          <w:sz w:val="20"/>
          <w:szCs w:val="20"/>
        </w:rPr>
      </w:pPr>
      <w:r w:rsidRPr="00684132">
        <w:rPr>
          <w:rFonts w:asciiTheme="minorHAnsi" w:hAnsiTheme="minorHAnsi"/>
          <w:sz w:val="20"/>
          <w:szCs w:val="20"/>
        </w:rPr>
        <w:t>Podnositeljima prijave na Natječaj koji nisu navedeni u točki 1. ovog rješenja ne dodjeljuju se proračunska sredstva imajući u vidu članak 8. i članak 12.  Pravilnika.</w:t>
      </w:r>
    </w:p>
    <w:p w:rsidR="002737C2" w:rsidRPr="00684132" w:rsidRDefault="002737C2" w:rsidP="007817E6">
      <w:pPr>
        <w:keepNext/>
        <w:spacing w:before="240" w:after="120" w:line="259" w:lineRule="auto"/>
        <w:jc w:val="center"/>
        <w:rPr>
          <w:rFonts w:asciiTheme="minorHAnsi" w:hAnsiTheme="minorHAnsi" w:cstheme="minorHAnsi"/>
          <w:b/>
          <w:sz w:val="20"/>
          <w:szCs w:val="20"/>
        </w:rPr>
      </w:pPr>
      <w:r w:rsidRPr="00684132">
        <w:rPr>
          <w:rFonts w:asciiTheme="minorHAnsi" w:hAnsiTheme="minorHAnsi"/>
          <w:b/>
          <w:sz w:val="20"/>
          <w:szCs w:val="20"/>
        </w:rPr>
        <w:t>III.</w:t>
      </w:r>
    </w:p>
    <w:p w:rsidR="002737C2" w:rsidRPr="00684132" w:rsidRDefault="00091523" w:rsidP="007817E6">
      <w:pPr>
        <w:ind w:firstLine="567"/>
        <w:jc w:val="both"/>
        <w:rPr>
          <w:rFonts w:asciiTheme="minorHAnsi" w:hAnsiTheme="minorHAnsi" w:cstheme="minorHAnsi"/>
          <w:sz w:val="20"/>
          <w:szCs w:val="20"/>
        </w:rPr>
      </w:pPr>
      <w:r w:rsidRPr="00684132">
        <w:rPr>
          <w:rFonts w:asciiTheme="minorHAnsi" w:hAnsiTheme="minorHAnsi"/>
          <w:sz w:val="20"/>
          <w:szCs w:val="20"/>
        </w:rPr>
        <w:t>Ovo rješenje o izboru programa/projekata objavljuje se na službenoj mrežnoj stranici Pokrajinskog tajništva.</w:t>
      </w:r>
    </w:p>
    <w:p w:rsidR="002737C2" w:rsidRPr="00684132" w:rsidRDefault="00091523" w:rsidP="007817E6">
      <w:pPr>
        <w:keepNext/>
        <w:spacing w:before="240" w:after="120" w:line="259" w:lineRule="auto"/>
        <w:jc w:val="center"/>
        <w:rPr>
          <w:rFonts w:asciiTheme="minorHAnsi" w:hAnsiTheme="minorHAnsi" w:cstheme="minorHAnsi"/>
          <w:b/>
          <w:sz w:val="20"/>
          <w:szCs w:val="20"/>
        </w:rPr>
      </w:pPr>
      <w:r w:rsidRPr="00684132">
        <w:rPr>
          <w:rFonts w:asciiTheme="minorHAnsi" w:hAnsiTheme="minorHAnsi"/>
          <w:b/>
          <w:sz w:val="20"/>
          <w:szCs w:val="20"/>
        </w:rPr>
        <w:t>Obrazloženje</w:t>
      </w:r>
    </w:p>
    <w:p w:rsidR="002737C2" w:rsidRPr="00684132" w:rsidRDefault="00091523" w:rsidP="007817E6">
      <w:pPr>
        <w:ind w:firstLine="567"/>
        <w:jc w:val="both"/>
        <w:rPr>
          <w:rFonts w:asciiTheme="minorHAnsi" w:hAnsiTheme="minorHAnsi" w:cstheme="minorHAnsi"/>
          <w:bCs/>
          <w:sz w:val="20"/>
          <w:szCs w:val="20"/>
        </w:rPr>
      </w:pPr>
      <w:r w:rsidRPr="00684132">
        <w:rPr>
          <w:rFonts w:asciiTheme="minorHAnsi" w:hAnsiTheme="minorHAnsi"/>
          <w:bCs/>
          <w:sz w:val="20"/>
          <w:szCs w:val="20"/>
        </w:rPr>
        <w:t xml:space="preserve">Na temelju članka 11. u vezi s člancima 23, 25. i 26. Pokrajinske skupštinske odluke o proračunu Autonomne Pokrajine Vojvodine za 2023. godinu („Sl. list APV“, broj: 54/2022), članka 7. </w:t>
      </w:r>
      <w:r w:rsidRPr="00684132">
        <w:rPr>
          <w:rFonts w:asciiTheme="minorHAnsi" w:hAnsiTheme="minorHAnsi"/>
          <w:sz w:val="20"/>
          <w:szCs w:val="20"/>
        </w:rPr>
        <w:t>Pokrajinske skupštinske odluke o dodjeli proračunskih sredstava za unapređenje položaja nacionalnih manjina – nacionalnih zajednica i razvoj multikulturalizma i tolerancije („Sl. list APV“, broj: 8/2019), članak 6. Uredbe o sredstvima za poticanje programa ili nedostajućeg dijela sredstava za financiranje programa od javnog interesa koje realiziraju udruge („Sl. glasnik RS“, broj: 16/2018) i članka 3. stavka 1. Pravilnika o dodjeli proračunskih sredstava Pokrajinskog tajništva za obrazovanje, propise, upravu i nacionalne manjine – nacionalne zajednice za unapređenje položaja nacionalnih manjina – nacionalnih zajednica i razvoj multikulturalizma i tolerancije u Autonomnoj Pokrajini Vojvodini („Sl. list APV“, broj: 7/2023), Pokrajinsko tajništvo za obrazovanje, propise, upravu i nacionalne manjine – nacionalne zajednice, je dana 22. 2. 2023. godine, raspisalo Javni natječaj za sufinanciranje programa i projekata očuvanja i njegovanja multikulturalnosti i međunacionalne tolerancije u AP Vojvodini u 2023. godini, klasa: 128-90-24/2023-05.</w:t>
      </w:r>
    </w:p>
    <w:p w:rsidR="002737C2" w:rsidRPr="00684132" w:rsidRDefault="00091523" w:rsidP="007817E6">
      <w:pPr>
        <w:ind w:firstLine="567"/>
        <w:jc w:val="both"/>
        <w:rPr>
          <w:rFonts w:asciiTheme="minorHAnsi" w:hAnsiTheme="minorHAnsi" w:cstheme="minorHAnsi"/>
          <w:bCs/>
          <w:sz w:val="20"/>
          <w:szCs w:val="20"/>
        </w:rPr>
      </w:pPr>
      <w:r w:rsidRPr="00684132">
        <w:rPr>
          <w:rFonts w:asciiTheme="minorHAnsi" w:hAnsiTheme="minorHAnsi"/>
          <w:bCs/>
          <w:sz w:val="20"/>
          <w:szCs w:val="20"/>
        </w:rPr>
        <w:t xml:space="preserve">Pokrajinskom skupštinskom odlukom o dodjeli proračunskih sredstava za unapređenje položaja nacionalnih manjina – nacionalnih zajednica i razvoj multikulturalizma i tolerancije („Sl. list APV“, broj: 8/2019) uređuju se namjena, način i postupak za dodjelu proračunskih sredstava za sufinanciranje programa i projekata za unapređivanje položaja nacionalnih manjina – nacionalnih zajednica i razvoj multikulturalizma i tolerancije na teritoriju Autonomne Pokrajine Vojvodine. </w:t>
      </w:r>
    </w:p>
    <w:p w:rsidR="002737C2" w:rsidRPr="00684132" w:rsidRDefault="00091523" w:rsidP="007817E6">
      <w:pPr>
        <w:ind w:firstLine="567"/>
        <w:jc w:val="both"/>
        <w:rPr>
          <w:rFonts w:asciiTheme="minorHAnsi" w:hAnsiTheme="minorHAnsi" w:cstheme="minorHAnsi"/>
          <w:sz w:val="20"/>
          <w:szCs w:val="20"/>
        </w:rPr>
      </w:pPr>
      <w:r w:rsidRPr="00684132">
        <w:rPr>
          <w:rFonts w:asciiTheme="minorHAnsi" w:hAnsiTheme="minorHAnsi"/>
          <w:sz w:val="20"/>
          <w:szCs w:val="20"/>
        </w:rPr>
        <w:t>Navedena sredstva se osiguravaju u proračunu AP Vojvodine i vode se na posebnom proračunskom razdjelu pokrajinskog tijela uprave nadležnog za područje nacionalnih manjina − nacionalnih zajednica.</w:t>
      </w:r>
    </w:p>
    <w:p w:rsidR="002737C2" w:rsidRPr="00684132" w:rsidRDefault="00091523" w:rsidP="007817E6">
      <w:pPr>
        <w:ind w:firstLine="567"/>
        <w:jc w:val="both"/>
        <w:rPr>
          <w:rFonts w:asciiTheme="minorHAnsi" w:hAnsiTheme="minorHAnsi" w:cstheme="minorHAnsi"/>
          <w:sz w:val="20"/>
          <w:szCs w:val="20"/>
        </w:rPr>
      </w:pPr>
      <w:r w:rsidRPr="00684132">
        <w:rPr>
          <w:rFonts w:asciiTheme="minorHAnsi" w:hAnsiTheme="minorHAnsi"/>
          <w:sz w:val="20"/>
          <w:szCs w:val="20"/>
        </w:rPr>
        <w:t xml:space="preserve">Na temelju Natječaja provedenog sukladno člancima 23, 25. i 26. </w:t>
      </w:r>
      <w:r w:rsidRPr="00684132">
        <w:rPr>
          <w:rFonts w:asciiTheme="minorHAnsi" w:hAnsiTheme="minorHAnsi"/>
          <w:bCs/>
          <w:sz w:val="20"/>
          <w:szCs w:val="20"/>
        </w:rPr>
        <w:t xml:space="preserve">Pokrajinske skupštinske odluke o proračunu Autonomne Pokrajine Vojvodine za 2023. godinu </w:t>
      </w:r>
      <w:r w:rsidRPr="00684132">
        <w:rPr>
          <w:rFonts w:asciiTheme="minorHAnsi" w:hAnsiTheme="minorHAnsi"/>
          <w:sz w:val="20"/>
          <w:szCs w:val="20"/>
        </w:rPr>
        <w:t>i opsega osiguranih sredstava za navedene namjene, utvrđenih člankom 11. iste Odluke, obavlja se raspodjela sredstava prema dospjelim prijavama na Natječaj. Pravo na dodjelu proračunskih sredstava Pokrajinskog tajništva za unapređivanje položaja nacionalnih manjina – nacionalnih zajednica imaju udruge, fondovi i čiji su programi/projekti usmjereni na očuvanje i njegovanje multikulturalizma i međunacionalne tolerancije na teritoriju Autonomne Pokrajine Vojvodine.</w:t>
      </w:r>
    </w:p>
    <w:p w:rsidR="002737C2" w:rsidRPr="00684132" w:rsidRDefault="00091523" w:rsidP="007817E6">
      <w:pPr>
        <w:ind w:firstLine="567"/>
        <w:jc w:val="both"/>
        <w:rPr>
          <w:rFonts w:asciiTheme="minorHAnsi" w:hAnsiTheme="minorHAnsi" w:cstheme="minorHAnsi"/>
          <w:sz w:val="20"/>
          <w:szCs w:val="20"/>
        </w:rPr>
      </w:pPr>
      <w:r w:rsidRPr="00684132">
        <w:rPr>
          <w:rFonts w:asciiTheme="minorHAnsi" w:hAnsiTheme="minorHAnsi"/>
          <w:sz w:val="20"/>
          <w:szCs w:val="20"/>
        </w:rPr>
        <w:t xml:space="preserve">Člankom 15. Pokrajinske skupštinske odluke o pokrajinskoj upravi </w:t>
      </w:r>
      <w:r w:rsidRPr="00684132">
        <w:rPr>
          <w:rFonts w:asciiTheme="minorHAnsi" w:hAnsiTheme="minorHAnsi"/>
          <w:bCs/>
          <w:sz w:val="20"/>
          <w:szCs w:val="20"/>
        </w:rPr>
        <w:t>(„Sl. list APV“, broj: 37/14, 54/14 - dr. odluka, 37/2016, 29/2017, 24/2019, 66/2020 i 38/2021)</w:t>
      </w:r>
      <w:r w:rsidRPr="00684132">
        <w:rPr>
          <w:rFonts w:asciiTheme="minorHAnsi" w:hAnsiTheme="minorHAnsi"/>
          <w:sz w:val="20"/>
          <w:szCs w:val="20"/>
        </w:rPr>
        <w:t xml:space="preserve"> utvrđeno je da radi izvršavanja zakona, drugih propisa i općih akata Republike Srbije, propisa Skupštine i Pokrajinske vlade, pokrajinska tijela uprave donose propise i pojedinačne akte, kad su za to ovlaštena, a člankom 16. stavkom 5. iste Odluke, da se rješenjem odlučuje o pojedinačnim stvarima, sukladno propisima. Sukladno članku 24. stavak 2, pokrajinski tajnik predstavlja pokrajinsko tajništvo, organizira i osigurava </w:t>
      </w:r>
      <w:r w:rsidRPr="00684132">
        <w:rPr>
          <w:rFonts w:asciiTheme="minorHAnsi" w:hAnsiTheme="minorHAnsi"/>
          <w:sz w:val="20"/>
          <w:szCs w:val="20"/>
        </w:rPr>
        <w:lastRenderedPageBreak/>
        <w:t>obavljanje poslova na učinkovit način, donosi akta za koja je ovlašten, formira povjerenstva i radne skupine radi obavljanja složenijih poslova iz djelokruga Tajništva i odlučuje o pravima, dužnostima i odgovornostima zaposlenika. Člankom 37. stavak 5. utvrđeno je da Pokrajinsko tajništvo za obrazovanje, propise, upravu i nacionalne manjine ‒ nacionalne zajednice, sukladno zakonu, obavlja poslove pokrajinske uprave koji se odnose na pripremu akata za Skupštinu ili Pokrajinsku vladu, a kojima se, između ostalog: doprinosi razvoju interkulturalizma, afirmacije multikulturalizma, tolerancije i suživota nacionalnih manjina ‒ nacionalnih zajednica koje žive na teritoriju AP Vojvodine; brine o ostvarivanju prava u području ljudskih prava i prava pripadnika nacionalnih manjina ‒ nacionalnih zajednica i utvrđuju dodatna prava pripadnika nacionalnih manjina ‒ nacionalnih zajednica; osiguravaju sredstva za financiranje, odnosno sufinanciranje nacionalnih vijeća nacionalnih manjina, udruga i organizacija nacionalnih manjina ‒ nacionalnih zajednica, kao i unapređivanje ostvarivanja prava pripadnika nacionalnih manjina ‒ nacionalnih zajednica s teritorija AP Vojvodine.</w:t>
      </w:r>
    </w:p>
    <w:p w:rsidR="002737C2" w:rsidRPr="00684132" w:rsidRDefault="00091523" w:rsidP="007817E6">
      <w:pPr>
        <w:ind w:firstLine="567"/>
        <w:jc w:val="both"/>
        <w:rPr>
          <w:rFonts w:asciiTheme="minorHAnsi" w:hAnsiTheme="minorHAnsi" w:cstheme="minorHAnsi"/>
          <w:bCs/>
          <w:sz w:val="20"/>
          <w:szCs w:val="20"/>
        </w:rPr>
      </w:pPr>
      <w:r w:rsidRPr="00684132">
        <w:rPr>
          <w:rFonts w:asciiTheme="minorHAnsi" w:hAnsiTheme="minorHAnsi"/>
          <w:bCs/>
          <w:sz w:val="20"/>
          <w:szCs w:val="20"/>
        </w:rPr>
        <w:t>Natječajno povjerenstvo za provedbu postupka dodjele proračunskih sredstava na temelju Javnog natječaja za sufinanciranje programa i projekata očuvanja i njegovanja multikulturnosti i međunacionalne tolerancije u AP Vojvodini u 2023. godini, osnovano je rješenjem klasa: 128-90-24/2023-05 od 23. ožujka 2023. godine. Povjerenstvo je zasjedalo 9. svibnja 2023. godine i nakon razmatranja i vrednovanja prijava udruga, fondova i fondacija na navedenom Natječaju, utvrdilo je listu vrednovanja, bodovanja i rangiranja prijavljenih programa/projekata koja je objavljena na službenoj mrežnoj stranici Pokrajinskog tajništva 10. svibnja 2023. godine. Sudionici Natječaja imali su pravo prigovora na listu vrednovanja i rangiranja prijavljenih programa/projekata u roku od 8 dana od dana njezine objave. Nakon isteka roka za podnošenje prigovora, Natječajno povjerenstvo je zasjedalo 22. svibnja 2023. godine i nakon razmatranja dostavljenih prigovora utvrdilo je prijedlog za donošenje konačnog rješenja o izboru programa/projekta za dodjelu sredstava po Javnom natječaju za sufinanciranje programa i projekata očuvanja i njegovanja multikulturalnosti i međunacionalne tolerancije u AP Vojvodini u 2023. godini.</w:t>
      </w:r>
    </w:p>
    <w:p w:rsidR="002737C2" w:rsidRPr="00684132" w:rsidRDefault="00091523" w:rsidP="007817E6">
      <w:pPr>
        <w:ind w:firstLine="567"/>
        <w:jc w:val="both"/>
        <w:rPr>
          <w:rFonts w:asciiTheme="minorHAnsi" w:hAnsiTheme="minorHAnsi" w:cstheme="minorHAnsi"/>
          <w:sz w:val="20"/>
          <w:szCs w:val="20"/>
        </w:rPr>
      </w:pPr>
      <w:r w:rsidRPr="00684132">
        <w:rPr>
          <w:rFonts w:asciiTheme="minorHAnsi" w:hAnsiTheme="minorHAnsi"/>
          <w:sz w:val="20"/>
          <w:szCs w:val="20"/>
        </w:rPr>
        <w:t>Sukladno navedenom, a u vezi s člankom 11.</w:t>
      </w:r>
      <w:r w:rsidRPr="00684132">
        <w:rPr>
          <w:rFonts w:asciiTheme="minorHAnsi" w:hAnsiTheme="minorHAnsi"/>
          <w:bCs/>
          <w:sz w:val="20"/>
          <w:szCs w:val="20"/>
        </w:rPr>
        <w:t xml:space="preserve"> Pokrajinske skupštinske odluke o dodjeli proračunskih sredstava za unapređenje položaja nacionalnih manjina – nacionalnih zajednica i razvoj multikulturalizma i tolerancije, </w:t>
      </w:r>
      <w:r w:rsidRPr="00684132">
        <w:rPr>
          <w:rFonts w:asciiTheme="minorHAnsi" w:hAnsiTheme="minorHAnsi"/>
          <w:sz w:val="20"/>
          <w:szCs w:val="20"/>
        </w:rPr>
        <w:t xml:space="preserve">na prijedlog </w:t>
      </w:r>
      <w:r w:rsidRPr="00684132">
        <w:rPr>
          <w:rFonts w:asciiTheme="minorHAnsi" w:hAnsiTheme="minorHAnsi"/>
          <w:bCs/>
          <w:sz w:val="20"/>
          <w:szCs w:val="20"/>
        </w:rPr>
        <w:t>Natječajnog povjerenstva za provedbu postupka dodjele proračunskih sredstava na temelju Javnog natječaja za sufinanciranje programa i projekata očuvanja i njegovanja multikulturalnosti i međunacionalne tolerancije u AP Vojvodini u 2023., pokrajinski tajnik</w:t>
      </w:r>
      <w:r w:rsidRPr="00684132">
        <w:rPr>
          <w:rFonts w:asciiTheme="minorHAnsi" w:hAnsiTheme="minorHAnsi"/>
          <w:sz w:val="20"/>
          <w:szCs w:val="20"/>
        </w:rPr>
        <w:t>, donio je rješenje kao u izreci.</w:t>
      </w:r>
    </w:p>
    <w:p w:rsidR="0038748D" w:rsidRPr="00684132" w:rsidRDefault="0038748D" w:rsidP="007817E6">
      <w:pPr>
        <w:ind w:firstLine="567"/>
        <w:jc w:val="both"/>
        <w:rPr>
          <w:rFonts w:asciiTheme="minorHAnsi" w:hAnsiTheme="minorHAnsi" w:cstheme="minorHAnsi"/>
          <w:sz w:val="20"/>
          <w:szCs w:val="20"/>
        </w:rPr>
      </w:pPr>
    </w:p>
    <w:p w:rsidR="002737C2" w:rsidRPr="00684132" w:rsidRDefault="00091523" w:rsidP="007817E6">
      <w:pPr>
        <w:ind w:firstLine="567"/>
        <w:jc w:val="both"/>
        <w:rPr>
          <w:rFonts w:asciiTheme="minorHAnsi" w:hAnsiTheme="minorHAnsi" w:cstheme="minorHAnsi"/>
          <w:sz w:val="20"/>
          <w:szCs w:val="20"/>
        </w:rPr>
      </w:pPr>
      <w:r w:rsidRPr="00684132">
        <w:rPr>
          <w:rFonts w:asciiTheme="minorHAnsi" w:hAnsiTheme="minorHAnsi"/>
          <w:sz w:val="20"/>
          <w:szCs w:val="20"/>
        </w:rPr>
        <w:t>Ovo rješenje je konačno.</w:t>
      </w:r>
    </w:p>
    <w:p w:rsidR="0038748D" w:rsidRPr="00684132" w:rsidRDefault="0038748D" w:rsidP="007817E6">
      <w:pPr>
        <w:ind w:firstLine="708"/>
        <w:jc w:val="both"/>
        <w:rPr>
          <w:rFonts w:asciiTheme="minorHAnsi" w:hAnsiTheme="minorHAnsi" w:cstheme="minorHAnsi"/>
          <w:sz w:val="20"/>
          <w:szCs w:val="20"/>
        </w:rPr>
      </w:pPr>
    </w:p>
    <w:tbl>
      <w:tblPr>
        <w:tblW w:w="0" w:type="auto"/>
        <w:tblInd w:w="5209" w:type="dxa"/>
        <w:tblLook w:val="04A0" w:firstRow="1" w:lastRow="0" w:firstColumn="1" w:lastColumn="0" w:noHBand="0" w:noVBand="1"/>
      </w:tblPr>
      <w:tblGrid>
        <w:gridCol w:w="3176"/>
      </w:tblGrid>
      <w:tr w:rsidR="002737C2" w:rsidRPr="00684132" w:rsidTr="00091523">
        <w:tc>
          <w:tcPr>
            <w:tcW w:w="3176" w:type="dxa"/>
            <w:shd w:val="clear" w:color="auto" w:fill="auto"/>
          </w:tcPr>
          <w:p w:rsidR="002737C2" w:rsidRPr="00684132" w:rsidRDefault="00091523" w:rsidP="007817E6">
            <w:pPr>
              <w:jc w:val="center"/>
              <w:rPr>
                <w:rFonts w:asciiTheme="minorHAnsi" w:hAnsiTheme="minorHAnsi" w:cstheme="minorHAnsi"/>
                <w:sz w:val="22"/>
                <w:szCs w:val="22"/>
              </w:rPr>
            </w:pPr>
            <w:r w:rsidRPr="00684132">
              <w:rPr>
                <w:rFonts w:asciiTheme="minorHAnsi" w:hAnsiTheme="minorHAnsi"/>
                <w:sz w:val="22"/>
                <w:szCs w:val="22"/>
              </w:rPr>
              <w:t>POKRAJINSKI TAJNIK</w:t>
            </w:r>
          </w:p>
        </w:tc>
      </w:tr>
      <w:tr w:rsidR="002737C2" w:rsidRPr="00684132" w:rsidTr="00091523">
        <w:tc>
          <w:tcPr>
            <w:tcW w:w="3176" w:type="dxa"/>
            <w:shd w:val="clear" w:color="auto" w:fill="auto"/>
          </w:tcPr>
          <w:p w:rsidR="002737C2" w:rsidRPr="00684132" w:rsidRDefault="007817E6" w:rsidP="007817E6">
            <w:pPr>
              <w:jc w:val="center"/>
              <w:rPr>
                <w:rFonts w:asciiTheme="minorHAnsi" w:hAnsiTheme="minorHAnsi" w:cstheme="minorHAnsi"/>
                <w:sz w:val="22"/>
                <w:szCs w:val="22"/>
              </w:rPr>
            </w:pPr>
            <w:r w:rsidRPr="00684132">
              <w:rPr>
                <w:rFonts w:asciiTheme="minorHAnsi" w:hAnsiTheme="minorHAnsi"/>
                <w:sz w:val="22"/>
                <w:szCs w:val="22"/>
              </w:rPr>
              <w:t>Zsolt Szakáll</w:t>
            </w:r>
            <w:bookmarkStart w:id="0" w:name="_GoBack"/>
            <w:bookmarkEnd w:id="0"/>
            <w:r w:rsidRPr="00684132">
              <w:rPr>
                <w:rFonts w:asciiTheme="minorHAnsi" w:hAnsiTheme="minorHAnsi"/>
                <w:sz w:val="22"/>
                <w:szCs w:val="22"/>
              </w:rPr>
              <w:t xml:space="preserve">as </w:t>
            </w:r>
          </w:p>
        </w:tc>
      </w:tr>
    </w:tbl>
    <w:p w:rsidR="00F870FF" w:rsidRPr="00684132" w:rsidRDefault="00F870FF" w:rsidP="007817E6">
      <w:pPr>
        <w:tabs>
          <w:tab w:val="center" w:pos="7088"/>
        </w:tabs>
        <w:jc w:val="both"/>
        <w:rPr>
          <w:rFonts w:ascii="Calibri" w:hAnsi="Calibri"/>
          <w:sz w:val="22"/>
          <w:szCs w:val="20"/>
        </w:rPr>
      </w:pPr>
    </w:p>
    <w:sectPr w:rsidR="00F870FF" w:rsidRPr="00684132" w:rsidSect="007817E6">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0A2" w:rsidRDefault="00E110A2" w:rsidP="00091523">
      <w:r>
        <w:separator/>
      </w:r>
    </w:p>
  </w:endnote>
  <w:endnote w:type="continuationSeparator" w:id="0">
    <w:p w:rsidR="00E110A2" w:rsidRDefault="00E110A2" w:rsidP="0009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7E6" w:rsidRDefault="00781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7E6" w:rsidRDefault="007817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7E6" w:rsidRDefault="00781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0A2" w:rsidRDefault="00E110A2" w:rsidP="00091523">
      <w:r>
        <w:separator/>
      </w:r>
    </w:p>
  </w:footnote>
  <w:footnote w:type="continuationSeparator" w:id="0">
    <w:p w:rsidR="00E110A2" w:rsidRDefault="00E110A2" w:rsidP="00091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7E6" w:rsidRDefault="00781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7E6" w:rsidRDefault="007817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7E6" w:rsidRDefault="00781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91523"/>
    <w:rsid w:val="000B43F0"/>
    <w:rsid w:val="000B7853"/>
    <w:rsid w:val="000C31BF"/>
    <w:rsid w:val="000D1A62"/>
    <w:rsid w:val="000E08B8"/>
    <w:rsid w:val="000F0FCA"/>
    <w:rsid w:val="000F6E2B"/>
    <w:rsid w:val="00100204"/>
    <w:rsid w:val="0010789A"/>
    <w:rsid w:val="00111510"/>
    <w:rsid w:val="00170FB1"/>
    <w:rsid w:val="00171206"/>
    <w:rsid w:val="001B481F"/>
    <w:rsid w:val="001C10E4"/>
    <w:rsid w:val="001E0F0E"/>
    <w:rsid w:val="001E2518"/>
    <w:rsid w:val="001F3988"/>
    <w:rsid w:val="002036F0"/>
    <w:rsid w:val="002272CD"/>
    <w:rsid w:val="00235B52"/>
    <w:rsid w:val="00236E33"/>
    <w:rsid w:val="002621B8"/>
    <w:rsid w:val="002737C2"/>
    <w:rsid w:val="002B380B"/>
    <w:rsid w:val="002B5C59"/>
    <w:rsid w:val="002E7BD9"/>
    <w:rsid w:val="002F4C3C"/>
    <w:rsid w:val="00303DDC"/>
    <w:rsid w:val="0031070D"/>
    <w:rsid w:val="00310FEE"/>
    <w:rsid w:val="00370053"/>
    <w:rsid w:val="0038748D"/>
    <w:rsid w:val="0039448E"/>
    <w:rsid w:val="003A1A21"/>
    <w:rsid w:val="003A3641"/>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17438"/>
    <w:rsid w:val="005175D5"/>
    <w:rsid w:val="0053255A"/>
    <w:rsid w:val="00540F21"/>
    <w:rsid w:val="0054148B"/>
    <w:rsid w:val="00543D7B"/>
    <w:rsid w:val="0055036E"/>
    <w:rsid w:val="0056396F"/>
    <w:rsid w:val="00566487"/>
    <w:rsid w:val="0057715C"/>
    <w:rsid w:val="00577AF4"/>
    <w:rsid w:val="00594C72"/>
    <w:rsid w:val="00595516"/>
    <w:rsid w:val="005B0763"/>
    <w:rsid w:val="005B20FA"/>
    <w:rsid w:val="005B6D5B"/>
    <w:rsid w:val="005E4003"/>
    <w:rsid w:val="005E6A1F"/>
    <w:rsid w:val="00600A3D"/>
    <w:rsid w:val="006050B9"/>
    <w:rsid w:val="006405F9"/>
    <w:rsid w:val="00684132"/>
    <w:rsid w:val="00696613"/>
    <w:rsid w:val="006A0F02"/>
    <w:rsid w:val="006C125E"/>
    <w:rsid w:val="006D4672"/>
    <w:rsid w:val="006F0B65"/>
    <w:rsid w:val="00701FBF"/>
    <w:rsid w:val="00707AD1"/>
    <w:rsid w:val="0073191C"/>
    <w:rsid w:val="007817E6"/>
    <w:rsid w:val="00791F4B"/>
    <w:rsid w:val="007D6CF8"/>
    <w:rsid w:val="007E223F"/>
    <w:rsid w:val="00814F58"/>
    <w:rsid w:val="00853ADD"/>
    <w:rsid w:val="00857323"/>
    <w:rsid w:val="0085745D"/>
    <w:rsid w:val="008627DA"/>
    <w:rsid w:val="00866195"/>
    <w:rsid w:val="0088361D"/>
    <w:rsid w:val="008C424C"/>
    <w:rsid w:val="008C6BA4"/>
    <w:rsid w:val="008D1BF1"/>
    <w:rsid w:val="00925AE1"/>
    <w:rsid w:val="00947058"/>
    <w:rsid w:val="00951D19"/>
    <w:rsid w:val="00955490"/>
    <w:rsid w:val="00981301"/>
    <w:rsid w:val="0099098A"/>
    <w:rsid w:val="009B1AD2"/>
    <w:rsid w:val="009D20A0"/>
    <w:rsid w:val="009D3CB2"/>
    <w:rsid w:val="009E5B71"/>
    <w:rsid w:val="00A47415"/>
    <w:rsid w:val="00A90116"/>
    <w:rsid w:val="00AC6349"/>
    <w:rsid w:val="00AC76CC"/>
    <w:rsid w:val="00AD36DB"/>
    <w:rsid w:val="00B24CC2"/>
    <w:rsid w:val="00B40C38"/>
    <w:rsid w:val="00B44DC9"/>
    <w:rsid w:val="00B56150"/>
    <w:rsid w:val="00B56AE4"/>
    <w:rsid w:val="00B81707"/>
    <w:rsid w:val="00BB265B"/>
    <w:rsid w:val="00BB7FB7"/>
    <w:rsid w:val="00BC5505"/>
    <w:rsid w:val="00BE61DE"/>
    <w:rsid w:val="00BF5D56"/>
    <w:rsid w:val="00C3606B"/>
    <w:rsid w:val="00C42F6B"/>
    <w:rsid w:val="00C51D82"/>
    <w:rsid w:val="00C87B97"/>
    <w:rsid w:val="00CA37A0"/>
    <w:rsid w:val="00CC569A"/>
    <w:rsid w:val="00CF1192"/>
    <w:rsid w:val="00D0326D"/>
    <w:rsid w:val="00D118A7"/>
    <w:rsid w:val="00D23F14"/>
    <w:rsid w:val="00D37EBE"/>
    <w:rsid w:val="00D77669"/>
    <w:rsid w:val="00D87FA1"/>
    <w:rsid w:val="00D95CC8"/>
    <w:rsid w:val="00E0051A"/>
    <w:rsid w:val="00E110A2"/>
    <w:rsid w:val="00E11C89"/>
    <w:rsid w:val="00E62E02"/>
    <w:rsid w:val="00ED385D"/>
    <w:rsid w:val="00ED7D0E"/>
    <w:rsid w:val="00F062D9"/>
    <w:rsid w:val="00F23D64"/>
    <w:rsid w:val="00F36FE4"/>
    <w:rsid w:val="00F64F96"/>
    <w:rsid w:val="00F75D16"/>
    <w:rsid w:val="00F870FF"/>
    <w:rsid w:val="00FA62E5"/>
    <w:rsid w:val="00FB4383"/>
    <w:rsid w:val="00FE04F7"/>
    <w:rsid w:val="00FE203B"/>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hr-HR"/>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hr-HR"/>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hr-HR"/>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hr-HR"/>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hr-HR"/>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hr-HR"/>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a.gov.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0807-3D6B-40B4-9694-379DD28E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Mato Groznica</cp:lastModifiedBy>
  <cp:revision>9</cp:revision>
  <cp:lastPrinted>2022-04-11T08:40:00Z</cp:lastPrinted>
  <dcterms:created xsi:type="dcterms:W3CDTF">2023-05-18T09:56:00Z</dcterms:created>
  <dcterms:modified xsi:type="dcterms:W3CDTF">2023-05-19T13:44:00Z</dcterms:modified>
</cp:coreProperties>
</file>