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6B3B96" w:rsidRPr="006B3B96" w:rsidTr="00257CA1">
        <w:trPr>
          <w:trHeight w:val="2525"/>
        </w:trPr>
        <w:tc>
          <w:tcPr>
            <w:tcW w:w="2552" w:type="dxa"/>
          </w:tcPr>
          <w:p w:rsidR="008440DA" w:rsidRPr="006B3B96" w:rsidRDefault="008440DA" w:rsidP="008440D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3B96">
              <w:rPr>
                <w:rFonts w:ascii="Calibri" w:hAnsi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16218873" wp14:editId="1F7C66EA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:rsidR="008440DA" w:rsidRPr="006B3B96" w:rsidRDefault="008440DA" w:rsidP="008440D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8440DA" w:rsidRPr="006B3B96" w:rsidRDefault="008440DA" w:rsidP="008440D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3B96">
              <w:rPr>
                <w:rFonts w:ascii="Calibri" w:hAnsi="Calibri"/>
                <w:sz w:val="24"/>
                <w:szCs w:val="24"/>
              </w:rPr>
              <w:t>Srbská republika</w:t>
            </w:r>
          </w:p>
          <w:p w:rsidR="008440DA" w:rsidRPr="006B3B96" w:rsidRDefault="008440DA" w:rsidP="008440D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3B96">
              <w:rPr>
                <w:rFonts w:ascii="Calibri" w:hAnsi="Calibri"/>
                <w:sz w:val="24"/>
                <w:szCs w:val="24"/>
              </w:rPr>
              <w:t xml:space="preserve">Autonómna </w:t>
            </w:r>
            <w:proofErr w:type="spellStart"/>
            <w:r w:rsidRPr="006B3B96">
              <w:rPr>
                <w:rFonts w:ascii="Calibri" w:hAnsi="Calibri"/>
                <w:sz w:val="24"/>
                <w:szCs w:val="24"/>
              </w:rPr>
              <w:t>pokrajina</w:t>
            </w:r>
            <w:proofErr w:type="spellEnd"/>
            <w:r w:rsidRPr="006B3B96">
              <w:rPr>
                <w:rFonts w:ascii="Calibri" w:hAnsi="Calibri"/>
                <w:sz w:val="24"/>
                <w:szCs w:val="24"/>
              </w:rPr>
              <w:t xml:space="preserve"> Vojvodina</w:t>
            </w:r>
          </w:p>
          <w:p w:rsidR="008440DA" w:rsidRPr="006B3B96" w:rsidRDefault="008440DA" w:rsidP="008440DA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proofErr w:type="spellStart"/>
            <w:r w:rsidRPr="006B3B96">
              <w:rPr>
                <w:rFonts w:ascii="Calibri" w:hAnsi="Calibri"/>
                <w:b/>
                <w:sz w:val="24"/>
                <w:szCs w:val="24"/>
              </w:rPr>
              <w:t>Pokrajinský</w:t>
            </w:r>
            <w:proofErr w:type="spellEnd"/>
            <w:r w:rsidRPr="006B3B96">
              <w:rPr>
                <w:rFonts w:ascii="Calibri" w:hAnsi="Calibri"/>
                <w:b/>
                <w:sz w:val="24"/>
                <w:szCs w:val="24"/>
              </w:rPr>
              <w:t xml:space="preserve"> sekretariát vzdelávania, predpisov, </w:t>
            </w:r>
          </w:p>
          <w:p w:rsidR="008440DA" w:rsidRPr="006B3B96" w:rsidRDefault="008440DA" w:rsidP="008440DA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6B3B96">
              <w:rPr>
                <w:rFonts w:ascii="Calibri" w:hAnsi="Calibri"/>
                <w:b/>
                <w:sz w:val="24"/>
                <w:szCs w:val="24"/>
              </w:rPr>
              <w:t>správy a národnostných menšín – národ</w:t>
            </w:r>
            <w:bookmarkStart w:id="0" w:name="_GoBack"/>
            <w:bookmarkEnd w:id="0"/>
            <w:r w:rsidRPr="006B3B96">
              <w:rPr>
                <w:rFonts w:ascii="Calibri" w:hAnsi="Calibri"/>
                <w:b/>
                <w:sz w:val="24"/>
                <w:szCs w:val="24"/>
              </w:rPr>
              <w:t>nostných spoločenstiev</w:t>
            </w:r>
          </w:p>
          <w:p w:rsidR="008440DA" w:rsidRPr="006B3B96" w:rsidRDefault="008440DA" w:rsidP="008440D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3B96">
              <w:rPr>
                <w:rFonts w:ascii="Calibri" w:hAnsi="Calibri"/>
              </w:rPr>
              <w:t xml:space="preserve">Bulvár </w:t>
            </w:r>
            <w:proofErr w:type="spellStart"/>
            <w:r w:rsidRPr="006B3B96">
              <w:rPr>
                <w:rFonts w:ascii="Calibri" w:hAnsi="Calibri"/>
              </w:rPr>
              <w:t>Mihajla</w:t>
            </w:r>
            <w:proofErr w:type="spellEnd"/>
            <w:r w:rsidRPr="006B3B96">
              <w:rPr>
                <w:rFonts w:ascii="Calibri" w:hAnsi="Calibri"/>
              </w:rPr>
              <w:t xml:space="preserve"> </w:t>
            </w:r>
            <w:proofErr w:type="spellStart"/>
            <w:r w:rsidRPr="006B3B96">
              <w:rPr>
                <w:rFonts w:ascii="Calibri" w:hAnsi="Calibri"/>
              </w:rPr>
              <w:t>Pupina</w:t>
            </w:r>
            <w:proofErr w:type="spellEnd"/>
            <w:r w:rsidRPr="006B3B96">
              <w:rPr>
                <w:rFonts w:ascii="Calibri" w:hAnsi="Calibri"/>
              </w:rPr>
              <w:t xml:space="preserve"> 16, </w:t>
            </w:r>
            <w:r w:rsidRPr="006B3B96">
              <w:rPr>
                <w:rFonts w:ascii="Calibri" w:hAnsi="Calibri"/>
              </w:rPr>
              <w:br/>
              <w:t>21 000 Nový Sad</w:t>
            </w:r>
          </w:p>
          <w:p w:rsidR="008440DA" w:rsidRPr="006B3B96" w:rsidRDefault="008440DA" w:rsidP="008440D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3B96">
              <w:rPr>
                <w:rFonts w:ascii="Calibri" w:hAnsi="Calibri"/>
              </w:rPr>
              <w:t>Tel: +381 21  487  4867</w:t>
            </w:r>
          </w:p>
          <w:p w:rsidR="008440DA" w:rsidRPr="006B3B96" w:rsidRDefault="006B3B96" w:rsidP="008440D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6" w:history="1">
              <w:r w:rsidR="008440DA" w:rsidRPr="006B3B96">
                <w:rPr>
                  <w:rFonts w:ascii="Calibri" w:hAnsi="Calibri"/>
                  <w:u w:val="single"/>
                </w:rPr>
                <w:t>ounz@vojvodina.gov.rs</w:t>
              </w:r>
            </w:hyperlink>
          </w:p>
          <w:p w:rsidR="008440DA" w:rsidRPr="006B3B96" w:rsidRDefault="008440DA" w:rsidP="008440D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sr-Latn-CS"/>
              </w:rPr>
            </w:pPr>
          </w:p>
        </w:tc>
      </w:tr>
      <w:tr w:rsidR="006B3B96" w:rsidRPr="006B3B96" w:rsidTr="00257CA1">
        <w:trPr>
          <w:trHeight w:val="305"/>
        </w:trPr>
        <w:tc>
          <w:tcPr>
            <w:tcW w:w="2552" w:type="dxa"/>
          </w:tcPr>
          <w:p w:rsidR="008440DA" w:rsidRPr="006B3B96" w:rsidRDefault="008440DA" w:rsidP="008440D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8440DA" w:rsidRPr="006B3B96" w:rsidRDefault="008440DA" w:rsidP="008440D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3B96">
              <w:rPr>
                <w:rFonts w:ascii="Calibri" w:hAnsi="Calibri"/>
              </w:rPr>
              <w:t>Číslo: 128-451-575/2023-01</w:t>
            </w:r>
          </w:p>
          <w:p w:rsidR="008440DA" w:rsidRPr="006B3B96" w:rsidRDefault="008440DA" w:rsidP="008440D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448" w:type="dxa"/>
          </w:tcPr>
          <w:p w:rsidR="008440DA" w:rsidRPr="006B3B96" w:rsidRDefault="008440DA" w:rsidP="008440D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B3B96">
              <w:rPr>
                <w:rFonts w:ascii="Calibri" w:hAnsi="Calibri"/>
              </w:rPr>
              <w:t xml:space="preserve">                     Dátum: 1. marca 2023</w:t>
            </w:r>
          </w:p>
        </w:tc>
      </w:tr>
    </w:tbl>
    <w:p w:rsidR="008440DA" w:rsidRPr="006B3B96" w:rsidRDefault="008440DA" w:rsidP="008440DA">
      <w:pPr>
        <w:spacing w:after="0" w:line="240" w:lineRule="auto"/>
        <w:ind w:firstLine="567"/>
        <w:jc w:val="both"/>
        <w:rPr>
          <w:rFonts w:ascii="Calibri" w:eastAsia="Calibri" w:hAnsi="Calibri" w:cs="Times New Roman"/>
          <w:strike/>
        </w:rPr>
      </w:pPr>
      <w:r w:rsidRPr="006B3B96">
        <w:rPr>
          <w:rFonts w:ascii="Calibri" w:hAnsi="Calibri"/>
        </w:rPr>
        <w:t xml:space="preserve">Podľa článku 5 </w:t>
      </w:r>
      <w:proofErr w:type="spellStart"/>
      <w:r w:rsidRPr="006B3B96">
        <w:rPr>
          <w:rFonts w:ascii="Calibri" w:hAnsi="Calibri"/>
        </w:rPr>
        <w:t>Pokrajinského</w:t>
      </w:r>
      <w:proofErr w:type="spellEnd"/>
      <w:r w:rsidRPr="006B3B96">
        <w:rPr>
          <w:rFonts w:ascii="Calibri" w:hAnsi="Calibri"/>
        </w:rPr>
        <w:t xml:space="preserve"> parlamentného uznesenia o prideľovaní rozpočtových pros</w:t>
      </w:r>
      <w:r w:rsidR="00CD16AB" w:rsidRPr="006B3B96">
        <w:rPr>
          <w:rFonts w:ascii="Calibri" w:hAnsi="Calibri"/>
        </w:rPr>
        <w:t xml:space="preserve">triedkov na financovanie a spoločné </w:t>
      </w:r>
      <w:r w:rsidRPr="006B3B96">
        <w:rPr>
          <w:rFonts w:ascii="Calibri" w:hAnsi="Calibri"/>
        </w:rPr>
        <w:t xml:space="preserve">financovanie programových aktivít a projektov v oblasti základného a stredného vzdelávania a výchovy a žiackych štandardov v Autonómnej </w:t>
      </w:r>
      <w:proofErr w:type="spellStart"/>
      <w:r w:rsidRPr="006B3B96">
        <w:rPr>
          <w:rFonts w:ascii="Calibri" w:hAnsi="Calibri"/>
        </w:rPr>
        <w:t>pokrajine</w:t>
      </w:r>
      <w:proofErr w:type="spellEnd"/>
      <w:r w:rsidRPr="006B3B96">
        <w:rPr>
          <w:rFonts w:ascii="Calibri" w:hAnsi="Calibri"/>
        </w:rPr>
        <w:t xml:space="preserve"> Vojvodine (Úradný vestník APV č. 14/15 a 10/17) a článku 24 odsek 2 </w:t>
      </w:r>
      <w:proofErr w:type="spellStart"/>
      <w:r w:rsidRPr="006B3B96">
        <w:rPr>
          <w:rFonts w:ascii="Calibri" w:hAnsi="Calibri"/>
        </w:rPr>
        <w:t>Pokrajinského</w:t>
      </w:r>
      <w:proofErr w:type="spellEnd"/>
      <w:r w:rsidRPr="006B3B96">
        <w:rPr>
          <w:rFonts w:ascii="Calibri" w:hAnsi="Calibri"/>
        </w:rPr>
        <w:t xml:space="preserve"> parlamentného uznesenia o </w:t>
      </w:r>
      <w:proofErr w:type="spellStart"/>
      <w:r w:rsidRPr="006B3B96">
        <w:rPr>
          <w:rFonts w:ascii="Calibri" w:hAnsi="Calibri"/>
        </w:rPr>
        <w:t>pokrajinskej</w:t>
      </w:r>
      <w:proofErr w:type="spellEnd"/>
      <w:r w:rsidRPr="006B3B96">
        <w:rPr>
          <w:rFonts w:ascii="Calibri" w:hAnsi="Calibri"/>
        </w:rPr>
        <w:t xml:space="preserve"> správe (Úradný vestník APV číslo 37/2014, 54/2014- iné uznesenie, 37/16, 29/17, 24/19, 66/2020 a 38/21), </w:t>
      </w:r>
      <w:proofErr w:type="spellStart"/>
      <w:r w:rsidRPr="006B3B96">
        <w:rPr>
          <w:rFonts w:ascii="Calibri" w:hAnsi="Calibri"/>
        </w:rPr>
        <w:t>pokrajinský</w:t>
      </w:r>
      <w:proofErr w:type="spellEnd"/>
      <w:r w:rsidRPr="006B3B96">
        <w:rPr>
          <w:rFonts w:ascii="Calibri" w:hAnsi="Calibri"/>
        </w:rPr>
        <w:t xml:space="preserve"> tajomník vypisuje</w:t>
      </w:r>
      <w:r w:rsidRPr="006B3B96">
        <w:rPr>
          <w:rFonts w:ascii="Calibri" w:hAnsi="Calibri"/>
          <w:strike/>
        </w:rPr>
        <w:t xml:space="preserve">  </w:t>
      </w:r>
    </w:p>
    <w:p w:rsidR="00522E4F" w:rsidRPr="006B3B96" w:rsidRDefault="00522E4F" w:rsidP="008440DA">
      <w:pPr>
        <w:spacing w:before="120" w:after="120" w:line="240" w:lineRule="auto"/>
        <w:jc w:val="center"/>
        <w:rPr>
          <w:rFonts w:ascii="Calibri" w:hAnsi="Calibri"/>
          <w:b/>
          <w:sz w:val="24"/>
          <w:szCs w:val="24"/>
        </w:rPr>
      </w:pPr>
    </w:p>
    <w:p w:rsidR="008440DA" w:rsidRPr="006B3B96" w:rsidRDefault="008440DA" w:rsidP="008440DA">
      <w:pPr>
        <w:spacing w:before="120" w:after="120" w:line="240" w:lineRule="auto"/>
        <w:jc w:val="center"/>
        <w:rPr>
          <w:rFonts w:ascii="Calibri" w:hAnsi="Calibri"/>
          <w:b/>
          <w:sz w:val="24"/>
          <w:szCs w:val="24"/>
        </w:rPr>
      </w:pPr>
      <w:r w:rsidRPr="006B3B96">
        <w:rPr>
          <w:rFonts w:ascii="Calibri" w:hAnsi="Calibri"/>
          <w:b/>
          <w:sz w:val="24"/>
          <w:szCs w:val="24"/>
        </w:rPr>
        <w:t>SÚBEH NA FINANCOVANIE A</w:t>
      </w:r>
      <w:r w:rsidR="00CD16AB" w:rsidRPr="006B3B96">
        <w:rPr>
          <w:rFonts w:ascii="Calibri" w:hAnsi="Calibri"/>
          <w:b/>
          <w:sz w:val="24"/>
          <w:szCs w:val="24"/>
        </w:rPr>
        <w:t> </w:t>
      </w:r>
      <w:r w:rsidRPr="006B3B96">
        <w:rPr>
          <w:rFonts w:ascii="Calibri" w:hAnsi="Calibri"/>
          <w:b/>
          <w:sz w:val="24"/>
          <w:szCs w:val="24"/>
        </w:rPr>
        <w:t>SPOL</w:t>
      </w:r>
      <w:r w:rsidR="00CD16AB" w:rsidRPr="006B3B96">
        <w:rPr>
          <w:rFonts w:ascii="Calibri" w:hAnsi="Calibri"/>
          <w:b/>
          <w:sz w:val="24"/>
          <w:szCs w:val="24"/>
        </w:rPr>
        <w:t xml:space="preserve">OČNÉ </w:t>
      </w:r>
      <w:r w:rsidRPr="006B3B96">
        <w:rPr>
          <w:rFonts w:ascii="Calibri" w:hAnsi="Calibri"/>
          <w:b/>
          <w:sz w:val="24"/>
          <w:szCs w:val="24"/>
        </w:rPr>
        <w:t xml:space="preserve">FINANCOVANIE PROGRAMOV A PROJEKTOV V OBLASTI VZDELÁVANIA V AP VOJVODINE  V ROKU 2023 </w:t>
      </w:r>
    </w:p>
    <w:p w:rsidR="00522E4F" w:rsidRPr="006B3B96" w:rsidRDefault="00522E4F" w:rsidP="008440DA">
      <w:pPr>
        <w:spacing w:before="120" w:after="12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</w:p>
    <w:p w:rsidR="008440DA" w:rsidRPr="006B3B96" w:rsidRDefault="008440DA" w:rsidP="008440DA">
      <w:pPr>
        <w:spacing w:after="0" w:line="240" w:lineRule="auto"/>
        <w:ind w:firstLine="567"/>
        <w:jc w:val="both"/>
        <w:rPr>
          <w:rFonts w:ascii="Calibri" w:eastAsia="Times New Roman" w:hAnsi="Calibri" w:cs="Arial"/>
        </w:rPr>
      </w:pPr>
      <w:proofErr w:type="spellStart"/>
      <w:r w:rsidRPr="006B3B96">
        <w:rPr>
          <w:rFonts w:ascii="Calibri" w:hAnsi="Calibri"/>
        </w:rPr>
        <w:t>Pokrajinský</w:t>
      </w:r>
      <w:proofErr w:type="spellEnd"/>
      <w:r w:rsidRPr="006B3B96">
        <w:rPr>
          <w:rFonts w:ascii="Calibri" w:hAnsi="Calibri"/>
        </w:rPr>
        <w:t xml:space="preserve"> sekretariát vzdelávania, predpisov, správy a národnostných menšín – národnostných spoločenstiev (ďalej len: sekretariát) v súlade s finančným plánom na rok 2023 vyčleňuje 17 500 000,00 dinárov na programy a projekty v oblasti vzdelávania v AP Vojvodine na:</w:t>
      </w:r>
    </w:p>
    <w:p w:rsidR="008440DA" w:rsidRPr="006B3B96" w:rsidRDefault="008440DA" w:rsidP="008440DA">
      <w:pPr>
        <w:spacing w:before="120" w:after="120" w:line="240" w:lineRule="auto"/>
        <w:ind w:left="357"/>
        <w:jc w:val="center"/>
        <w:rPr>
          <w:rFonts w:ascii="Calibri" w:eastAsia="Times New Roman" w:hAnsi="Calibri" w:cs="Arial"/>
          <w:b/>
          <w:u w:val="single"/>
        </w:rPr>
      </w:pPr>
      <w:r w:rsidRPr="006B3B96">
        <w:rPr>
          <w:rFonts w:ascii="Calibri" w:hAnsi="Calibri"/>
          <w:b/>
          <w:u w:val="single"/>
        </w:rPr>
        <w:t xml:space="preserve">A)  FINANCOVANIE A SPOLUFINANCOVANIE PROGRAMOV A PROJEKTOV V OBLASTI PREDŠKOLSKEJ VÝCHOVY A VZDELÁVANIA V AP VOJVODINE V ROKU 2023 </w:t>
      </w:r>
    </w:p>
    <w:p w:rsidR="008440DA" w:rsidRPr="006B3B96" w:rsidRDefault="008440DA" w:rsidP="008440DA">
      <w:pPr>
        <w:spacing w:after="0" w:line="240" w:lineRule="auto"/>
        <w:ind w:firstLine="540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Prostriedky </w:t>
      </w:r>
      <w:r w:rsidR="00522E4F" w:rsidRPr="006B3B96">
        <w:rPr>
          <w:rFonts w:ascii="Calibri" w:hAnsi="Calibri"/>
        </w:rPr>
        <w:t xml:space="preserve">zabezpečené </w:t>
      </w:r>
      <w:proofErr w:type="spellStart"/>
      <w:r w:rsidRPr="006B3B96">
        <w:rPr>
          <w:rFonts w:ascii="Calibri" w:hAnsi="Calibri"/>
        </w:rPr>
        <w:t>Pokrajinským</w:t>
      </w:r>
      <w:proofErr w:type="spellEnd"/>
      <w:r w:rsidRPr="006B3B96">
        <w:rPr>
          <w:rFonts w:ascii="Calibri" w:hAnsi="Calibri"/>
        </w:rPr>
        <w:t xml:space="preserve"> parlamentným uznesením o rozpočte Autonómnej </w:t>
      </w:r>
      <w:proofErr w:type="spellStart"/>
      <w:r w:rsidRPr="006B3B96">
        <w:rPr>
          <w:rFonts w:ascii="Calibri" w:hAnsi="Calibri"/>
        </w:rPr>
        <w:t>pokrajiny</w:t>
      </w:r>
      <w:proofErr w:type="spellEnd"/>
      <w:r w:rsidRPr="006B3B96">
        <w:rPr>
          <w:rFonts w:ascii="Calibri" w:hAnsi="Calibri"/>
        </w:rPr>
        <w:t xml:space="preserve"> Vojvodiny na rok 2023 na financovanie a spoločné financovanie programov a projektov na zvyšovanie kvality predškolskej výchovy a vzdelávania v AP Vojvodine v roku 2023 </w:t>
      </w:r>
      <w:r w:rsidR="00522E4F" w:rsidRPr="006B3B96">
        <w:rPr>
          <w:rFonts w:ascii="Calibri" w:hAnsi="Calibri"/>
        </w:rPr>
        <w:t xml:space="preserve">vynášajú </w:t>
      </w:r>
      <w:r w:rsidRPr="006B3B96">
        <w:rPr>
          <w:rFonts w:ascii="Calibri" w:hAnsi="Calibri"/>
        </w:rPr>
        <w:t xml:space="preserve"> </w:t>
      </w:r>
      <w:r w:rsidRPr="006B3B96">
        <w:rPr>
          <w:rFonts w:ascii="Calibri" w:hAnsi="Calibri"/>
          <w:b/>
          <w:bCs/>
        </w:rPr>
        <w:t>700 000,00 dinárov.</w:t>
      </w:r>
      <w:r w:rsidRPr="006B3B96">
        <w:rPr>
          <w:rFonts w:ascii="Calibri" w:hAnsi="Calibri"/>
        </w:rPr>
        <w:t xml:space="preserve">   </w:t>
      </w:r>
    </w:p>
    <w:p w:rsidR="008440DA" w:rsidRPr="006B3B96" w:rsidRDefault="008440DA" w:rsidP="008440DA">
      <w:pPr>
        <w:spacing w:after="0" w:line="240" w:lineRule="auto"/>
        <w:ind w:right="180" w:firstLine="540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>Tieto prostriedky sú určené na tieto priority:</w:t>
      </w:r>
    </w:p>
    <w:p w:rsidR="008440DA" w:rsidRPr="006B3B96" w:rsidRDefault="008440DA" w:rsidP="008440DA">
      <w:pPr>
        <w:numPr>
          <w:ilvl w:val="0"/>
          <w:numId w:val="4"/>
        </w:numPr>
        <w:spacing w:after="0" w:line="240" w:lineRule="auto"/>
        <w:ind w:right="180" w:hanging="398"/>
        <w:jc w:val="both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  <w:b/>
        </w:rPr>
        <w:t xml:space="preserve">Modernizácia výchovno-vzdelávacej práce </w:t>
      </w:r>
    </w:p>
    <w:p w:rsidR="008440DA" w:rsidRPr="006B3B96" w:rsidRDefault="008440DA" w:rsidP="008440DA">
      <w:pPr>
        <w:tabs>
          <w:tab w:val="left" w:pos="851"/>
        </w:tabs>
        <w:spacing w:after="0" w:line="240" w:lineRule="auto"/>
        <w:ind w:left="851" w:right="180" w:hanging="284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a) modernizácia výchovno-vzdelávacej práce prostredníctvom inovácie a tvorivosti všetkých účastníkov, </w:t>
      </w:r>
    </w:p>
    <w:p w:rsidR="008440DA" w:rsidRPr="006B3B96" w:rsidRDefault="008440DA" w:rsidP="008440DA">
      <w:pPr>
        <w:tabs>
          <w:tab w:val="left" w:pos="851"/>
        </w:tabs>
        <w:spacing w:after="0" w:line="240" w:lineRule="auto"/>
        <w:ind w:left="851" w:right="180" w:hanging="284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>b) odborný rozvoj personálu (pre nevyvinuté a výrazne nevyvinuté  jednotky lokálnej samosprávy podľa unikátneho zoznamu vyvinutosti regiónov a jednotiek lokálnej samosprávy).</w:t>
      </w:r>
    </w:p>
    <w:p w:rsidR="008440DA" w:rsidRPr="006B3B96" w:rsidRDefault="008440DA" w:rsidP="008440DA">
      <w:pPr>
        <w:numPr>
          <w:ilvl w:val="0"/>
          <w:numId w:val="4"/>
        </w:numPr>
        <w:spacing w:after="0" w:line="240" w:lineRule="auto"/>
        <w:ind w:hanging="398"/>
        <w:contextualSpacing/>
        <w:jc w:val="both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  <w:b/>
        </w:rPr>
        <w:t xml:space="preserve">Podporovanie </w:t>
      </w:r>
      <w:proofErr w:type="spellStart"/>
      <w:r w:rsidRPr="006B3B96">
        <w:rPr>
          <w:rFonts w:ascii="Calibri" w:hAnsi="Calibri"/>
          <w:b/>
        </w:rPr>
        <w:t>inkluzívnej</w:t>
      </w:r>
      <w:proofErr w:type="spellEnd"/>
      <w:r w:rsidRPr="006B3B96">
        <w:rPr>
          <w:rFonts w:ascii="Calibri" w:hAnsi="Calibri"/>
          <w:b/>
        </w:rPr>
        <w:t xml:space="preserve"> výchovy a vzdelávania</w:t>
      </w:r>
    </w:p>
    <w:p w:rsidR="008440DA" w:rsidRPr="006B3B96" w:rsidRDefault="008440DA" w:rsidP="008440DA">
      <w:p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</w:rPr>
        <w:t>a) sociálne začlenenie a podpora detí s poruchami v rozvoji a zdravotným postihnutím a detí zo sociálne citlivých skupín,</w:t>
      </w:r>
    </w:p>
    <w:p w:rsidR="008440DA" w:rsidRPr="006B3B96" w:rsidRDefault="008440DA" w:rsidP="008440DA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b) podpora detí s výnimočnými schopnosťami, rozvoj talentov v súlade s ich výchovno-vzdelávacími potrebami. </w:t>
      </w:r>
    </w:p>
    <w:p w:rsidR="008440DA" w:rsidRPr="006B3B96" w:rsidRDefault="008440DA" w:rsidP="008440DA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  <w:b/>
        </w:rPr>
        <w:t xml:space="preserve">Pestovanie </w:t>
      </w:r>
      <w:proofErr w:type="spellStart"/>
      <w:r w:rsidRPr="006B3B96">
        <w:rPr>
          <w:rFonts w:ascii="Calibri" w:hAnsi="Calibri"/>
          <w:b/>
        </w:rPr>
        <w:t>multikultúrnosti</w:t>
      </w:r>
      <w:proofErr w:type="spellEnd"/>
      <w:r w:rsidRPr="006B3B96">
        <w:rPr>
          <w:rFonts w:ascii="Calibri" w:hAnsi="Calibri"/>
          <w:b/>
        </w:rPr>
        <w:t xml:space="preserve"> / </w:t>
      </w:r>
      <w:proofErr w:type="spellStart"/>
      <w:r w:rsidRPr="006B3B96">
        <w:rPr>
          <w:rFonts w:ascii="Calibri" w:hAnsi="Calibri"/>
          <w:b/>
        </w:rPr>
        <w:t>interkultúrnosti</w:t>
      </w:r>
      <w:proofErr w:type="spellEnd"/>
      <w:r w:rsidRPr="006B3B96">
        <w:rPr>
          <w:rFonts w:ascii="Calibri" w:hAnsi="Calibri"/>
          <w:b/>
        </w:rPr>
        <w:t xml:space="preserve"> a tradície, materinského jazyka príslušníkov národnostných menšín – národnostných spoločenstiev</w:t>
      </w:r>
    </w:p>
    <w:p w:rsidR="008440DA" w:rsidRPr="006B3B96" w:rsidRDefault="008440DA" w:rsidP="008440DA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>a) vytváranie podmienok pre vzájomné spoznávanie a získavanie poznatkov o histórii, kultúre a tradíciách detí príslušníkov rôznych národnostných menšín – národnostných spoločenstiev.</w:t>
      </w:r>
    </w:p>
    <w:p w:rsidR="008440DA" w:rsidRPr="006B3B96" w:rsidRDefault="008440DA" w:rsidP="008440DA">
      <w:pPr>
        <w:spacing w:before="120" w:after="0"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lastRenderedPageBreak/>
        <w:t xml:space="preserve">Príjemcami, ktorí majú právo zúčastniť sa na prideľovaní finančných prostriedkov, sú jednotky lokálnej samosprávy na území AP Vojvodiny v mene inštitúcií predškolskej výchovy a vzdelávania na území AP Vojvodiny, ktoré založila Srbská republika, autonómna </w:t>
      </w:r>
      <w:proofErr w:type="spellStart"/>
      <w:r w:rsidRPr="006B3B96">
        <w:rPr>
          <w:rFonts w:ascii="Calibri" w:hAnsi="Calibri"/>
        </w:rPr>
        <w:t>pokrajina</w:t>
      </w:r>
      <w:proofErr w:type="spellEnd"/>
      <w:r w:rsidRPr="006B3B96">
        <w:rPr>
          <w:rFonts w:ascii="Calibri" w:hAnsi="Calibri"/>
        </w:rPr>
        <w:t xml:space="preserve"> a jednotka lokálnej samosprávy. </w:t>
      </w:r>
    </w:p>
    <w:p w:rsidR="008440DA" w:rsidRPr="006B3B96" w:rsidRDefault="008440DA" w:rsidP="008440DA">
      <w:pPr>
        <w:spacing w:before="120" w:after="120" w:line="240" w:lineRule="auto"/>
        <w:ind w:right="181"/>
        <w:jc w:val="center"/>
        <w:outlineLvl w:val="0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  <w:b/>
        </w:rPr>
        <w:t>KRITÉRIÁ PRIDELENIA FINANČNÝCH PROSTRIEDKOV</w:t>
      </w:r>
    </w:p>
    <w:p w:rsidR="008440DA" w:rsidRPr="006B3B96" w:rsidRDefault="008440DA" w:rsidP="008440DA">
      <w:pPr>
        <w:spacing w:after="0" w:line="240" w:lineRule="auto"/>
        <w:ind w:firstLine="540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Kritériá prideľovania finančných prostriedkov podľa Pravidiel o prideľovaní rozpočtových prostriedkov na financovanie a spolufinancovanie programov a projektov v oblasti predškolskej výchovy a vzdelávania v Autonómnej </w:t>
      </w:r>
      <w:proofErr w:type="spellStart"/>
      <w:r w:rsidRPr="006B3B96">
        <w:rPr>
          <w:rFonts w:ascii="Calibri" w:hAnsi="Calibri"/>
        </w:rPr>
        <w:t>pokrajine</w:t>
      </w:r>
      <w:proofErr w:type="spellEnd"/>
      <w:r w:rsidRPr="006B3B96">
        <w:rPr>
          <w:rFonts w:ascii="Calibri" w:hAnsi="Calibri"/>
        </w:rPr>
        <w:t xml:space="preserve"> Vojvodiny sú:    </w:t>
      </w:r>
    </w:p>
    <w:p w:rsidR="008440DA" w:rsidRPr="006B3B96" w:rsidRDefault="008440DA" w:rsidP="008440DA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 </w:t>
      </w:r>
    </w:p>
    <w:p w:rsidR="008440DA" w:rsidRPr="006B3B96" w:rsidRDefault="008440DA" w:rsidP="008440DA">
      <w:pPr>
        <w:numPr>
          <w:ilvl w:val="0"/>
          <w:numId w:val="10"/>
        </w:numPr>
        <w:spacing w:after="0" w:line="276" w:lineRule="auto"/>
        <w:ind w:hanging="398"/>
        <w:contextualSpacing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odpoveď na tému programu / projektu, </w:t>
      </w:r>
    </w:p>
    <w:p w:rsidR="008440DA" w:rsidRPr="006B3B96" w:rsidRDefault="008440DA" w:rsidP="008440DA">
      <w:pPr>
        <w:numPr>
          <w:ilvl w:val="0"/>
          <w:numId w:val="10"/>
        </w:numPr>
        <w:spacing w:after="0" w:line="276" w:lineRule="auto"/>
        <w:ind w:hanging="398"/>
        <w:contextualSpacing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vplyv navrhovaného programu / projektu, </w:t>
      </w:r>
    </w:p>
    <w:p w:rsidR="008440DA" w:rsidRPr="006B3B96" w:rsidRDefault="008440DA" w:rsidP="008440DA">
      <w:pPr>
        <w:numPr>
          <w:ilvl w:val="0"/>
          <w:numId w:val="10"/>
        </w:numPr>
        <w:spacing w:after="0" w:line="240" w:lineRule="auto"/>
        <w:ind w:left="539" w:hanging="397"/>
        <w:contextualSpacing/>
        <w:jc w:val="both"/>
        <w:rPr>
          <w:rFonts w:ascii="Calibri" w:eastAsia="Times New Roman" w:hAnsi="Calibri" w:cs="Times New Roman"/>
          <w:u w:val="single"/>
        </w:rPr>
      </w:pPr>
      <w:r w:rsidRPr="006B3B96">
        <w:rPr>
          <w:rFonts w:ascii="Calibri" w:hAnsi="Calibri"/>
        </w:rPr>
        <w:t xml:space="preserve">kompetencie navrhovateľa a predchádzajúce skúsenosti. </w:t>
      </w:r>
    </w:p>
    <w:p w:rsidR="008440DA" w:rsidRPr="006B3B96" w:rsidRDefault="008440DA" w:rsidP="008440DA">
      <w:pPr>
        <w:spacing w:before="120" w:after="120" w:line="240" w:lineRule="auto"/>
        <w:ind w:right="181"/>
        <w:jc w:val="center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  <w:b/>
        </w:rPr>
        <w:t xml:space="preserve">SPÔSOB </w:t>
      </w:r>
      <w:r w:rsidR="00076E4E" w:rsidRPr="006B3B96">
        <w:rPr>
          <w:rFonts w:ascii="Calibri" w:hAnsi="Calibri"/>
          <w:b/>
        </w:rPr>
        <w:t>UCHÁDZANIA</w:t>
      </w:r>
    </w:p>
    <w:p w:rsidR="008440DA" w:rsidRPr="006B3B96" w:rsidRDefault="008440DA" w:rsidP="008440DA">
      <w:pPr>
        <w:spacing w:after="0" w:line="240" w:lineRule="auto"/>
        <w:ind w:right="180" w:firstLine="708"/>
        <w:jc w:val="both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</w:rPr>
        <w:t>Prihláška na pridelenie finančných prostriedkov sa predkladá na jednotnom súbehovom formulári sekretariátu.</w:t>
      </w:r>
      <w:r w:rsidRPr="006B3B96">
        <w:rPr>
          <w:rFonts w:ascii="Calibri" w:hAnsi="Calibri"/>
          <w:b/>
        </w:rPr>
        <w:t xml:space="preserve"> Jedna </w:t>
      </w:r>
      <w:r w:rsidR="00076E4E" w:rsidRPr="006B3B96">
        <w:rPr>
          <w:rFonts w:ascii="Calibri" w:hAnsi="Calibri"/>
          <w:b/>
        </w:rPr>
        <w:t>lokálna</w:t>
      </w:r>
      <w:r w:rsidRPr="006B3B96">
        <w:rPr>
          <w:rFonts w:ascii="Calibri" w:hAnsi="Calibri"/>
          <w:b/>
        </w:rPr>
        <w:t xml:space="preserve"> samospráva môže predložiť najviac dve žiadosti alebo sa môže uchádzať na súbehu až o dva programy / projekty. </w:t>
      </w:r>
    </w:p>
    <w:p w:rsidR="008440DA" w:rsidRPr="006B3B96" w:rsidRDefault="008440DA" w:rsidP="008440DA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</w:rPr>
      </w:pPr>
      <w:r w:rsidRPr="006B3B96">
        <w:rPr>
          <w:rFonts w:ascii="Calibri" w:hAnsi="Calibri"/>
          <w:b/>
          <w:u w:val="single"/>
        </w:rPr>
        <w:t xml:space="preserve">Neúplné prihlášky, oneskorené prihlášky, neoprávnené prihlášky  (prihlášky podané osobami, ktoré nie sú </w:t>
      </w:r>
      <w:r w:rsidR="00076E4E" w:rsidRPr="006B3B96">
        <w:rPr>
          <w:rFonts w:ascii="Calibri" w:hAnsi="Calibri"/>
          <w:b/>
          <w:u w:val="single"/>
        </w:rPr>
        <w:t>o</w:t>
      </w:r>
      <w:r w:rsidRPr="006B3B96">
        <w:rPr>
          <w:rFonts w:ascii="Calibri" w:hAnsi="Calibri"/>
          <w:b/>
          <w:u w:val="single"/>
        </w:rPr>
        <w:t>právnené a subjekt</w:t>
      </w:r>
      <w:r w:rsidR="00076E4E" w:rsidRPr="006B3B96">
        <w:rPr>
          <w:rFonts w:ascii="Calibri" w:hAnsi="Calibri"/>
          <w:b/>
          <w:u w:val="single"/>
        </w:rPr>
        <w:t>mi</w:t>
      </w:r>
      <w:r w:rsidRPr="006B3B96">
        <w:rPr>
          <w:rFonts w:ascii="Calibri" w:hAnsi="Calibri"/>
          <w:b/>
          <w:u w:val="single"/>
        </w:rPr>
        <w:t>, ktor</w:t>
      </w:r>
      <w:r w:rsidR="00076E4E" w:rsidRPr="006B3B96">
        <w:rPr>
          <w:rFonts w:ascii="Calibri" w:hAnsi="Calibri"/>
          <w:b/>
          <w:u w:val="single"/>
        </w:rPr>
        <w:t>í</w:t>
      </w:r>
      <w:r w:rsidRPr="006B3B96">
        <w:rPr>
          <w:rFonts w:ascii="Calibri" w:hAnsi="Calibri"/>
          <w:b/>
          <w:u w:val="single"/>
        </w:rPr>
        <w:t xml:space="preserve"> n</w:t>
      </w:r>
      <w:r w:rsidR="00076E4E" w:rsidRPr="006B3B96">
        <w:rPr>
          <w:rFonts w:ascii="Calibri" w:hAnsi="Calibri"/>
          <w:b/>
          <w:u w:val="single"/>
        </w:rPr>
        <w:t>i</w:t>
      </w:r>
      <w:r w:rsidRPr="006B3B96">
        <w:rPr>
          <w:rFonts w:ascii="Calibri" w:hAnsi="Calibri"/>
          <w:b/>
          <w:u w:val="single"/>
        </w:rPr>
        <w:t>e</w:t>
      </w:r>
      <w:r w:rsidR="00076E4E" w:rsidRPr="006B3B96">
        <w:rPr>
          <w:rFonts w:ascii="Calibri" w:hAnsi="Calibri"/>
          <w:b/>
          <w:u w:val="single"/>
        </w:rPr>
        <w:t xml:space="preserve"> sú </w:t>
      </w:r>
      <w:r w:rsidRPr="006B3B96">
        <w:rPr>
          <w:rFonts w:ascii="Calibri" w:hAnsi="Calibri"/>
          <w:b/>
          <w:u w:val="single"/>
        </w:rPr>
        <w:t>urč</w:t>
      </w:r>
      <w:r w:rsidR="00076E4E" w:rsidRPr="006B3B96">
        <w:rPr>
          <w:rFonts w:ascii="Calibri" w:hAnsi="Calibri"/>
          <w:b/>
          <w:u w:val="single"/>
        </w:rPr>
        <w:t>ený</w:t>
      </w:r>
      <w:r w:rsidRPr="006B3B96">
        <w:rPr>
          <w:rFonts w:ascii="Calibri" w:hAnsi="Calibri"/>
          <w:b/>
          <w:u w:val="single"/>
        </w:rPr>
        <w:t xml:space="preserve"> súbehom), prihlášky, ktoré sa nevzťahujú na súbehom určené použitie, prihlášky týkajúce sa  obstarania alebo údržby zariadení vo funkcii realizácie  projektu, prihlášky užívateľov, ktorí v minulom roku nezdôvodnili  pridelené finančné prostriedky prostredníctvom finančných a naratívnych správ, prihlášky užívateľov, ktorí </w:t>
      </w:r>
      <w:r w:rsidR="00076E4E" w:rsidRPr="006B3B96">
        <w:rPr>
          <w:rFonts w:ascii="Calibri" w:hAnsi="Calibri"/>
          <w:b/>
          <w:u w:val="single"/>
        </w:rPr>
        <w:t>opisnú</w:t>
      </w:r>
      <w:r w:rsidRPr="006B3B96">
        <w:rPr>
          <w:rFonts w:ascii="Calibri" w:hAnsi="Calibri"/>
          <w:b/>
          <w:u w:val="single"/>
        </w:rPr>
        <w:t>/finančnú správu o realizácii programov/projektov z predchádzajúceho roku nedodali v plánovaných lehotách, programy, resp. projekty, ktoré nemôžu byť prevažne realizované v priebehu bežného rozpočtového roka, sa nebudú rozoberať.</w:t>
      </w:r>
    </w:p>
    <w:p w:rsidR="008440DA" w:rsidRPr="006B3B96" w:rsidRDefault="008440DA" w:rsidP="008440DA">
      <w:pPr>
        <w:spacing w:before="60" w:after="0" w:line="240" w:lineRule="auto"/>
        <w:ind w:firstLine="708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  <w:b/>
        </w:rPr>
        <w:t>Ďalšie informácie týkajúce sa realizácie súbehu je možné získať telefonicky  021/487 4819 a 487 4335.</w:t>
      </w:r>
      <w:r w:rsidRPr="006B3B96">
        <w:rPr>
          <w:rFonts w:ascii="Calibri" w:hAnsi="Calibri"/>
        </w:rPr>
        <w:t xml:space="preserve">       </w:t>
      </w:r>
      <w:r w:rsidRPr="006B3B96">
        <w:rPr>
          <w:rFonts w:ascii="Calibri" w:hAnsi="Calibri"/>
          <w:b/>
          <w:strike/>
        </w:rPr>
        <w:t xml:space="preserve">                 </w:t>
      </w:r>
    </w:p>
    <w:p w:rsidR="008440DA" w:rsidRPr="006B3B96" w:rsidRDefault="008440DA" w:rsidP="008440DA">
      <w:pPr>
        <w:spacing w:before="120" w:after="120" w:line="240" w:lineRule="auto"/>
        <w:ind w:left="357"/>
        <w:jc w:val="center"/>
        <w:rPr>
          <w:rFonts w:ascii="Calibri" w:eastAsia="Times New Roman" w:hAnsi="Calibri" w:cs="Arial"/>
          <w:b/>
          <w:u w:val="single"/>
        </w:rPr>
      </w:pPr>
      <w:r w:rsidRPr="006B3B96">
        <w:rPr>
          <w:rFonts w:ascii="Calibri" w:hAnsi="Calibri"/>
          <w:b/>
          <w:u w:val="single"/>
        </w:rPr>
        <w:t>B)  FINANCOVANIE A SPOLOČNÉ FINANCOVANIE PROGRAMOV A PROJEKTOV V OBLASTI ZÁKLADNÉHO A STREDNÉHO VZDELÁVANIA V AP VOJVODINE V ROKU 2023 ROKU</w:t>
      </w:r>
    </w:p>
    <w:p w:rsidR="008440DA" w:rsidRPr="006B3B96" w:rsidRDefault="008440DA" w:rsidP="008440DA">
      <w:pPr>
        <w:spacing w:after="60" w:line="240" w:lineRule="auto"/>
        <w:ind w:firstLine="567"/>
        <w:jc w:val="both"/>
        <w:rPr>
          <w:rFonts w:ascii="Calibri" w:eastAsia="Times New Roman" w:hAnsi="Calibri" w:cs="Arial"/>
          <w:b/>
        </w:rPr>
      </w:pPr>
      <w:r w:rsidRPr="006B3B96">
        <w:rPr>
          <w:rFonts w:ascii="Calibri" w:hAnsi="Calibri"/>
        </w:rPr>
        <w:t xml:space="preserve">Prostriedky zabezpečené </w:t>
      </w:r>
      <w:proofErr w:type="spellStart"/>
      <w:r w:rsidRPr="006B3B96">
        <w:rPr>
          <w:rFonts w:ascii="Calibri" w:hAnsi="Calibri"/>
        </w:rPr>
        <w:t>Pokrajinským</w:t>
      </w:r>
      <w:proofErr w:type="spellEnd"/>
      <w:r w:rsidRPr="006B3B96">
        <w:rPr>
          <w:rFonts w:ascii="Calibri" w:hAnsi="Calibri"/>
        </w:rPr>
        <w:t xml:space="preserve"> parlamentným uznesením o rozpočte Autonómnej </w:t>
      </w:r>
      <w:proofErr w:type="spellStart"/>
      <w:r w:rsidRPr="006B3B96">
        <w:rPr>
          <w:rFonts w:ascii="Calibri" w:hAnsi="Calibri"/>
        </w:rPr>
        <w:t>pokrajiny</w:t>
      </w:r>
      <w:proofErr w:type="spellEnd"/>
      <w:r w:rsidRPr="006B3B96">
        <w:rPr>
          <w:rFonts w:ascii="Calibri" w:hAnsi="Calibri"/>
        </w:rPr>
        <w:t xml:space="preserve"> Vojvodiny na rok 2023 na financovanie a spoločné financovanie programov a projektov na zvyšovanie kvality vzdelávania a výchovy v oblasti základného a stredného vzdelávania v AP Vojvodine v roku 2023 sú vo výške </w:t>
      </w:r>
      <w:r w:rsidRPr="006B3B96">
        <w:rPr>
          <w:rFonts w:ascii="Calibri" w:hAnsi="Calibri"/>
          <w:b/>
          <w:bCs/>
        </w:rPr>
        <w:t>9 600 000,00 dinárov.</w:t>
      </w:r>
    </w:p>
    <w:p w:rsidR="008440DA" w:rsidRPr="006B3B96" w:rsidRDefault="008440DA" w:rsidP="008440DA">
      <w:pPr>
        <w:spacing w:before="120" w:after="120" w:line="240" w:lineRule="auto"/>
        <w:ind w:right="181"/>
        <w:jc w:val="center"/>
        <w:outlineLvl w:val="0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  <w:b/>
        </w:rPr>
        <w:t>ROZVRHNUTIE PROSTRIEDKOV</w:t>
      </w:r>
    </w:p>
    <w:p w:rsidR="008440DA" w:rsidRPr="006B3B96" w:rsidRDefault="008440DA" w:rsidP="008440DA">
      <w:pPr>
        <w:numPr>
          <w:ilvl w:val="0"/>
          <w:numId w:val="1"/>
        </w:numPr>
        <w:spacing w:after="0" w:line="240" w:lineRule="auto"/>
        <w:ind w:left="567" w:right="180" w:hanging="425"/>
        <w:contextualSpacing/>
        <w:jc w:val="both"/>
        <w:outlineLvl w:val="0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  <w:b/>
        </w:rPr>
        <w:t xml:space="preserve">Pre </w:t>
      </w:r>
      <w:r w:rsidR="00076E4E" w:rsidRPr="006B3B96">
        <w:rPr>
          <w:rFonts w:ascii="Calibri" w:hAnsi="Calibri"/>
          <w:b/>
        </w:rPr>
        <w:t>ustanovizne</w:t>
      </w:r>
      <w:r w:rsidRPr="006B3B96">
        <w:rPr>
          <w:rFonts w:ascii="Calibri" w:hAnsi="Calibri"/>
          <w:b/>
        </w:rPr>
        <w:t xml:space="preserve"> základného a stredného vzdelávania a regionálne centrá pre profesionálny rozvoj zamestnancov vo vzdelávaní</w:t>
      </w:r>
    </w:p>
    <w:p w:rsidR="008440DA" w:rsidRPr="006B3B96" w:rsidRDefault="008440DA" w:rsidP="008440DA">
      <w:pPr>
        <w:tabs>
          <w:tab w:val="left" w:pos="851"/>
        </w:tabs>
        <w:spacing w:after="0" w:line="240" w:lineRule="auto"/>
        <w:ind w:left="851" w:right="180" w:hanging="284"/>
        <w:jc w:val="both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</w:rPr>
        <w:t xml:space="preserve">a) pre programy a projekty základného vzdelávania – </w:t>
      </w:r>
      <w:r w:rsidRPr="006B3B96">
        <w:rPr>
          <w:rFonts w:ascii="Calibri" w:hAnsi="Calibri"/>
          <w:b/>
          <w:bCs/>
        </w:rPr>
        <w:t>4 835 000,00 dinárov,</w:t>
      </w:r>
    </w:p>
    <w:p w:rsidR="008440DA" w:rsidRPr="006B3B96" w:rsidRDefault="008440DA" w:rsidP="008440DA">
      <w:pPr>
        <w:tabs>
          <w:tab w:val="left" w:pos="851"/>
        </w:tabs>
        <w:spacing w:after="0" w:line="240" w:lineRule="auto"/>
        <w:ind w:left="851" w:right="180" w:hanging="284"/>
        <w:jc w:val="both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</w:rPr>
        <w:t xml:space="preserve">b) pre programy a projekty stredného vzdelávania – </w:t>
      </w:r>
      <w:r w:rsidRPr="006B3B96">
        <w:rPr>
          <w:rFonts w:ascii="Calibri" w:hAnsi="Calibri"/>
          <w:b/>
          <w:bCs/>
        </w:rPr>
        <w:t>2 200 000,00 dinárov,</w:t>
      </w:r>
    </w:p>
    <w:p w:rsidR="008440DA" w:rsidRPr="006B3B96" w:rsidRDefault="008440DA" w:rsidP="008440DA">
      <w:pPr>
        <w:numPr>
          <w:ilvl w:val="0"/>
          <w:numId w:val="1"/>
        </w:numPr>
        <w:spacing w:before="120" w:after="0" w:line="240" w:lineRule="auto"/>
        <w:ind w:left="567" w:right="181" w:hanging="425"/>
        <w:contextualSpacing/>
        <w:jc w:val="both"/>
        <w:outlineLvl w:val="0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  <w:b/>
        </w:rPr>
        <w:t>pre združenia</w:t>
      </w:r>
    </w:p>
    <w:p w:rsidR="008440DA" w:rsidRPr="006B3B96" w:rsidRDefault="008440DA" w:rsidP="008440DA">
      <w:pPr>
        <w:tabs>
          <w:tab w:val="left" w:pos="851"/>
        </w:tabs>
        <w:spacing w:after="0" w:line="240" w:lineRule="auto"/>
        <w:ind w:left="851" w:right="180" w:hanging="284"/>
        <w:jc w:val="both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</w:rPr>
        <w:t xml:space="preserve">a) pre programy a projekty na úrovni základného vzdelávania – </w:t>
      </w:r>
      <w:r w:rsidRPr="006B3B96">
        <w:rPr>
          <w:rFonts w:ascii="Calibri" w:hAnsi="Calibri"/>
          <w:b/>
          <w:bCs/>
        </w:rPr>
        <w:t>1 400 000,00 , 00 dinárov,</w:t>
      </w:r>
    </w:p>
    <w:p w:rsidR="008440DA" w:rsidRPr="006B3B96" w:rsidRDefault="008440DA" w:rsidP="008440DA">
      <w:pPr>
        <w:tabs>
          <w:tab w:val="left" w:pos="851"/>
        </w:tabs>
        <w:spacing w:after="0" w:line="240" w:lineRule="auto"/>
        <w:ind w:left="851" w:right="180" w:hanging="284"/>
        <w:jc w:val="both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</w:rPr>
        <w:t>b) pre programy a projekty na úrovni stredného vzdelávania –</w:t>
      </w:r>
      <w:r w:rsidRPr="006B3B96">
        <w:rPr>
          <w:rFonts w:ascii="Calibri" w:hAnsi="Calibri"/>
          <w:b/>
          <w:bCs/>
        </w:rPr>
        <w:t>1 165 000,00 dinárov.</w:t>
      </w:r>
      <w:r w:rsidRPr="006B3B96">
        <w:rPr>
          <w:rFonts w:ascii="Calibri" w:hAnsi="Calibri"/>
          <w:b/>
        </w:rPr>
        <w:t xml:space="preserve"> </w:t>
      </w:r>
    </w:p>
    <w:p w:rsidR="008440DA" w:rsidRPr="006B3B96" w:rsidRDefault="008440DA" w:rsidP="008440DA">
      <w:pPr>
        <w:spacing w:before="60" w:after="60" w:line="240" w:lineRule="auto"/>
        <w:ind w:right="181" w:firstLine="567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>Právo zúčastniť sa súbehu majú ustanovizne základného a stred</w:t>
      </w:r>
      <w:r w:rsidR="00076E4E" w:rsidRPr="006B3B96">
        <w:rPr>
          <w:rFonts w:ascii="Calibri" w:hAnsi="Calibri"/>
        </w:rPr>
        <w:t>ného</w:t>
      </w:r>
      <w:r w:rsidRPr="006B3B96">
        <w:rPr>
          <w:rFonts w:ascii="Calibri" w:hAnsi="Calibri"/>
        </w:rPr>
        <w:t xml:space="preserve"> vzdelávania na území AP Vojvodiny založené Srbskou republikou, autonómnou </w:t>
      </w:r>
      <w:proofErr w:type="spellStart"/>
      <w:r w:rsidRPr="006B3B96">
        <w:rPr>
          <w:rFonts w:ascii="Calibri" w:hAnsi="Calibri"/>
        </w:rPr>
        <w:t>pokrajinou</w:t>
      </w:r>
      <w:proofErr w:type="spellEnd"/>
      <w:r w:rsidRPr="006B3B96">
        <w:rPr>
          <w:rFonts w:ascii="Calibri" w:hAnsi="Calibri"/>
        </w:rPr>
        <w:t xml:space="preserve"> alebo jednotkou lokálnej samosprávy a regionálnymi centrami pre profesionálny rozvoj zamestnancov vo vzdelávaní so sídlom na území AP Vojvodiny, ako aj združenia so sídlom na území AP Vojvodiny, ktoré určili aktivity v oblasti vzdelávania ako jeden z cieľov združenia štatútom. </w:t>
      </w:r>
    </w:p>
    <w:p w:rsidR="008440DA" w:rsidRPr="006B3B96" w:rsidRDefault="008440DA" w:rsidP="008440DA">
      <w:pPr>
        <w:spacing w:before="60" w:after="60" w:line="240" w:lineRule="auto"/>
        <w:ind w:right="181" w:firstLine="567"/>
        <w:jc w:val="both"/>
        <w:rPr>
          <w:rFonts w:ascii="Calibri" w:eastAsia="Times New Roman" w:hAnsi="Calibri" w:cs="Times New Roman"/>
          <w:noProof/>
        </w:rPr>
      </w:pPr>
      <w:r w:rsidRPr="006B3B96">
        <w:rPr>
          <w:rFonts w:ascii="Calibri" w:hAnsi="Calibri"/>
        </w:rPr>
        <w:lastRenderedPageBreak/>
        <w:t>Finančnou podporou, ktorá sa týmto súbehom prezentuje alebo chráni verejný záujem určený ustanoveniami článk</w:t>
      </w:r>
      <w:r w:rsidR="00076E4E" w:rsidRPr="006B3B96">
        <w:rPr>
          <w:rFonts w:ascii="Calibri" w:hAnsi="Calibri"/>
        </w:rPr>
        <w:t>ov</w:t>
      </w:r>
      <w:r w:rsidRPr="006B3B96">
        <w:rPr>
          <w:rFonts w:ascii="Calibri" w:hAnsi="Calibri"/>
        </w:rPr>
        <w:t xml:space="preserve"> 6, 7, 8 a 9 </w:t>
      </w:r>
      <w:r w:rsidR="00076E4E" w:rsidRPr="006B3B96">
        <w:rPr>
          <w:rFonts w:ascii="Calibri" w:hAnsi="Calibri"/>
        </w:rPr>
        <w:t>Z</w:t>
      </w:r>
      <w:r w:rsidRPr="006B3B96">
        <w:rPr>
          <w:rFonts w:ascii="Calibri" w:hAnsi="Calibri"/>
        </w:rPr>
        <w:t xml:space="preserve">ákona o základoch systému výchovy a vzdelania (vestník </w:t>
      </w:r>
      <w:proofErr w:type="spellStart"/>
      <w:r w:rsidRPr="006B3B96">
        <w:rPr>
          <w:rFonts w:ascii="Calibri" w:hAnsi="Calibri"/>
        </w:rPr>
        <w:t>Službeni</w:t>
      </w:r>
      <w:proofErr w:type="spellEnd"/>
      <w:r w:rsidRPr="006B3B96">
        <w:rPr>
          <w:rFonts w:ascii="Calibri" w:hAnsi="Calibri"/>
        </w:rPr>
        <w:t xml:space="preserve"> </w:t>
      </w:r>
      <w:proofErr w:type="spellStart"/>
      <w:r w:rsidRPr="006B3B96">
        <w:rPr>
          <w:rFonts w:ascii="Calibri" w:hAnsi="Calibri"/>
        </w:rPr>
        <w:t>glasnik</w:t>
      </w:r>
      <w:proofErr w:type="spellEnd"/>
      <w:r w:rsidRPr="006B3B96">
        <w:rPr>
          <w:rFonts w:ascii="Calibri" w:hAnsi="Calibri"/>
        </w:rPr>
        <w:t xml:space="preserve"> RS č. 88/2017, 27/2018 – iné zákony, 10/2019, 6/2020 a 129/2021).</w:t>
      </w:r>
    </w:p>
    <w:p w:rsidR="008440DA" w:rsidRPr="006B3B96" w:rsidRDefault="008440DA" w:rsidP="008440DA">
      <w:pPr>
        <w:spacing w:before="60" w:after="0" w:line="240" w:lineRule="auto"/>
        <w:ind w:right="180" w:firstLine="567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>Tieto prostriedky sú určené na tieto priority:</w:t>
      </w:r>
    </w:p>
    <w:p w:rsidR="008440DA" w:rsidRPr="006B3B96" w:rsidRDefault="008440DA" w:rsidP="008440DA">
      <w:pPr>
        <w:numPr>
          <w:ilvl w:val="0"/>
          <w:numId w:val="11"/>
        </w:numPr>
        <w:spacing w:before="60" w:after="0" w:line="240" w:lineRule="auto"/>
        <w:ind w:left="567" w:right="181" w:hanging="425"/>
        <w:jc w:val="both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  <w:b/>
        </w:rPr>
        <w:t xml:space="preserve">Modernizáciu výchovno-vzdelávacej práce </w:t>
      </w:r>
    </w:p>
    <w:p w:rsidR="008440DA" w:rsidRPr="006B3B96" w:rsidRDefault="008440DA" w:rsidP="008440DA">
      <w:pPr>
        <w:tabs>
          <w:tab w:val="left" w:pos="851"/>
        </w:tabs>
        <w:spacing w:after="0" w:line="240" w:lineRule="auto"/>
        <w:ind w:left="851" w:right="180" w:hanging="284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a) modernizácia vzdelávaco-výchovnej práce prostredníctvom inovácie a kreativity všetkých účastníkov, </w:t>
      </w:r>
    </w:p>
    <w:p w:rsidR="008440DA" w:rsidRPr="006B3B96" w:rsidRDefault="008440DA" w:rsidP="008440DA">
      <w:pPr>
        <w:tabs>
          <w:tab w:val="left" w:pos="851"/>
        </w:tabs>
        <w:spacing w:after="0" w:line="240" w:lineRule="auto"/>
        <w:ind w:left="851" w:right="180" w:hanging="284"/>
        <w:jc w:val="both"/>
        <w:rPr>
          <w:rFonts w:ascii="Calibri" w:eastAsia="Times New Roman" w:hAnsi="Calibri" w:cs="Times New Roman"/>
          <w:strike/>
        </w:rPr>
      </w:pPr>
      <w:r w:rsidRPr="006B3B96">
        <w:rPr>
          <w:rFonts w:ascii="Calibri" w:hAnsi="Calibri"/>
        </w:rPr>
        <w:t xml:space="preserve">b) odborné zdokonaľovanie učiteľských kádrov; </w:t>
      </w:r>
    </w:p>
    <w:p w:rsidR="008440DA" w:rsidRPr="006B3B96" w:rsidRDefault="008440DA" w:rsidP="008440DA">
      <w:pPr>
        <w:tabs>
          <w:tab w:val="left" w:pos="851"/>
        </w:tabs>
        <w:spacing w:after="0" w:line="240" w:lineRule="auto"/>
        <w:ind w:left="851" w:right="180" w:hanging="284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>c) medializácia vzdelávania s cieľom poukázať na dobré príklady z praxe a súčasné trendy v oblasti vzdelávania,</w:t>
      </w:r>
    </w:p>
    <w:p w:rsidR="008440DA" w:rsidRPr="006B3B96" w:rsidRDefault="008440DA" w:rsidP="008440DA">
      <w:pPr>
        <w:numPr>
          <w:ilvl w:val="0"/>
          <w:numId w:val="11"/>
        </w:numPr>
        <w:spacing w:before="60" w:after="0" w:line="240" w:lineRule="auto"/>
        <w:ind w:left="567" w:hanging="425"/>
        <w:contextualSpacing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  <w:b/>
        </w:rPr>
        <w:t xml:space="preserve">Prispôsobenie vzdelávania potrebám trhu práce </w:t>
      </w:r>
    </w:p>
    <w:p w:rsidR="008440DA" w:rsidRPr="006B3B96" w:rsidRDefault="008440DA" w:rsidP="008440DA">
      <w:pPr>
        <w:spacing w:before="60" w:after="0" w:line="240" w:lineRule="auto"/>
        <w:ind w:left="567"/>
        <w:contextualSpacing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a) zveľaďovanie podnikateľského ducha, rozvoj praktických a životných zručností, profesijná orientácia a </w:t>
      </w:r>
      <w:proofErr w:type="spellStart"/>
      <w:r w:rsidRPr="006B3B96">
        <w:rPr>
          <w:rFonts w:ascii="Calibri" w:hAnsi="Calibri"/>
        </w:rPr>
        <w:t>kariérové</w:t>
      </w:r>
      <w:proofErr w:type="spellEnd"/>
      <w:r w:rsidRPr="006B3B96">
        <w:rPr>
          <w:rFonts w:ascii="Calibri" w:hAnsi="Calibri"/>
        </w:rPr>
        <w:t xml:space="preserve"> poradenstvo, zvyšovanie kvality odbornej praxe.</w:t>
      </w:r>
    </w:p>
    <w:p w:rsidR="008440DA" w:rsidRPr="006B3B96" w:rsidRDefault="008440DA" w:rsidP="008440DA">
      <w:pPr>
        <w:numPr>
          <w:ilvl w:val="0"/>
          <w:numId w:val="11"/>
        </w:numPr>
        <w:spacing w:before="60" w:after="0" w:line="240" w:lineRule="auto"/>
        <w:ind w:left="567" w:hanging="425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  <w:b/>
        </w:rPr>
        <w:t xml:space="preserve">Pestovanie </w:t>
      </w:r>
      <w:proofErr w:type="spellStart"/>
      <w:r w:rsidRPr="006B3B96">
        <w:rPr>
          <w:rFonts w:ascii="Calibri" w:hAnsi="Calibri"/>
          <w:b/>
        </w:rPr>
        <w:t>multikultúrnosti</w:t>
      </w:r>
      <w:proofErr w:type="spellEnd"/>
      <w:r w:rsidRPr="006B3B96">
        <w:rPr>
          <w:rFonts w:ascii="Calibri" w:hAnsi="Calibri"/>
          <w:b/>
        </w:rPr>
        <w:t>/</w:t>
      </w:r>
      <w:proofErr w:type="spellStart"/>
      <w:r w:rsidRPr="006B3B96">
        <w:rPr>
          <w:rFonts w:ascii="Calibri" w:hAnsi="Calibri"/>
          <w:b/>
        </w:rPr>
        <w:t>interkultúrnosti</w:t>
      </w:r>
      <w:proofErr w:type="spellEnd"/>
      <w:r w:rsidRPr="006B3B96">
        <w:rPr>
          <w:rFonts w:ascii="Calibri" w:hAnsi="Calibri"/>
          <w:b/>
        </w:rPr>
        <w:t xml:space="preserve"> a tradície, materinského jazyka príslušníkov národnostných menšín – národnostných spoločenstiev</w:t>
      </w:r>
      <w:r w:rsidRPr="006B3B96">
        <w:rPr>
          <w:rFonts w:ascii="Calibri" w:hAnsi="Calibri"/>
        </w:rPr>
        <w:t xml:space="preserve"> </w:t>
      </w:r>
    </w:p>
    <w:p w:rsidR="008440DA" w:rsidRPr="006B3B96" w:rsidRDefault="008440DA" w:rsidP="008440DA">
      <w:pPr>
        <w:spacing w:before="60" w:after="0" w:line="240" w:lineRule="auto"/>
        <w:ind w:left="567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a) vytváranie podmienok pre žiakov príslušníkov rôznych národnostných spoločenstiev, aby sa lepšie spoznali a získavali ďalšie poznatky o histórii, kultúre a ďalších dôležitých faktoch o koexistencii, posilňovaní </w:t>
      </w:r>
      <w:proofErr w:type="spellStart"/>
      <w:r w:rsidRPr="006B3B96">
        <w:rPr>
          <w:rFonts w:ascii="Calibri" w:hAnsi="Calibri"/>
        </w:rPr>
        <w:t>medzietnickej</w:t>
      </w:r>
      <w:proofErr w:type="spellEnd"/>
      <w:r w:rsidRPr="006B3B96">
        <w:rPr>
          <w:rFonts w:ascii="Calibri" w:hAnsi="Calibri"/>
        </w:rPr>
        <w:t xml:space="preserve"> dôvery.</w:t>
      </w:r>
    </w:p>
    <w:p w:rsidR="008440DA" w:rsidRPr="006B3B96" w:rsidRDefault="008440DA" w:rsidP="008440DA">
      <w:pPr>
        <w:numPr>
          <w:ilvl w:val="0"/>
          <w:numId w:val="11"/>
        </w:numPr>
        <w:spacing w:before="60" w:after="0" w:line="240" w:lineRule="auto"/>
        <w:ind w:left="567" w:hanging="425"/>
        <w:jc w:val="both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  <w:b/>
        </w:rPr>
        <w:t xml:space="preserve">Podporovanie </w:t>
      </w:r>
      <w:proofErr w:type="spellStart"/>
      <w:r w:rsidRPr="006B3B96">
        <w:rPr>
          <w:rFonts w:ascii="Calibri" w:hAnsi="Calibri"/>
          <w:b/>
        </w:rPr>
        <w:t>inkluzívneho</w:t>
      </w:r>
      <w:proofErr w:type="spellEnd"/>
      <w:r w:rsidRPr="006B3B96">
        <w:rPr>
          <w:rFonts w:ascii="Calibri" w:hAnsi="Calibri"/>
          <w:b/>
        </w:rPr>
        <w:t xml:space="preserve"> vzdelávania a predchádzanie predčasnému ukončeniu formálneho vzdelávania </w:t>
      </w:r>
    </w:p>
    <w:p w:rsidR="008440DA" w:rsidRPr="006B3B96" w:rsidRDefault="008440DA" w:rsidP="008440DA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a) sociálne začlenenie a rozvoj žiakov (s vývojovým postihnutím, špecifickými poruchami učenia a žiakov zo sociálne citlivých skupín), ako aj predchádzanie predčasnému opusteniu formálneho vzdelávania, </w:t>
      </w:r>
    </w:p>
    <w:p w:rsidR="008440DA" w:rsidRPr="006B3B96" w:rsidRDefault="008440DA" w:rsidP="008440DA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>b) podpora žiakov s mimoriadnymi schopnosťami, rozvoj talentov v súlade so svojimi výchovno-vzdelávacími potrebami (prispôsobením spôsobov a podmienok práce, obohacovaním a rozširovaním učebného obsahu, súťaženiami žiakov neorganizovanými Ministerstvom príslušného pre oblasť vzdelávania /medziregionálna, medzinárodná).</w:t>
      </w:r>
    </w:p>
    <w:p w:rsidR="008440DA" w:rsidRPr="006B3B96" w:rsidRDefault="008440DA" w:rsidP="008440DA">
      <w:pPr>
        <w:numPr>
          <w:ilvl w:val="0"/>
          <w:numId w:val="11"/>
        </w:numPr>
        <w:spacing w:before="60" w:after="0" w:line="240" w:lineRule="auto"/>
        <w:ind w:left="567" w:right="181" w:hanging="425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  <w:b/>
        </w:rPr>
        <w:t xml:space="preserve">Podpora mimoškolských aktivít </w:t>
      </w:r>
    </w:p>
    <w:p w:rsidR="008440DA" w:rsidRPr="006B3B96" w:rsidRDefault="008440DA" w:rsidP="008440DA">
      <w:pPr>
        <w:spacing w:before="60" w:after="0" w:line="240" w:lineRule="auto"/>
        <w:ind w:left="567" w:right="181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5a) usporiadané a odborné usmerňovanie voľného času žiakov v mimoškolských obdobiach a počas školských prestávok prostredníctvom vzdelávacích táborov, stretnutí žiakov, sekcií, športových, vedeckých a technických, kultúrnych a iných obsahov. </w:t>
      </w:r>
    </w:p>
    <w:p w:rsidR="008440DA" w:rsidRPr="006B3B96" w:rsidRDefault="008440DA" w:rsidP="008440DA">
      <w:pPr>
        <w:spacing w:before="120" w:after="120" w:line="240" w:lineRule="auto"/>
        <w:ind w:right="181"/>
        <w:jc w:val="center"/>
        <w:outlineLvl w:val="0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  <w:b/>
        </w:rPr>
        <w:t>KRITÉRIÁ PRIDELENIA FINANČNÝCH PROSTRIEDKOV</w:t>
      </w:r>
    </w:p>
    <w:p w:rsidR="008440DA" w:rsidRPr="006B3B96" w:rsidRDefault="008440DA" w:rsidP="008440DA">
      <w:pPr>
        <w:spacing w:after="0" w:line="240" w:lineRule="auto"/>
        <w:ind w:right="180" w:firstLine="567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>Pri určovaní výšky alokačných prostriedkov platia tieto kritériá:</w:t>
      </w:r>
    </w:p>
    <w:p w:rsidR="008440DA" w:rsidRPr="006B3B96" w:rsidRDefault="008440DA" w:rsidP="008440DA">
      <w:pPr>
        <w:numPr>
          <w:ilvl w:val="0"/>
          <w:numId w:val="12"/>
        </w:numPr>
        <w:spacing w:after="0" w:line="240" w:lineRule="auto"/>
        <w:ind w:left="567" w:hanging="425"/>
        <w:contextualSpacing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odpoveď na tému programu / projektu, </w:t>
      </w:r>
    </w:p>
    <w:p w:rsidR="008440DA" w:rsidRPr="006B3B96" w:rsidRDefault="008440DA" w:rsidP="008440DA">
      <w:pPr>
        <w:numPr>
          <w:ilvl w:val="0"/>
          <w:numId w:val="12"/>
        </w:numPr>
        <w:spacing w:after="0" w:line="240" w:lineRule="auto"/>
        <w:ind w:left="567" w:hanging="425"/>
        <w:contextualSpacing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vplyv navrhovaného programu / projektu, </w:t>
      </w:r>
    </w:p>
    <w:p w:rsidR="008440DA" w:rsidRPr="006B3B96" w:rsidRDefault="008440DA" w:rsidP="008440DA">
      <w:pPr>
        <w:numPr>
          <w:ilvl w:val="0"/>
          <w:numId w:val="12"/>
        </w:numPr>
        <w:spacing w:after="0" w:line="240" w:lineRule="auto"/>
        <w:ind w:left="567" w:hanging="425"/>
        <w:contextualSpacing/>
        <w:jc w:val="both"/>
        <w:rPr>
          <w:rFonts w:ascii="Calibri" w:eastAsia="Times New Roman" w:hAnsi="Calibri" w:cs="Times New Roman"/>
          <w:u w:val="single"/>
        </w:rPr>
      </w:pPr>
      <w:r w:rsidRPr="006B3B96">
        <w:rPr>
          <w:rFonts w:ascii="Calibri" w:hAnsi="Calibri"/>
        </w:rPr>
        <w:t>kompetencie navrhovateľa a predchádzajúce skúsenosti,</w:t>
      </w:r>
    </w:p>
    <w:p w:rsidR="008440DA" w:rsidRPr="006B3B96" w:rsidRDefault="008440DA" w:rsidP="008440DA">
      <w:pPr>
        <w:numPr>
          <w:ilvl w:val="0"/>
          <w:numId w:val="12"/>
        </w:numPr>
        <w:spacing w:after="0" w:line="240" w:lineRule="auto"/>
        <w:ind w:left="567" w:hanging="425"/>
        <w:contextualSpacing/>
        <w:jc w:val="both"/>
        <w:rPr>
          <w:rFonts w:ascii="Calibri" w:eastAsia="Times New Roman" w:hAnsi="Calibri" w:cs="Times New Roman"/>
          <w:u w:val="single"/>
        </w:rPr>
      </w:pPr>
      <w:r w:rsidRPr="006B3B96">
        <w:rPr>
          <w:rFonts w:ascii="Calibri" w:hAnsi="Calibri"/>
        </w:rPr>
        <w:t xml:space="preserve">výška finančných prostriedkov z prenájmu budovy alebo časti budovy, ktoré boli uhradené do rozpočtu Autonómnej </w:t>
      </w:r>
      <w:proofErr w:type="spellStart"/>
      <w:r w:rsidRPr="006B3B96">
        <w:rPr>
          <w:rFonts w:ascii="Calibri" w:hAnsi="Calibri"/>
        </w:rPr>
        <w:t>pokrajiny</w:t>
      </w:r>
      <w:proofErr w:type="spellEnd"/>
      <w:r w:rsidRPr="006B3B96">
        <w:rPr>
          <w:rFonts w:ascii="Calibri" w:hAnsi="Calibri"/>
        </w:rPr>
        <w:t xml:space="preserve"> Vojvodiny v predchádzajúcom kalendárnom roku.</w:t>
      </w:r>
    </w:p>
    <w:p w:rsidR="008440DA" w:rsidRPr="006B3B96" w:rsidRDefault="008440DA" w:rsidP="008440DA">
      <w:pPr>
        <w:spacing w:before="120" w:after="120" w:line="240" w:lineRule="auto"/>
        <w:ind w:right="181"/>
        <w:jc w:val="center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  <w:b/>
        </w:rPr>
        <w:t xml:space="preserve">SPÔSOB </w:t>
      </w:r>
      <w:r w:rsidR="00076E4E" w:rsidRPr="006B3B96">
        <w:rPr>
          <w:rFonts w:ascii="Calibri" w:hAnsi="Calibri"/>
          <w:b/>
        </w:rPr>
        <w:t>UCHÁDZANIA</w:t>
      </w:r>
    </w:p>
    <w:p w:rsidR="008440DA" w:rsidRPr="006B3B96" w:rsidRDefault="008440DA" w:rsidP="008440DA">
      <w:pPr>
        <w:spacing w:after="60" w:line="240" w:lineRule="auto"/>
        <w:ind w:right="181" w:firstLine="567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Prihláška sa predkladá na jednotnom tlačive, ktorý je uverejnený na webovej stránke sekretariátu. </w:t>
      </w:r>
      <w:r w:rsidRPr="006B3B96">
        <w:rPr>
          <w:rFonts w:ascii="Calibri" w:hAnsi="Calibri"/>
          <w:b/>
        </w:rPr>
        <w:t>Jedna právnická osoba môže predložiť až dve prihlášky</w:t>
      </w:r>
      <w:r w:rsidR="00076E4E" w:rsidRPr="006B3B96">
        <w:rPr>
          <w:rFonts w:ascii="Calibri" w:hAnsi="Calibri"/>
          <w:b/>
        </w:rPr>
        <w:t>.</w:t>
      </w:r>
      <w:r w:rsidRPr="006B3B96">
        <w:rPr>
          <w:rFonts w:ascii="Calibri" w:hAnsi="Calibri"/>
          <w:b/>
        </w:rPr>
        <w:t xml:space="preserve"> </w:t>
      </w:r>
      <w:r w:rsidRPr="006B3B96">
        <w:rPr>
          <w:rFonts w:ascii="Calibri" w:hAnsi="Calibri"/>
        </w:rPr>
        <w:t>S prihláškou na súbeh sa predkladá nasledovná dokumentácia:</w:t>
      </w:r>
    </w:p>
    <w:p w:rsidR="008440DA" w:rsidRPr="006B3B96" w:rsidRDefault="008440DA" w:rsidP="008440DA">
      <w:pPr>
        <w:numPr>
          <w:ilvl w:val="0"/>
          <w:numId w:val="14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fotokópia rozhodnutia о zápise do registra v </w:t>
      </w:r>
      <w:r w:rsidR="00076E4E" w:rsidRPr="006B3B96">
        <w:rPr>
          <w:rFonts w:ascii="Calibri" w:hAnsi="Calibri"/>
        </w:rPr>
        <w:t>A</w:t>
      </w:r>
      <w:r w:rsidRPr="006B3B96">
        <w:rPr>
          <w:rFonts w:ascii="Calibri" w:hAnsi="Calibri"/>
        </w:rPr>
        <w:t>gentúre obchodných registrov pre združenia,</w:t>
      </w:r>
    </w:p>
    <w:p w:rsidR="008440DA" w:rsidRPr="006B3B96" w:rsidRDefault="008440DA" w:rsidP="008440DA">
      <w:pPr>
        <w:numPr>
          <w:ilvl w:val="0"/>
          <w:numId w:val="14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fotokópia potvrdenia o daňovom identifikačnom čísle, </w:t>
      </w:r>
    </w:p>
    <w:p w:rsidR="008440DA" w:rsidRPr="006B3B96" w:rsidRDefault="008440DA" w:rsidP="008440DA">
      <w:pPr>
        <w:numPr>
          <w:ilvl w:val="0"/>
          <w:numId w:val="14"/>
        </w:num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>fotokópiu výpisu zo štatútu združenia alebo zakladateľského aktu (v ktorom sa stanovuje, že ciele združenia sú realizované v oblasti špecifikovanej v súbehu) overenú združením,</w:t>
      </w:r>
    </w:p>
    <w:p w:rsidR="008440DA" w:rsidRPr="006B3B96" w:rsidRDefault="008440DA" w:rsidP="008440DA">
      <w:pPr>
        <w:numPr>
          <w:ilvl w:val="0"/>
          <w:numId w:val="14"/>
        </w:num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zmluva o prenájme budovy alebo časti budovy vo verejnom vlastníctve Autonómnej </w:t>
      </w:r>
      <w:proofErr w:type="spellStart"/>
      <w:r w:rsidRPr="006B3B96">
        <w:rPr>
          <w:rFonts w:ascii="Calibri" w:hAnsi="Calibri"/>
        </w:rPr>
        <w:t>pokrajiny</w:t>
      </w:r>
      <w:proofErr w:type="spellEnd"/>
      <w:r w:rsidRPr="006B3B96">
        <w:rPr>
          <w:rFonts w:ascii="Calibri" w:hAnsi="Calibri"/>
        </w:rPr>
        <w:t xml:space="preserve"> Vojvodina, ktorá bola platná v predchádzajúcom kalendárnom roku a doklad o zaplatení </w:t>
      </w:r>
      <w:r w:rsidRPr="006B3B96">
        <w:rPr>
          <w:rFonts w:ascii="Calibri" w:hAnsi="Calibri"/>
        </w:rPr>
        <w:lastRenderedPageBreak/>
        <w:t xml:space="preserve">finančných prostriedkov do rozpočtu Autonómnej </w:t>
      </w:r>
      <w:proofErr w:type="spellStart"/>
      <w:r w:rsidRPr="006B3B96">
        <w:rPr>
          <w:rFonts w:ascii="Calibri" w:hAnsi="Calibri"/>
        </w:rPr>
        <w:t>pokrajiny</w:t>
      </w:r>
      <w:proofErr w:type="spellEnd"/>
      <w:r w:rsidRPr="006B3B96">
        <w:rPr>
          <w:rFonts w:ascii="Calibri" w:hAnsi="Calibri"/>
        </w:rPr>
        <w:t xml:space="preserve"> Vojvodina, z predchádzajúceho kalendárneho roka. </w:t>
      </w:r>
    </w:p>
    <w:p w:rsidR="008440DA" w:rsidRPr="006B3B96" w:rsidRDefault="008440DA" w:rsidP="008440DA">
      <w:pPr>
        <w:tabs>
          <w:tab w:val="left" w:pos="567"/>
        </w:tabs>
        <w:spacing w:after="0" w:line="240" w:lineRule="auto"/>
        <w:ind w:left="450"/>
        <w:contextualSpacing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  </w:t>
      </w:r>
    </w:p>
    <w:p w:rsidR="008440DA" w:rsidRPr="006B3B96" w:rsidRDefault="008440DA" w:rsidP="008440DA">
      <w:pPr>
        <w:tabs>
          <w:tab w:val="left" w:pos="810"/>
        </w:tabs>
        <w:spacing w:before="60" w:after="0" w:line="240" w:lineRule="auto"/>
        <w:contextualSpacing/>
        <w:jc w:val="both"/>
        <w:rPr>
          <w:rFonts w:ascii="Calibri" w:eastAsia="Times New Roman" w:hAnsi="Calibri" w:cs="Times New Roman"/>
          <w:b/>
          <w:u w:val="single"/>
        </w:rPr>
      </w:pPr>
      <w:r w:rsidRPr="006B3B96">
        <w:rPr>
          <w:rFonts w:ascii="Calibri" w:hAnsi="Calibri"/>
        </w:rPr>
        <w:t xml:space="preserve">            </w:t>
      </w:r>
      <w:r w:rsidRPr="006B3B96">
        <w:rPr>
          <w:rFonts w:ascii="Calibri" w:hAnsi="Calibri"/>
          <w:b/>
          <w:bCs/>
        </w:rPr>
        <w:t>Komisia nebude rozoberať:</w:t>
      </w:r>
      <w:r w:rsidRPr="006B3B96">
        <w:rPr>
          <w:rFonts w:ascii="Calibri" w:hAnsi="Calibri"/>
        </w:rPr>
        <w:t xml:space="preserve"> </w:t>
      </w:r>
      <w:r w:rsidRPr="006B3B96">
        <w:rPr>
          <w:rFonts w:ascii="Calibri" w:hAnsi="Calibri"/>
          <w:b/>
          <w:u w:val="single"/>
        </w:rPr>
        <w:t xml:space="preserve">neúplné prihlášky, oneskorené prihlášky, neoprávnené prihlášky  (prihlášky podané osobami, ktoré nie sú </w:t>
      </w:r>
      <w:r w:rsidR="00076E4E" w:rsidRPr="006B3B96">
        <w:rPr>
          <w:rFonts w:ascii="Calibri" w:hAnsi="Calibri"/>
          <w:b/>
          <w:u w:val="single"/>
        </w:rPr>
        <w:t>oprávnené a subjektmi, ktorí</w:t>
      </w:r>
      <w:r w:rsidRPr="006B3B96">
        <w:rPr>
          <w:rFonts w:ascii="Calibri" w:hAnsi="Calibri"/>
          <w:b/>
          <w:u w:val="single"/>
        </w:rPr>
        <w:t xml:space="preserve"> nie sú určené súbehom), prihlášky, ktoré sa nevzťahujú na súbehom identifikovaný účel, prihlášky týkajúce sa obstarania alebo údržby objektov vo funkcii realizácie  projektu, prihlášky užívateľov, ktorí v minulom roku nezdokladovali pridelené finančné prostriedky prostredníctvom finančných a opisných správ, prihlášky žiadateľov, ktorí opisnú/finančnú správu o realizácii programov/projektov z minulého </w:t>
      </w:r>
      <w:r w:rsidR="00076E4E" w:rsidRPr="006B3B96">
        <w:rPr>
          <w:rFonts w:ascii="Calibri" w:hAnsi="Calibri"/>
          <w:b/>
          <w:u w:val="single"/>
        </w:rPr>
        <w:t>roka</w:t>
      </w:r>
      <w:r w:rsidRPr="006B3B96">
        <w:rPr>
          <w:rFonts w:ascii="Calibri" w:hAnsi="Calibri"/>
          <w:b/>
          <w:u w:val="single"/>
        </w:rPr>
        <w:t xml:space="preserve"> nedodali  v plánovaných lehotách, programy, resp. projekty, ktoré nemôžu byť prevažne realizované v priebehu bežného rozpočtového roka.</w:t>
      </w:r>
    </w:p>
    <w:p w:rsidR="008440DA" w:rsidRPr="006B3B96" w:rsidRDefault="008440DA" w:rsidP="008440DA">
      <w:pPr>
        <w:spacing w:before="60" w:after="0" w:line="240" w:lineRule="auto"/>
        <w:ind w:firstLine="708"/>
        <w:jc w:val="both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  <w:b/>
          <w:bCs/>
        </w:rPr>
        <w:t>Ďalšie informácie týkajúce sa realizácie súbehu je možné získať telefonicky 021/487-4819 a 487-4393.</w:t>
      </w:r>
    </w:p>
    <w:p w:rsidR="008440DA" w:rsidRPr="006B3B96" w:rsidRDefault="00076E4E" w:rsidP="008440DA">
      <w:pPr>
        <w:spacing w:before="120" w:after="120" w:line="240" w:lineRule="auto"/>
        <w:ind w:left="357"/>
        <w:jc w:val="center"/>
        <w:rPr>
          <w:rFonts w:ascii="Calibri" w:eastAsia="Times New Roman" w:hAnsi="Calibri" w:cs="Arial"/>
          <w:b/>
          <w:u w:val="single"/>
        </w:rPr>
      </w:pPr>
      <w:r w:rsidRPr="006B3B96">
        <w:rPr>
          <w:rFonts w:ascii="Calibri" w:hAnsi="Calibri"/>
          <w:b/>
          <w:u w:val="single"/>
        </w:rPr>
        <w:t xml:space="preserve">C) FINANCOVANIE A SPOLOČNÉ </w:t>
      </w:r>
      <w:r w:rsidR="008440DA" w:rsidRPr="006B3B96">
        <w:rPr>
          <w:rFonts w:ascii="Calibri" w:hAnsi="Calibri"/>
          <w:b/>
          <w:u w:val="single"/>
        </w:rPr>
        <w:t xml:space="preserve">FINANCOVANIE PROGRAMOVÝCH AKTIVÍT A PROJEKTOV NA ZVÝŠENIE KVALITY ŽIACKEHO ŠTANDARDU V AP VOJVODINE V ROKU 2023 </w:t>
      </w:r>
    </w:p>
    <w:p w:rsidR="008440DA" w:rsidRPr="006B3B96" w:rsidRDefault="008440DA" w:rsidP="008440DA">
      <w:pPr>
        <w:spacing w:after="60" w:line="240" w:lineRule="auto"/>
        <w:ind w:firstLine="567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 xml:space="preserve">Prostriedky zabezpečené </w:t>
      </w:r>
      <w:proofErr w:type="spellStart"/>
      <w:r w:rsidRPr="006B3B96">
        <w:rPr>
          <w:rFonts w:ascii="Calibri" w:hAnsi="Calibri"/>
        </w:rPr>
        <w:t>Pokrajinským</w:t>
      </w:r>
      <w:proofErr w:type="spellEnd"/>
      <w:r w:rsidRPr="006B3B96">
        <w:rPr>
          <w:rFonts w:ascii="Calibri" w:hAnsi="Calibri"/>
        </w:rPr>
        <w:t xml:space="preserve"> parlamentným uznesením o rozpočte Autonómnej </w:t>
      </w:r>
      <w:proofErr w:type="spellStart"/>
      <w:r w:rsidRPr="006B3B96">
        <w:rPr>
          <w:rFonts w:ascii="Calibri" w:hAnsi="Calibri"/>
        </w:rPr>
        <w:t>pokrajiny</w:t>
      </w:r>
      <w:proofErr w:type="spellEnd"/>
      <w:r w:rsidRPr="006B3B96">
        <w:rPr>
          <w:rFonts w:ascii="Calibri" w:hAnsi="Calibri"/>
        </w:rPr>
        <w:t xml:space="preserve"> Vojvodiny na rok 2023 na financovanie a spoločné financovanie programových aktivít a projektov na zvýšenie kvality žiackeho štandardu v AP Vojvodine</w:t>
      </w:r>
      <w:r w:rsidR="00076E4E" w:rsidRPr="006B3B96">
        <w:rPr>
          <w:rFonts w:ascii="Calibri" w:hAnsi="Calibri"/>
        </w:rPr>
        <w:t xml:space="preserve"> </w:t>
      </w:r>
      <w:r w:rsidRPr="006B3B96">
        <w:rPr>
          <w:rFonts w:ascii="Calibri" w:hAnsi="Calibri"/>
        </w:rPr>
        <w:t xml:space="preserve">v roku 2023 sú vo výške </w:t>
      </w:r>
      <w:r w:rsidRPr="006B3B96">
        <w:rPr>
          <w:rFonts w:ascii="Calibri" w:hAnsi="Calibri"/>
          <w:b/>
          <w:bCs/>
        </w:rPr>
        <w:t>2 000 000,00 dinárov.</w:t>
      </w:r>
      <w:r w:rsidRPr="006B3B96">
        <w:rPr>
          <w:rFonts w:ascii="Calibri" w:hAnsi="Calibri"/>
        </w:rPr>
        <w:t xml:space="preserve">  </w:t>
      </w:r>
    </w:p>
    <w:p w:rsidR="008440DA" w:rsidRPr="006B3B96" w:rsidRDefault="008440DA" w:rsidP="008440DA">
      <w:pPr>
        <w:spacing w:after="60" w:line="240" w:lineRule="auto"/>
        <w:ind w:firstLine="567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 xml:space="preserve">Právo zúčastniť sa súbehu majú ustanovizne žiackych štandardov – domovy žiakov stredných škôl, školy s domovom žiakov, špeciálne školy so žiackymi domovmi, žiacke strediská, žiacke oddychové zariadenia a žiacke kultúrne strediská na území AP Vojvodiny založené Srbskou republikou a AP Vojvodinou. </w:t>
      </w:r>
    </w:p>
    <w:p w:rsidR="008440DA" w:rsidRPr="006B3B96" w:rsidRDefault="008440DA" w:rsidP="008440DA">
      <w:pPr>
        <w:spacing w:after="0" w:line="240" w:lineRule="auto"/>
        <w:ind w:right="180" w:firstLine="567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>Tieto prostriedky sú určené na:</w:t>
      </w:r>
    </w:p>
    <w:p w:rsidR="008440DA" w:rsidRPr="006B3B96" w:rsidRDefault="008440DA" w:rsidP="008440D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right="180" w:hanging="425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>organizovanie stretnutí žiackych domovov v AP Vojvodine,</w:t>
      </w:r>
    </w:p>
    <w:p w:rsidR="008440DA" w:rsidRPr="006B3B96" w:rsidRDefault="008440DA" w:rsidP="008440D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right="180" w:hanging="425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>realizáciu programov a projektov v oblasti vzdelávania, kultúry, umenia, športu,</w:t>
      </w:r>
    </w:p>
    <w:p w:rsidR="008440DA" w:rsidRPr="006B3B96" w:rsidRDefault="008440DA" w:rsidP="008440D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right="180" w:hanging="425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>realizáciu rôznych podujatí,</w:t>
      </w:r>
    </w:p>
    <w:p w:rsidR="008440DA" w:rsidRPr="006B3B96" w:rsidRDefault="008440DA" w:rsidP="008440D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right="180" w:hanging="425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 xml:space="preserve">zavedenie a udržiavanie </w:t>
      </w:r>
      <w:r w:rsidR="003D566C" w:rsidRPr="006B3B96">
        <w:rPr>
          <w:rFonts w:ascii="Calibri" w:hAnsi="Calibri"/>
        </w:rPr>
        <w:t>štandardov</w:t>
      </w:r>
      <w:r w:rsidRPr="006B3B96">
        <w:rPr>
          <w:rFonts w:ascii="Calibri" w:hAnsi="Calibri"/>
        </w:rPr>
        <w:t xml:space="preserve"> HACCP a ISO v ustanovizniach žiackeho štandardu a </w:t>
      </w:r>
    </w:p>
    <w:p w:rsidR="008440DA" w:rsidRPr="006B3B96" w:rsidRDefault="008440DA" w:rsidP="008440DA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right="180" w:hanging="425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>realizáciu iných programových aktivít a projektov vo funkcii zvyšovania úrovne žiackych štandardov.</w:t>
      </w:r>
    </w:p>
    <w:p w:rsidR="008440DA" w:rsidRPr="006B3B96" w:rsidRDefault="008440DA" w:rsidP="008440DA">
      <w:pPr>
        <w:spacing w:before="120" w:after="120" w:line="240" w:lineRule="auto"/>
        <w:ind w:right="181"/>
        <w:jc w:val="center"/>
        <w:outlineLvl w:val="0"/>
        <w:rPr>
          <w:rFonts w:ascii="Calibri" w:eastAsia="Times New Roman" w:hAnsi="Calibri" w:cs="Arial"/>
          <w:b/>
        </w:rPr>
      </w:pPr>
      <w:r w:rsidRPr="006B3B96">
        <w:rPr>
          <w:rFonts w:ascii="Calibri" w:hAnsi="Calibri"/>
          <w:b/>
        </w:rPr>
        <w:t>KRITÉRIÁ PRIDELENIA FINANČNÝCH PROSTRIEDKOV</w:t>
      </w:r>
    </w:p>
    <w:p w:rsidR="008440DA" w:rsidRPr="006B3B96" w:rsidRDefault="008440DA" w:rsidP="008440DA">
      <w:pPr>
        <w:spacing w:after="0" w:line="240" w:lineRule="auto"/>
        <w:ind w:right="180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>Výška prostriedkov sa určuje na základe týchto kritérií:</w:t>
      </w:r>
    </w:p>
    <w:p w:rsidR="008440DA" w:rsidRPr="006B3B96" w:rsidRDefault="008440DA" w:rsidP="008440DA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right="180" w:hanging="425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>význam programových aktivít alebo projektov pre rozvoj žiack</w:t>
      </w:r>
      <w:r w:rsidR="003D566C" w:rsidRPr="006B3B96">
        <w:rPr>
          <w:rFonts w:ascii="Calibri" w:hAnsi="Calibri"/>
        </w:rPr>
        <w:t>eho</w:t>
      </w:r>
      <w:r w:rsidRPr="006B3B96">
        <w:rPr>
          <w:rFonts w:ascii="Calibri" w:hAnsi="Calibri"/>
        </w:rPr>
        <w:t xml:space="preserve"> štandard</w:t>
      </w:r>
      <w:r w:rsidR="003D566C" w:rsidRPr="006B3B96">
        <w:rPr>
          <w:rFonts w:ascii="Calibri" w:hAnsi="Calibri"/>
        </w:rPr>
        <w:t>u</w:t>
      </w:r>
      <w:r w:rsidRPr="006B3B96">
        <w:rPr>
          <w:rFonts w:ascii="Calibri" w:hAnsi="Calibri"/>
        </w:rPr>
        <w:t xml:space="preserve"> v AP Vojvodine,</w:t>
      </w:r>
    </w:p>
    <w:p w:rsidR="008440DA" w:rsidRPr="006B3B96" w:rsidRDefault="008440DA" w:rsidP="008440DA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right="180" w:hanging="425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>počet účastníkov programových aktivít a projektov,</w:t>
      </w:r>
    </w:p>
    <w:p w:rsidR="008440DA" w:rsidRPr="006B3B96" w:rsidRDefault="008440DA" w:rsidP="008440DA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right="180" w:hanging="425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 xml:space="preserve">stupeň rozvoja jednotky lokálnej samosprávy, na území ktorej sa nachádza ustanovizeň žiackeho štandardu, </w:t>
      </w:r>
    </w:p>
    <w:p w:rsidR="008440DA" w:rsidRPr="006B3B96" w:rsidRDefault="008440DA" w:rsidP="008440DA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right="180" w:hanging="425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>existencia iných zdrojov financovania programových činností alebo projektov,</w:t>
      </w:r>
    </w:p>
    <w:p w:rsidR="008440DA" w:rsidRPr="006B3B96" w:rsidRDefault="008440DA" w:rsidP="008440DA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 xml:space="preserve">úspešná realizácia pridelených finančných prostriedkov z rozpočtu AP Vojvodiny v predchádzajúcich rokoch s predloženou správou a dôkazmi o </w:t>
      </w:r>
      <w:r w:rsidR="003D566C" w:rsidRPr="006B3B96">
        <w:rPr>
          <w:rFonts w:ascii="Calibri" w:hAnsi="Calibri"/>
        </w:rPr>
        <w:t>účely</w:t>
      </w:r>
      <w:r w:rsidRPr="006B3B96">
        <w:rPr>
          <w:rFonts w:ascii="Calibri" w:hAnsi="Calibri"/>
        </w:rPr>
        <w:t xml:space="preserve"> a </w:t>
      </w:r>
      <w:r w:rsidR="003D566C" w:rsidRPr="006B3B96">
        <w:rPr>
          <w:rFonts w:ascii="Calibri" w:hAnsi="Calibri"/>
        </w:rPr>
        <w:t>zákonnom</w:t>
      </w:r>
      <w:r w:rsidRPr="006B3B96">
        <w:rPr>
          <w:rFonts w:ascii="Calibri" w:hAnsi="Calibri"/>
        </w:rPr>
        <w:t xml:space="preserve"> využívaní rozpočtových prostriedkov, </w:t>
      </w:r>
    </w:p>
    <w:p w:rsidR="008440DA" w:rsidRPr="006B3B96" w:rsidRDefault="008440DA" w:rsidP="008440DA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>programovú činnosť a projekt možno realizovať hlavne v bežnom rozpočtovom roku.</w:t>
      </w:r>
    </w:p>
    <w:p w:rsidR="008440DA" w:rsidRPr="006B3B96" w:rsidRDefault="008440DA" w:rsidP="008440DA">
      <w:pPr>
        <w:spacing w:before="120" w:after="120" w:line="240" w:lineRule="auto"/>
        <w:ind w:right="181"/>
        <w:jc w:val="center"/>
        <w:rPr>
          <w:rFonts w:ascii="Calibri" w:eastAsia="Times New Roman" w:hAnsi="Calibri" w:cs="Arial"/>
          <w:b/>
        </w:rPr>
      </w:pPr>
      <w:r w:rsidRPr="006B3B96">
        <w:rPr>
          <w:rFonts w:ascii="Calibri" w:hAnsi="Calibri"/>
          <w:b/>
        </w:rPr>
        <w:t xml:space="preserve">SPÔSOB </w:t>
      </w:r>
      <w:r w:rsidR="003D566C" w:rsidRPr="006B3B96">
        <w:rPr>
          <w:rFonts w:ascii="Calibri" w:hAnsi="Calibri"/>
          <w:b/>
        </w:rPr>
        <w:t>UCHÁDZANIA</w:t>
      </w:r>
    </w:p>
    <w:p w:rsidR="008440DA" w:rsidRPr="006B3B96" w:rsidRDefault="008440DA" w:rsidP="008440DA">
      <w:pPr>
        <w:spacing w:after="60" w:line="240" w:lineRule="auto"/>
        <w:ind w:right="180" w:firstLine="709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>Prihláška sa predkladá  na jednotnom tlačive, ktor</w:t>
      </w:r>
      <w:r w:rsidR="003D566C" w:rsidRPr="006B3B96">
        <w:rPr>
          <w:rFonts w:ascii="Calibri" w:hAnsi="Calibri"/>
        </w:rPr>
        <w:t>é</w:t>
      </w:r>
      <w:r w:rsidRPr="006B3B96">
        <w:rPr>
          <w:rFonts w:ascii="Calibri" w:hAnsi="Calibri"/>
        </w:rPr>
        <w:t xml:space="preserve"> je uverejnen</w:t>
      </w:r>
      <w:r w:rsidR="003D566C" w:rsidRPr="006B3B96">
        <w:rPr>
          <w:rFonts w:ascii="Calibri" w:hAnsi="Calibri"/>
        </w:rPr>
        <w:t>é</w:t>
      </w:r>
      <w:r w:rsidRPr="006B3B96">
        <w:rPr>
          <w:rFonts w:ascii="Calibri" w:hAnsi="Calibri"/>
        </w:rPr>
        <w:t xml:space="preserve"> na webovej stránke sekretariátu. </w:t>
      </w:r>
      <w:r w:rsidRPr="006B3B96">
        <w:rPr>
          <w:rFonts w:ascii="Calibri" w:hAnsi="Calibri"/>
          <w:b/>
          <w:bCs/>
        </w:rPr>
        <w:t>Jedna inštitúcia predkladá iba jednu prihlášku.</w:t>
      </w:r>
      <w:r w:rsidRPr="006B3B96">
        <w:rPr>
          <w:rFonts w:ascii="Calibri" w:hAnsi="Calibri"/>
        </w:rPr>
        <w:t xml:space="preserve"> </w:t>
      </w:r>
    </w:p>
    <w:p w:rsidR="008440DA" w:rsidRPr="006B3B96" w:rsidRDefault="008440DA" w:rsidP="008440DA">
      <w:pPr>
        <w:spacing w:after="60" w:line="240" w:lineRule="auto"/>
        <w:ind w:firstLine="709"/>
        <w:jc w:val="both"/>
        <w:rPr>
          <w:rFonts w:ascii="Calibri" w:eastAsia="Times New Roman" w:hAnsi="Calibri" w:cs="Arial"/>
          <w:strike/>
        </w:rPr>
      </w:pPr>
      <w:r w:rsidRPr="006B3B96">
        <w:rPr>
          <w:rFonts w:ascii="Calibri" w:hAnsi="Calibri"/>
        </w:rPr>
        <w:t xml:space="preserve">Nebudú sa brať do úvahy neúplné a oneskorené prihlášky. </w:t>
      </w:r>
    </w:p>
    <w:p w:rsidR="008440DA" w:rsidRPr="006B3B96" w:rsidRDefault="008440DA" w:rsidP="008440D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  <w:b/>
        </w:rPr>
        <w:t>Ďalšie informácie týkajúce sa realizácie súbehu je možné získať telefonicky 021/487-4602 a 487 4884.</w:t>
      </w:r>
    </w:p>
    <w:p w:rsidR="008440DA" w:rsidRPr="006B3B96" w:rsidRDefault="008440DA" w:rsidP="008440DA">
      <w:pPr>
        <w:spacing w:before="120" w:after="120" w:line="240" w:lineRule="auto"/>
        <w:ind w:left="357"/>
        <w:jc w:val="center"/>
        <w:rPr>
          <w:rFonts w:ascii="Calibri" w:eastAsia="Times New Roman" w:hAnsi="Calibri" w:cs="Arial"/>
          <w:b/>
          <w:u w:val="single"/>
        </w:rPr>
      </w:pPr>
      <w:r w:rsidRPr="006B3B96">
        <w:rPr>
          <w:rFonts w:ascii="Calibri" w:hAnsi="Calibri"/>
          <w:b/>
          <w:u w:val="single"/>
        </w:rPr>
        <w:lastRenderedPageBreak/>
        <w:t xml:space="preserve">D)  FINANCOVANIE A SPOLUFINANCOVANIE PROGRAMOV A PROJEKTOV V OBLASTI ZLEPŠENIA JAZYKOVÝCH KOMPETENCIÍ ŽIAKOV ZÁKLADNÝCH A STREDNÝCH ŠKÔL V AP VOJVODINE V ROKU 2023 </w:t>
      </w:r>
    </w:p>
    <w:p w:rsidR="008440DA" w:rsidRPr="006B3B96" w:rsidRDefault="008440DA" w:rsidP="008440DA">
      <w:pPr>
        <w:spacing w:after="60" w:line="240" w:lineRule="auto"/>
        <w:ind w:firstLine="567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 xml:space="preserve">Prostriedky zabezpečené </w:t>
      </w:r>
      <w:proofErr w:type="spellStart"/>
      <w:r w:rsidRPr="006B3B96">
        <w:rPr>
          <w:rFonts w:ascii="Calibri" w:hAnsi="Calibri"/>
        </w:rPr>
        <w:t>Pokrajinským</w:t>
      </w:r>
      <w:proofErr w:type="spellEnd"/>
      <w:r w:rsidRPr="006B3B96">
        <w:rPr>
          <w:rFonts w:ascii="Calibri" w:hAnsi="Calibri"/>
        </w:rPr>
        <w:t xml:space="preserve"> parlamentným uznesením o rozpočte Autonómnej </w:t>
      </w:r>
      <w:proofErr w:type="spellStart"/>
      <w:r w:rsidRPr="006B3B96">
        <w:rPr>
          <w:rFonts w:ascii="Calibri" w:hAnsi="Calibri"/>
        </w:rPr>
        <w:t>pokrajiny</w:t>
      </w:r>
      <w:proofErr w:type="spellEnd"/>
      <w:r w:rsidRPr="006B3B96">
        <w:rPr>
          <w:rFonts w:ascii="Calibri" w:hAnsi="Calibri"/>
        </w:rPr>
        <w:t xml:space="preserve"> Vojvodiny na rok 2023 na financovanie a spoločné financovanie programov a projektov v oblasti zlepšenia jazykových kompetencií žiakov základných a stredných škôl v AP Vojvodine v roku 2023 sú </w:t>
      </w:r>
      <w:r w:rsidR="003D566C" w:rsidRPr="006B3B96">
        <w:rPr>
          <w:rFonts w:ascii="Calibri" w:hAnsi="Calibri"/>
        </w:rPr>
        <w:t>zabezpečené v sume</w:t>
      </w:r>
      <w:r w:rsidRPr="006B3B96">
        <w:rPr>
          <w:rFonts w:ascii="Calibri" w:hAnsi="Calibri"/>
        </w:rPr>
        <w:t xml:space="preserve"> </w:t>
      </w:r>
      <w:r w:rsidRPr="006B3B96">
        <w:rPr>
          <w:rFonts w:ascii="Calibri" w:hAnsi="Calibri"/>
          <w:b/>
          <w:bCs/>
        </w:rPr>
        <w:t>700 000,00 dinárov, a to:</w:t>
      </w:r>
      <w:r w:rsidRPr="006B3B96">
        <w:rPr>
          <w:rFonts w:ascii="Calibri" w:hAnsi="Calibri"/>
        </w:rPr>
        <w:t xml:space="preserve"> 600 000,00 dinárov pre úroveň základného vzdelania a výchovy a 100 000 diárov pre úroveň stredoškolského vzdelania a výchovy. </w:t>
      </w:r>
    </w:p>
    <w:p w:rsidR="008440DA" w:rsidRPr="006B3B96" w:rsidRDefault="008440DA" w:rsidP="008440DA">
      <w:pPr>
        <w:spacing w:after="60" w:line="240" w:lineRule="auto"/>
        <w:ind w:firstLine="567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 xml:space="preserve">Právo zúčastniť sa súbehu majú ustanovizne základného a stredoškolského vzdelania na území AP Vojvodiny, ktoré založila Srbská republika, autonómna </w:t>
      </w:r>
      <w:proofErr w:type="spellStart"/>
      <w:r w:rsidRPr="006B3B96">
        <w:rPr>
          <w:rFonts w:ascii="Calibri" w:hAnsi="Calibri"/>
        </w:rPr>
        <w:t>pokrajina</w:t>
      </w:r>
      <w:proofErr w:type="spellEnd"/>
      <w:r w:rsidRPr="006B3B96">
        <w:rPr>
          <w:rFonts w:ascii="Calibri" w:hAnsi="Calibri"/>
        </w:rPr>
        <w:t xml:space="preserve"> alebo jednotka lokálnej samosprávy, ktoré organizujú obvodné a </w:t>
      </w:r>
      <w:proofErr w:type="spellStart"/>
      <w:r w:rsidRPr="006B3B96">
        <w:rPr>
          <w:rFonts w:ascii="Calibri" w:hAnsi="Calibri"/>
        </w:rPr>
        <w:t>medziobvodné</w:t>
      </w:r>
      <w:proofErr w:type="spellEnd"/>
      <w:r w:rsidRPr="006B3B96">
        <w:rPr>
          <w:rFonts w:ascii="Calibri" w:hAnsi="Calibri"/>
        </w:rPr>
        <w:t xml:space="preserve"> súťaže v jazykových znalostiach (maďarský, rumunský, slovenský, rusínsky a chorvátsky) a jazykovej kultúre pre žiakov základných a stredných škôl, ktorí sa vzdelávajú v materinskom jazyku.   </w:t>
      </w:r>
    </w:p>
    <w:p w:rsidR="008440DA" w:rsidRPr="006B3B96" w:rsidRDefault="008440DA" w:rsidP="008440DA">
      <w:pPr>
        <w:spacing w:after="120" w:line="240" w:lineRule="auto"/>
        <w:ind w:firstLine="567"/>
        <w:jc w:val="both"/>
        <w:rPr>
          <w:rFonts w:ascii="Calibri" w:eastAsia="Calibri" w:hAnsi="Calibri" w:cs="Arial"/>
        </w:rPr>
      </w:pPr>
      <w:r w:rsidRPr="006B3B96">
        <w:rPr>
          <w:rFonts w:ascii="Calibri" w:hAnsi="Calibri"/>
        </w:rPr>
        <w:t>Prostriedky sa prideľujú na financovanie a</w:t>
      </w:r>
      <w:r w:rsidR="003D566C" w:rsidRPr="006B3B96">
        <w:rPr>
          <w:rFonts w:ascii="Calibri" w:hAnsi="Calibri"/>
        </w:rPr>
        <w:t> </w:t>
      </w:r>
      <w:r w:rsidRPr="006B3B96">
        <w:rPr>
          <w:rFonts w:ascii="Calibri" w:hAnsi="Calibri"/>
        </w:rPr>
        <w:t>spol</w:t>
      </w:r>
      <w:r w:rsidR="003D566C" w:rsidRPr="006B3B96">
        <w:rPr>
          <w:rFonts w:ascii="Calibri" w:hAnsi="Calibri"/>
        </w:rPr>
        <w:t xml:space="preserve">očné </w:t>
      </w:r>
      <w:r w:rsidRPr="006B3B96">
        <w:rPr>
          <w:rFonts w:ascii="Calibri" w:hAnsi="Calibri"/>
        </w:rPr>
        <w:t xml:space="preserve">financovanie programov a projektov v oblasti </w:t>
      </w:r>
      <w:proofErr w:type="spellStart"/>
      <w:r w:rsidR="003D566C" w:rsidRPr="006B3B96">
        <w:rPr>
          <w:rFonts w:ascii="Calibri" w:hAnsi="Calibri"/>
        </w:rPr>
        <w:t>zlapšenia</w:t>
      </w:r>
      <w:proofErr w:type="spellEnd"/>
      <w:r w:rsidRPr="006B3B96">
        <w:rPr>
          <w:rFonts w:ascii="Calibri" w:hAnsi="Calibri"/>
        </w:rPr>
        <w:t xml:space="preserve"> jazykových kompetencií žiakov základných a stredných škôl v AP Vojvodine a sú určené najmä na:</w:t>
      </w:r>
    </w:p>
    <w:p w:rsidR="008440DA" w:rsidRPr="006B3B96" w:rsidRDefault="008440DA" w:rsidP="008440DA">
      <w:pPr>
        <w:numPr>
          <w:ilvl w:val="0"/>
          <w:numId w:val="9"/>
        </w:numPr>
        <w:shd w:val="clear" w:color="auto" w:fill="FFFFFF"/>
        <w:tabs>
          <w:tab w:val="num" w:pos="567"/>
        </w:tabs>
        <w:spacing w:after="0" w:line="240" w:lineRule="auto"/>
        <w:ind w:left="567" w:hanging="425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 xml:space="preserve">organizáciu a realizáciu obvodných a </w:t>
      </w:r>
      <w:proofErr w:type="spellStart"/>
      <w:r w:rsidRPr="006B3B96">
        <w:rPr>
          <w:rFonts w:ascii="Calibri" w:hAnsi="Calibri"/>
        </w:rPr>
        <w:t>medziobvodných</w:t>
      </w:r>
      <w:proofErr w:type="spellEnd"/>
      <w:r w:rsidRPr="006B3B96">
        <w:rPr>
          <w:rFonts w:ascii="Calibri" w:hAnsi="Calibri"/>
        </w:rPr>
        <w:t xml:space="preserve"> súťaží v jazykových znalostiach (maďarčina, rumunčina, slovenčina, </w:t>
      </w:r>
      <w:proofErr w:type="spellStart"/>
      <w:r w:rsidRPr="006B3B96">
        <w:rPr>
          <w:rFonts w:ascii="Calibri" w:hAnsi="Calibri"/>
        </w:rPr>
        <w:t>rusínčina</w:t>
      </w:r>
      <w:proofErr w:type="spellEnd"/>
      <w:r w:rsidRPr="006B3B96">
        <w:rPr>
          <w:rFonts w:ascii="Calibri" w:hAnsi="Calibri"/>
        </w:rPr>
        <w:t xml:space="preserve"> a chorvátčina) a jazykovej kultúre pre žiakov základných a stredných škôl, ktorí sa vzdelávajú v materinskom jazyku podľa Kalendára súťaží a podujatí žiakov základných a stredných škôl, ktorý vynáša Ministerstvo príslušné pre oblasť vzdelávania </w:t>
      </w:r>
      <w:r w:rsidR="003D566C" w:rsidRPr="006B3B96">
        <w:rPr>
          <w:rFonts w:ascii="Calibri" w:hAnsi="Calibri"/>
        </w:rPr>
        <w:t xml:space="preserve">v </w:t>
      </w:r>
      <w:r w:rsidRPr="006B3B96">
        <w:rPr>
          <w:rFonts w:ascii="Calibri" w:hAnsi="Calibri"/>
        </w:rPr>
        <w:t>Srbskej republik</w:t>
      </w:r>
      <w:r w:rsidR="003D566C" w:rsidRPr="006B3B96">
        <w:rPr>
          <w:rFonts w:ascii="Calibri" w:hAnsi="Calibri"/>
        </w:rPr>
        <w:t>e</w:t>
      </w:r>
      <w:r w:rsidRPr="006B3B96">
        <w:rPr>
          <w:rFonts w:ascii="Calibri" w:hAnsi="Calibri"/>
        </w:rPr>
        <w:t xml:space="preserve">.   </w:t>
      </w:r>
    </w:p>
    <w:p w:rsidR="008440DA" w:rsidRPr="006B3B96" w:rsidRDefault="008440DA" w:rsidP="008440DA">
      <w:pPr>
        <w:spacing w:before="120" w:after="120" w:line="240" w:lineRule="auto"/>
        <w:ind w:right="181"/>
        <w:jc w:val="center"/>
        <w:outlineLvl w:val="0"/>
        <w:rPr>
          <w:rFonts w:ascii="Calibri" w:eastAsia="Times New Roman" w:hAnsi="Calibri" w:cs="Arial"/>
          <w:b/>
        </w:rPr>
      </w:pPr>
      <w:r w:rsidRPr="006B3B96">
        <w:rPr>
          <w:rFonts w:ascii="Calibri" w:hAnsi="Calibri"/>
          <w:b/>
        </w:rPr>
        <w:t>KRITÉRIÁ PRIDELENIA FINANČNÝCH PROSTRIEDKOV</w:t>
      </w:r>
    </w:p>
    <w:p w:rsidR="008440DA" w:rsidRPr="006B3B96" w:rsidRDefault="008440DA" w:rsidP="008440DA">
      <w:pPr>
        <w:spacing w:after="0" w:line="240" w:lineRule="auto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 xml:space="preserve">Pri rozhodovaní o pridelení prostriedkov sa bude prihliadať na nasledujúce kritériá:  </w:t>
      </w:r>
    </w:p>
    <w:p w:rsidR="008440DA" w:rsidRPr="006B3B96" w:rsidRDefault="003D566C" w:rsidP="008440DA">
      <w:pPr>
        <w:numPr>
          <w:ilvl w:val="0"/>
          <w:numId w:val="8"/>
        </w:numPr>
        <w:spacing w:after="0" w:line="240" w:lineRule="auto"/>
        <w:ind w:left="567" w:hanging="425"/>
        <w:contextualSpacing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>súvisí</w:t>
      </w:r>
      <w:r w:rsidR="008440DA" w:rsidRPr="006B3B96">
        <w:rPr>
          <w:rFonts w:ascii="Calibri" w:hAnsi="Calibri"/>
        </w:rPr>
        <w:t xml:space="preserve"> </w:t>
      </w:r>
      <w:r w:rsidRPr="006B3B96">
        <w:rPr>
          <w:rFonts w:ascii="Calibri" w:hAnsi="Calibri"/>
        </w:rPr>
        <w:t>s</w:t>
      </w:r>
      <w:r w:rsidR="008440DA" w:rsidRPr="006B3B96">
        <w:rPr>
          <w:rFonts w:ascii="Calibri" w:hAnsi="Calibri"/>
        </w:rPr>
        <w:t xml:space="preserve"> tém</w:t>
      </w:r>
      <w:r w:rsidRPr="006B3B96">
        <w:rPr>
          <w:rFonts w:ascii="Calibri" w:hAnsi="Calibri"/>
        </w:rPr>
        <w:t>ou</w:t>
      </w:r>
      <w:r w:rsidR="008440DA" w:rsidRPr="006B3B96">
        <w:rPr>
          <w:rFonts w:ascii="Calibri" w:hAnsi="Calibri"/>
        </w:rPr>
        <w:t xml:space="preserve"> projektu, </w:t>
      </w:r>
    </w:p>
    <w:p w:rsidR="008440DA" w:rsidRPr="006B3B96" w:rsidRDefault="008440DA" w:rsidP="008440DA">
      <w:pPr>
        <w:numPr>
          <w:ilvl w:val="0"/>
          <w:numId w:val="8"/>
        </w:numPr>
        <w:spacing w:after="0" w:line="240" w:lineRule="auto"/>
        <w:ind w:left="567" w:hanging="425"/>
        <w:contextualSpacing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 xml:space="preserve">vplyv navrhovaného projektu, </w:t>
      </w:r>
    </w:p>
    <w:p w:rsidR="008440DA" w:rsidRPr="006B3B96" w:rsidRDefault="008440DA" w:rsidP="008440DA">
      <w:pPr>
        <w:numPr>
          <w:ilvl w:val="0"/>
          <w:numId w:val="8"/>
        </w:numPr>
        <w:spacing w:after="0" w:line="240" w:lineRule="auto"/>
        <w:ind w:left="567" w:hanging="425"/>
        <w:contextualSpacing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>kompetencie navrhovateľa a predchádzajúce skúsenosti</w:t>
      </w:r>
    </w:p>
    <w:p w:rsidR="008440DA" w:rsidRPr="006B3B96" w:rsidRDefault="008440DA" w:rsidP="008440DA">
      <w:pPr>
        <w:numPr>
          <w:ilvl w:val="0"/>
          <w:numId w:val="8"/>
        </w:numPr>
        <w:spacing w:after="0" w:line="240" w:lineRule="auto"/>
        <w:ind w:left="567" w:hanging="425"/>
        <w:contextualSpacing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 xml:space="preserve">výška finančných prostriedkov z prenájmu budovy alebo časti budovy, ktoré boli uhradené do rozpočtu Autonómnej </w:t>
      </w:r>
      <w:proofErr w:type="spellStart"/>
      <w:r w:rsidRPr="006B3B96">
        <w:rPr>
          <w:rFonts w:ascii="Calibri" w:hAnsi="Calibri"/>
        </w:rPr>
        <w:t>pokrajiny</w:t>
      </w:r>
      <w:proofErr w:type="spellEnd"/>
      <w:r w:rsidRPr="006B3B96">
        <w:rPr>
          <w:rFonts w:ascii="Calibri" w:hAnsi="Calibri"/>
        </w:rPr>
        <w:t xml:space="preserve"> Vojvodiny v predchádzajúcom kalendárnom roku. </w:t>
      </w:r>
    </w:p>
    <w:p w:rsidR="008440DA" w:rsidRPr="006B3B96" w:rsidRDefault="008440DA" w:rsidP="008440DA">
      <w:pPr>
        <w:spacing w:before="120" w:after="120" w:line="240" w:lineRule="auto"/>
        <w:jc w:val="center"/>
        <w:rPr>
          <w:rFonts w:ascii="Calibri" w:eastAsia="Times New Roman" w:hAnsi="Calibri" w:cs="Arial"/>
          <w:b/>
        </w:rPr>
      </w:pPr>
      <w:r w:rsidRPr="006B3B96">
        <w:rPr>
          <w:rFonts w:ascii="Calibri" w:hAnsi="Calibri"/>
          <w:b/>
        </w:rPr>
        <w:t xml:space="preserve">SPÔSOB </w:t>
      </w:r>
      <w:r w:rsidR="003D566C" w:rsidRPr="006B3B96">
        <w:rPr>
          <w:rFonts w:ascii="Calibri" w:hAnsi="Calibri"/>
          <w:b/>
        </w:rPr>
        <w:t>UCHÁDZANIA</w:t>
      </w:r>
    </w:p>
    <w:p w:rsidR="008440DA" w:rsidRPr="006B3B96" w:rsidRDefault="008440DA" w:rsidP="008440DA">
      <w:pPr>
        <w:spacing w:after="60" w:line="240" w:lineRule="auto"/>
        <w:ind w:right="181" w:firstLine="567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>Prihláška sa predkladá  na jednotnom tlačive, ktorý je uverejnený na webovej stránke sekretariátu.</w:t>
      </w:r>
      <w:r w:rsidRPr="006B3B96">
        <w:rPr>
          <w:rFonts w:ascii="Calibri" w:hAnsi="Calibri"/>
          <w:b/>
        </w:rPr>
        <w:t xml:space="preserve"> </w:t>
      </w:r>
      <w:r w:rsidRPr="006B3B96">
        <w:rPr>
          <w:rFonts w:ascii="Calibri" w:hAnsi="Calibri"/>
          <w:b/>
          <w:bCs/>
        </w:rPr>
        <w:t>Jedna právnická osoba môže predložiť jednu prihlášku.</w:t>
      </w:r>
      <w:r w:rsidRPr="006B3B96">
        <w:rPr>
          <w:rFonts w:ascii="Calibri" w:hAnsi="Calibri"/>
        </w:rPr>
        <w:t xml:space="preserve"> </w:t>
      </w:r>
    </w:p>
    <w:p w:rsidR="008440DA" w:rsidRPr="006B3B96" w:rsidRDefault="008440DA" w:rsidP="008440DA">
      <w:pPr>
        <w:spacing w:after="0" w:line="240" w:lineRule="auto"/>
        <w:ind w:firstLine="567"/>
        <w:jc w:val="both"/>
        <w:rPr>
          <w:rFonts w:ascii="Calibri" w:eastAsia="Calibri" w:hAnsi="Calibri" w:cs="Arial"/>
          <w:b/>
          <w:u w:val="single"/>
        </w:rPr>
      </w:pPr>
      <w:r w:rsidRPr="006B3B96">
        <w:rPr>
          <w:rFonts w:ascii="Calibri" w:hAnsi="Calibri"/>
          <w:b/>
          <w:bCs/>
          <w:u w:val="single"/>
        </w:rPr>
        <w:t>Komisia nebude rozoberať:</w:t>
      </w:r>
      <w:r w:rsidRPr="006B3B96">
        <w:rPr>
          <w:rFonts w:ascii="Calibri" w:hAnsi="Calibri"/>
          <w:b/>
          <w:u w:val="single"/>
        </w:rPr>
        <w:t xml:space="preserve"> neúplné prihlášky, oneskorené prihlášky, neoprávnené prihlášky, prihlášky, ktoré sa nevzťahujú na súbehom určený účel, prihlášky týkajúce sa obstarania alebo údržby zariadení vo funkcii realizácie projektu, prihlášky užívateľov, ktorí v minulom roku nezd</w:t>
      </w:r>
      <w:r w:rsidR="003D566C" w:rsidRPr="006B3B96">
        <w:rPr>
          <w:rFonts w:ascii="Calibri" w:hAnsi="Calibri"/>
          <w:b/>
          <w:u w:val="single"/>
        </w:rPr>
        <w:t>okladovali</w:t>
      </w:r>
      <w:r w:rsidRPr="006B3B96">
        <w:rPr>
          <w:rFonts w:ascii="Calibri" w:hAnsi="Calibri"/>
          <w:b/>
          <w:u w:val="single"/>
        </w:rPr>
        <w:t xml:space="preserve"> pridelené finančné prostriedky prostredníctvom finančných a opisných správ a prihlášky žiadateľov, ktorí opisnú/ finančnú správu o realizácii programov/projektov z minulého roka nedodali  v plánovaných lehotách.</w:t>
      </w:r>
    </w:p>
    <w:p w:rsidR="008440DA" w:rsidRPr="006B3B96" w:rsidRDefault="008440DA" w:rsidP="008440DA">
      <w:pPr>
        <w:spacing w:before="60" w:after="0" w:line="240" w:lineRule="auto"/>
        <w:ind w:firstLine="567"/>
        <w:jc w:val="both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  <w:b/>
          <w:bCs/>
        </w:rPr>
        <w:t>Ďalšie informácie týkajúce sa realizácie súbehu je možné získať telefonicky 021/487-4035 a 487-4335.</w:t>
      </w:r>
    </w:p>
    <w:p w:rsidR="008440DA" w:rsidRPr="006B3B96" w:rsidRDefault="008440DA" w:rsidP="008440DA">
      <w:pPr>
        <w:spacing w:before="120" w:after="120" w:line="240" w:lineRule="auto"/>
        <w:jc w:val="center"/>
        <w:rPr>
          <w:rFonts w:ascii="Calibri" w:eastAsia="Times New Roman" w:hAnsi="Calibri" w:cs="Arial"/>
          <w:b/>
        </w:rPr>
      </w:pPr>
      <w:r w:rsidRPr="006B3B96">
        <w:rPr>
          <w:rFonts w:ascii="Calibri" w:hAnsi="Calibri"/>
          <w:b/>
        </w:rPr>
        <w:t xml:space="preserve">      E) </w:t>
      </w:r>
      <w:r w:rsidRPr="006B3B96">
        <w:rPr>
          <w:rFonts w:ascii="Calibri" w:hAnsi="Calibri"/>
          <w:b/>
          <w:u w:val="single"/>
        </w:rPr>
        <w:t>FINANCOVANIE A</w:t>
      </w:r>
      <w:r w:rsidR="003D566C" w:rsidRPr="006B3B96">
        <w:rPr>
          <w:rFonts w:ascii="Calibri" w:hAnsi="Calibri"/>
          <w:b/>
          <w:u w:val="single"/>
        </w:rPr>
        <w:t> </w:t>
      </w:r>
      <w:r w:rsidRPr="006B3B96">
        <w:rPr>
          <w:rFonts w:ascii="Calibri" w:hAnsi="Calibri"/>
          <w:b/>
          <w:u w:val="single"/>
        </w:rPr>
        <w:t>SPOL</w:t>
      </w:r>
      <w:r w:rsidR="003D566C" w:rsidRPr="006B3B96">
        <w:rPr>
          <w:rFonts w:ascii="Calibri" w:hAnsi="Calibri"/>
          <w:b/>
          <w:u w:val="single"/>
        </w:rPr>
        <w:t xml:space="preserve">OČNÉ </w:t>
      </w:r>
      <w:r w:rsidRPr="006B3B96">
        <w:rPr>
          <w:rFonts w:ascii="Calibri" w:hAnsi="Calibri"/>
          <w:b/>
          <w:u w:val="single"/>
        </w:rPr>
        <w:t xml:space="preserve">FINANCOVANIE OBSTARANIA VYBAVENIA PRE ZÁKLADNÉ ŠKOLY, KTORÉ MAJÚ STATUS VEREJNE UZNANÝCH ORGANIZÁTOROV AKTIVÍT FORMÁLNEHO VZDELÁVANIA DOSPELÝCH NA ÚZEMÍ AP VOJVODINY V ROKU 2023 </w:t>
      </w:r>
    </w:p>
    <w:p w:rsidR="008440DA" w:rsidRPr="006B3B96" w:rsidRDefault="008440DA" w:rsidP="008440DA">
      <w:pPr>
        <w:spacing w:after="60" w:line="240" w:lineRule="auto"/>
        <w:ind w:firstLine="567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 xml:space="preserve">Prostriedky zabezpečené </w:t>
      </w:r>
      <w:proofErr w:type="spellStart"/>
      <w:r w:rsidRPr="006B3B96">
        <w:rPr>
          <w:rFonts w:ascii="Calibri" w:hAnsi="Calibri"/>
        </w:rPr>
        <w:t>Pokrajinským</w:t>
      </w:r>
      <w:proofErr w:type="spellEnd"/>
      <w:r w:rsidRPr="006B3B96">
        <w:rPr>
          <w:rFonts w:ascii="Calibri" w:hAnsi="Calibri"/>
        </w:rPr>
        <w:t xml:space="preserve"> parlamentným uznesením o rozpočte Autonómnej </w:t>
      </w:r>
      <w:proofErr w:type="spellStart"/>
      <w:r w:rsidRPr="006B3B96">
        <w:rPr>
          <w:rFonts w:ascii="Calibri" w:hAnsi="Calibri"/>
        </w:rPr>
        <w:t>pokrajiny</w:t>
      </w:r>
      <w:proofErr w:type="spellEnd"/>
      <w:r w:rsidRPr="006B3B96">
        <w:rPr>
          <w:rFonts w:ascii="Calibri" w:hAnsi="Calibri"/>
        </w:rPr>
        <w:t xml:space="preserve"> Vojvodiny na rok 2023 sú určené na financovanie a spoločné financovanie obstarania vybavenia pre základné školy, ktoré majú status verejne uznaných organizátorov aktivít formálneho základného vzdelávania dospelých na území AP Vojvodiny v roku 2022 a sú vo výške </w:t>
      </w:r>
      <w:r w:rsidRPr="006B3B96">
        <w:rPr>
          <w:rFonts w:ascii="Calibri" w:hAnsi="Calibri"/>
          <w:b/>
        </w:rPr>
        <w:t>1</w:t>
      </w:r>
      <w:r w:rsidRPr="006B3B96">
        <w:rPr>
          <w:rFonts w:ascii="Calibri" w:hAnsi="Calibri"/>
        </w:rPr>
        <w:t>.</w:t>
      </w:r>
      <w:r w:rsidRPr="006B3B96">
        <w:rPr>
          <w:rFonts w:ascii="Calibri" w:hAnsi="Calibri"/>
          <w:b/>
        </w:rPr>
        <w:t>000.000,00</w:t>
      </w:r>
      <w:r w:rsidRPr="006B3B96">
        <w:rPr>
          <w:rFonts w:ascii="Calibri" w:hAnsi="Calibri"/>
          <w:b/>
          <w:bCs/>
        </w:rPr>
        <w:t xml:space="preserve"> dinárov.</w:t>
      </w:r>
      <w:r w:rsidRPr="006B3B96">
        <w:rPr>
          <w:rFonts w:ascii="Calibri" w:hAnsi="Calibri"/>
        </w:rPr>
        <w:t xml:space="preserve"> </w:t>
      </w:r>
    </w:p>
    <w:p w:rsidR="008440DA" w:rsidRPr="006B3B96" w:rsidRDefault="008440DA" w:rsidP="008440DA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lastRenderedPageBreak/>
        <w:t>Žiadatelia, ktorí majú právo zúčastniť sa prideľovan</w:t>
      </w:r>
      <w:r w:rsidR="003D566C" w:rsidRPr="006B3B96">
        <w:rPr>
          <w:rFonts w:ascii="Calibri" w:hAnsi="Calibri"/>
        </w:rPr>
        <w:t>ia</w:t>
      </w:r>
      <w:r w:rsidRPr="006B3B96">
        <w:rPr>
          <w:rFonts w:ascii="Calibri" w:hAnsi="Calibri"/>
        </w:rPr>
        <w:t xml:space="preserve"> finančných prostriedkov, sú základné školy na území AP Vojvodiny založené Srbskou republikou, AP Vojvodinou a jednotkami lokálnej samosprávy, a ktoré majú status verejne uznaných organizátorov aktivít formálneho základného vzdelávania pre dospelých, resp. majú rozhodnutie sekretariátu o plnení predpísaných podmienok na vykonávanie činnosti formálneho základného vzdelávania pre dospelých. </w:t>
      </w:r>
    </w:p>
    <w:p w:rsidR="008440DA" w:rsidRPr="006B3B96" w:rsidRDefault="008440DA" w:rsidP="008440DA">
      <w:pPr>
        <w:spacing w:after="0" w:line="240" w:lineRule="auto"/>
        <w:ind w:firstLine="567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 xml:space="preserve">Pri obstarávaní zariadenia je užívateľ povinný konať v súlade s ustanoveniami Zákona o verejnom obstarávaní (vestník </w:t>
      </w:r>
      <w:proofErr w:type="spellStart"/>
      <w:r w:rsidRPr="006B3B96">
        <w:rPr>
          <w:rFonts w:ascii="Calibri" w:hAnsi="Calibri"/>
        </w:rPr>
        <w:t>Službeni</w:t>
      </w:r>
      <w:proofErr w:type="spellEnd"/>
      <w:r w:rsidRPr="006B3B96">
        <w:rPr>
          <w:rFonts w:ascii="Calibri" w:hAnsi="Calibri"/>
        </w:rPr>
        <w:t xml:space="preserve"> </w:t>
      </w:r>
      <w:proofErr w:type="spellStart"/>
      <w:r w:rsidRPr="006B3B96">
        <w:rPr>
          <w:rFonts w:ascii="Calibri" w:hAnsi="Calibri"/>
        </w:rPr>
        <w:t>glasnik</w:t>
      </w:r>
      <w:proofErr w:type="spellEnd"/>
      <w:r w:rsidRPr="006B3B96">
        <w:rPr>
          <w:rFonts w:ascii="Calibri" w:hAnsi="Calibri"/>
        </w:rPr>
        <w:t xml:space="preserve"> RS číslo 91/19).</w:t>
      </w:r>
    </w:p>
    <w:p w:rsidR="008440DA" w:rsidRPr="006B3B96" w:rsidRDefault="008440DA" w:rsidP="008440DA">
      <w:pPr>
        <w:spacing w:before="120" w:after="120" w:line="240" w:lineRule="auto"/>
        <w:ind w:right="181"/>
        <w:jc w:val="center"/>
        <w:outlineLvl w:val="0"/>
        <w:rPr>
          <w:rFonts w:ascii="Calibri" w:eastAsia="Times New Roman" w:hAnsi="Calibri" w:cs="Arial"/>
          <w:b/>
        </w:rPr>
      </w:pPr>
      <w:r w:rsidRPr="006B3B96">
        <w:rPr>
          <w:rFonts w:ascii="Calibri" w:hAnsi="Calibri"/>
          <w:b/>
        </w:rPr>
        <w:t>KRITÉRIÁ PRIDELENIA FINANČNÝCH PROSTRIEDKOV</w:t>
      </w:r>
    </w:p>
    <w:p w:rsidR="008440DA" w:rsidRPr="006B3B96" w:rsidRDefault="008440DA" w:rsidP="008440DA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Kritériá prideľovania prostriedkov sú: </w:t>
      </w:r>
    </w:p>
    <w:p w:rsidR="008440DA" w:rsidRPr="006B3B96" w:rsidRDefault="008440DA" w:rsidP="008440DA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right="180" w:hanging="425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>význam plánovanej investície do zariadení s cieľom zvýšiť kvalitu a modernizovať výkonnosť výučby,</w:t>
      </w:r>
    </w:p>
    <w:p w:rsidR="008440DA" w:rsidRPr="006B3B96" w:rsidRDefault="008440DA" w:rsidP="008440DA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right="180" w:hanging="425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>potreba vybavenia na organizáciu výučby,</w:t>
      </w:r>
    </w:p>
    <w:p w:rsidR="008440DA" w:rsidRPr="006B3B96" w:rsidRDefault="008440DA" w:rsidP="008440DA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right="180" w:hanging="425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počet žiakov v škole - počet koncových užívateľov,  </w:t>
      </w:r>
    </w:p>
    <w:p w:rsidR="008440DA" w:rsidRPr="006B3B96" w:rsidRDefault="008440DA" w:rsidP="008440DA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right="180" w:hanging="425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>stupeň rozvoja jednotky lokálnej samosprávy, na území ktorej sa nachádza vzdelávacia ustanovizeň,</w:t>
      </w:r>
    </w:p>
    <w:p w:rsidR="008440DA" w:rsidRPr="006B3B96" w:rsidRDefault="008440DA" w:rsidP="008440DA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right="180" w:hanging="425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>existencia iných zdrojov financovania obstarania vybavenia,</w:t>
      </w:r>
    </w:p>
    <w:p w:rsidR="008440DA" w:rsidRPr="006B3B96" w:rsidRDefault="008440DA" w:rsidP="008440DA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right="180" w:hanging="425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>obstaranie zariadení, ktoré možno realizovať hlavne v bežnom rozpočtovom roku</w:t>
      </w:r>
    </w:p>
    <w:p w:rsidR="008440DA" w:rsidRPr="006B3B96" w:rsidRDefault="008440DA" w:rsidP="008440DA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right="180" w:hanging="425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výška finančných prostriedkov z prenájmu budovy alebo časti budovy, ktoré boli uhradené do rozpočtu Autonómnej </w:t>
      </w:r>
      <w:proofErr w:type="spellStart"/>
      <w:r w:rsidRPr="006B3B96">
        <w:rPr>
          <w:rFonts w:ascii="Calibri" w:hAnsi="Calibri"/>
        </w:rPr>
        <w:t>pokrajiny</w:t>
      </w:r>
      <w:proofErr w:type="spellEnd"/>
      <w:r w:rsidRPr="006B3B96">
        <w:rPr>
          <w:rFonts w:ascii="Calibri" w:hAnsi="Calibri"/>
        </w:rPr>
        <w:t xml:space="preserve"> Vojvodiny v predchádzajúcom kalendárnom roku.</w:t>
      </w:r>
    </w:p>
    <w:p w:rsidR="008440DA" w:rsidRPr="006B3B96" w:rsidRDefault="008440DA" w:rsidP="008440DA">
      <w:pPr>
        <w:spacing w:before="120" w:after="120" w:line="240" w:lineRule="auto"/>
        <w:jc w:val="center"/>
        <w:rPr>
          <w:rFonts w:ascii="Calibri" w:eastAsia="Times New Roman" w:hAnsi="Calibri" w:cs="Arial"/>
          <w:b/>
        </w:rPr>
      </w:pPr>
      <w:r w:rsidRPr="006B3B96">
        <w:rPr>
          <w:rFonts w:ascii="Calibri" w:hAnsi="Calibri"/>
          <w:b/>
        </w:rPr>
        <w:t xml:space="preserve">SPÔSOB </w:t>
      </w:r>
      <w:r w:rsidR="003D566C" w:rsidRPr="006B3B96">
        <w:rPr>
          <w:rFonts w:ascii="Calibri" w:hAnsi="Calibri"/>
          <w:b/>
        </w:rPr>
        <w:t>UCHÁDZANIA</w:t>
      </w:r>
    </w:p>
    <w:p w:rsidR="008440DA" w:rsidRPr="006B3B96" w:rsidRDefault="008440DA" w:rsidP="008440DA">
      <w:pPr>
        <w:spacing w:after="60" w:line="240" w:lineRule="auto"/>
        <w:ind w:right="180" w:firstLine="567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 xml:space="preserve">Prihláška sa predkladá  na jednotnom tlačive, ktorý je uverejnený na webovej stránke sekretariátu. </w:t>
      </w:r>
      <w:r w:rsidRPr="006B3B96">
        <w:rPr>
          <w:rFonts w:ascii="Calibri" w:hAnsi="Calibri"/>
          <w:b/>
          <w:bCs/>
        </w:rPr>
        <w:t xml:space="preserve">Jedna </w:t>
      </w:r>
      <w:r w:rsidR="003D566C" w:rsidRPr="006B3B96">
        <w:rPr>
          <w:rFonts w:ascii="Calibri" w:hAnsi="Calibri"/>
          <w:b/>
          <w:bCs/>
        </w:rPr>
        <w:t>ustanovizeň</w:t>
      </w:r>
      <w:r w:rsidRPr="006B3B96">
        <w:rPr>
          <w:rFonts w:ascii="Calibri" w:hAnsi="Calibri"/>
          <w:b/>
          <w:bCs/>
        </w:rPr>
        <w:t xml:space="preserve"> predkladá iba jednu prihlášku.</w:t>
      </w:r>
      <w:r w:rsidRPr="006B3B96">
        <w:rPr>
          <w:rFonts w:ascii="Calibri" w:hAnsi="Calibri"/>
        </w:rPr>
        <w:t xml:space="preserve"> Pri prihláške na súbeh je predložená aj </w:t>
      </w:r>
      <w:r w:rsidR="003D566C" w:rsidRPr="006B3B96">
        <w:rPr>
          <w:rFonts w:ascii="Calibri" w:hAnsi="Calibri"/>
        </w:rPr>
        <w:t>nepovinná</w:t>
      </w:r>
      <w:r w:rsidRPr="006B3B96">
        <w:rPr>
          <w:rFonts w:ascii="Calibri" w:hAnsi="Calibri"/>
        </w:rPr>
        <w:t xml:space="preserve"> ponuka na obstaranie vybavenia (výpočet nákupu zariadenia).</w:t>
      </w:r>
    </w:p>
    <w:p w:rsidR="008440DA" w:rsidRPr="006B3B96" w:rsidRDefault="008440DA" w:rsidP="008440DA">
      <w:pPr>
        <w:spacing w:after="60" w:line="240" w:lineRule="auto"/>
        <w:ind w:firstLine="567"/>
        <w:jc w:val="both"/>
        <w:rPr>
          <w:rFonts w:ascii="Calibri" w:eastAsia="Calibri" w:hAnsi="Calibri" w:cs="Times New Roman"/>
        </w:rPr>
      </w:pPr>
      <w:r w:rsidRPr="006B3B96">
        <w:rPr>
          <w:rFonts w:ascii="Calibri" w:hAnsi="Calibri"/>
        </w:rPr>
        <w:t xml:space="preserve">Oneskorené a neúplné prihlášky sa nebudú rozoberať. </w:t>
      </w:r>
    </w:p>
    <w:p w:rsidR="008440DA" w:rsidRPr="006B3B96" w:rsidRDefault="008440DA" w:rsidP="008440DA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  <w:b/>
          <w:bCs/>
        </w:rPr>
        <w:t>Ďalšie informácie týkajúce sa realizácie súbehu je možné získať telefonicky 021/487-4035 a 487-4884.</w:t>
      </w:r>
    </w:p>
    <w:p w:rsidR="008440DA" w:rsidRPr="006B3B96" w:rsidRDefault="008440DA" w:rsidP="008440DA">
      <w:pPr>
        <w:spacing w:before="120" w:after="120" w:line="240" w:lineRule="auto"/>
        <w:jc w:val="center"/>
        <w:rPr>
          <w:rFonts w:ascii="Calibri" w:eastAsia="Times New Roman" w:hAnsi="Calibri" w:cs="Arial"/>
          <w:b/>
          <w:u w:val="single"/>
        </w:rPr>
      </w:pPr>
      <w:r w:rsidRPr="006B3B96">
        <w:rPr>
          <w:rFonts w:ascii="Calibri" w:hAnsi="Calibri"/>
          <w:b/>
        </w:rPr>
        <w:t xml:space="preserve">E) </w:t>
      </w:r>
      <w:r w:rsidRPr="006B3B96">
        <w:rPr>
          <w:rFonts w:ascii="Calibri" w:hAnsi="Calibri"/>
          <w:b/>
          <w:u w:val="single"/>
        </w:rPr>
        <w:t xml:space="preserve">FINANCOVANIE A SPOLOČNÉ FINANCOVANIE ZÁKLADNÝCH A STREDNÝCH ŠKÔL V AP VOJVODINE, KTORÉ USKUTOČŇUJÚ DVOJJAZYČNÉ VYUČOVANIE V ROKU 2023 </w:t>
      </w:r>
    </w:p>
    <w:p w:rsidR="008440DA" w:rsidRPr="006B3B96" w:rsidRDefault="008440DA" w:rsidP="008440DA">
      <w:pPr>
        <w:spacing w:before="240" w:after="0" w:line="240" w:lineRule="auto"/>
        <w:ind w:firstLine="567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 xml:space="preserve">Prostriedky zabezpečené </w:t>
      </w:r>
      <w:proofErr w:type="spellStart"/>
      <w:r w:rsidRPr="006B3B96">
        <w:rPr>
          <w:rFonts w:ascii="Calibri" w:hAnsi="Calibri"/>
        </w:rPr>
        <w:t>Pokrajinským</w:t>
      </w:r>
      <w:proofErr w:type="spellEnd"/>
      <w:r w:rsidRPr="006B3B96">
        <w:rPr>
          <w:rFonts w:ascii="Calibri" w:hAnsi="Calibri"/>
        </w:rPr>
        <w:t xml:space="preserve"> parlamentným uznesením o rozpočte Autonómnej </w:t>
      </w:r>
      <w:proofErr w:type="spellStart"/>
      <w:r w:rsidRPr="006B3B96">
        <w:rPr>
          <w:rFonts w:ascii="Calibri" w:hAnsi="Calibri"/>
        </w:rPr>
        <w:t>pokrajiny</w:t>
      </w:r>
      <w:proofErr w:type="spellEnd"/>
      <w:r w:rsidRPr="006B3B96">
        <w:rPr>
          <w:rFonts w:ascii="Calibri" w:hAnsi="Calibri"/>
        </w:rPr>
        <w:t xml:space="preserve"> Vojvodiny na rok 2023 na financovanie a spoločné financovanie základných a stredných škôl v AP Vojvodine, ktoré uskutočňujú dvojjazyčné </w:t>
      </w:r>
      <w:proofErr w:type="spellStart"/>
      <w:r w:rsidRPr="006B3B96">
        <w:rPr>
          <w:rFonts w:ascii="Calibri" w:hAnsi="Calibri"/>
        </w:rPr>
        <w:t>výučovanie</w:t>
      </w:r>
      <w:proofErr w:type="spellEnd"/>
      <w:r w:rsidR="003D566C" w:rsidRPr="006B3B96">
        <w:rPr>
          <w:rFonts w:ascii="Calibri" w:hAnsi="Calibri"/>
        </w:rPr>
        <w:t xml:space="preserve"> </w:t>
      </w:r>
      <w:r w:rsidRPr="006B3B96">
        <w:rPr>
          <w:rFonts w:ascii="Calibri" w:hAnsi="Calibri"/>
        </w:rPr>
        <w:t>v roku 2023</w:t>
      </w:r>
      <w:r w:rsidRPr="006B3B96">
        <w:rPr>
          <w:rFonts w:ascii="Calibri" w:hAnsi="Calibri"/>
          <w:b/>
          <w:bCs/>
        </w:rPr>
        <w:t xml:space="preserve"> </w:t>
      </w:r>
      <w:r w:rsidRPr="006B3B96">
        <w:rPr>
          <w:rFonts w:ascii="Calibri" w:hAnsi="Calibri"/>
        </w:rPr>
        <w:t>(ďalej len: dvojjazyčné školy) sú vo výške 3.500.000,00 dinárov, a to:</w:t>
      </w:r>
    </w:p>
    <w:p w:rsidR="008440DA" w:rsidRPr="006B3B96" w:rsidRDefault="008440DA" w:rsidP="008440DA">
      <w:pPr>
        <w:numPr>
          <w:ilvl w:val="0"/>
          <w:numId w:val="2"/>
        </w:numPr>
        <w:spacing w:before="60" w:after="60" w:line="240" w:lineRule="auto"/>
        <w:ind w:left="567" w:hanging="425"/>
        <w:contextualSpacing/>
        <w:jc w:val="both"/>
        <w:rPr>
          <w:rFonts w:ascii="Calibri" w:eastAsia="Times New Roman" w:hAnsi="Calibri" w:cs="Arial"/>
          <w:b/>
        </w:rPr>
      </w:pPr>
      <w:r w:rsidRPr="006B3B96">
        <w:rPr>
          <w:rFonts w:ascii="Calibri" w:hAnsi="Calibri"/>
          <w:b/>
        </w:rPr>
        <w:t>pre základné vzdelávanie</w:t>
      </w:r>
    </w:p>
    <w:p w:rsidR="008440DA" w:rsidRPr="006B3B96" w:rsidRDefault="008440DA" w:rsidP="008440DA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Calibri" w:eastAsia="Times New Roman" w:hAnsi="Calibri" w:cs="Times New Roman"/>
          <w:noProof/>
        </w:rPr>
      </w:pPr>
      <w:r w:rsidRPr="006B3B96">
        <w:rPr>
          <w:rFonts w:ascii="Calibri" w:hAnsi="Calibri"/>
          <w:b/>
          <w:bCs/>
        </w:rPr>
        <w:t>a) programové náklady</w:t>
      </w:r>
      <w:r w:rsidRPr="006B3B96">
        <w:rPr>
          <w:rFonts w:ascii="Calibri" w:hAnsi="Calibri"/>
        </w:rPr>
        <w:t xml:space="preserve"> v rámci realizácie dvojjazyčného vyučovania (financovanie vykonávateľov, ktorí realizujú dvojjazyčné vyučovanie, náklady na vzdelávacie materiály, odborné zdokonaľovanie zamestnancov – školenie pedagogických pracovníkov v tuzemsku a v zahraničí, náklady na získanie odbornej literatúry a didaktického materiálu, ako aj všetky ostatné výdavky na realizáciu dvojjazyčnej výučby </w:t>
      </w:r>
      <w:r w:rsidRPr="006B3B96">
        <w:rPr>
          <w:rFonts w:ascii="Calibri" w:hAnsi="Calibri"/>
          <w:b/>
          <w:bCs/>
        </w:rPr>
        <w:t>783 000,00 dinárov,</w:t>
      </w:r>
    </w:p>
    <w:p w:rsidR="008440DA" w:rsidRPr="006B3B96" w:rsidRDefault="008440DA" w:rsidP="008440DA">
      <w:pPr>
        <w:tabs>
          <w:tab w:val="left" w:pos="851"/>
        </w:tabs>
        <w:spacing w:before="60" w:after="0" w:line="240" w:lineRule="auto"/>
        <w:ind w:left="851" w:hanging="284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  <w:b/>
          <w:bCs/>
        </w:rPr>
        <w:t xml:space="preserve">b) obstaranie vybavenia </w:t>
      </w:r>
      <w:r w:rsidRPr="006B3B96">
        <w:rPr>
          <w:rFonts w:ascii="Calibri" w:hAnsi="Calibri"/>
        </w:rPr>
        <w:t>v rámci realizácie dvojjazyčnej výučby</w:t>
      </w:r>
      <w:r w:rsidRPr="006B3B96">
        <w:rPr>
          <w:rFonts w:ascii="Calibri" w:hAnsi="Calibri"/>
          <w:b/>
          <w:bCs/>
        </w:rPr>
        <w:t xml:space="preserve"> 890 000,00 dinárov</w:t>
      </w:r>
      <w:r w:rsidRPr="006B3B96">
        <w:rPr>
          <w:rFonts w:ascii="Calibri" w:hAnsi="Calibri"/>
        </w:rPr>
        <w:t xml:space="preserve">, </w:t>
      </w:r>
    </w:p>
    <w:p w:rsidR="008440DA" w:rsidRPr="006B3B96" w:rsidRDefault="008440DA" w:rsidP="008440DA">
      <w:pPr>
        <w:numPr>
          <w:ilvl w:val="0"/>
          <w:numId w:val="2"/>
        </w:numPr>
        <w:spacing w:before="60" w:after="0" w:line="240" w:lineRule="auto"/>
        <w:ind w:left="567" w:hanging="425"/>
        <w:contextualSpacing/>
        <w:jc w:val="both"/>
        <w:rPr>
          <w:rFonts w:ascii="Calibri" w:eastAsia="Times New Roman" w:hAnsi="Calibri" w:cs="Arial"/>
          <w:b/>
        </w:rPr>
      </w:pPr>
      <w:r w:rsidRPr="006B3B96">
        <w:rPr>
          <w:rFonts w:ascii="Calibri" w:hAnsi="Calibri"/>
          <w:b/>
        </w:rPr>
        <w:t>pre stredné vzdelávanie</w:t>
      </w:r>
    </w:p>
    <w:p w:rsidR="008440DA" w:rsidRPr="006B3B96" w:rsidRDefault="008440DA" w:rsidP="008440DA">
      <w:pPr>
        <w:tabs>
          <w:tab w:val="left" w:pos="851"/>
        </w:tabs>
        <w:spacing w:before="60" w:after="0" w:line="240" w:lineRule="auto"/>
        <w:ind w:left="851" w:hanging="284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  <w:b/>
          <w:bCs/>
        </w:rPr>
        <w:t>a) programové náklady</w:t>
      </w:r>
      <w:r w:rsidRPr="006B3B96">
        <w:rPr>
          <w:rFonts w:ascii="Calibri" w:hAnsi="Calibri"/>
        </w:rPr>
        <w:t xml:space="preserve"> v rámci realizácie dvojjazyčnej výučby (financovanie zamestnancov, ktorí realizujú dvojjazyčné vzdelávanie, náklady na vzdelávacie materiály, odborné zdokonaľovanie zamestnancov – školenie pedagogických pracovníkov v tuzemsku a v zahraničí, náklady na získanie odbornej literatúry a didaktického materiálu, ročné členské pre licenciu </w:t>
      </w:r>
      <w:proofErr w:type="spellStart"/>
      <w:r w:rsidRPr="006B3B96">
        <w:rPr>
          <w:rFonts w:ascii="Calibri" w:hAnsi="Calibri"/>
        </w:rPr>
        <w:t>Kembridž</w:t>
      </w:r>
      <w:proofErr w:type="spellEnd"/>
      <w:r w:rsidRPr="006B3B96">
        <w:rPr>
          <w:rFonts w:ascii="Calibri" w:hAnsi="Calibri"/>
        </w:rPr>
        <w:t xml:space="preserve"> centra a členské pre medzinárodnú maturitu – IB, ako aj všetky ostatné výdavky na realizáciu dvojjazyčnej výučby </w:t>
      </w:r>
      <w:r w:rsidRPr="006B3B96">
        <w:rPr>
          <w:rFonts w:ascii="Calibri" w:hAnsi="Calibri"/>
          <w:b/>
          <w:bCs/>
        </w:rPr>
        <w:t>1 500 000,00 dinárov,</w:t>
      </w:r>
    </w:p>
    <w:p w:rsidR="008440DA" w:rsidRPr="006B3B96" w:rsidRDefault="008440DA" w:rsidP="008440DA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  <w:b/>
          <w:bCs/>
        </w:rPr>
        <w:t xml:space="preserve">b) obstaranie vybavenia </w:t>
      </w:r>
      <w:r w:rsidRPr="006B3B96">
        <w:rPr>
          <w:rFonts w:ascii="Calibri" w:hAnsi="Calibri"/>
        </w:rPr>
        <w:t>v rámci realizácie dvojjazyčnej výučby</w:t>
      </w:r>
      <w:r w:rsidRPr="006B3B96">
        <w:rPr>
          <w:rFonts w:ascii="Calibri" w:hAnsi="Calibri"/>
          <w:b/>
          <w:bCs/>
        </w:rPr>
        <w:t xml:space="preserve"> 327 000,00 dinárov</w:t>
      </w:r>
      <w:r w:rsidRPr="006B3B96">
        <w:rPr>
          <w:rFonts w:ascii="Calibri" w:hAnsi="Calibri"/>
        </w:rPr>
        <w:t xml:space="preserve">, </w:t>
      </w:r>
    </w:p>
    <w:p w:rsidR="008440DA" w:rsidRPr="006B3B96" w:rsidRDefault="008440DA" w:rsidP="008440DA">
      <w:pPr>
        <w:spacing w:before="60" w:after="0" w:line="240" w:lineRule="auto"/>
        <w:ind w:firstLine="567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lastRenderedPageBreak/>
        <w:t xml:space="preserve">Pri obstarávaní služieb a zariadenia je užívateľ povinný konať v súlade s ustanoveniami Zákona o verejnom obstarávaní (vestník </w:t>
      </w:r>
      <w:proofErr w:type="spellStart"/>
      <w:r w:rsidRPr="006B3B96">
        <w:rPr>
          <w:rFonts w:ascii="Calibri" w:hAnsi="Calibri"/>
        </w:rPr>
        <w:t>Službeni</w:t>
      </w:r>
      <w:proofErr w:type="spellEnd"/>
      <w:r w:rsidRPr="006B3B96">
        <w:rPr>
          <w:rFonts w:ascii="Calibri" w:hAnsi="Calibri"/>
        </w:rPr>
        <w:t xml:space="preserve"> </w:t>
      </w:r>
      <w:proofErr w:type="spellStart"/>
      <w:r w:rsidRPr="006B3B96">
        <w:rPr>
          <w:rFonts w:ascii="Calibri" w:hAnsi="Calibri"/>
        </w:rPr>
        <w:t>glasnik</w:t>
      </w:r>
      <w:proofErr w:type="spellEnd"/>
      <w:r w:rsidRPr="006B3B96">
        <w:rPr>
          <w:rFonts w:ascii="Calibri" w:hAnsi="Calibri"/>
        </w:rPr>
        <w:t xml:space="preserve"> RS č. 91/19)</w:t>
      </w:r>
    </w:p>
    <w:p w:rsidR="008440DA" w:rsidRPr="006B3B96" w:rsidRDefault="008440DA" w:rsidP="008440DA">
      <w:pPr>
        <w:spacing w:before="120" w:after="120" w:line="240" w:lineRule="auto"/>
        <w:ind w:firstLine="567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>Právo na prideľovanie finančných prostriedkov majú ustanovizne základného a stredného vzdelávania, ktoré získali súhlas ministerstva zodpovedného za oblasť vzdelávania (ďalej len: Ministerstvo) na vykonávanie dvojjazyčnej výučby.</w:t>
      </w:r>
    </w:p>
    <w:p w:rsidR="008440DA" w:rsidRPr="006B3B96" w:rsidRDefault="008440DA" w:rsidP="008440DA">
      <w:pPr>
        <w:spacing w:before="120" w:after="120" w:line="240" w:lineRule="auto"/>
        <w:ind w:right="181"/>
        <w:jc w:val="center"/>
        <w:outlineLvl w:val="0"/>
        <w:rPr>
          <w:rFonts w:ascii="Calibri" w:eastAsia="Times New Roman" w:hAnsi="Calibri" w:cs="Arial"/>
          <w:b/>
        </w:rPr>
      </w:pPr>
      <w:r w:rsidRPr="006B3B96">
        <w:rPr>
          <w:rFonts w:ascii="Calibri" w:hAnsi="Calibri"/>
          <w:b/>
        </w:rPr>
        <w:t>KRITÉRIÁ PRIDELENIA FINANČNÝCH PROSTRIEDKOV</w:t>
      </w:r>
    </w:p>
    <w:p w:rsidR="008440DA" w:rsidRPr="006B3B96" w:rsidRDefault="008440DA" w:rsidP="008440DA">
      <w:pPr>
        <w:spacing w:after="0" w:line="240" w:lineRule="auto"/>
        <w:ind w:firstLine="567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 xml:space="preserve">Pri určovaní výšky finančných prostriedkov na programové náklady pri vykonávaní dvojjazyčného vyučovania, platia tieto kritériá: </w:t>
      </w:r>
    </w:p>
    <w:p w:rsidR="008440DA" w:rsidRPr="006B3B96" w:rsidRDefault="008440DA" w:rsidP="008440DA">
      <w:pPr>
        <w:numPr>
          <w:ilvl w:val="0"/>
          <w:numId w:val="3"/>
        </w:numPr>
        <w:spacing w:after="0" w:line="240" w:lineRule="auto"/>
        <w:ind w:hanging="593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>počet učiteľov, ktorí sa zúčastňujú dvojjazyčnej výučby,</w:t>
      </w:r>
    </w:p>
    <w:p w:rsidR="008440DA" w:rsidRPr="006B3B96" w:rsidRDefault="008440DA" w:rsidP="008440DA">
      <w:pPr>
        <w:numPr>
          <w:ilvl w:val="0"/>
          <w:numId w:val="3"/>
        </w:numPr>
        <w:spacing w:after="0" w:line="240" w:lineRule="auto"/>
        <w:ind w:hanging="593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>počet žiakov, ktorí sa zúčastňujú dvojjazyčnej výučby,</w:t>
      </w:r>
    </w:p>
    <w:p w:rsidR="008440DA" w:rsidRPr="006B3B96" w:rsidRDefault="008440DA" w:rsidP="008440DA">
      <w:pPr>
        <w:numPr>
          <w:ilvl w:val="0"/>
          <w:numId w:val="3"/>
        </w:numPr>
        <w:spacing w:after="0" w:line="240" w:lineRule="auto"/>
        <w:ind w:hanging="593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>zdôvodnenie v zmysle ďalšieho vývoja dvojjazyčnej výučby</w:t>
      </w:r>
    </w:p>
    <w:p w:rsidR="008440DA" w:rsidRPr="006B3B96" w:rsidRDefault="008440DA" w:rsidP="008440DA">
      <w:pPr>
        <w:numPr>
          <w:ilvl w:val="0"/>
          <w:numId w:val="3"/>
        </w:numPr>
        <w:spacing w:after="0" w:line="240" w:lineRule="auto"/>
        <w:ind w:hanging="593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 xml:space="preserve">výška finančných prostriedkov z prenájmu budovy alebo časti budovy, ktoré boli uhradené do rozpočtu Autonómnej </w:t>
      </w:r>
      <w:proofErr w:type="spellStart"/>
      <w:r w:rsidRPr="006B3B96">
        <w:rPr>
          <w:rFonts w:ascii="Calibri" w:hAnsi="Calibri"/>
        </w:rPr>
        <w:t>pokrajiny</w:t>
      </w:r>
      <w:proofErr w:type="spellEnd"/>
      <w:r w:rsidRPr="006B3B96">
        <w:rPr>
          <w:rFonts w:ascii="Calibri" w:hAnsi="Calibri"/>
        </w:rPr>
        <w:t xml:space="preserve"> Vojvodiny v predchádzajúcom kalendárnom roku.</w:t>
      </w:r>
    </w:p>
    <w:p w:rsidR="008440DA" w:rsidRPr="006B3B96" w:rsidRDefault="008440DA" w:rsidP="008440DA">
      <w:pPr>
        <w:tabs>
          <w:tab w:val="num" w:pos="567"/>
        </w:tabs>
        <w:spacing w:before="60" w:after="0" w:line="240" w:lineRule="auto"/>
        <w:ind w:hanging="595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ab/>
      </w:r>
      <w:r w:rsidRPr="006B3B96">
        <w:rPr>
          <w:rFonts w:ascii="Calibri" w:hAnsi="Calibri"/>
        </w:rPr>
        <w:tab/>
        <w:t xml:space="preserve">Pri určovaní výšky finančných prostriedkov na obstaranie vybavenia vo funkcii realizácie dvojjazyčnej výučby, platia tieto kritériá: </w:t>
      </w:r>
    </w:p>
    <w:p w:rsidR="008440DA" w:rsidRPr="006B3B96" w:rsidRDefault="008440DA" w:rsidP="008440DA">
      <w:pPr>
        <w:numPr>
          <w:ilvl w:val="0"/>
          <w:numId w:val="3"/>
        </w:numPr>
        <w:spacing w:after="0" w:line="240" w:lineRule="auto"/>
        <w:ind w:hanging="593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>počet dvojjazyčných tried a</w:t>
      </w:r>
    </w:p>
    <w:p w:rsidR="008440DA" w:rsidRPr="006B3B96" w:rsidRDefault="008440DA" w:rsidP="008440DA">
      <w:pPr>
        <w:numPr>
          <w:ilvl w:val="0"/>
          <w:numId w:val="3"/>
        </w:numPr>
        <w:spacing w:after="0" w:line="240" w:lineRule="auto"/>
        <w:ind w:hanging="593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>počet vyučovacích predmetov, čo sa prednášajú dvojjazyčne</w:t>
      </w:r>
    </w:p>
    <w:p w:rsidR="008440DA" w:rsidRPr="006B3B96" w:rsidRDefault="008440DA" w:rsidP="008440DA">
      <w:pPr>
        <w:numPr>
          <w:ilvl w:val="0"/>
          <w:numId w:val="3"/>
        </w:numPr>
        <w:spacing w:after="0" w:line="240" w:lineRule="auto"/>
        <w:ind w:hanging="593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 xml:space="preserve">výška finančných prostriedkov z prenájmu budovy alebo časti budovy, ktoré boli uhradené do rozpočtu Autonómnej </w:t>
      </w:r>
      <w:proofErr w:type="spellStart"/>
      <w:r w:rsidRPr="006B3B96">
        <w:rPr>
          <w:rFonts w:ascii="Calibri" w:hAnsi="Calibri"/>
        </w:rPr>
        <w:t>pokrajiny</w:t>
      </w:r>
      <w:proofErr w:type="spellEnd"/>
      <w:r w:rsidRPr="006B3B96">
        <w:rPr>
          <w:rFonts w:ascii="Calibri" w:hAnsi="Calibri"/>
        </w:rPr>
        <w:t xml:space="preserve"> Vojvodiny v predchádzajúcom kalendárnom roku.</w:t>
      </w:r>
    </w:p>
    <w:p w:rsidR="008440DA" w:rsidRPr="006B3B96" w:rsidRDefault="008440DA" w:rsidP="008440DA">
      <w:pPr>
        <w:keepNext/>
        <w:spacing w:before="120" w:after="120" w:line="240" w:lineRule="auto"/>
        <w:jc w:val="center"/>
        <w:outlineLvl w:val="0"/>
        <w:rPr>
          <w:rFonts w:ascii="Calibri" w:eastAsia="Times New Roman" w:hAnsi="Calibri" w:cs="Arial"/>
          <w:b/>
          <w:bCs/>
        </w:rPr>
      </w:pPr>
      <w:r w:rsidRPr="006B3B96">
        <w:rPr>
          <w:rFonts w:ascii="Calibri" w:hAnsi="Calibri"/>
          <w:b/>
          <w:bCs/>
        </w:rPr>
        <w:t xml:space="preserve">SPÔSOB </w:t>
      </w:r>
      <w:r w:rsidR="00A76A98" w:rsidRPr="006B3B96">
        <w:rPr>
          <w:rFonts w:ascii="Calibri" w:hAnsi="Calibri"/>
          <w:b/>
          <w:bCs/>
        </w:rPr>
        <w:t>UCHÁDZANIA</w:t>
      </w:r>
    </w:p>
    <w:p w:rsidR="008440DA" w:rsidRPr="006B3B96" w:rsidRDefault="008440DA" w:rsidP="008440DA">
      <w:pPr>
        <w:spacing w:after="120" w:line="240" w:lineRule="auto"/>
        <w:ind w:firstLine="567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>Prihláška sa predkladá  na jednotnom tlačive, ktorý je uverejnený na webovej stránke sekretariátu. S prihláškou na súbeh sa predkladá nasledovná dokumentácia:</w:t>
      </w:r>
    </w:p>
    <w:p w:rsidR="008440DA" w:rsidRPr="006B3B96" w:rsidRDefault="008440DA" w:rsidP="008440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 xml:space="preserve">fotokópia aktu potvrdzujúceho získaný súhlas ministerstva, </w:t>
      </w:r>
    </w:p>
    <w:p w:rsidR="008440DA" w:rsidRPr="006B3B96" w:rsidRDefault="008440DA" w:rsidP="008440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>nepovinná ponuka na programové náklady, nákup zariadenia (výpočet nákladov)</w:t>
      </w:r>
    </w:p>
    <w:p w:rsidR="008440DA" w:rsidRPr="006B3B96" w:rsidRDefault="008440DA" w:rsidP="008440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 xml:space="preserve">zmluva o prenájme budovy alebo časti budovy vo verejnom vlastníctve Autonómnej </w:t>
      </w:r>
      <w:proofErr w:type="spellStart"/>
      <w:r w:rsidRPr="006B3B96">
        <w:rPr>
          <w:rFonts w:ascii="Calibri" w:hAnsi="Calibri"/>
        </w:rPr>
        <w:t>pokrajiny</w:t>
      </w:r>
      <w:proofErr w:type="spellEnd"/>
      <w:r w:rsidRPr="006B3B96">
        <w:rPr>
          <w:rFonts w:ascii="Calibri" w:hAnsi="Calibri"/>
        </w:rPr>
        <w:t xml:space="preserve"> Vojvodina, ktorá bola platná v predchádzajúcom kalendárnom roku a doklad o zaplatení finančných prostriedkov do rozpočtu Autonómnej </w:t>
      </w:r>
      <w:proofErr w:type="spellStart"/>
      <w:r w:rsidRPr="006B3B96">
        <w:rPr>
          <w:rFonts w:ascii="Calibri" w:hAnsi="Calibri"/>
        </w:rPr>
        <w:t>pokrajiny</w:t>
      </w:r>
      <w:proofErr w:type="spellEnd"/>
      <w:r w:rsidRPr="006B3B96">
        <w:rPr>
          <w:rFonts w:ascii="Calibri" w:hAnsi="Calibri"/>
        </w:rPr>
        <w:t xml:space="preserve"> Vojvodina, z predchádzajúceho kalendárneho roka.</w:t>
      </w:r>
    </w:p>
    <w:p w:rsidR="008440DA" w:rsidRPr="006B3B96" w:rsidRDefault="008440DA" w:rsidP="008440DA">
      <w:pPr>
        <w:spacing w:before="120" w:after="120" w:line="240" w:lineRule="auto"/>
        <w:ind w:firstLine="567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 xml:space="preserve">Oneskorené a neúplné prihlášky sa nebudú rozoberať. </w:t>
      </w:r>
    </w:p>
    <w:p w:rsidR="008440DA" w:rsidRPr="006B3B96" w:rsidRDefault="008440DA" w:rsidP="008440DA">
      <w:pPr>
        <w:spacing w:before="60" w:after="0" w:line="240" w:lineRule="auto"/>
        <w:ind w:firstLine="708"/>
        <w:jc w:val="both"/>
        <w:rPr>
          <w:rFonts w:ascii="Calibri" w:eastAsia="Times New Roman" w:hAnsi="Calibri" w:cs="Times New Roman"/>
          <w:b/>
        </w:rPr>
      </w:pPr>
      <w:r w:rsidRPr="006B3B96">
        <w:rPr>
          <w:rFonts w:ascii="Calibri" w:hAnsi="Calibri"/>
          <w:b/>
          <w:bCs/>
        </w:rPr>
        <w:t>Ďalšie informácie týkajúce sa realizácie súbehu je možné získať telefonicky 021/487-4819 a 487-4335.</w:t>
      </w:r>
      <w:r w:rsidRPr="006B3B96">
        <w:rPr>
          <w:rFonts w:ascii="Calibri" w:hAnsi="Calibri"/>
          <w:b/>
        </w:rPr>
        <w:t xml:space="preserve"> </w:t>
      </w:r>
    </w:p>
    <w:p w:rsidR="008440DA" w:rsidRPr="006B3B96" w:rsidRDefault="008440DA" w:rsidP="008440DA">
      <w:pPr>
        <w:spacing w:before="60" w:after="0" w:line="240" w:lineRule="auto"/>
        <w:ind w:firstLine="708"/>
        <w:jc w:val="both"/>
        <w:rPr>
          <w:rFonts w:ascii="Calibri" w:eastAsia="Times New Roman" w:hAnsi="Calibri" w:cs="Times New Roman"/>
          <w:b/>
          <w:lang w:val="ru-RU"/>
        </w:rPr>
      </w:pPr>
    </w:p>
    <w:p w:rsidR="008440DA" w:rsidRPr="006B3B96" w:rsidRDefault="008440DA" w:rsidP="008440DA">
      <w:pPr>
        <w:spacing w:before="120" w:after="120" w:line="240" w:lineRule="auto"/>
        <w:jc w:val="center"/>
        <w:rPr>
          <w:rFonts w:ascii="Calibri" w:eastAsia="Times New Roman" w:hAnsi="Calibri" w:cs="Arial"/>
          <w:b/>
        </w:rPr>
      </w:pPr>
      <w:r w:rsidRPr="006B3B96">
        <w:rPr>
          <w:rFonts w:ascii="Calibri" w:hAnsi="Calibri"/>
          <w:b/>
        </w:rPr>
        <w:t>SPOLOČNÉ PODMIENKY PRE VŠETKY PROGRAMY A PROJEKTY</w:t>
      </w:r>
    </w:p>
    <w:p w:rsidR="008440DA" w:rsidRPr="006B3B96" w:rsidRDefault="008440DA" w:rsidP="008440DA">
      <w:pPr>
        <w:spacing w:before="120" w:after="120" w:line="240" w:lineRule="auto"/>
        <w:ind w:firstLine="567"/>
        <w:jc w:val="both"/>
        <w:rPr>
          <w:rFonts w:ascii="Calibri" w:eastAsia="Times New Roman" w:hAnsi="Calibri" w:cs="Arial"/>
          <w:strike/>
        </w:rPr>
      </w:pPr>
      <w:r w:rsidRPr="006B3B96">
        <w:rPr>
          <w:rFonts w:ascii="Calibri" w:hAnsi="Calibri"/>
        </w:rPr>
        <w:t xml:space="preserve">O pridelení finančných prostriedkov príjemcom rozhoduje </w:t>
      </w:r>
      <w:proofErr w:type="spellStart"/>
      <w:r w:rsidRPr="006B3B96">
        <w:rPr>
          <w:rFonts w:ascii="Calibri" w:hAnsi="Calibri"/>
        </w:rPr>
        <w:t>pokrajinský</w:t>
      </w:r>
      <w:proofErr w:type="spellEnd"/>
      <w:r w:rsidRPr="006B3B96">
        <w:rPr>
          <w:rFonts w:ascii="Calibri" w:hAnsi="Calibri"/>
        </w:rPr>
        <w:t xml:space="preserve"> tajomník zodpovedný za vzdelávacie záležitosti na návrh komisie na realizáciu súbehu, ktorá posudzuje prijaté žiadosti. Komisia  si vyhradzuje právo  žiadať si, ak treba, od podávateľa prihlášky dodatočnú dokumentáciu alebo informácie. </w:t>
      </w:r>
    </w:p>
    <w:p w:rsidR="008440DA" w:rsidRPr="006B3B96" w:rsidRDefault="008440DA" w:rsidP="008440DA">
      <w:pPr>
        <w:spacing w:before="120" w:after="120" w:line="240" w:lineRule="auto"/>
        <w:ind w:firstLine="567"/>
        <w:jc w:val="both"/>
        <w:rPr>
          <w:rFonts w:ascii="Calibri" w:eastAsia="Times New Roman" w:hAnsi="Calibri" w:cs="Arial"/>
        </w:rPr>
      </w:pPr>
      <w:r w:rsidRPr="006B3B96">
        <w:rPr>
          <w:rFonts w:ascii="Calibri" w:hAnsi="Calibri"/>
        </w:rPr>
        <w:t xml:space="preserve">Ak je žiadosť podpísaná osobou podliehajúcou oprávneniu, je potrebné priložiť k podpisu riadne podpísané oprávnenie pre podpisovanie. </w:t>
      </w:r>
    </w:p>
    <w:p w:rsidR="008440DA" w:rsidRPr="006B3B96" w:rsidRDefault="008440DA" w:rsidP="008440DA">
      <w:pPr>
        <w:spacing w:before="120" w:after="120"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6B3B96">
        <w:rPr>
          <w:rFonts w:ascii="Calibri" w:hAnsi="Calibri"/>
        </w:rPr>
        <w:t>Výsledky súbehu sa uverejňujú na webovej stránke sekretariátu.</w:t>
      </w:r>
    </w:p>
    <w:p w:rsidR="008440DA" w:rsidRPr="006B3B96" w:rsidRDefault="008440DA" w:rsidP="008440DA">
      <w:pPr>
        <w:spacing w:after="0" w:line="240" w:lineRule="auto"/>
        <w:ind w:left="-180" w:right="180" w:firstLine="747"/>
        <w:jc w:val="both"/>
        <w:rPr>
          <w:rFonts w:ascii="Calibri" w:eastAsia="Times New Roman" w:hAnsi="Calibri" w:cs="Times New Roman"/>
          <w:b/>
          <w:u w:val="single"/>
        </w:rPr>
      </w:pPr>
      <w:r w:rsidRPr="006B3B96">
        <w:rPr>
          <w:rFonts w:ascii="Calibri" w:hAnsi="Calibri"/>
          <w:b/>
          <w:u w:val="single"/>
        </w:rPr>
        <w:t>Lehota podávania prihlášok na súbeh je 24. marca 2023.</w:t>
      </w:r>
    </w:p>
    <w:p w:rsidR="008440DA" w:rsidRPr="006B3B96" w:rsidRDefault="008440DA" w:rsidP="008440DA">
      <w:pPr>
        <w:spacing w:before="60" w:after="0" w:line="240" w:lineRule="auto"/>
        <w:ind w:firstLine="567"/>
        <w:jc w:val="both"/>
        <w:rPr>
          <w:rFonts w:ascii="Calibri" w:eastAsia="Times New Roman" w:hAnsi="Calibri" w:cs="Arial"/>
          <w:i/>
        </w:rPr>
      </w:pPr>
      <w:r w:rsidRPr="006B3B96">
        <w:rPr>
          <w:rFonts w:ascii="Calibri" w:hAnsi="Calibri"/>
        </w:rPr>
        <w:t xml:space="preserve">Prihlášky sa predkladajú osobne odovzdaním v spisovni </w:t>
      </w:r>
      <w:proofErr w:type="spellStart"/>
      <w:r w:rsidRPr="006B3B96">
        <w:rPr>
          <w:rFonts w:ascii="Calibri" w:hAnsi="Calibri"/>
        </w:rPr>
        <w:t>pokrajinských</w:t>
      </w:r>
      <w:proofErr w:type="spellEnd"/>
      <w:r w:rsidRPr="006B3B96">
        <w:rPr>
          <w:rFonts w:ascii="Calibri" w:hAnsi="Calibri"/>
        </w:rPr>
        <w:t xml:space="preserve"> správnych orgánov v Novom Sade (prízemie budovy </w:t>
      </w:r>
      <w:proofErr w:type="spellStart"/>
      <w:r w:rsidRPr="006B3B96">
        <w:rPr>
          <w:rFonts w:ascii="Calibri" w:hAnsi="Calibri"/>
        </w:rPr>
        <w:t>Pokrajinskej</w:t>
      </w:r>
      <w:proofErr w:type="spellEnd"/>
      <w:r w:rsidRPr="006B3B96">
        <w:rPr>
          <w:rFonts w:ascii="Calibri" w:hAnsi="Calibri"/>
        </w:rPr>
        <w:t xml:space="preserve"> vlády) alebo odosielajú poštou na adresu: </w:t>
      </w:r>
      <w:proofErr w:type="spellStart"/>
      <w:r w:rsidRPr="006B3B96">
        <w:rPr>
          <w:rFonts w:ascii="Calibri" w:hAnsi="Calibri"/>
          <w:i/>
        </w:rPr>
        <w:t>Pokrajinský</w:t>
      </w:r>
      <w:proofErr w:type="spellEnd"/>
      <w:r w:rsidRPr="006B3B96">
        <w:rPr>
          <w:rFonts w:ascii="Calibri" w:hAnsi="Calibri"/>
          <w:i/>
        </w:rPr>
        <w:t xml:space="preserve"> sekretariát vzdelávania, predpisov, správy a národnostných menšín – národnostných spoločenstiev, 21 000 Nový Sad, Bulvár </w:t>
      </w:r>
      <w:proofErr w:type="spellStart"/>
      <w:r w:rsidRPr="006B3B96">
        <w:rPr>
          <w:rFonts w:ascii="Calibri" w:hAnsi="Calibri"/>
          <w:i/>
        </w:rPr>
        <w:t>Mihajla</w:t>
      </w:r>
      <w:proofErr w:type="spellEnd"/>
      <w:r w:rsidRPr="006B3B96">
        <w:rPr>
          <w:rFonts w:ascii="Calibri" w:hAnsi="Calibri"/>
          <w:i/>
        </w:rPr>
        <w:t xml:space="preserve"> </w:t>
      </w:r>
      <w:proofErr w:type="spellStart"/>
      <w:r w:rsidRPr="006B3B96">
        <w:rPr>
          <w:rFonts w:ascii="Calibri" w:hAnsi="Calibri"/>
          <w:i/>
        </w:rPr>
        <w:t>Pupina</w:t>
      </w:r>
      <w:proofErr w:type="spellEnd"/>
      <w:r w:rsidRPr="006B3B96">
        <w:rPr>
          <w:rFonts w:ascii="Calibri" w:hAnsi="Calibri"/>
          <w:i/>
        </w:rPr>
        <w:t xml:space="preserve"> 16, s názvom súbehu / programu a projektu. </w:t>
      </w:r>
    </w:p>
    <w:p w:rsidR="008440DA" w:rsidRPr="006B3B96" w:rsidRDefault="008440DA" w:rsidP="008440DA">
      <w:pPr>
        <w:spacing w:before="60" w:after="0" w:line="240" w:lineRule="auto"/>
        <w:ind w:firstLine="567"/>
        <w:jc w:val="both"/>
        <w:rPr>
          <w:rFonts w:ascii="Calibri" w:eastAsia="Times New Roman" w:hAnsi="Calibri" w:cs="Times New Roman"/>
          <w:lang w:val="sr-Cyrl-CS"/>
        </w:rPr>
      </w:pPr>
    </w:p>
    <w:p w:rsidR="008440DA" w:rsidRPr="006B3B96" w:rsidRDefault="008440DA" w:rsidP="008440DA">
      <w:pPr>
        <w:spacing w:before="60" w:after="0" w:line="240" w:lineRule="auto"/>
        <w:ind w:firstLine="567"/>
        <w:jc w:val="both"/>
        <w:rPr>
          <w:rFonts w:ascii="Calibri" w:eastAsia="Times New Roman" w:hAnsi="Calibri" w:cs="Times New Roman"/>
          <w:b/>
          <w:u w:val="single"/>
        </w:rPr>
      </w:pPr>
      <w:r w:rsidRPr="006B3B96">
        <w:rPr>
          <w:rFonts w:ascii="Calibri" w:hAnsi="Calibri"/>
        </w:rPr>
        <w:t xml:space="preserve">Formulár dotazníka </w:t>
      </w:r>
      <w:r w:rsidR="00A76A98" w:rsidRPr="006B3B96">
        <w:rPr>
          <w:rFonts w:ascii="Calibri" w:hAnsi="Calibri"/>
        </w:rPr>
        <w:t>a</w:t>
      </w:r>
      <w:r w:rsidRPr="006B3B96">
        <w:rPr>
          <w:rFonts w:ascii="Calibri" w:hAnsi="Calibri"/>
        </w:rPr>
        <w:t xml:space="preserve"> príloh</w:t>
      </w:r>
      <w:r w:rsidR="00A76A98" w:rsidRPr="006B3B96">
        <w:rPr>
          <w:rFonts w:ascii="Calibri" w:hAnsi="Calibri"/>
        </w:rPr>
        <w:t>y</w:t>
      </w:r>
      <w:r w:rsidRPr="006B3B96">
        <w:rPr>
          <w:rFonts w:ascii="Calibri" w:hAnsi="Calibri"/>
        </w:rPr>
        <w:t xml:space="preserve"> si môžete stiahnuť od </w:t>
      </w:r>
      <w:r w:rsidRPr="006B3B96">
        <w:rPr>
          <w:rFonts w:ascii="Calibri" w:hAnsi="Calibri"/>
          <w:b/>
          <w:bCs/>
          <w:u w:val="single"/>
        </w:rPr>
        <w:t>1. marca 2023</w:t>
      </w:r>
      <w:r w:rsidRPr="006B3B96">
        <w:rPr>
          <w:rFonts w:ascii="Calibri" w:hAnsi="Calibri"/>
          <w:b/>
          <w:bCs/>
        </w:rPr>
        <w:t xml:space="preserve"> </w:t>
      </w:r>
      <w:r w:rsidRPr="006B3B96">
        <w:rPr>
          <w:rFonts w:ascii="Calibri" w:hAnsi="Calibri"/>
        </w:rPr>
        <w:t xml:space="preserve">z oficiálnej webovej prezentácie sekretariátu: </w:t>
      </w:r>
      <w:hyperlink r:id="rId7" w:history="1">
        <w:r w:rsidRPr="006B3B96">
          <w:rPr>
            <w:rFonts w:ascii="Calibri" w:hAnsi="Calibri"/>
            <w:b/>
            <w:u w:val="single"/>
          </w:rPr>
          <w:t>www.puma.vojvodina.gov.rs</w:t>
        </w:r>
      </w:hyperlink>
      <w:r w:rsidRPr="006B3B96">
        <w:rPr>
          <w:rFonts w:ascii="Calibri" w:hAnsi="Calibri"/>
          <w:b/>
          <w:u w:val="single"/>
        </w:rPr>
        <w:t xml:space="preserve"> .</w:t>
      </w:r>
    </w:p>
    <w:p w:rsidR="008440DA" w:rsidRPr="006B3B96" w:rsidRDefault="008440DA" w:rsidP="008440DA">
      <w:pPr>
        <w:spacing w:before="60" w:after="0" w:line="240" w:lineRule="auto"/>
        <w:ind w:firstLine="567"/>
        <w:jc w:val="both"/>
        <w:rPr>
          <w:rFonts w:ascii="Calibri" w:eastAsia="Times New Roman" w:hAnsi="Calibri" w:cs="Times New Roman"/>
          <w:b/>
          <w:u w:val="single"/>
          <w:lang w:val="sr-Latn-CS"/>
        </w:rPr>
      </w:pPr>
    </w:p>
    <w:p w:rsidR="008440DA" w:rsidRPr="006B3B96" w:rsidRDefault="008440DA" w:rsidP="008440DA">
      <w:pPr>
        <w:spacing w:before="60" w:after="0" w:line="240" w:lineRule="auto"/>
        <w:ind w:firstLine="567"/>
        <w:jc w:val="both"/>
        <w:rPr>
          <w:rFonts w:ascii="Calibri" w:eastAsia="Times New Roman" w:hAnsi="Calibri" w:cs="Times New Roman"/>
          <w:b/>
          <w:u w:val="single"/>
          <w:lang w:val="sr-Latn-CS"/>
        </w:rPr>
      </w:pPr>
    </w:p>
    <w:p w:rsidR="008440DA" w:rsidRPr="006B3B96" w:rsidRDefault="008440DA" w:rsidP="008440DA">
      <w:pPr>
        <w:spacing w:before="60" w:after="0" w:line="240" w:lineRule="auto"/>
        <w:ind w:firstLine="567"/>
        <w:jc w:val="both"/>
        <w:rPr>
          <w:rFonts w:ascii="Calibri" w:eastAsia="Times New Roman" w:hAnsi="Calibri" w:cs="Times New Roman"/>
          <w:b/>
          <w:u w:val="single"/>
          <w:lang w:val="sr-Latn-CS"/>
        </w:rPr>
      </w:pPr>
    </w:p>
    <w:p w:rsidR="008440DA" w:rsidRPr="006B3B96" w:rsidRDefault="008440DA" w:rsidP="008440DA">
      <w:pPr>
        <w:spacing w:after="0" w:line="240" w:lineRule="auto"/>
        <w:ind w:left="5016"/>
        <w:jc w:val="both"/>
        <w:rPr>
          <w:rFonts w:ascii="Calibri" w:eastAsia="Times New Roman" w:hAnsi="Calibri" w:cs="Calibri"/>
          <w:noProof/>
        </w:rPr>
      </w:pPr>
      <w:r w:rsidRPr="006B3B96">
        <w:rPr>
          <w:rFonts w:ascii="Times New Roman" w:hAnsi="Times New Roman"/>
          <w:b/>
          <w:sz w:val="18"/>
          <w:szCs w:val="18"/>
        </w:rPr>
        <w:t xml:space="preserve">       </w:t>
      </w:r>
      <w:r w:rsidRPr="006B3B96">
        <w:rPr>
          <w:rFonts w:ascii="Times New Roman" w:hAnsi="Times New Roman"/>
          <w:b/>
          <w:sz w:val="18"/>
          <w:szCs w:val="18"/>
        </w:rPr>
        <w:tab/>
        <w:t xml:space="preserve">            </w:t>
      </w:r>
      <w:r w:rsidRPr="006B3B96">
        <w:rPr>
          <w:rFonts w:ascii="Calibri" w:hAnsi="Calibri"/>
        </w:rPr>
        <w:t>POKRAJINSKÝ TAJOMNÍK</w:t>
      </w:r>
    </w:p>
    <w:p w:rsidR="008440DA" w:rsidRPr="006B3B96" w:rsidRDefault="008440DA" w:rsidP="008440DA">
      <w:pPr>
        <w:spacing w:after="0" w:line="240" w:lineRule="auto"/>
        <w:ind w:left="3600"/>
        <w:jc w:val="both"/>
        <w:rPr>
          <w:rFonts w:ascii="Calibri" w:eastAsia="Times New Roman" w:hAnsi="Calibri" w:cs="Calibri"/>
          <w:noProof/>
        </w:rPr>
      </w:pPr>
    </w:p>
    <w:p w:rsidR="008440DA" w:rsidRPr="006B3B96" w:rsidRDefault="008440DA" w:rsidP="008440DA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noProof/>
        </w:rPr>
      </w:pPr>
      <w:r w:rsidRPr="006B3B96">
        <w:rPr>
          <w:rFonts w:ascii="Calibri" w:hAnsi="Calibri"/>
        </w:rPr>
        <w:t xml:space="preserve">                                                                                                                                      Zsolt </w:t>
      </w:r>
      <w:proofErr w:type="spellStart"/>
      <w:r w:rsidRPr="006B3B96">
        <w:rPr>
          <w:rFonts w:ascii="Calibri" w:hAnsi="Calibri"/>
        </w:rPr>
        <w:t>Szakállas</w:t>
      </w:r>
      <w:proofErr w:type="spellEnd"/>
    </w:p>
    <w:p w:rsidR="008440DA" w:rsidRPr="006B3B96" w:rsidRDefault="008440DA" w:rsidP="008440DA">
      <w:pPr>
        <w:tabs>
          <w:tab w:val="left" w:pos="6010"/>
          <w:tab w:val="center" w:pos="7200"/>
        </w:tabs>
        <w:spacing w:after="0" w:line="240" w:lineRule="auto"/>
        <w:rPr>
          <w:rFonts w:ascii="Calibri" w:eastAsia="Times New Roman" w:hAnsi="Calibri" w:cs="Times New Roman"/>
          <w:b/>
        </w:rPr>
      </w:pPr>
      <w:r w:rsidRPr="006B3B96">
        <w:rPr>
          <w:rFonts w:ascii="Times New Roman" w:hAnsi="Times New Roman"/>
          <w:b/>
          <w:sz w:val="18"/>
          <w:szCs w:val="18"/>
        </w:rPr>
        <w:tab/>
      </w:r>
    </w:p>
    <w:p w:rsidR="008440DA" w:rsidRPr="006B3B96" w:rsidRDefault="008440DA" w:rsidP="008440DA">
      <w:pPr>
        <w:tabs>
          <w:tab w:val="center" w:pos="7200"/>
        </w:tabs>
        <w:spacing w:after="0" w:line="240" w:lineRule="auto"/>
        <w:rPr>
          <w:rFonts w:ascii="Calibri" w:eastAsia="Times New Roman" w:hAnsi="Calibri" w:cs="Times New Roman"/>
          <w:b/>
          <w:lang w:val="sr-Cyrl-RS"/>
        </w:rPr>
      </w:pPr>
    </w:p>
    <w:p w:rsidR="001F7B11" w:rsidRPr="006B3B96" w:rsidRDefault="001F7B11"/>
    <w:sectPr w:rsidR="001F7B11" w:rsidRPr="006B3B96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C256AA7"/>
    <w:multiLevelType w:val="hybridMultilevel"/>
    <w:tmpl w:val="89B08A22"/>
    <w:lvl w:ilvl="0" w:tplc="4D9603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173E6D"/>
    <w:multiLevelType w:val="hybridMultilevel"/>
    <w:tmpl w:val="ABA801F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75405DD3"/>
    <w:multiLevelType w:val="hybridMultilevel"/>
    <w:tmpl w:val="87A2D48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13"/>
  </w:num>
  <w:num w:numId="9">
    <w:abstractNumId w:val="7"/>
  </w:num>
  <w:num w:numId="10">
    <w:abstractNumId w:val="5"/>
  </w:num>
  <w:num w:numId="11">
    <w:abstractNumId w:val="9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DA"/>
    <w:rsid w:val="000063C0"/>
    <w:rsid w:val="00055FAD"/>
    <w:rsid w:val="00076E4E"/>
    <w:rsid w:val="001F7B11"/>
    <w:rsid w:val="003D566C"/>
    <w:rsid w:val="00522E4F"/>
    <w:rsid w:val="005D31F1"/>
    <w:rsid w:val="00684BF4"/>
    <w:rsid w:val="006B3B96"/>
    <w:rsid w:val="007304B1"/>
    <w:rsid w:val="008440DA"/>
    <w:rsid w:val="00994740"/>
    <w:rsid w:val="00A76A98"/>
    <w:rsid w:val="00AC3FF9"/>
    <w:rsid w:val="00CC3095"/>
    <w:rsid w:val="00CD16AB"/>
    <w:rsid w:val="00D7108B"/>
    <w:rsid w:val="00E3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0A81"/>
  <w15:chartTrackingRefBased/>
  <w15:docId w15:val="{09251F3A-A057-4D35-9F44-72E24B34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2874</Words>
  <Characters>19400</Characters>
  <Application>Microsoft Office Word</Application>
  <DocSecurity>0</DocSecurity>
  <Lines>352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Valent</dc:creator>
  <cp:keywords/>
  <dc:description/>
  <cp:lastModifiedBy>Zdenka Valent</cp:lastModifiedBy>
  <cp:revision>4</cp:revision>
  <dcterms:created xsi:type="dcterms:W3CDTF">2023-02-27T11:47:00Z</dcterms:created>
  <dcterms:modified xsi:type="dcterms:W3CDTF">2023-02-27T13:26:00Z</dcterms:modified>
</cp:coreProperties>
</file>