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9A" w:rsidRPr="00BC411D" w:rsidRDefault="0032349A" w:rsidP="00323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На основи члена 10.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15. и 16. пасус 2. и члена 24.</w:t>
      </w:r>
      <w:r w:rsidR="00AE6655"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пасус 2. 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Покраїнскей скупштинскей одлуки о покраїнскей управи («Службени новини АПВ», число 37/14, 54/14 – др. </w:t>
      </w:r>
      <w:proofErr w:type="gramStart"/>
      <w:r w:rsidRPr="00BC411D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длука</w:t>
      </w:r>
      <w:proofErr w:type="gramEnd"/>
      <w:r w:rsidRPr="00BC411D">
        <w:rPr>
          <w:rFonts w:ascii="Times New Roman" w:eastAsia="Times New Roman" w:hAnsi="Times New Roman"/>
          <w:sz w:val="24"/>
          <w:szCs w:val="24"/>
          <w:lang w:val="ru-RU"/>
        </w:rPr>
        <w:t>, 37/16, 29/17, 24/</w:t>
      </w:r>
      <w:r w:rsidR="00AE6655" w:rsidRPr="00BC411D">
        <w:rPr>
          <w:rFonts w:ascii="Times New Roman" w:eastAsia="Times New Roman" w:hAnsi="Times New Roman"/>
          <w:sz w:val="24"/>
          <w:szCs w:val="24"/>
          <w:lang w:val="ru-RU"/>
        </w:rPr>
        <w:t>20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>19, 66/</w:t>
      </w:r>
      <w:r w:rsidR="00AE6655" w:rsidRPr="00BC411D">
        <w:rPr>
          <w:rFonts w:ascii="Times New Roman" w:eastAsia="Times New Roman" w:hAnsi="Times New Roman"/>
          <w:sz w:val="24"/>
          <w:szCs w:val="24"/>
          <w:lang w:val="ru-RU"/>
        </w:rPr>
        <w:t>20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>20 и 38/</w:t>
      </w:r>
      <w:r w:rsidR="00AE6655" w:rsidRPr="00BC411D">
        <w:rPr>
          <w:rFonts w:ascii="Times New Roman" w:eastAsia="Times New Roman" w:hAnsi="Times New Roman"/>
          <w:sz w:val="24"/>
          <w:szCs w:val="24"/>
          <w:lang w:val="ru-RU"/>
        </w:rPr>
        <w:t>20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>21), покраїнски секретар за образованє, предписаня, управу и национални меншини – национални заєднїци приноши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ПРАВИЛНЇК</w:t>
      </w: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О ДОДЗЕЛЬОВАНЮ БУДЖЕТНИХ СРЕДСТВОХ ПОКРАЇНСКОГО СЕКРЕТАРИЯТУ ЗА ОБРАЗОВАНЄ, ПРЕДПИСАНЯ, УПРАВУ, НАЦИОНАЛНИ МЕНШИНИ – НАЦИОНАЛНИ ЗАЄДНЇЦИ ЗА </w:t>
      </w:r>
      <w:r w:rsidR="007A7B3D"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ФИНАНСОВАНЄ И </w:t>
      </w: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СОФИНАНСОВАНЄ ПРОГРАМОХ И ПРОЄКТОХ У ОБЛАСЦИ МОЦНЄНЯ ЯЗИЧНИХ КОМПЕТЕНЦИЙОХ ШКОЛЯРОХ ОСНОВНИХ И ШТРЕДНЇХ ШКОЛОХ У АП ВОЙВОДИНИ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1.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Зоз тим правилнїком ше ушорює способ, условия, приоритети и критериюми за додзельованє буджетних средствох (у дальшим тексту: средства) за </w:t>
      </w:r>
      <w:r w:rsidR="00254E52"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финансованє и 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софинансованє програмох и проєктох у обласци моцнєня язичних компетенцийох школярох основних </w:t>
      </w:r>
      <w:r w:rsidR="00DF52B9" w:rsidRPr="00BC411D">
        <w:rPr>
          <w:rFonts w:ascii="Times New Roman" w:eastAsia="Times New Roman" w:hAnsi="Times New Roman"/>
          <w:sz w:val="24"/>
          <w:szCs w:val="24"/>
          <w:lang w:val="ru-RU"/>
        </w:rPr>
        <w:t>и штреднїх школох у Автономней п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окраїни Войводини (у дальшим тексту: АП Войводина), у складзе з апроприяциями яки одобрени з </w:t>
      </w:r>
      <w:r w:rsidRPr="00BC411D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DF52B9" w:rsidRPr="00BC411D">
        <w:rPr>
          <w:rFonts w:ascii="Times New Roman" w:eastAsia="Times New Roman" w:hAnsi="Times New Roman"/>
          <w:sz w:val="24"/>
          <w:szCs w:val="24"/>
          <w:lang w:val="ru-RU"/>
        </w:rPr>
        <w:t>длуку о буджету Автономней п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окраїни Войводини у рамикох окремного роздїлу Покраїнского секретарияту за образованє, предписаня, управу, национални меншини – национални заєднїци (у дальшим тексту: Секретарият). 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2.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Право на додзельованє средствох маю установи основного и штреднього образованя и воспитаня на териториї АП Войводини, чий снователь Република Сербия, автономна покраїна або єдинка локалней самоуправи, а хтори домашнї на окружних и медзиокружних змаганьох зоз знаня язика (мадярски, румунски, словацки, руски и горватски язик) и язичней култури (у дальшим тексту: хаснователє).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3.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349A" w:rsidRPr="00BC411D" w:rsidRDefault="0032349A" w:rsidP="00323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Програми и проєкти зоз члена 1. того правилнїка ше финансує и</w:t>
      </w:r>
      <w:r w:rsidR="00DF52B9"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софинансує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прейґ конкурса (у дальшим тексту: конкурс) хтори ше розписує найменєй раз рочнє, у складзе зоз Финансийним планом Секретарияту.</w:t>
      </w:r>
    </w:p>
    <w:p w:rsidR="0032349A" w:rsidRPr="00BC411D" w:rsidRDefault="0032349A" w:rsidP="00323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349A" w:rsidRPr="00BC411D" w:rsidRDefault="0032349A" w:rsidP="00323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Конкурс облапя податки о назви акту на основи хторого ше розписує конкурс, висину вкупних средствох яки предвидзени за додзельованє по конкурсу, о тим хто ше може приявиц на конкурс и за яки наменки, критериюми на основи хторих ше будзе ранґовац прияви на конкурс, способ и термин за подношенє приявох на конкурс, як и другу документацию з яку ше доказує виполнєносц условийох и критериюмох за подношенє прияви на конкурс. 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4.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349A" w:rsidRPr="00BC411D" w:rsidRDefault="0032349A" w:rsidP="00323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Конкурс ше обявює на урядовим интернет-боку Покраїнского секретарияту, у «Службених новинох Автономней покраїни Войводини» и у єдним з явних глашнїкох хтори закрива цалу територию АП Войводини. </w:t>
      </w:r>
    </w:p>
    <w:p w:rsidR="0032349A" w:rsidRPr="00BC411D" w:rsidRDefault="0032349A" w:rsidP="00323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349A" w:rsidRPr="00BC411D" w:rsidRDefault="0032349A" w:rsidP="00323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Конкурс мож обявиц и на язикох националних меншинох – националних заєднїцох хтори ше службено хаснує у роботи орґанох АП Войводини.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5.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349A" w:rsidRPr="00BC411D" w:rsidRDefault="0032349A" w:rsidP="00323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Прияву на конкурс ше подноши на єдинственим формуларе хтори ше обявює на интернет-боку Секретарияту у термину хтори по правилу нє може буц кратши як 15 днї од дня обявйованя конкурсу. </w:t>
      </w:r>
    </w:p>
    <w:p w:rsidR="0032349A" w:rsidRPr="00BC411D" w:rsidRDefault="0032349A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Єдна правна особа може поднєсц єдну прияву.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6.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Секретарият затримує право од подношителя прияви, по потреби, питац додатну документацию и информациї.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Член 7. 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Комисия нє будзе розпатрац:</w:t>
      </w:r>
    </w:p>
    <w:p w:rsidR="007D5150" w:rsidRPr="00BC411D" w:rsidRDefault="007D5150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D9001D" w:rsidP="007D5150">
      <w:pPr>
        <w:pStyle w:val="ListParagraph"/>
        <w:numPr>
          <w:ilvl w:val="0"/>
          <w:numId w:val="4"/>
        </w:numPr>
        <w:jc w:val="both"/>
        <w:rPr>
          <w:lang w:val="ru-RU"/>
        </w:rPr>
      </w:pPr>
      <w:r w:rsidRPr="00BC411D">
        <w:rPr>
          <w:lang w:val="ru-RU"/>
        </w:rPr>
        <w:t>н</w:t>
      </w:r>
      <w:r w:rsidR="00252A73" w:rsidRPr="00BC411D">
        <w:rPr>
          <w:lang w:val="ru-RU"/>
        </w:rPr>
        <w:t>єподполни прияви (прияви хтори нє облапяю комплетну документацию яка потребна за прияву на конкурс, хтори нє подписани и оверени з печацом, з нєвиполнєнима рубриками, хтори виполнєни з ґрафитним клайбасом, прияви хтори нє поднєшени на одвитуюцим формуларе або хтори маю нєрозумлїви и нєчитки податки)</w:t>
      </w:r>
      <w:r w:rsidR="00602506" w:rsidRPr="00BC411D">
        <w:rPr>
          <w:lang w:val="ru-RU"/>
        </w:rPr>
        <w:t>;</w:t>
      </w:r>
    </w:p>
    <w:p w:rsidR="00252A73" w:rsidRPr="00BC411D" w:rsidRDefault="00252A73" w:rsidP="007D5150">
      <w:pPr>
        <w:pStyle w:val="ListParagraph"/>
        <w:numPr>
          <w:ilvl w:val="0"/>
          <w:numId w:val="4"/>
        </w:numPr>
        <w:jc w:val="both"/>
        <w:rPr>
          <w:lang w:val="ru-RU"/>
        </w:rPr>
      </w:pPr>
      <w:r w:rsidRPr="00BC411D">
        <w:rPr>
          <w:lang w:val="ru-RU"/>
        </w:rPr>
        <w:t>нєблагочасни прияви (прияви хтори послати по термину яки означ</w:t>
      </w:r>
      <w:r w:rsidR="00602506" w:rsidRPr="00BC411D">
        <w:rPr>
          <w:lang w:val="ru-RU"/>
        </w:rPr>
        <w:t>ени як остатнї дзень конкурса);</w:t>
      </w:r>
    </w:p>
    <w:p w:rsidR="00252A73" w:rsidRPr="00BC411D" w:rsidRDefault="00252A73" w:rsidP="007D5150">
      <w:pPr>
        <w:pStyle w:val="ListParagraph"/>
        <w:numPr>
          <w:ilvl w:val="0"/>
          <w:numId w:val="4"/>
        </w:numPr>
        <w:jc w:val="both"/>
        <w:rPr>
          <w:lang w:val="ru-RU"/>
        </w:rPr>
      </w:pPr>
      <w:r w:rsidRPr="00BC411D">
        <w:rPr>
          <w:lang w:val="ru-RU"/>
        </w:rPr>
        <w:t>нєдошлєбодзени прияви (прияви хтори поднєсли особи хтори нєовласцени и субєкти хт</w:t>
      </w:r>
      <w:r w:rsidR="00602506" w:rsidRPr="00BC411D">
        <w:rPr>
          <w:lang w:val="ru-RU"/>
        </w:rPr>
        <w:t>ори нє предвидзени з конкурсом);</w:t>
      </w:r>
    </w:p>
    <w:p w:rsidR="00252A73" w:rsidRPr="00BC411D" w:rsidRDefault="00252A73" w:rsidP="007D5150">
      <w:pPr>
        <w:pStyle w:val="ListParagraph"/>
        <w:numPr>
          <w:ilvl w:val="0"/>
          <w:numId w:val="4"/>
        </w:numPr>
        <w:jc w:val="both"/>
        <w:rPr>
          <w:lang w:val="ru-RU"/>
        </w:rPr>
      </w:pPr>
      <w:r w:rsidRPr="00BC411D">
        <w:rPr>
          <w:lang w:val="ru-RU"/>
        </w:rPr>
        <w:t>прияви хтори ше нє одноша на з конкурсом предвидзени наме</w:t>
      </w:r>
      <w:r w:rsidR="00602506" w:rsidRPr="00BC411D">
        <w:rPr>
          <w:lang w:val="ru-RU"/>
        </w:rPr>
        <w:t>нки у члену 10. того правилнїка;</w:t>
      </w:r>
    </w:p>
    <w:p w:rsidR="00602506" w:rsidRPr="00BC411D" w:rsidRDefault="00602506" w:rsidP="0060250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C411D">
        <w:rPr>
          <w:rFonts w:ascii="Times New Roman" w:hAnsi="Times New Roman"/>
          <w:sz w:val="24"/>
          <w:szCs w:val="24"/>
          <w:lang w:val="sr-Cyrl-CS"/>
        </w:rPr>
        <w:t>прияви хтори ше одноша на набавку опреми або отримованє опреми хтора у функциї реалилзациї проєкту;</w:t>
      </w:r>
    </w:p>
    <w:p w:rsidR="00602506" w:rsidRPr="00BC411D" w:rsidRDefault="00602506" w:rsidP="0060250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C411D">
        <w:rPr>
          <w:rFonts w:ascii="Times New Roman" w:hAnsi="Times New Roman"/>
          <w:sz w:val="24"/>
          <w:szCs w:val="24"/>
          <w:lang w:val="sr-Cyrl-CS"/>
        </w:rPr>
        <w:t xml:space="preserve">прияви хасновательох хтори у </w:t>
      </w:r>
      <w:r w:rsidRPr="00BC411D">
        <w:rPr>
          <w:rFonts w:ascii="Times New Roman" w:hAnsi="Times New Roman"/>
          <w:sz w:val="24"/>
          <w:szCs w:val="24"/>
          <w:lang w:val="sr-Cyrl-RS"/>
        </w:rPr>
        <w:t xml:space="preserve">предходним року нє </w:t>
      </w:r>
      <w:r w:rsidRPr="00BC411D">
        <w:rPr>
          <w:rFonts w:ascii="Times New Roman" w:hAnsi="Times New Roman"/>
          <w:sz w:val="24"/>
          <w:szCs w:val="24"/>
          <w:lang w:val="sr-Cyrl-CS"/>
        </w:rPr>
        <w:t>оправдали додзелєни средства прейґ финансийних и наративних звитох;</w:t>
      </w:r>
    </w:p>
    <w:p w:rsidR="00602506" w:rsidRPr="00BC411D" w:rsidRDefault="00602506" w:rsidP="0060250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C411D">
        <w:rPr>
          <w:rFonts w:ascii="Times New Roman" w:hAnsi="Times New Roman"/>
          <w:sz w:val="24"/>
          <w:szCs w:val="24"/>
          <w:lang w:val="sr-Cyrl-CS"/>
        </w:rPr>
        <w:t>прияви хасновательох хтори наративни/финансийни звит о реализациї програмох/проєктох з предходного року нє доручели у предвидзених терминох.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8.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D5150" w:rsidRPr="00BC411D" w:rsidRDefault="007D5150" w:rsidP="007D51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Покраїнски секретар цо компетентни за роботи образованя (у дальшим тексту: Покраїнски секретар) формує Комисию за запровадзованє конкурса за додзельованє средствох </w:t>
      </w:r>
      <w:r w:rsidR="00995998"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за финасованє и софинансованє програмох и проєктох у обласци моцнєня </w:t>
      </w:r>
      <w:r w:rsidR="00995998" w:rsidRPr="00BC411D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язичних  компетенцийох школярох основних и штреднїх школох 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>(у дальшим тексту: Комисия).</w:t>
      </w:r>
    </w:p>
    <w:p w:rsidR="007D5150" w:rsidRPr="00BC411D" w:rsidRDefault="007D5150" w:rsidP="007D51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D5150" w:rsidRPr="00BC411D" w:rsidRDefault="007D5150" w:rsidP="007D515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411D">
        <w:rPr>
          <w:rFonts w:ascii="Times New Roman" w:hAnsi="Times New Roman"/>
          <w:sz w:val="24"/>
          <w:szCs w:val="24"/>
          <w:lang w:val="sr-Cyrl-RS"/>
        </w:rPr>
        <w:t>Ч</w:t>
      </w:r>
      <w:r w:rsidRPr="00BC411D">
        <w:rPr>
          <w:rFonts w:ascii="Times New Roman" w:hAnsi="Times New Roman"/>
          <w:sz w:val="24"/>
          <w:szCs w:val="24"/>
        </w:rPr>
        <w:t xml:space="preserve">лени </w:t>
      </w:r>
      <w:r w:rsidRPr="00BC411D">
        <w:rPr>
          <w:rFonts w:ascii="Times New Roman" w:hAnsi="Times New Roman"/>
          <w:sz w:val="24"/>
          <w:szCs w:val="24"/>
          <w:lang w:val="sr-Cyrl-RS"/>
        </w:rPr>
        <w:t>К</w:t>
      </w:r>
      <w:r w:rsidRPr="00BC411D">
        <w:rPr>
          <w:rFonts w:ascii="Times New Roman" w:hAnsi="Times New Roman"/>
          <w:sz w:val="24"/>
          <w:szCs w:val="24"/>
        </w:rPr>
        <w:t>омисиї д</w:t>
      </w:r>
      <w:r w:rsidRPr="00BC411D">
        <w:rPr>
          <w:rFonts w:ascii="Times New Roman" w:hAnsi="Times New Roman"/>
          <w:sz w:val="24"/>
          <w:szCs w:val="24"/>
          <w:lang w:val="ru-RU"/>
        </w:rPr>
        <w:t>л</w:t>
      </w:r>
      <w:r w:rsidRPr="00BC411D">
        <w:rPr>
          <w:rFonts w:ascii="Times New Roman" w:hAnsi="Times New Roman"/>
          <w:sz w:val="24"/>
          <w:szCs w:val="24"/>
        </w:rPr>
        <w:t>ужни подписац вияву же нє маю приватни интерес у вязи зоз роботу и одлучованьом комисиї, односно запровадзованьом конкурсу (виява о нєпостояню зраженя интересу).</w:t>
      </w:r>
    </w:p>
    <w:p w:rsidR="007D5150" w:rsidRPr="00BC411D" w:rsidRDefault="007D5150" w:rsidP="007D515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5150" w:rsidRPr="00BC411D" w:rsidRDefault="007D5150" w:rsidP="007D515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411D">
        <w:rPr>
          <w:rFonts w:ascii="Times New Roman" w:hAnsi="Times New Roman"/>
          <w:sz w:val="24"/>
          <w:szCs w:val="24"/>
          <w:lang w:val="ru-RU"/>
        </w:rPr>
        <w:t>Зраженє</w:t>
      </w:r>
      <w:r w:rsidRPr="00BC411D">
        <w:rPr>
          <w:rFonts w:ascii="Times New Roman" w:hAnsi="Times New Roman"/>
          <w:sz w:val="24"/>
          <w:szCs w:val="24"/>
        </w:rPr>
        <w:t xml:space="preserve"> интересу постої кед член комисиї або члени його фамелиї (малженск</w:t>
      </w:r>
      <w:r w:rsidRPr="00BC411D">
        <w:rPr>
          <w:rFonts w:ascii="Times New Roman" w:hAnsi="Times New Roman"/>
          <w:sz w:val="24"/>
          <w:szCs w:val="24"/>
          <w:lang w:val="ru-RU"/>
        </w:rPr>
        <w:t>и</w:t>
      </w:r>
      <w:r w:rsidRPr="00BC411D">
        <w:rPr>
          <w:rFonts w:ascii="Times New Roman" w:hAnsi="Times New Roman"/>
          <w:sz w:val="24"/>
          <w:szCs w:val="24"/>
        </w:rPr>
        <w:t xml:space="preserve"> або звонкамалженски пар, дзецко або родитель) заняти або член</w:t>
      </w:r>
      <w:r w:rsidRPr="00BC411D">
        <w:rPr>
          <w:rFonts w:ascii="Times New Roman" w:hAnsi="Times New Roman"/>
          <w:sz w:val="24"/>
          <w:szCs w:val="24"/>
          <w:lang w:val="sr-Cyrl-RS"/>
        </w:rPr>
        <w:t>и</w:t>
      </w:r>
      <w:r w:rsidRPr="00BC411D">
        <w:rPr>
          <w:rFonts w:ascii="Times New Roman" w:hAnsi="Times New Roman"/>
          <w:sz w:val="24"/>
          <w:szCs w:val="24"/>
        </w:rPr>
        <w:t xml:space="preserve"> орґан</w:t>
      </w:r>
      <w:r w:rsidRPr="00BC411D">
        <w:rPr>
          <w:rFonts w:ascii="Times New Roman" w:hAnsi="Times New Roman"/>
          <w:sz w:val="24"/>
          <w:szCs w:val="24"/>
          <w:lang w:val="ru-RU"/>
        </w:rPr>
        <w:t>а</w:t>
      </w:r>
      <w:r w:rsidRPr="00BC411D">
        <w:rPr>
          <w:rFonts w:ascii="Times New Roman" w:hAnsi="Times New Roman"/>
          <w:sz w:val="24"/>
          <w:szCs w:val="24"/>
        </w:rPr>
        <w:t xml:space="preserve"> </w:t>
      </w:r>
      <w:r w:rsidRPr="00BC411D">
        <w:rPr>
          <w:rFonts w:ascii="Times New Roman" w:hAnsi="Times New Roman"/>
          <w:sz w:val="24"/>
          <w:szCs w:val="24"/>
          <w:lang w:val="sr-Cyrl-RS"/>
        </w:rPr>
        <w:t>хаснователя</w:t>
      </w:r>
      <w:r w:rsidRPr="00BC411D">
        <w:rPr>
          <w:rFonts w:ascii="Times New Roman" w:hAnsi="Times New Roman"/>
          <w:sz w:val="24"/>
          <w:szCs w:val="24"/>
        </w:rPr>
        <w:t xml:space="preserve"> хтори участвує на конкурсу </w:t>
      </w:r>
      <w:r w:rsidRPr="00BC411D">
        <w:rPr>
          <w:rFonts w:ascii="Times New Roman" w:hAnsi="Times New Roman"/>
          <w:sz w:val="24"/>
          <w:szCs w:val="24"/>
          <w:lang w:val="ru-RU"/>
        </w:rPr>
        <w:t>або</w:t>
      </w:r>
      <w:r w:rsidRPr="00BC411D">
        <w:rPr>
          <w:rFonts w:ascii="Times New Roman" w:hAnsi="Times New Roman"/>
          <w:sz w:val="24"/>
          <w:szCs w:val="24"/>
        </w:rPr>
        <w:t xml:space="preserve"> гоч хторого другог</w:t>
      </w:r>
      <w:r w:rsidRPr="00BC411D">
        <w:rPr>
          <w:rFonts w:ascii="Times New Roman" w:hAnsi="Times New Roman"/>
          <w:sz w:val="24"/>
          <w:szCs w:val="24"/>
          <w:lang w:val="ru-RU"/>
        </w:rPr>
        <w:t>о</w:t>
      </w:r>
      <w:r w:rsidRPr="00BC411D">
        <w:rPr>
          <w:rFonts w:ascii="Times New Roman" w:hAnsi="Times New Roman"/>
          <w:sz w:val="24"/>
          <w:szCs w:val="24"/>
        </w:rPr>
        <w:t xml:space="preserve"> </w:t>
      </w:r>
      <w:r w:rsidRPr="00BC411D">
        <w:rPr>
          <w:rFonts w:ascii="Times New Roman" w:hAnsi="Times New Roman"/>
          <w:sz w:val="24"/>
          <w:szCs w:val="24"/>
          <w:lang w:val="sr-Cyrl-RS"/>
        </w:rPr>
        <w:t xml:space="preserve">правного субєкту </w:t>
      </w:r>
      <w:r w:rsidRPr="00BC411D">
        <w:rPr>
          <w:rFonts w:ascii="Times New Roman" w:hAnsi="Times New Roman"/>
          <w:sz w:val="24"/>
          <w:szCs w:val="24"/>
        </w:rPr>
        <w:t>повязаног</w:t>
      </w:r>
      <w:r w:rsidRPr="00BC411D">
        <w:rPr>
          <w:rFonts w:ascii="Times New Roman" w:hAnsi="Times New Roman"/>
          <w:sz w:val="24"/>
          <w:szCs w:val="24"/>
          <w:lang w:val="ru-RU"/>
        </w:rPr>
        <w:t>о</w:t>
      </w:r>
      <w:r w:rsidRPr="00BC411D">
        <w:rPr>
          <w:rFonts w:ascii="Times New Roman" w:hAnsi="Times New Roman"/>
          <w:sz w:val="24"/>
          <w:szCs w:val="24"/>
        </w:rPr>
        <w:t xml:space="preserve"> на гоч яки способ зоз тим хасновательом, або у одношеню на тих </w:t>
      </w:r>
      <w:r w:rsidRPr="00BC411D">
        <w:rPr>
          <w:rFonts w:ascii="Times New Roman" w:hAnsi="Times New Roman"/>
          <w:sz w:val="24"/>
          <w:szCs w:val="24"/>
          <w:lang w:val="sr-Cyrl-RS"/>
        </w:rPr>
        <w:t xml:space="preserve">хасновательох </w:t>
      </w:r>
      <w:r w:rsidRPr="00BC411D">
        <w:rPr>
          <w:rFonts w:ascii="Times New Roman" w:hAnsi="Times New Roman"/>
          <w:sz w:val="24"/>
          <w:szCs w:val="24"/>
        </w:rPr>
        <w:t>ма</w:t>
      </w:r>
      <w:r w:rsidRPr="00BC411D">
        <w:rPr>
          <w:rFonts w:ascii="Times New Roman" w:hAnsi="Times New Roman"/>
          <w:sz w:val="24"/>
          <w:szCs w:val="24"/>
          <w:lang w:val="ru-RU"/>
        </w:rPr>
        <w:t xml:space="preserve"> гоч</w:t>
      </w:r>
      <w:r w:rsidRPr="00BC411D">
        <w:rPr>
          <w:rFonts w:ascii="Times New Roman" w:hAnsi="Times New Roman"/>
          <w:sz w:val="24"/>
          <w:szCs w:val="24"/>
        </w:rPr>
        <w:t xml:space="preserve"> яки материялни або нєматериялни интерес, процивни явном</w:t>
      </w:r>
      <w:r w:rsidRPr="00BC411D">
        <w:rPr>
          <w:rFonts w:ascii="Times New Roman" w:hAnsi="Times New Roman"/>
          <w:sz w:val="24"/>
          <w:szCs w:val="24"/>
          <w:lang w:val="ru-RU"/>
        </w:rPr>
        <w:t>у</w:t>
      </w:r>
      <w:r w:rsidRPr="00BC411D">
        <w:rPr>
          <w:rFonts w:ascii="Times New Roman" w:hAnsi="Times New Roman"/>
          <w:sz w:val="24"/>
          <w:szCs w:val="24"/>
        </w:rPr>
        <w:t xml:space="preserve"> интересу и то у случайох фамелийней повязаносци, економских интересох або другог</w:t>
      </w:r>
      <w:r w:rsidRPr="00BC411D">
        <w:rPr>
          <w:rFonts w:ascii="Times New Roman" w:hAnsi="Times New Roman"/>
          <w:sz w:val="24"/>
          <w:szCs w:val="24"/>
          <w:lang w:val="ru-RU"/>
        </w:rPr>
        <w:t>о</w:t>
      </w:r>
      <w:r w:rsidRPr="00BC411D">
        <w:rPr>
          <w:rFonts w:ascii="Times New Roman" w:hAnsi="Times New Roman"/>
          <w:sz w:val="24"/>
          <w:szCs w:val="24"/>
        </w:rPr>
        <w:t xml:space="preserve"> заєднїцког</w:t>
      </w:r>
      <w:r w:rsidRPr="00BC411D">
        <w:rPr>
          <w:rFonts w:ascii="Times New Roman" w:hAnsi="Times New Roman"/>
          <w:sz w:val="24"/>
          <w:szCs w:val="24"/>
          <w:lang w:val="ru-RU"/>
        </w:rPr>
        <w:t>о</w:t>
      </w:r>
      <w:r w:rsidRPr="00BC411D">
        <w:rPr>
          <w:rFonts w:ascii="Times New Roman" w:hAnsi="Times New Roman"/>
          <w:sz w:val="24"/>
          <w:szCs w:val="24"/>
        </w:rPr>
        <w:t xml:space="preserve"> интересу.</w:t>
      </w:r>
    </w:p>
    <w:p w:rsidR="007D5150" w:rsidRPr="00BC411D" w:rsidRDefault="007D5150" w:rsidP="007D515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150" w:rsidRPr="00BC411D" w:rsidRDefault="007D5150" w:rsidP="007D51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C411D">
        <w:rPr>
          <w:rFonts w:ascii="Times New Roman" w:hAnsi="Times New Roman"/>
          <w:sz w:val="24"/>
          <w:szCs w:val="24"/>
          <w:lang w:val="sr-Cyrl-RS"/>
        </w:rPr>
        <w:t>Член Комисиї подписує вияву пред поднїманьом першей дїї у вязи зоз конкурсом.</w:t>
      </w:r>
    </w:p>
    <w:p w:rsidR="007D5150" w:rsidRPr="00BC411D" w:rsidRDefault="007D5150" w:rsidP="007D51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C411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D5150" w:rsidRPr="00BC411D" w:rsidRDefault="007D5150" w:rsidP="007D51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C411D">
        <w:rPr>
          <w:rFonts w:ascii="Times New Roman" w:hAnsi="Times New Roman"/>
          <w:sz w:val="24"/>
          <w:szCs w:val="24"/>
          <w:lang w:val="sr-Cyrl-RS"/>
        </w:rPr>
        <w:t>У случаю спозняня же ше находзи у зраженю интересох, член Комисиї длужен о тим такой информовац других членох Комисиї и треба го виокремиц з дальшей роботи Комисиї. О ришованю зраженя интересу Секретарият одлучує у каждим случаю окреме, а кед ше утвердзи зраженє интересу до Комисиї ше менує нового члена як замену.</w:t>
      </w:r>
    </w:p>
    <w:p w:rsidR="007D5150" w:rsidRPr="00BC411D" w:rsidRDefault="007D5150" w:rsidP="007D5150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 w:eastAsia="en-GB"/>
        </w:rPr>
      </w:pPr>
    </w:p>
    <w:p w:rsidR="007D5150" w:rsidRPr="00BC411D" w:rsidRDefault="007D5150" w:rsidP="007D51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Комисия розпатра поднєшени прияви на конкурс.</w:t>
      </w:r>
    </w:p>
    <w:p w:rsidR="007D5150" w:rsidRPr="00BC411D" w:rsidRDefault="007D5150" w:rsidP="007D51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7D5150" w:rsidRPr="00BC411D" w:rsidRDefault="007D5150" w:rsidP="007D51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Комисия утвердзує виполнєносц предписаних условийох на конкурсу.</w:t>
      </w:r>
    </w:p>
    <w:p w:rsidR="007D5150" w:rsidRPr="00BC411D" w:rsidRDefault="007D5150" w:rsidP="007D51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7D5150" w:rsidP="007D51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По розпатраню поднєшених приявох на конкурс, Комисия составя обгрунтоване предкладанє за додзельованє средствох и доручує го покраїнскому секретарови.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9.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D5150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Покраїнски секретар розпатра предкладанє Комисиї и з Ришеньом одлучує о розподзельованю средствох хасновательом.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7D5150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Ришенє зоз пасуса 1. того члена конєчне.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Резултати Конкурса ше обявює на интернет-боку Секретарияту. 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10.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При розпатраню приявох на конкурс, Комисия будзе брац до огляду програми и проєкти у обласци основного и штреднього образованя и воспитаня хтори ше одноша на моцнєнє язичних компетенцийох школярох основних и штреднїх школох, припаднїкох националних заєднїцох хтори ходза на наставу на мацеринским, меншинским язику, прейґ орґанизованя и реализациї окружних и медзиокружних змаганьох зоз знаня язика (мадярски, румунски, словацки, руски и горватски язик) и язичней култури, а у складзе з</w:t>
      </w:r>
      <w:r w:rsidR="007E727C" w:rsidRPr="00BC411D">
        <w:rPr>
          <w:rFonts w:ascii="Times New Roman" w:eastAsia="Times New Roman" w:hAnsi="Times New Roman"/>
          <w:sz w:val="24"/>
          <w:szCs w:val="24"/>
          <w:lang w:val="ru-RU"/>
        </w:rPr>
        <w:t>оз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Календаром змаганьох и смотрох школярох основних и</w:t>
      </w:r>
      <w:r w:rsidR="007D5150"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штреднїх школох хторе приноши м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инистерство </w:t>
      </w:r>
      <w:r w:rsidR="007D5150" w:rsidRPr="00BC411D">
        <w:rPr>
          <w:rFonts w:ascii="Times New Roman" w:eastAsia="Times New Roman" w:hAnsi="Times New Roman"/>
          <w:sz w:val="24"/>
          <w:szCs w:val="24"/>
          <w:lang w:val="ru-RU"/>
        </w:rPr>
        <w:t>цо компетентне за обласц образованя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11.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При одредзованю висини средствох за додзельованє, применює ше тоти критериюми: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BC411D">
        <w:rPr>
          <w:lang w:val="ru-RU"/>
        </w:rPr>
        <w:t xml:space="preserve">Одвит на тему проєкта </w:t>
      </w:r>
    </w:p>
    <w:p w:rsidR="00252A73" w:rsidRPr="00BC411D" w:rsidRDefault="00252A73" w:rsidP="00252A73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BC411D">
        <w:rPr>
          <w:lang w:val="ru-RU"/>
        </w:rPr>
        <w:t>Цилї и активносци проєкта у складзе з приоритетами конкурса;</w:t>
      </w:r>
    </w:p>
    <w:p w:rsidR="00252A73" w:rsidRPr="00BC411D" w:rsidRDefault="00252A73" w:rsidP="00252A73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BC411D">
        <w:rPr>
          <w:lang w:val="ru-RU"/>
        </w:rPr>
        <w:t>Цилї проєкта ясни, конкретни и витворлїви;</w:t>
      </w:r>
    </w:p>
    <w:p w:rsidR="00252A73" w:rsidRPr="00BC411D" w:rsidRDefault="00252A73" w:rsidP="00252A73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BC411D">
        <w:rPr>
          <w:lang w:val="ru-RU"/>
        </w:rPr>
        <w:t>Активносци реални и адекватни за посцигованє цильох.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BC411D">
        <w:rPr>
          <w:lang w:val="ru-RU"/>
        </w:rPr>
        <w:t>Уплїв предложеного проєкта</w:t>
      </w:r>
    </w:p>
    <w:p w:rsidR="00252A73" w:rsidRPr="00BC411D" w:rsidRDefault="00252A73" w:rsidP="00252A73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BC411D">
        <w:rPr>
          <w:lang w:val="ru-RU"/>
        </w:rPr>
        <w:t>Видлївосц проєкта;</w:t>
      </w:r>
    </w:p>
    <w:p w:rsidR="00252A73" w:rsidRPr="00BC411D" w:rsidRDefault="00252A73" w:rsidP="00252A73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BC411D">
        <w:rPr>
          <w:lang w:val="ru-RU"/>
        </w:rPr>
        <w:t>Отримуюцосц резултатох проєкта.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BC411D">
        <w:rPr>
          <w:lang w:val="ru-RU"/>
        </w:rPr>
        <w:t xml:space="preserve">Компетентносц предкладача и потерашнє искуство </w:t>
      </w:r>
    </w:p>
    <w:p w:rsidR="00252A73" w:rsidRPr="00BC411D" w:rsidRDefault="00252A73" w:rsidP="00252A73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BC411D">
        <w:rPr>
          <w:lang w:val="ru-RU"/>
        </w:rPr>
        <w:t>Потерашнї искуства у реализациї проєктох з якима ше доприноши ґу унапредзеню образовно-воспитней роботи.</w:t>
      </w:r>
    </w:p>
    <w:p w:rsidR="007E727C" w:rsidRPr="00BC411D" w:rsidRDefault="007E727C" w:rsidP="007E727C">
      <w:pPr>
        <w:pStyle w:val="ListParagraph"/>
        <w:ind w:left="1068"/>
        <w:jc w:val="both"/>
        <w:rPr>
          <w:lang w:val="ru-RU"/>
        </w:rPr>
      </w:pPr>
    </w:p>
    <w:p w:rsidR="007E727C" w:rsidRPr="00BC411D" w:rsidRDefault="007E727C" w:rsidP="007E727C">
      <w:pPr>
        <w:pStyle w:val="xmsonormal"/>
        <w:numPr>
          <w:ilvl w:val="0"/>
          <w:numId w:val="2"/>
        </w:numPr>
        <w:spacing w:before="0" w:beforeAutospacing="0" w:after="0" w:afterAutospacing="0"/>
        <w:jc w:val="both"/>
        <w:rPr>
          <w:rFonts w:eastAsia="Times New Roman"/>
          <w:noProof/>
          <w:lang w:val="sr-Cyrl-CS"/>
        </w:rPr>
      </w:pPr>
      <w:r w:rsidRPr="00BC411D">
        <w:rPr>
          <w:rFonts w:eastAsia="Times New Roman"/>
          <w:noProof/>
          <w:lang w:val="ru-RU"/>
        </w:rPr>
        <w:t>Сума</w:t>
      </w:r>
      <w:r w:rsidRPr="00BC411D">
        <w:rPr>
          <w:rFonts w:eastAsia="Times New Roman"/>
          <w:noProof/>
          <w:lang w:val="sr-Cyrl-CS"/>
        </w:rPr>
        <w:t xml:space="preserve"> средствох од видаваня обєкту або часци обєкту хтори уплацени до буджету Автономней покраїни Войводини у предходним календарским року у одношеню на рок у хторим розписани конкурс.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12.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E727C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Обовязку додзельованя средствох Секретарият пребера на основи контракта, у смислу закона з яким ше ушорює буджетну систему.</w:t>
      </w:r>
    </w:p>
    <w:p w:rsidR="007E727C" w:rsidRPr="00BC411D" w:rsidRDefault="007E727C" w:rsidP="007E72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7E727C" w:rsidRPr="00BC411D" w:rsidRDefault="007E727C" w:rsidP="007E72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 w:rsidRPr="00BC411D">
        <w:rPr>
          <w:rFonts w:ascii="Times New Roman" w:hAnsi="Times New Roman"/>
          <w:bCs/>
          <w:sz w:val="24"/>
          <w:szCs w:val="24"/>
          <w:lang w:val="sr-Cyrl-RS"/>
        </w:rPr>
        <w:t>З цильом провадзеня реализациї програми або проєкту, Секретарият може реализовац мониторинґ нащиви.</w:t>
      </w:r>
    </w:p>
    <w:p w:rsidR="00ED553A" w:rsidRPr="00BC411D" w:rsidRDefault="00ED553A" w:rsidP="00ED553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7E727C" w:rsidRPr="00BC411D" w:rsidRDefault="007E727C" w:rsidP="007E727C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 w:rsidRPr="00BC411D">
        <w:rPr>
          <w:rFonts w:ascii="Times New Roman" w:hAnsi="Times New Roman"/>
          <w:bCs/>
          <w:sz w:val="24"/>
          <w:szCs w:val="24"/>
          <w:lang w:val="sr-Cyrl-RS"/>
        </w:rPr>
        <w:t>За програми або проєкти чийо тирванє длугше як шейсц мешаци и чия вредносц одобрених средствох векша як 500.000,00 динари, як и програми або проєкти хтори тирваю длужей як єден рок, Секретарият реализує найменєй єдну мониторинґ нащиву под час тирваня програми або проєкту, односно найменєй раз рочнє.</w:t>
      </w:r>
    </w:p>
    <w:p w:rsidR="007E727C" w:rsidRPr="00BC411D" w:rsidRDefault="007E727C" w:rsidP="007E72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 w:rsidRPr="00BC411D">
        <w:rPr>
          <w:rFonts w:ascii="Times New Roman" w:hAnsi="Times New Roman"/>
          <w:sz w:val="24"/>
          <w:szCs w:val="24"/>
          <w:lang w:val="sr-Cyrl-RS"/>
        </w:rPr>
        <w:t>Секретарият вирабя звит о мониторинґ нащиви у чаше дзешец дньох по запровадзованю нащиви.</w:t>
      </w:r>
    </w:p>
    <w:p w:rsidR="00252A73" w:rsidRPr="00BC411D" w:rsidRDefault="00252A73" w:rsidP="007E72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13.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B1A5B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Хаснователь длужен додзелєни средства хасновац наменково и законїто, а нєпотрошени средства врациц до буджету АП Войводини.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Хаснователь ма обовязку поднєсц звит о хаснованю средствох, найпознєйше у чаше 15 (петнац) дньох од термину яки утвердзени за реализацию наменки за яку средства додзелєни, зоз припадаюцу документацию хтору оверели одвичательни особи.</w:t>
      </w:r>
    </w:p>
    <w:p w:rsidR="00F657E3" w:rsidRPr="00BC411D" w:rsidRDefault="00F657E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Хаснователь ма обовязку достати средства врациц до буджету АП Войводини, кед ше утвердзи же ше средства нє хаснує за реализацию наменки за яку су додзелєни.</w:t>
      </w:r>
    </w:p>
    <w:p w:rsidR="00F657E3" w:rsidRPr="00BC411D" w:rsidRDefault="00F657E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Кед хаснователь нє доручи звит зоз пасуса 2. того члена, траци право конкуровац за розподзельованє средствох з новима програмами односно проєктами.</w:t>
      </w:r>
    </w:p>
    <w:p w:rsidR="00F657E3" w:rsidRPr="00BC411D" w:rsidRDefault="00F657E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У случаю подозривосци же додзелєни средства у дзепоєдних случайох нє хасновани наменково, Секретарият поруша поступок пред покраїнским орґаном управи цо компетентни за буджетну инспекцию, пре контролу законїтого и наменкового хаснованя средствох.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14.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657E3" w:rsidRPr="00BC411D" w:rsidRDefault="00252A73" w:rsidP="00F657E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З дньом ступаня на моц того правилнїка престава важиц Правилнїк o додзельованю буджетних средствох Покраїнского секретарияту за образованє, предписаня, управу и национални меншини – национални заєднїци за софинансованє програмох и проєктох у обласци моцнєня язичних компетенцийох школярох</w:t>
      </w:r>
      <w:r w:rsidR="00F657E3"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основних школох у АП Войводини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657E3" w:rsidRPr="00BC411D">
        <w:rPr>
          <w:rFonts w:ascii="Times New Roman" w:hAnsi="Times New Roman"/>
          <w:sz w:val="24"/>
          <w:szCs w:val="24"/>
          <w:lang w:val="sr-Cyrl-CS"/>
        </w:rPr>
        <w:t>(</w:t>
      </w:r>
      <w:r w:rsidR="00F657E3" w:rsidRPr="00BC411D">
        <w:rPr>
          <w:rFonts w:ascii="Times New Roman" w:eastAsia="Times New Roman" w:hAnsi="Times New Roman"/>
          <w:sz w:val="24"/>
          <w:szCs w:val="24"/>
          <w:lang w:val="ru-RU"/>
        </w:rPr>
        <w:t>«</w:t>
      </w:r>
      <w:r w:rsidR="00F657E3" w:rsidRPr="00BC411D">
        <w:rPr>
          <w:rFonts w:ascii="Times New Roman" w:hAnsi="Times New Roman"/>
          <w:sz w:val="24"/>
          <w:szCs w:val="24"/>
          <w:lang w:val="sr-Cyrl-CS"/>
        </w:rPr>
        <w:t>Службени новини АПВ</w:t>
      </w:r>
      <w:r w:rsidR="00F657E3" w:rsidRPr="00BC411D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="00F657E3" w:rsidRPr="00BC411D">
        <w:rPr>
          <w:rFonts w:ascii="Times New Roman" w:hAnsi="Times New Roman"/>
          <w:sz w:val="24"/>
          <w:szCs w:val="24"/>
          <w:lang w:val="sr-Cyrl-CS"/>
        </w:rPr>
        <w:t>, число 9/19).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Член 15.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Тот правилнїк ступа на моц по обявйованю у «Службених новинох Автономней Покраїни Войводини», а постави ше го на урядови интернет-бок Покраїнского секретарияту за образованє, предписаня, управу и национални меншини – национални заєднїци.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ПОКРАЇНСКИ СЕКРЕТАРИЯТ ЗА ОБРАЗОВАНЄ, ПРЕДПИСАНЯ, УПРАВУ НАЦИОНАЛНИ МЕНШИНИ – НАЦИОНАЛНИ ЗАЄДНЇЦИ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52A73" w:rsidRPr="00BC411D" w:rsidRDefault="00252A73" w:rsidP="00252A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Число: </w:t>
      </w:r>
      <w:r w:rsidR="00F657E3" w:rsidRPr="00BC411D">
        <w:rPr>
          <w:rFonts w:ascii="Times New Roman" w:eastAsia="Times New Roman" w:hAnsi="Times New Roman"/>
          <w:sz w:val="24"/>
          <w:szCs w:val="24"/>
          <w:lang w:val="ru-RU"/>
        </w:rPr>
        <w:t>128-451-108/2023</w:t>
      </w:r>
      <w:r w:rsidRPr="00BC411D">
        <w:rPr>
          <w:rFonts w:ascii="Times New Roman" w:eastAsia="Times New Roman" w:hAnsi="Times New Roman"/>
          <w:sz w:val="24"/>
          <w:szCs w:val="24"/>
          <w:lang w:val="ru-RU"/>
        </w:rPr>
        <w:t>-01</w:t>
      </w:r>
    </w:p>
    <w:p w:rsidR="00252A73" w:rsidRPr="00BC411D" w:rsidRDefault="00F657E3" w:rsidP="00252A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sz w:val="24"/>
          <w:szCs w:val="24"/>
          <w:lang w:val="ru-RU"/>
        </w:rPr>
        <w:t>Нови Сад, 13.2.2023</w:t>
      </w:r>
      <w:r w:rsidR="00252A73" w:rsidRPr="00BC411D">
        <w:rPr>
          <w:rFonts w:ascii="Times New Roman" w:eastAsia="Times New Roman" w:hAnsi="Times New Roman"/>
          <w:sz w:val="24"/>
          <w:szCs w:val="24"/>
          <w:lang w:val="ru-RU"/>
        </w:rPr>
        <w:t xml:space="preserve">. року </w:t>
      </w:r>
    </w:p>
    <w:p w:rsidR="00252A73" w:rsidRPr="00BC411D" w:rsidRDefault="00252A73" w:rsidP="00252A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657E3" w:rsidRPr="00BC411D" w:rsidRDefault="00F657E3" w:rsidP="00F657E3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iCs/>
          <w:sz w:val="24"/>
          <w:szCs w:val="24"/>
          <w:lang w:val="ru-RU"/>
        </w:rPr>
        <w:t>ПОКРАЇНСКИ СЕКРЕТАР,</w:t>
      </w:r>
    </w:p>
    <w:p w:rsidR="00F657E3" w:rsidRPr="00BC411D" w:rsidRDefault="00F657E3" w:rsidP="00F657E3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F657E3" w:rsidRPr="00BC411D" w:rsidRDefault="00F657E3" w:rsidP="00F657E3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C411D">
        <w:rPr>
          <w:rFonts w:ascii="Times New Roman" w:eastAsia="Times New Roman" w:hAnsi="Times New Roman"/>
          <w:b/>
          <w:sz w:val="24"/>
          <w:szCs w:val="24"/>
          <w:lang w:val="ru-RU"/>
        </w:rPr>
        <w:t>Жолт Сакалаш</w:t>
      </w:r>
    </w:p>
    <w:p w:rsidR="00252A73" w:rsidRPr="00BC411D" w:rsidRDefault="00252A73" w:rsidP="00252A73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7736DC" w:rsidRPr="00BC411D" w:rsidRDefault="007736DC"/>
    <w:sectPr w:rsidR="007736DC" w:rsidRPr="00BC411D" w:rsidSect="0096607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1493"/>
    <w:multiLevelType w:val="hybridMultilevel"/>
    <w:tmpl w:val="E0BE7D1E"/>
    <w:lvl w:ilvl="0" w:tplc="E9D67EF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DD03A7"/>
    <w:multiLevelType w:val="hybridMultilevel"/>
    <w:tmpl w:val="DF123EFA"/>
    <w:lvl w:ilvl="0" w:tplc="4668554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b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A80"/>
    <w:multiLevelType w:val="hybridMultilevel"/>
    <w:tmpl w:val="507E7DC8"/>
    <w:lvl w:ilvl="0" w:tplc="C1EE49D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9C0ED0"/>
    <w:multiLevelType w:val="hybridMultilevel"/>
    <w:tmpl w:val="C84230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44550"/>
    <w:multiLevelType w:val="hybridMultilevel"/>
    <w:tmpl w:val="268EA2CA"/>
    <w:lvl w:ilvl="0" w:tplc="879CED98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F71633D"/>
    <w:multiLevelType w:val="hybridMultilevel"/>
    <w:tmpl w:val="F198DABC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73"/>
    <w:rsid w:val="00245CA4"/>
    <w:rsid w:val="00252A73"/>
    <w:rsid w:val="00254E52"/>
    <w:rsid w:val="0032349A"/>
    <w:rsid w:val="00602506"/>
    <w:rsid w:val="007736DC"/>
    <w:rsid w:val="007A7B3D"/>
    <w:rsid w:val="007D5150"/>
    <w:rsid w:val="007E727C"/>
    <w:rsid w:val="008B1A5B"/>
    <w:rsid w:val="00966070"/>
    <w:rsid w:val="00995998"/>
    <w:rsid w:val="00AE6655"/>
    <w:rsid w:val="00BC411D"/>
    <w:rsid w:val="00D9001D"/>
    <w:rsid w:val="00D91192"/>
    <w:rsid w:val="00DF52B9"/>
    <w:rsid w:val="00ED553A"/>
    <w:rsid w:val="00F657E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71102-7F10-4F42-8B93-49DE31E3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73"/>
    <w:pPr>
      <w:spacing w:after="200" w:line="276" w:lineRule="auto"/>
      <w:jc w:val="left"/>
    </w:pPr>
    <w:rPr>
      <w:rFonts w:ascii="Calibri" w:eastAsia="Calibri" w:hAnsi="Calibri" w:cs="Times New Roman"/>
      <w:color w:val="auto"/>
      <w:sz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A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7E727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Perkovic</dc:creator>
  <cp:keywords/>
  <dc:description/>
  <cp:lastModifiedBy>Marija Dudas</cp:lastModifiedBy>
  <cp:revision>19</cp:revision>
  <dcterms:created xsi:type="dcterms:W3CDTF">2023-02-24T10:03:00Z</dcterms:created>
  <dcterms:modified xsi:type="dcterms:W3CDTF">2023-02-24T13:37:00Z</dcterms:modified>
</cp:coreProperties>
</file>