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960E" w14:textId="3C9AF1BB" w:rsidR="00AF51CB" w:rsidRPr="00DC2326" w:rsidRDefault="00AF51CB" w:rsidP="00E3070A">
      <w:pPr>
        <w:pStyle w:val="BodyText"/>
        <w:tabs>
          <w:tab w:val="left" w:pos="2880"/>
        </w:tabs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Podľa článku 10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Vojvodine (Úradný vestník APV č. 14/15 a 10/17) aj článku 15 a 16 a čl. 24 odsek 2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správe (Úradný vestník APV č. 37/14, 54/14 ‒ i. Uznesenie 37/2016, 29/2017, 24/2019, 66/20 a 38/21),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vzdelávania, predpisov, správy a národnostných menšín – národnostných spoločenstiev</w:t>
      </w:r>
      <w:r w:rsidR="00E307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vynáša </w:t>
      </w:r>
    </w:p>
    <w:p w14:paraId="30CA7C9D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</w:t>
      </w:r>
    </w:p>
    <w:p w14:paraId="631B7198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EE1B6E7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PRAVIDLÁ</w:t>
      </w:r>
    </w:p>
    <w:p w14:paraId="243277DD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3F2D18C0" w14:textId="67661892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O PRIDELENÍ  ROZPOČTOVÝCH PROSTRIEDKOV POKRAJINSKÉHO SEKRETARIÁTU VZDELÁVANIA, PREDPISOV, SPRÁVY A NÁRODNOSTNÝCH MENŠÍN –NÁRODNOSTNÝCH SPOLOČENSTIEV NA FINANCOVANIE A</w:t>
      </w:r>
      <w:r w:rsidR="00E3070A">
        <w:rPr>
          <w:rFonts w:asciiTheme="minorHAnsi" w:hAnsiTheme="minorHAnsi"/>
          <w:b/>
          <w:caps/>
          <w:sz w:val="20"/>
          <w:szCs w:val="20"/>
        </w:rPr>
        <w:t> </w:t>
      </w:r>
      <w:r>
        <w:rPr>
          <w:rFonts w:asciiTheme="minorHAnsi" w:hAnsiTheme="minorHAnsi"/>
          <w:b/>
          <w:caps/>
          <w:sz w:val="20"/>
          <w:szCs w:val="20"/>
        </w:rPr>
        <w:t>SPOL</w:t>
      </w:r>
      <w:r w:rsidR="00E3070A">
        <w:rPr>
          <w:rFonts w:asciiTheme="minorHAnsi" w:hAnsiTheme="minorHAnsi"/>
          <w:b/>
          <w:caps/>
          <w:sz w:val="20"/>
          <w:szCs w:val="20"/>
        </w:rPr>
        <w:t xml:space="preserve">OČNÉ </w:t>
      </w:r>
      <w:r>
        <w:rPr>
          <w:rFonts w:asciiTheme="minorHAnsi" w:hAnsiTheme="minorHAnsi"/>
          <w:b/>
          <w:caps/>
          <w:sz w:val="20"/>
          <w:szCs w:val="20"/>
        </w:rPr>
        <w:t>FINACOVANIE PROGRAMOV A PROJEKTOV V OBLASTI ZÁKLADNÉHO A STREDNÉHO VZDELÁVANIA A VÝCHOVY V AUTONÓMNEJ POKRAJINE VOJVODINE</w:t>
      </w:r>
    </w:p>
    <w:p w14:paraId="401B51D2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caps/>
          <w:noProof/>
          <w:sz w:val="20"/>
          <w:szCs w:val="20"/>
          <w:lang w:val="sr-Cyrl-RS"/>
        </w:rPr>
      </w:pPr>
    </w:p>
    <w:p w14:paraId="7C71F3D9" w14:textId="77777777" w:rsidR="00AF51CB" w:rsidRPr="00DC2326" w:rsidRDefault="00AF51CB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</w:t>
      </w:r>
    </w:p>
    <w:p w14:paraId="3AA4C9F0" w14:textId="5973FC42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Tieto  pravidlá </w:t>
      </w:r>
      <w:r w:rsidR="00E3070A">
        <w:rPr>
          <w:rFonts w:asciiTheme="minorHAnsi" w:hAnsiTheme="minorHAnsi"/>
          <w:sz w:val="20"/>
          <w:szCs w:val="20"/>
        </w:rPr>
        <w:t>určujú</w:t>
      </w:r>
      <w:r>
        <w:rPr>
          <w:rFonts w:asciiTheme="minorHAnsi" w:hAnsiTheme="minorHAnsi"/>
          <w:sz w:val="20"/>
          <w:szCs w:val="20"/>
        </w:rPr>
        <w:t xml:space="preserve"> spôsob, podmienky priority a kritériá prideľovania finančných prostriedkov (ďalej len: prostriedky) na financovanie a</w:t>
      </w:r>
      <w:r w:rsidR="00E3070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spol</w:t>
      </w:r>
      <w:r w:rsidR="00E3070A">
        <w:rPr>
          <w:rFonts w:asciiTheme="minorHAnsi" w:hAnsiTheme="minorHAnsi"/>
          <w:sz w:val="20"/>
          <w:szCs w:val="20"/>
        </w:rPr>
        <w:t xml:space="preserve">očné </w:t>
      </w:r>
      <w:r>
        <w:rPr>
          <w:rFonts w:asciiTheme="minorHAnsi" w:hAnsiTheme="minorHAnsi"/>
          <w:sz w:val="20"/>
          <w:szCs w:val="20"/>
        </w:rPr>
        <w:t xml:space="preserve">financovanie programov a projektov v oblasti základného a stredného vzdelávania a výchovy v Autonómnej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Vojvodine (ďalej: AP Vojvodina) v súlade s </w:t>
      </w:r>
      <w:r w:rsidR="00E3070A">
        <w:rPr>
          <w:rFonts w:asciiTheme="minorHAnsi" w:hAnsiTheme="minorHAnsi"/>
          <w:sz w:val="20"/>
          <w:szCs w:val="20"/>
        </w:rPr>
        <w:t>položkami</w:t>
      </w:r>
      <w:r>
        <w:rPr>
          <w:rFonts w:asciiTheme="minorHAnsi" w:hAnsiTheme="minorHAnsi"/>
          <w:sz w:val="20"/>
          <w:szCs w:val="20"/>
        </w:rPr>
        <w:t xml:space="preserve"> schválenými </w:t>
      </w:r>
      <w:r w:rsidR="00E3070A">
        <w:rPr>
          <w:rFonts w:asciiTheme="minorHAnsi" w:hAnsiTheme="minorHAnsi"/>
          <w:sz w:val="20"/>
          <w:szCs w:val="20"/>
        </w:rPr>
        <w:t>uznesením</w:t>
      </w:r>
      <w:r>
        <w:rPr>
          <w:rFonts w:asciiTheme="minorHAnsi" w:hAnsiTheme="minorHAnsi"/>
          <w:sz w:val="20"/>
          <w:szCs w:val="20"/>
        </w:rPr>
        <w:t xml:space="preserve"> o rozpočte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v rámci osobitného oddielu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správy, národnostných menšín – národnostných spoločenstiev (ďalej len: sekretariát). </w:t>
      </w:r>
    </w:p>
    <w:p w14:paraId="5EE3CAA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</w:p>
    <w:p w14:paraId="63E1AFDF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2</w:t>
      </w:r>
    </w:p>
    <w:p w14:paraId="6424E3FD" w14:textId="050B455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Právo na pridelenie prostriedkov majú ustanovizne základného a stredného vzdelávania a výchovy na území AP Vojvodiny založené Srbskou republikou, autonómnou </w:t>
      </w:r>
      <w:proofErr w:type="spellStart"/>
      <w:r>
        <w:rPr>
          <w:rFonts w:asciiTheme="minorHAnsi" w:hAnsiTheme="minorHAnsi"/>
          <w:sz w:val="20"/>
          <w:szCs w:val="20"/>
        </w:rPr>
        <w:t>pokrajinou</w:t>
      </w:r>
      <w:proofErr w:type="spellEnd"/>
      <w:r>
        <w:rPr>
          <w:rFonts w:asciiTheme="minorHAnsi" w:hAnsiTheme="minorHAnsi"/>
          <w:sz w:val="20"/>
          <w:szCs w:val="20"/>
        </w:rPr>
        <w:t xml:space="preserve"> alebo jednotkou lokálnej samosprávy, regionálnymi centrami pre profesionálny rozvoj zamestnancov vo vzdelávaní so sídlom na území AP Vojvodiny a združenia so sídlom na území AP Vojvodiny, ktoré ako jeden z cieľov združovania určili aktivity v oblasti vzdelávania (ďalej len: používatelia).</w:t>
      </w:r>
    </w:p>
    <w:p w14:paraId="764B42EA" w14:textId="1C6F7418" w:rsidR="00AF51CB" w:rsidRPr="00DC2326" w:rsidRDefault="00336427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združenia, ktoré sú účastníci tohto súbehu sa uplatňujú Nariadenia o prostriedkoch podporu programov alebo chýbajúcej časti prostriedkov na financovanie programov verejného záujmu realizovaných združeniami (vestník </w:t>
      </w:r>
      <w:proofErr w:type="spellStart"/>
      <w:r>
        <w:rPr>
          <w:rFonts w:asciiTheme="minorHAnsi" w:hAnsiTheme="minorHAnsi"/>
          <w:sz w:val="20"/>
          <w:szCs w:val="20"/>
        </w:rPr>
        <w:t>Službeni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glasnik</w:t>
      </w:r>
      <w:proofErr w:type="spellEnd"/>
      <w:r>
        <w:rPr>
          <w:rFonts w:asciiTheme="minorHAnsi" w:hAnsiTheme="minorHAnsi"/>
          <w:sz w:val="20"/>
          <w:szCs w:val="20"/>
        </w:rPr>
        <w:t xml:space="preserve"> RS, č. 16/2018).</w:t>
      </w:r>
    </w:p>
    <w:p w14:paraId="4052FB53" w14:textId="5BAEC7FE" w:rsidR="00AF51CB" w:rsidRPr="00DC2326" w:rsidRDefault="00AF51CB" w:rsidP="00644E16">
      <w:pPr>
        <w:ind w:left="465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A8083C8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3</w:t>
      </w:r>
    </w:p>
    <w:p w14:paraId="3F4C6753" w14:textId="6F601411" w:rsidR="00293153" w:rsidRPr="00DC2326" w:rsidRDefault="00293153" w:rsidP="00644E16">
      <w:pPr>
        <w:pStyle w:val="xmsonormal"/>
        <w:spacing w:before="0" w:beforeAutospacing="0" w:after="0" w:afterAutospacing="0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Programy a projekty uvedené v článku 1 týchto pravidiel sa financujú a</w:t>
      </w:r>
      <w:r w:rsidR="00E3070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spol</w:t>
      </w:r>
      <w:r w:rsidR="00E3070A">
        <w:rPr>
          <w:rFonts w:asciiTheme="minorHAnsi" w:hAnsiTheme="minorHAnsi"/>
          <w:sz w:val="20"/>
          <w:szCs w:val="20"/>
        </w:rPr>
        <w:t xml:space="preserve">očne </w:t>
      </w:r>
      <w:r>
        <w:rPr>
          <w:rFonts w:asciiTheme="minorHAnsi" w:hAnsiTheme="minorHAnsi"/>
          <w:sz w:val="20"/>
          <w:szCs w:val="20"/>
        </w:rPr>
        <w:t xml:space="preserve">financujú prostredníctvom súbehu (ďalej len: súbeh), ktorý vypisuje sekretariát najmenej raz ročne v súlade s finančným plánom sekretariátu. </w:t>
      </w:r>
    </w:p>
    <w:p w14:paraId="7124A28E" w14:textId="071715AE" w:rsidR="00AF51CB" w:rsidRPr="00DC2326" w:rsidRDefault="00293153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obsahuje údaje o názve aktu, na základe ktorého sa vypisuje súbeh, výšku celkových prostriedkov určených na pridelenie po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  </w:t>
      </w:r>
    </w:p>
    <w:p w14:paraId="257D25C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</w:p>
    <w:p w14:paraId="4D1E6D33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4</w:t>
      </w:r>
    </w:p>
    <w:p w14:paraId="235022AF" w14:textId="1BA7667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je uverejnený na oficiálnej webovej stránke sekretariátu, v Úradnom vestníku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Vojvodiny, v jednom z verejných médií pokrývajúcich celé územie AP Vojvodiny.</w:t>
      </w:r>
    </w:p>
    <w:p w14:paraId="544F4F4B" w14:textId="00139EAF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sa môže uverejniť aj v jazykoch národnostných menšín – národnostných spoločenstiev, ktoré sa úradne používajú v práci orgánov AP Vojvodiny.</w:t>
      </w:r>
    </w:p>
    <w:p w14:paraId="01A1C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19769FA2" w14:textId="77777777" w:rsidR="0012726C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5</w:t>
      </w:r>
    </w:p>
    <w:p w14:paraId="01BD3D2A" w14:textId="36EC11E0" w:rsidR="00C2111A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Prihláška na súbeh sa podáva na jednotnom tlačive, ktorý je zverejnený na webovej stránke sekretariátu v lehote, ktorá nemôže byť kratšia ako 15 dní odo dňa zverejnenia súbehu.</w:t>
      </w:r>
    </w:p>
    <w:p w14:paraId="53E0215D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strike/>
          <w:noProof/>
          <w:sz w:val="20"/>
          <w:szCs w:val="20"/>
          <w:lang w:val="sr-Cyrl-RS"/>
        </w:rPr>
      </w:pPr>
    </w:p>
    <w:p w14:paraId="586CD3F6" w14:textId="0BBB47D0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Jedna právnická osoba môže predložiť až dve prihlášky</w:t>
      </w:r>
    </w:p>
    <w:p w14:paraId="4ADADD40" w14:textId="7BF7FE21" w:rsidR="00AA00D2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14:paraId="4966C541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6</w:t>
      </w:r>
    </w:p>
    <w:p w14:paraId="06AA22C3" w14:textId="2ABEBEC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 prihláškou na súbeh sa predkladá nasledovná dokumentácia:</w:t>
      </w:r>
    </w:p>
    <w:p w14:paraId="480445A4" w14:textId="77777777" w:rsidR="00AF51CB" w:rsidRPr="00DC232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fotokópia rozhodnutia о zápise do registra v agentúre obchodných registrov pre združenia;</w:t>
      </w:r>
    </w:p>
    <w:p w14:paraId="1E47FDEE" w14:textId="77777777" w:rsid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fotokópia potvrdenia o daňovom identifikačnom čísle; </w:t>
      </w:r>
    </w:p>
    <w:p w14:paraId="3846115C" w14:textId="1B37FA98" w:rsidR="00AA00D2" w:rsidRP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fotokópiu výpisu zo štatútu združenia alebo zakladateľského aktu (v ktorom sa stanovuje, že ciele združenia sú realizované v oblasti špecifikovanej v súbehu) združením;</w:t>
      </w:r>
    </w:p>
    <w:p w14:paraId="7314BB81" w14:textId="066B9DFE" w:rsidR="00AF51CB" w:rsidRDefault="00293153" w:rsidP="00644E16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zmluva o prenájme budovy alebo časti budovy vo verejnom vlastníctve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Vojvodina, ktorá bola platná v predchádzajúcom kalendárnom roku vo vzťahu k roku, kedy bol súbeh vypísaný a doklad o zaplatení finančných prostriedkov do rozpočtu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Vojvodina, z predchádzajúceho kalendárneho roka vo vzťahu k roku, kedy bol súbeh vypísaný.</w:t>
      </w:r>
    </w:p>
    <w:p w14:paraId="6998DB5C" w14:textId="77777777" w:rsidR="00644E16" w:rsidRPr="00DC2326" w:rsidRDefault="00644E16" w:rsidP="00644E16">
      <w:pPr>
        <w:pStyle w:val="ListParagraph"/>
        <w:tabs>
          <w:tab w:val="left" w:pos="810"/>
        </w:tabs>
        <w:spacing w:after="0" w:line="240" w:lineRule="auto"/>
        <w:ind w:left="822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79C7E9BA" w14:textId="77777777" w:rsidR="00644E1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 úradnej povinnosti získa informácie o skutočnostiach uvedených v bodoch 1 a 2  tohto článku, pokiaľ strana výslovne neuvádza, že informácie získa sama.</w:t>
      </w:r>
    </w:p>
    <w:p w14:paraId="6DB9F4D7" w14:textId="20E7DAF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od podávateľa prihlášky podľa potreby žiadať dodatočnú dokumentáciu a informácie.</w:t>
      </w:r>
    </w:p>
    <w:p w14:paraId="11F2BCB1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83D8B06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7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C0B2BE9" w14:textId="055E8706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nebude rozoberať:</w:t>
      </w:r>
    </w:p>
    <w:p w14:paraId="33A07578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neúplné prihlášky;</w:t>
      </w:r>
    </w:p>
    <w:p w14:paraId="2DC73EAF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oneskorené prihlášky;</w:t>
      </w:r>
    </w:p>
    <w:p w14:paraId="4FBC7AFE" w14:textId="2580F934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nep</w:t>
      </w:r>
      <w:r w:rsidR="00E3070A">
        <w:rPr>
          <w:rFonts w:asciiTheme="minorHAnsi" w:hAnsiTheme="minorHAnsi"/>
          <w:sz w:val="20"/>
          <w:szCs w:val="20"/>
        </w:rPr>
        <w:t>rípustné</w:t>
      </w:r>
      <w:r>
        <w:rPr>
          <w:rFonts w:asciiTheme="minorHAnsi" w:hAnsiTheme="minorHAnsi"/>
          <w:sz w:val="20"/>
          <w:szCs w:val="20"/>
        </w:rPr>
        <w:t xml:space="preserve"> prihlášky (predložené neoprávnenými osobami a subjektmi, ktoré neboli plánované v súbehu); </w:t>
      </w:r>
    </w:p>
    <w:p w14:paraId="0CC73DB0" w14:textId="6F4F7719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so súbehom plánovaným účelom z článku 9 týchto pravidiel; </w:t>
      </w:r>
    </w:p>
    <w:p w14:paraId="5296537E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týkajúce sa obstarávania vybavenia alebo údržby vybavenia, ktoré je v súlade s realizáciou projektu; </w:t>
      </w:r>
    </w:p>
    <w:p w14:paraId="6C0DD858" w14:textId="0F51BAFC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užívateľov, ktorí v predchádzajúcom období nezdokladovali trovenie pridelených prostriedkov vo finančných a opisných správach;</w:t>
      </w:r>
    </w:p>
    <w:p w14:paraId="6A31A46C" w14:textId="17C85BF2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užívateľov, ktorí nepredložili opisnú/finančnú správu o implementácii programov/projektov z predchádzajúceho roka v stanovených termínoch; </w:t>
      </w:r>
    </w:p>
    <w:p w14:paraId="0D7DB833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programy alebo projekty, ktorých vykonávanie nie je možné prevažne počas bežného rozpočtového roka.</w:t>
      </w:r>
    </w:p>
    <w:p w14:paraId="40EA8E5F" w14:textId="073ACA9F" w:rsidR="00AF51CB" w:rsidRPr="00DC2326" w:rsidRDefault="00AF51CB" w:rsidP="00644E16">
      <w:pPr>
        <w:ind w:firstLine="567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164BBCA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8</w:t>
      </w:r>
    </w:p>
    <w:p w14:paraId="1084EFBB" w14:textId="2264AE47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príslušný pre úkony vzdelávania (ďalej len: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tajomník) zriaďuje Komisiu na </w:t>
      </w:r>
      <w:r w:rsidR="00E3070A">
        <w:rPr>
          <w:rFonts w:asciiTheme="minorHAnsi" w:hAnsiTheme="minorHAnsi"/>
          <w:sz w:val="20"/>
          <w:szCs w:val="20"/>
        </w:rPr>
        <w:t>uskutočnenie súbehu</w:t>
      </w:r>
      <w:r>
        <w:rPr>
          <w:rFonts w:asciiTheme="minorHAnsi" w:hAnsiTheme="minorHAnsi"/>
          <w:sz w:val="20"/>
          <w:szCs w:val="20"/>
        </w:rPr>
        <w:t xml:space="preserve"> na </w:t>
      </w:r>
      <w:r w:rsidR="00E3070A">
        <w:rPr>
          <w:rFonts w:asciiTheme="minorHAnsi" w:hAnsiTheme="minorHAnsi"/>
          <w:sz w:val="20"/>
          <w:szCs w:val="20"/>
        </w:rPr>
        <w:t>pri</w:t>
      </w:r>
      <w:r>
        <w:rPr>
          <w:rFonts w:asciiTheme="minorHAnsi" w:hAnsiTheme="minorHAnsi"/>
          <w:sz w:val="20"/>
          <w:szCs w:val="20"/>
        </w:rPr>
        <w:t>deľovanie</w:t>
      </w:r>
      <w:r w:rsidR="00E3070A">
        <w:rPr>
          <w:rFonts w:asciiTheme="minorHAnsi" w:hAnsiTheme="minorHAnsi"/>
          <w:sz w:val="20"/>
          <w:szCs w:val="20"/>
        </w:rPr>
        <w:t xml:space="preserve"> prostriedkov</w:t>
      </w:r>
      <w:r>
        <w:rPr>
          <w:rFonts w:asciiTheme="minorHAnsi" w:hAnsiTheme="minorHAnsi"/>
          <w:sz w:val="20"/>
          <w:szCs w:val="20"/>
        </w:rPr>
        <w:t xml:space="preserve"> programov a projektov v oblasti základného a stredného vzdelávania (ďalej len: komisia).</w:t>
      </w:r>
    </w:p>
    <w:p w14:paraId="56ED8704" w14:textId="6BE74072" w:rsidR="00C2111A" w:rsidRPr="00DC2326" w:rsidRDefault="00A718B1" w:rsidP="008054F8">
      <w:pPr>
        <w:shd w:val="clear" w:color="auto" w:fill="FFFFFF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71617EA0" w14:textId="4F2CE223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4443C44C" w14:textId="0C0B9B5F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6B447F08" w14:textId="5A213D91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22F59EB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strike/>
          <w:noProof/>
          <w:sz w:val="20"/>
          <w:szCs w:val="20"/>
        </w:rPr>
      </w:pPr>
      <w:r>
        <w:rPr>
          <w:rFonts w:asciiTheme="minorHAnsi" w:hAnsiTheme="minorHAnsi"/>
          <w:b/>
          <w:strike/>
          <w:sz w:val="20"/>
          <w:szCs w:val="20"/>
        </w:rPr>
        <w:t xml:space="preserve">                                               </w:t>
      </w:r>
    </w:p>
    <w:p w14:paraId="43D60947" w14:textId="01D3BEEF" w:rsidR="00AF51CB" w:rsidRPr="00DC2326" w:rsidRDefault="00DC2326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9</w:t>
      </w:r>
    </w:p>
    <w:p w14:paraId="052EB0E1" w14:textId="7509EE08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 posudzovaní prihlášok na súbeh, komisia zohľadní programy a projekty v oblasti základného a stredného vzdelávania a výchovy, ktoré sa týkajú:   </w:t>
      </w:r>
    </w:p>
    <w:p w14:paraId="6B445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6EAEFFC" w14:textId="77777777" w:rsidR="00AF51CB" w:rsidRPr="00DC2326" w:rsidRDefault="00AF51CB" w:rsidP="00644E16">
      <w:pPr>
        <w:numPr>
          <w:ilvl w:val="0"/>
          <w:numId w:val="4"/>
        </w:numPr>
        <w:ind w:right="180"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Modernizáciu výchovno-vzdelávacej práce </w:t>
      </w:r>
    </w:p>
    <w:p w14:paraId="6E0558B5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1a) modernizácia výchovno-vzdelávacej práce prostredníctvom inovácie a kreativity všetkých účastníkov; </w:t>
      </w:r>
    </w:p>
    <w:p w14:paraId="5E290081" w14:textId="77777777" w:rsidR="00B815E6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1b) odborné zdokonaľovanie učiteľských kádrov; </w:t>
      </w:r>
    </w:p>
    <w:p w14:paraId="66052C4D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1c) mediálnu popularizáciu s cieľom poukázať na dobré príklady z praxe a súčasné trendy v oblasti vzdelávania;</w:t>
      </w:r>
    </w:p>
    <w:p w14:paraId="6F81853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1d) školenia na používanie interaktívnych tabúľ vo výchovno-vzdelávacej činnosti, resp. programy, na vykonávanie ktorých sa vyžadujú interaktívne tabule</w:t>
      </w:r>
    </w:p>
    <w:p w14:paraId="56DFDFB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C1CFB7" w14:textId="7F714F3F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2. Prispôsobenie vzdelávania potrebám trhu práce </w:t>
      </w:r>
    </w:p>
    <w:p w14:paraId="724A6E87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– zlepšenie podnikateľského ducha, rozvoj praktických a životných zručností;     </w:t>
      </w:r>
    </w:p>
    <w:p w14:paraId="2C7F2316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 xml:space="preserve">profesionálna orientácia a </w:t>
      </w:r>
      <w:proofErr w:type="spellStart"/>
      <w:r>
        <w:rPr>
          <w:rFonts w:asciiTheme="minorHAnsi" w:hAnsiTheme="minorHAnsi"/>
          <w:sz w:val="20"/>
          <w:szCs w:val="20"/>
        </w:rPr>
        <w:t>kariérové</w:t>
      </w:r>
      <w:proofErr w:type="spellEnd"/>
      <w:r>
        <w:rPr>
          <w:rFonts w:asciiTheme="minorHAnsi" w:hAnsiTheme="minorHAnsi"/>
          <w:sz w:val="20"/>
          <w:szCs w:val="20"/>
        </w:rPr>
        <w:t xml:space="preserve"> poradenstvo, zvyšovanie kvality odbornej praxe.</w:t>
      </w:r>
    </w:p>
    <w:p w14:paraId="2471C827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184CBF" w14:textId="6DD768A7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3. Pestovanie </w:t>
      </w:r>
      <w:proofErr w:type="spellStart"/>
      <w:r>
        <w:rPr>
          <w:rFonts w:asciiTheme="minorHAnsi" w:hAnsiTheme="minorHAnsi"/>
          <w:b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/>
          <w:b/>
          <w:sz w:val="20"/>
          <w:szCs w:val="20"/>
        </w:rPr>
        <w:t>interkultúrnosti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a tradície, materinského jazyka príslušníkov národnostných menšín – národnostných spoločenstiev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B45074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– vytváranie podmienok pre žiakov, aby sa stali lepšími členmi rôznych národných spoločenstiev    </w:t>
      </w:r>
    </w:p>
    <w:p w14:paraId="72357BC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 xml:space="preserve">spoznať sa navzájom, získať ďalšie vedomosti o histórii, kultúre a ďalších   </w:t>
      </w:r>
    </w:p>
    <w:p w14:paraId="08DB19C1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dôležitých faktoch o koexistencii, posilnení dôvery medzi etnikami. </w:t>
      </w:r>
    </w:p>
    <w:p w14:paraId="5877B018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color w:val="FF0000"/>
          <w:sz w:val="20"/>
          <w:szCs w:val="20"/>
          <w:lang w:val="sr-Cyrl-RS"/>
        </w:rPr>
      </w:pPr>
    </w:p>
    <w:p w14:paraId="02AB5E4A" w14:textId="7BD6CB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4. Podporovanie </w:t>
      </w:r>
      <w:proofErr w:type="spellStart"/>
      <w:r>
        <w:rPr>
          <w:rFonts w:asciiTheme="minorHAnsi" w:hAnsiTheme="minorHAnsi"/>
          <w:b/>
          <w:sz w:val="20"/>
          <w:szCs w:val="20"/>
        </w:rPr>
        <w:t>inkluzívneho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vzdelávania a predchádzanie predčasnému ukončeniu formálneho vzdelávania </w:t>
      </w:r>
    </w:p>
    <w:p w14:paraId="034D00FF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4a) spoločenské začlenenie a rozvoj žiakov (s vývojovým postihnutím, špecifickými poruchami učenia a žiakov zo sociálne citlivých skupín), ako aj predchádzanie predčasnému opusteniu formálneho vzdelávania,</w:t>
      </w:r>
    </w:p>
    <w:p w14:paraId="3C2BEE63" w14:textId="3CB9B00D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4b) podpora žiakov s mimoriadnymi schopnosťami, rozvoj talentov v súlade so svojimi výchovno-vzdelávacími potrebami (prispôsobením spôsobov a podmienok práce, obohacovaním a rozširovaním učebného obsahu, súťaženiami žiakov neorganizovanými Ministerstvom školstva, vedy a technologického rozvoja/medziregionálnymi, medzinárodnými).</w:t>
      </w:r>
    </w:p>
    <w:p w14:paraId="7C651BD5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DE9A4B4" w14:textId="32576744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5. Podpora mimoškolských aktivít</w:t>
      </w:r>
    </w:p>
    <w:p w14:paraId="17605DA4" w14:textId="77777777" w:rsidR="00AF51CB" w:rsidRPr="00DC2326" w:rsidRDefault="00AF51CB" w:rsidP="00644E16">
      <w:pPr>
        <w:numPr>
          <w:ilvl w:val="0"/>
          <w:numId w:val="5"/>
        </w:num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usporiadané a odborné usmerňovanie voľného času žiakov v mimoškolských obdobiach a počas školských prázdnin prostredníctvom vzdelávacích táborov, stretnutí žiakov, sekcií, športových, vedeckých a technických, kultúrnych a iných obsahov). </w:t>
      </w:r>
    </w:p>
    <w:p w14:paraId="66F524A8" w14:textId="77777777" w:rsidR="00AF51CB" w:rsidRPr="00DC2326" w:rsidRDefault="00AF51CB" w:rsidP="00644E16">
      <w:p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5E21595E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10</w:t>
      </w:r>
    </w:p>
    <w:p w14:paraId="4F2E3DCC" w14:textId="0B7E8DDF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 určovaní výšky prostriedkov platia tieto kritériá:</w:t>
      </w:r>
    </w:p>
    <w:p w14:paraId="3C05A3A3" w14:textId="2E1DB5F5" w:rsidR="00AF51CB" w:rsidRPr="00DC2326" w:rsidRDefault="00E3070A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primeranosť</w:t>
      </w:r>
      <w:r w:rsidR="00AF51CB">
        <w:rPr>
          <w:rFonts w:asciiTheme="minorHAnsi" w:hAnsiTheme="minorHAnsi"/>
          <w:sz w:val="20"/>
          <w:szCs w:val="20"/>
        </w:rPr>
        <w:t xml:space="preserve"> tém</w:t>
      </w:r>
      <w:r>
        <w:rPr>
          <w:rFonts w:asciiTheme="minorHAnsi" w:hAnsiTheme="minorHAnsi"/>
          <w:sz w:val="20"/>
          <w:szCs w:val="20"/>
        </w:rPr>
        <w:t>e</w:t>
      </w:r>
      <w:r w:rsidR="00AF51CB">
        <w:rPr>
          <w:rFonts w:asciiTheme="minorHAnsi" w:hAnsiTheme="minorHAnsi"/>
          <w:sz w:val="20"/>
          <w:szCs w:val="20"/>
        </w:rPr>
        <w:t xml:space="preserve"> programu/projektu:</w:t>
      </w:r>
    </w:p>
    <w:p w14:paraId="3F63669A" w14:textId="0731F541" w:rsidR="00AF51CB" w:rsidRPr="00DC2326" w:rsidRDefault="00E3070A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AF51CB">
        <w:rPr>
          <w:rFonts w:asciiTheme="minorHAnsi" w:hAnsiTheme="minorHAnsi"/>
          <w:sz w:val="20"/>
          <w:szCs w:val="20"/>
        </w:rPr>
        <w:t>iele a činnosti programu/projektu sú v súlade s prioritami súbehu;</w:t>
      </w:r>
    </w:p>
    <w:p w14:paraId="6363F93C" w14:textId="1C98B131" w:rsidR="00AF51CB" w:rsidRPr="00DC2326" w:rsidRDefault="00E3070A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AF51CB">
        <w:rPr>
          <w:rFonts w:asciiTheme="minorHAnsi" w:hAnsiTheme="minorHAnsi"/>
          <w:sz w:val="20"/>
          <w:szCs w:val="20"/>
        </w:rPr>
        <w:t>iele programu/projektu sú jasné, konkrétne a dosiahnuteľné;</w:t>
      </w:r>
    </w:p>
    <w:p w14:paraId="0D5D6418" w14:textId="28C24B45" w:rsidR="00AF51CB" w:rsidRPr="00DC2326" w:rsidRDefault="00E3070A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</w:t>
      </w:r>
      <w:r w:rsidR="00AF51CB">
        <w:rPr>
          <w:rFonts w:asciiTheme="minorHAnsi" w:hAnsiTheme="minorHAnsi"/>
          <w:sz w:val="20"/>
          <w:szCs w:val="20"/>
        </w:rPr>
        <w:t>innosti sú realistické a primerané na dosiahnutie cieľov;</w:t>
      </w:r>
    </w:p>
    <w:p w14:paraId="52D59268" w14:textId="45D6C06F" w:rsidR="00AF51CB" w:rsidRPr="00DC2326" w:rsidRDefault="00E3070A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AF51CB">
        <w:rPr>
          <w:rFonts w:asciiTheme="minorHAnsi" w:hAnsiTheme="minorHAnsi"/>
          <w:sz w:val="20"/>
          <w:szCs w:val="20"/>
        </w:rPr>
        <w:t>ri plánovacích činnostiach, ktoré prenášajú vedomosti a skúsenosti škôl a občianskych združení do širšej komunity, sa zaviedol inovačný prístup;</w:t>
      </w:r>
    </w:p>
    <w:p w14:paraId="665E87A1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Vplyv navrhovaného programu/projektu </w:t>
      </w:r>
    </w:p>
    <w:p w14:paraId="53862240" w14:textId="76F84424" w:rsidR="00AF51CB" w:rsidRPr="00DC2326" w:rsidRDefault="00E3070A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AF51CB">
        <w:rPr>
          <w:rFonts w:asciiTheme="minorHAnsi" w:hAnsiTheme="minorHAnsi"/>
          <w:sz w:val="20"/>
          <w:szCs w:val="20"/>
        </w:rPr>
        <w:t>eľkosť cieľovej skupiny;</w:t>
      </w:r>
    </w:p>
    <w:p w14:paraId="5BDCC744" w14:textId="1AF9D013" w:rsidR="00AF51CB" w:rsidRPr="00DC2326" w:rsidRDefault="00E3070A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AF51CB">
        <w:rPr>
          <w:rFonts w:asciiTheme="minorHAnsi" w:hAnsiTheme="minorHAnsi"/>
          <w:sz w:val="20"/>
          <w:szCs w:val="20"/>
        </w:rPr>
        <w:t>tupeň zapojenia cieľovej skupiny, pre ktorú je program/projekt určený;</w:t>
      </w:r>
    </w:p>
    <w:p w14:paraId="3FD569A0" w14:textId="0EAFFF36" w:rsidR="00AF51CB" w:rsidRPr="00DC2326" w:rsidRDefault="00E3070A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AF51CB">
        <w:rPr>
          <w:rFonts w:asciiTheme="minorHAnsi" w:hAnsiTheme="minorHAnsi"/>
          <w:sz w:val="20"/>
          <w:szCs w:val="20"/>
        </w:rPr>
        <w:t>viditeľnenie programu/projektu;</w:t>
      </w:r>
    </w:p>
    <w:p w14:paraId="7941E481" w14:textId="40439F9D" w:rsidR="00AF51CB" w:rsidRPr="00DC2326" w:rsidRDefault="00E3070A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</w:t>
      </w:r>
      <w:r w:rsidR="00AF51CB">
        <w:rPr>
          <w:rFonts w:asciiTheme="minorHAnsi" w:hAnsiTheme="minorHAnsi"/>
          <w:sz w:val="20"/>
          <w:szCs w:val="20"/>
        </w:rPr>
        <w:t>držateľnosť výsledkov programu/projektu;</w:t>
      </w:r>
    </w:p>
    <w:p w14:paraId="6FE830B5" w14:textId="621A0349" w:rsidR="00AF51CB" w:rsidRPr="00DC2326" w:rsidRDefault="00E3070A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AF51CB">
        <w:rPr>
          <w:rFonts w:asciiTheme="minorHAnsi" w:hAnsiTheme="minorHAnsi"/>
          <w:sz w:val="20"/>
          <w:szCs w:val="20"/>
        </w:rPr>
        <w:t>apojenie partnerských inštitúcií do vykonávania programu/projektu.</w:t>
      </w:r>
    </w:p>
    <w:p w14:paraId="39A175BB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Kompetencie navrhovateľa a predchádzajúce skúsenosti</w:t>
      </w:r>
    </w:p>
    <w:p w14:paraId="497F8F60" w14:textId="2EE3DBED" w:rsidR="00AF51CB" w:rsidRPr="00E3070A" w:rsidRDefault="00E3070A" w:rsidP="009C7759">
      <w:pPr>
        <w:numPr>
          <w:ilvl w:val="0"/>
          <w:numId w:val="9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E3070A">
        <w:rPr>
          <w:rFonts w:asciiTheme="minorHAnsi" w:hAnsiTheme="minorHAnsi"/>
          <w:sz w:val="20"/>
          <w:szCs w:val="20"/>
        </w:rPr>
        <w:t>p</w:t>
      </w:r>
      <w:r w:rsidR="00AF51CB" w:rsidRPr="00E3070A">
        <w:rPr>
          <w:rFonts w:asciiTheme="minorHAnsi" w:hAnsiTheme="minorHAnsi"/>
          <w:sz w:val="20"/>
          <w:szCs w:val="20"/>
        </w:rPr>
        <w:t>redchádzajúce skúsenosti s implementáciou programov/projektov, ktoré prispievajú k zlepšeniu výchovno-vzdelávacej práce.</w:t>
      </w:r>
    </w:p>
    <w:p w14:paraId="3DAC364F" w14:textId="3D626566" w:rsidR="00AF51CB" w:rsidRPr="00502B92" w:rsidRDefault="00293153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Výška finančných prostriedkov z prenájmu zariadenia alebo časti zariadenia, ktoré boli uhradené do rozpočtu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v predchádzajúcom kalendárnom roku v pomere k roku, v ktorom bol súbeh vyhlásený.</w:t>
      </w:r>
    </w:p>
    <w:p w14:paraId="02D8CA9B" w14:textId="0799E4B6" w:rsid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29C530A" w14:textId="3530EE19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7600503F" w14:textId="63A78374" w:rsidR="00DC2326" w:rsidRDefault="00DC2326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11</w:t>
      </w:r>
    </w:p>
    <w:p w14:paraId="2D454678" w14:textId="1971B5C1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posúdi zaslané prihlášky na súbeh a určí splnenie predpísaných podmienok súbehu.</w:t>
      </w:r>
    </w:p>
    <w:p w14:paraId="6FFB8DC8" w14:textId="5CEC62CA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 preskúmaní predložených prihlášok Komisia predloží odôvodnený návrh na pridelenie finančných prostriedkov a predloží ho </w:t>
      </w:r>
      <w:proofErr w:type="spellStart"/>
      <w:r>
        <w:rPr>
          <w:rFonts w:asciiTheme="minorHAnsi" w:hAnsiTheme="minorHAnsi"/>
          <w:sz w:val="20"/>
          <w:szCs w:val="20"/>
        </w:rPr>
        <w:t>pokrajinskému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tajomníkovi.</w:t>
      </w:r>
    </w:p>
    <w:p w14:paraId="207B2D71" w14:textId="022A8E30" w:rsidR="00DC2326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</w:t>
      </w:r>
    </w:p>
    <w:p w14:paraId="359D7BF7" w14:textId="2C6AD4C8" w:rsidR="00502B92" w:rsidRDefault="00502B92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12</w:t>
      </w:r>
    </w:p>
    <w:p w14:paraId="6F410A1E" w14:textId="7396CCDA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posúdi návrh komisie a pripraví predbežný návrh na rozdelenie finančných prostriedkov, ktorý je zverejnený na webovej stránke sekretariátu.</w:t>
      </w:r>
    </w:p>
    <w:p w14:paraId="783D4BEE" w14:textId="7B3DAF7E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združenia, ktoré sa zúčastňujú na tomto súbehu sa uplatňujú Nariadenia o prostriedkoch na podporu programov alebo chýbajúcej časti prostriedkov na financovanie programov verejného záujmu realizovaných združeniami (vestník </w:t>
      </w:r>
      <w:proofErr w:type="spellStart"/>
      <w:r>
        <w:rPr>
          <w:rFonts w:asciiTheme="minorHAnsi" w:hAnsiTheme="minorHAnsi"/>
          <w:sz w:val="20"/>
          <w:szCs w:val="20"/>
        </w:rPr>
        <w:t>Službeni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glasnik</w:t>
      </w:r>
      <w:proofErr w:type="spellEnd"/>
      <w:r>
        <w:rPr>
          <w:rFonts w:asciiTheme="minorHAnsi" w:hAnsiTheme="minorHAnsi"/>
          <w:sz w:val="20"/>
          <w:szCs w:val="20"/>
        </w:rPr>
        <w:t xml:space="preserve"> RS, č. </w:t>
      </w:r>
      <w:proofErr w:type="spellStart"/>
      <w:r>
        <w:rPr>
          <w:rFonts w:asciiTheme="minorHAnsi" w:hAnsiTheme="minorHAnsi"/>
          <w:sz w:val="20"/>
          <w:szCs w:val="20"/>
        </w:rPr>
        <w:t>glasnik</w:t>
      </w:r>
      <w:proofErr w:type="spellEnd"/>
      <w:r>
        <w:rPr>
          <w:rFonts w:asciiTheme="minorHAnsi" w:hAnsiTheme="minorHAnsi"/>
          <w:sz w:val="20"/>
          <w:szCs w:val="20"/>
        </w:rPr>
        <w:t xml:space="preserve"> RS číslo: 16/2018), majú právo namietať do ôsmich dní odo dňa zverejnenia predbežného návrhu na rozdelenie finančných prostriedkov.</w:t>
      </w:r>
    </w:p>
    <w:p w14:paraId="5CFA1F6D" w14:textId="08826EFC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námietke rozhodnutím rozhodne tajomník do 15 dní po dni prijatia námietky.</w:t>
      </w:r>
    </w:p>
    <w:p w14:paraId="040B38D4" w14:textId="0EE876EB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do 30 dní od uplynutia lehoty na podanie sťažností rozhodne o pridelení finančných prostriedkov prijímateľom rozhodnutím.</w:t>
      </w:r>
    </w:p>
    <w:p w14:paraId="118CA171" w14:textId="0726BFC9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Rozhodnutie z odseku 4 tohto článku je konečné.</w:t>
      </w:r>
    </w:p>
    <w:p w14:paraId="62129ADC" w14:textId="74982E26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Výsledky súbehu sa uverejňujú na webovej stránke sekretariátu.</w:t>
      </w:r>
    </w:p>
    <w:p w14:paraId="22344B23" w14:textId="77777777" w:rsidR="00DC2326" w:rsidRPr="00DC2326" w:rsidRDefault="00DC2326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12AC5CC7" w14:textId="7AAF77B5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13</w:t>
      </w:r>
    </w:p>
    <w:p w14:paraId="796FFD3B" w14:textId="70296E6E" w:rsidR="00C2111A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preberá povinnosť prideľovať finančné prostriedky na základe zmluvy a v zmysle zákona, ktorým sa upravuje rozpočtový systém.</w:t>
      </w:r>
    </w:p>
    <w:p w14:paraId="4A3CEB8E" w14:textId="2D918115" w:rsidR="00700E32" w:rsidRPr="00DC2326" w:rsidRDefault="00A718B1" w:rsidP="00644E16">
      <w:pPr>
        <w:shd w:val="clear" w:color="auto" w:fill="FFFFFF"/>
        <w:spacing w:after="150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Občianske združenia sú povinné pred uzavretím zmluvy predložiť sekretariátu vyhlásenie o tom, že finančné prostriedky na realizáciu schváleného programu alebo projektu už nie sú zabezpečené iným spôsobom, ako aj vyhlásenie o neexistencii konfliktu záujmov.</w:t>
      </w:r>
    </w:p>
    <w:p w14:paraId="1E257D94" w14:textId="118322D8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14</w:t>
      </w:r>
    </w:p>
    <w:p w14:paraId="44F6239C" w14:textId="0D2F677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31C0FE06" w14:textId="6EA1C74D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14:paraId="53DE0AAA" w14:textId="4F67CB3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Používateľovi, ktorý správu neodovzdá v stanovenej lehote, sa odošle upozornenie.</w:t>
      </w:r>
    </w:p>
    <w:p w14:paraId="084BF779" w14:textId="5BEBA25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Ak ani po 8 dňoch od doručenia upomienky nepredloží úplnú správu a finančnú správu, je príjemca povinný vrátiť prostriedky do rozpočtu APV a stratí právo podať prihlášku na ďalšiu výzvu.</w:t>
      </w:r>
    </w:p>
    <w:p w14:paraId="65619D05" w14:textId="79C0E27C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 je povinný vrátiť prijaté prostriedky do rozpočtu AP Vojvodiny, ak sa zistí, že prostriedky nie sú použité na realizáciu účelu, na ktorý boli pridelené.</w:t>
      </w:r>
    </w:p>
    <w:p w14:paraId="6CD1AE44" w14:textId="5B849743" w:rsidR="00F04D43" w:rsidRDefault="00293153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prípade pochybností o tom, že pridelené finančné prostriedky neboli účelovo použité,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začne konanie pred </w:t>
      </w:r>
      <w:proofErr w:type="spellStart"/>
      <w:r>
        <w:rPr>
          <w:rFonts w:asciiTheme="minorHAnsi" w:hAnsiTheme="minorHAnsi"/>
          <w:sz w:val="20"/>
          <w:szCs w:val="20"/>
        </w:rPr>
        <w:t>pokrajinským</w:t>
      </w:r>
      <w:proofErr w:type="spellEnd"/>
      <w:r>
        <w:rPr>
          <w:rFonts w:asciiTheme="minorHAnsi" w:hAnsiTheme="minorHAnsi"/>
          <w:sz w:val="20"/>
          <w:szCs w:val="20"/>
        </w:rPr>
        <w:t xml:space="preserve"> orgánom správy zodpovedným za kontrolu rozpočtu, aby kontroloval účel a zákonné využitie finančných prostriedkov.</w:t>
      </w:r>
      <w:r>
        <w:rPr>
          <w:rFonts w:asciiTheme="minorHAnsi" w:hAnsiTheme="minorHAnsi"/>
          <w:b/>
          <w:sz w:val="20"/>
          <w:szCs w:val="20"/>
        </w:rPr>
        <w:t xml:space="preserve">    </w:t>
      </w:r>
    </w:p>
    <w:p w14:paraId="08ABB990" w14:textId="77777777" w:rsidR="00BA1820" w:rsidRPr="00DC2326" w:rsidRDefault="00BA1820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E76AFC8" w14:textId="77777777" w:rsidR="00BA1820" w:rsidRPr="00DC2326" w:rsidRDefault="00BA1820" w:rsidP="00BA1820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15</w:t>
      </w:r>
    </w:p>
    <w:p w14:paraId="643646FF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dôvodu sledovania realizácie zmluvného záväzku  sekretariát môže realizovať monitorovacie návštevy.</w:t>
      </w:r>
    </w:p>
    <w:p w14:paraId="114E8EAA" w14:textId="16467A76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prípade </w:t>
      </w:r>
      <w:proofErr w:type="spellStart"/>
      <w:r>
        <w:rPr>
          <w:rFonts w:asciiTheme="minorHAnsi" w:hAnsiTheme="minorHAnsi"/>
          <w:sz w:val="20"/>
          <w:szCs w:val="20"/>
        </w:rPr>
        <w:t>programova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="00E3070A">
        <w:rPr>
          <w:rFonts w:asciiTheme="minorHAnsi" w:hAnsiTheme="minorHAnsi"/>
          <w:sz w:val="20"/>
          <w:szCs w:val="20"/>
        </w:rPr>
        <w:t>projektov</w:t>
      </w:r>
      <w:r>
        <w:rPr>
          <w:rFonts w:asciiTheme="minorHAnsi" w:hAnsiTheme="minorHAnsi"/>
          <w:sz w:val="20"/>
          <w:szCs w:val="20"/>
        </w:rPr>
        <w:t>, ktoré trvajú dlhšie ako šesť mesiacov a ktorých schválené finančné prostriedky presahujú 500 000,00 dinárov, a programov, ktoré trvajú dlhšie ako jeden rok, sekretariát vykonáva počas programu najmenej jednu monitorovaciu návštevu.</w:t>
      </w:r>
    </w:p>
    <w:p w14:paraId="0DC3C410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zostavuje správu o monitorovacej návšteve za 10 dní po dni uskutočnenia návštevy.</w:t>
      </w:r>
    </w:p>
    <w:p w14:paraId="7A50F0BA" w14:textId="77777777" w:rsidR="00BA1820" w:rsidRDefault="00BA1820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2B839831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16</w:t>
      </w:r>
    </w:p>
    <w:p w14:paraId="2DCEE6C7" w14:textId="44072FD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deň nadobudnutia účinnosti týchto pravidiel zanikajú Pravidlá o pridelení rozpočtových prostriedkov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 – národnostných spoločenstiev na spolufinancovanie programov a projektov v oblasti základného a stredného vzdelávania v Autonómnej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Vojvodine (Úradný vestník APC č. 10/2020).</w:t>
      </w:r>
    </w:p>
    <w:p w14:paraId="75782A8B" w14:textId="77777777" w:rsidR="00AF51CB" w:rsidRPr="00DC2326" w:rsidRDefault="00AF51CB" w:rsidP="00644E16">
      <w:pPr>
        <w:ind w:firstLine="567"/>
        <w:jc w:val="both"/>
        <w:rPr>
          <w:rFonts w:asciiTheme="minorHAnsi" w:eastAsia="Calibri" w:hAnsiTheme="minorHAnsi" w:cstheme="minorHAnsi"/>
          <w:noProof/>
          <w:color w:val="FF0000"/>
          <w:sz w:val="20"/>
          <w:szCs w:val="20"/>
          <w:lang w:val="sr-Cyrl-RS"/>
        </w:rPr>
      </w:pPr>
    </w:p>
    <w:p w14:paraId="1E0516ED" w14:textId="2A17CC94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17</w:t>
      </w:r>
    </w:p>
    <w:p w14:paraId="444D4276" w14:textId="62C327CA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Tieto pravidlá nadobúdajú účinnosť dňom  uverejnenia v Úradnom vestníku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a uverejňujú sa aj na oficiálnej webovej stránke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menšín– národnostných spoločenstiev.</w:t>
      </w:r>
    </w:p>
    <w:p w14:paraId="62FB83D4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65FD497C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40F90259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VZDELÁVANIA, PREDPISOV, SPRÁVY A</w:t>
      </w:r>
    </w:p>
    <w:p w14:paraId="2BDBE42E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NÁRODNOSTNÝCH MENŠÍN – NÁRODNOSTNÝCH SPOLOČENSTIEV</w:t>
      </w:r>
    </w:p>
    <w:p w14:paraId="2DCD7601" w14:textId="77777777" w:rsidR="00AF51CB" w:rsidRPr="0031703C" w:rsidRDefault="00AF51CB" w:rsidP="00644E16">
      <w:pPr>
        <w:jc w:val="both"/>
        <w:rPr>
          <w:rFonts w:asciiTheme="minorHAnsi" w:hAnsiTheme="minorHAnsi" w:cstheme="minorHAnsi"/>
          <w:noProof/>
          <w:sz w:val="10"/>
          <w:szCs w:val="20"/>
          <w:lang w:val="sr-Cyrl-RS"/>
        </w:rPr>
      </w:pPr>
    </w:p>
    <w:p w14:paraId="0AD61E3E" w14:textId="27E138C6" w:rsidR="00AF51CB" w:rsidRPr="00DC2326" w:rsidRDefault="00AF51CB" w:rsidP="00644E16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Číslo: 128-451-111/2023-01</w:t>
      </w:r>
    </w:p>
    <w:p w14:paraId="2DDF273A" w14:textId="28D4B1A6" w:rsidR="00AF51CB" w:rsidRPr="00DC2326" w:rsidRDefault="007A7E0D" w:rsidP="00644E16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Nový Sad 13. </w:t>
      </w:r>
      <w:r w:rsidR="00E3070A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 xml:space="preserve">2. 2023                          </w:t>
      </w:r>
    </w:p>
    <w:p w14:paraId="64F09A2F" w14:textId="77777777" w:rsidR="00293153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</w:t>
      </w:r>
    </w:p>
    <w:p w14:paraId="7D57ED2A" w14:textId="77777777" w:rsidR="00293153" w:rsidRPr="00DC2326" w:rsidRDefault="00293153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1325A45" w14:textId="77777777" w:rsidR="00AF51CB" w:rsidRPr="00DC2326" w:rsidRDefault="00AF51CB" w:rsidP="00644E16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POKRAJINSKÝ TAJOMNÍK</w:t>
      </w:r>
    </w:p>
    <w:p w14:paraId="73BDE633" w14:textId="77777777" w:rsidR="00AF51CB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7352A43" w14:textId="77777777" w:rsidR="00AF51CB" w:rsidRPr="00DC2326" w:rsidRDefault="00AF51CB" w:rsidP="00644E16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Zsolt </w:t>
      </w:r>
      <w:proofErr w:type="spellStart"/>
      <w:r>
        <w:rPr>
          <w:rFonts w:asciiTheme="minorHAnsi" w:hAnsiTheme="minorHAnsi"/>
          <w:sz w:val="20"/>
          <w:szCs w:val="20"/>
        </w:rPr>
        <w:t>Szakállas</w:t>
      </w:r>
      <w:proofErr w:type="spellEnd"/>
    </w:p>
    <w:p w14:paraId="688372CB" w14:textId="02AFEA4D" w:rsidR="00581AD6" w:rsidRPr="0031703C" w:rsidRDefault="00293153" w:rsidP="0031703C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sectPr w:rsidR="00581AD6" w:rsidRPr="0031703C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15383"/>
    <w:rsid w:val="0012726C"/>
    <w:rsid w:val="001A010A"/>
    <w:rsid w:val="00293153"/>
    <w:rsid w:val="002D081C"/>
    <w:rsid w:val="0031703C"/>
    <w:rsid w:val="003249CF"/>
    <w:rsid w:val="0033261E"/>
    <w:rsid w:val="00336427"/>
    <w:rsid w:val="00357D40"/>
    <w:rsid w:val="004B0921"/>
    <w:rsid w:val="00502B92"/>
    <w:rsid w:val="00580178"/>
    <w:rsid w:val="00581AD6"/>
    <w:rsid w:val="005A2B2A"/>
    <w:rsid w:val="005D47C8"/>
    <w:rsid w:val="005F1430"/>
    <w:rsid w:val="005F7F4C"/>
    <w:rsid w:val="00620957"/>
    <w:rsid w:val="00644E16"/>
    <w:rsid w:val="00700E32"/>
    <w:rsid w:val="0070701A"/>
    <w:rsid w:val="00715CF2"/>
    <w:rsid w:val="00752772"/>
    <w:rsid w:val="007814A3"/>
    <w:rsid w:val="007A7E0D"/>
    <w:rsid w:val="007E6776"/>
    <w:rsid w:val="008054F8"/>
    <w:rsid w:val="008236DD"/>
    <w:rsid w:val="009012E7"/>
    <w:rsid w:val="00930D0E"/>
    <w:rsid w:val="009426A5"/>
    <w:rsid w:val="009765BA"/>
    <w:rsid w:val="009C2DE0"/>
    <w:rsid w:val="009F5B6E"/>
    <w:rsid w:val="00A54D89"/>
    <w:rsid w:val="00A718B1"/>
    <w:rsid w:val="00AA00D2"/>
    <w:rsid w:val="00AE1707"/>
    <w:rsid w:val="00AF51CB"/>
    <w:rsid w:val="00B815E6"/>
    <w:rsid w:val="00BA1820"/>
    <w:rsid w:val="00BB7DAC"/>
    <w:rsid w:val="00BC5973"/>
    <w:rsid w:val="00C03DA4"/>
    <w:rsid w:val="00C2111A"/>
    <w:rsid w:val="00C24B47"/>
    <w:rsid w:val="00C50FCA"/>
    <w:rsid w:val="00DC2326"/>
    <w:rsid w:val="00E3070A"/>
    <w:rsid w:val="00EB6A97"/>
    <w:rsid w:val="00EE060C"/>
    <w:rsid w:val="00EF0F1A"/>
    <w:rsid w:val="00EF1B61"/>
    <w:rsid w:val="00EF2B6B"/>
    <w:rsid w:val="00F04038"/>
    <w:rsid w:val="00F04D43"/>
    <w:rsid w:val="00F73090"/>
    <w:rsid w:val="00F94626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1895</Words>
  <Characters>12609</Characters>
  <Application>Microsoft Office Word</Application>
  <DocSecurity>0</DocSecurity>
  <Lines>247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3</cp:revision>
  <dcterms:created xsi:type="dcterms:W3CDTF">2023-02-24T07:12:00Z</dcterms:created>
  <dcterms:modified xsi:type="dcterms:W3CDTF">2023-02-24T11:51:00Z</dcterms:modified>
</cp:coreProperties>
</file>