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AD3623" w:rsidRPr="000C7001" w:rsidTr="00712232">
        <w:trPr>
          <w:trHeight w:val="1975"/>
        </w:trPr>
        <w:tc>
          <w:tcPr>
            <w:tcW w:w="2552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0C7001"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AD3623" w:rsidRPr="000C7001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AD3623" w:rsidRPr="000C7001" w:rsidRDefault="00AD3623" w:rsidP="00712232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+381 21  487  4876</w:t>
            </w:r>
          </w:p>
          <w:p w:rsidR="00AD3623" w:rsidRPr="000C7001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  <w:tr w:rsidR="00AD3623" w:rsidRPr="000C7001" w:rsidTr="00712232">
        <w:trPr>
          <w:trHeight w:val="305"/>
        </w:trPr>
        <w:tc>
          <w:tcPr>
            <w:tcW w:w="2552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0C7001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4C4F08" w:rsidRPr="000C7001" w:rsidRDefault="004C4F08" w:rsidP="003D4BA8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4C4F08" w:rsidRPr="000C7001" w:rsidRDefault="004C4F08" w:rsidP="003D4BA8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ЗА ЗДРУЖЕНЯ</w:t>
      </w:r>
      <w:r>
        <w:rPr>
          <w:b/>
          <w:bCs/>
        </w:rPr>
        <w:t xml:space="preserve"> ЗОЗ ШЕДЗИСКОМ НА ТЕРИТОРИЇ АП ВОЙВОДИНИ </w:t>
      </w:r>
    </w:p>
    <w:p w:rsidR="004C4F08" w:rsidRPr="000C7001" w:rsidRDefault="004C4F08" w:rsidP="003D4BA8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ОСНОВНОГО И ШТРЕДНЬОГО ОБРАЗОВАНЯ У АП ВОЙВОДИНИ ЗА 2023. РОК </w:t>
      </w:r>
    </w:p>
    <w:p w:rsidR="004C4F08" w:rsidRPr="000C7001" w:rsidRDefault="004C4F08" w:rsidP="003D4BA8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0C7001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EB0D6A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0C7001" w:rsidRDefault="00EB0D6A" w:rsidP="003D4BA8">
            <w:pPr>
              <w:spacing w:after="0" w:line="240" w:lineRule="auto"/>
            </w:pPr>
            <w:r>
              <w:t>Адреса за приєм пошти:</w:t>
            </w:r>
          </w:p>
        </w:tc>
        <w:tc>
          <w:tcPr>
            <w:tcW w:w="5918" w:type="dxa"/>
            <w:vAlign w:val="center"/>
          </w:tcPr>
          <w:p w:rsidR="00EB0D6A" w:rsidRPr="000C7001" w:rsidRDefault="00EB0D6A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Одвичательна особа (функция у здруженю):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0C7001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4C4F08" w:rsidRPr="000C7001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Модернизацию образовно-воспитней роботи </w:t>
            </w:r>
          </w:p>
          <w:p w:rsidR="004C4F08" w:rsidRPr="000C7001" w:rsidRDefault="004C4F08" w:rsidP="000232C4">
            <w:pPr>
              <w:spacing w:after="0" w:line="240" w:lineRule="auto"/>
              <w:ind w:left="360" w:right="180"/>
              <w:jc w:val="both"/>
            </w:pPr>
            <w:r>
              <w:t xml:space="preserve">– </w:t>
            </w:r>
            <w:bookmarkStart w:id="0" w:name="_GoBack"/>
            <w:bookmarkEnd w:id="0"/>
            <w:r>
              <w:t xml:space="preserve">осучасньованє наставного процесу прейґ иновативносци и креативносци шицких учашнїкох, </w:t>
            </w:r>
            <w:r>
              <w:lastRenderedPageBreak/>
              <w:t xml:space="preserve">фахове усовершованє кадрох (за нєрозвити и барз нєрозвити єдинки локалней самоуправи по єдинственей лїстини розвитосци реґиону и єдинкох локалних самоуправох, медийна популаризация образованя пре визначованє добрих прикладох зоз пракси и сучасних трендох у образованю, 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Усоглашованє образованя з потребами тарґовища роботи </w:t>
            </w:r>
          </w:p>
          <w:p w:rsidR="004C4F08" w:rsidRPr="000C7001" w:rsidRDefault="004C4F08" w:rsidP="009512E1">
            <w:pPr>
              <w:spacing w:after="0" w:line="240" w:lineRule="auto"/>
              <w:ind w:left="360"/>
              <w:jc w:val="both"/>
            </w:pPr>
            <w:r>
              <w:t>–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пракси.</w:t>
            </w: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4C4F08" w:rsidRPr="000C7001" w:rsidRDefault="004C4F08" w:rsidP="009512E1">
            <w:pPr>
              <w:spacing w:after="0" w:line="240" w:lineRule="auto"/>
              <w:ind w:left="360"/>
              <w:jc w:val="both"/>
            </w:pPr>
            <w:r>
              <w:t>– творенє условийох же би ше школяре припаднїки розличних националних заєднїцох лєпше медзисобно упознали як и же би здобули додатни знаня о историї, култури и других важних фактох о соживоту, моцнєнє медзинационалного довирия.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Потримовка инклузивному образованю и превенциї вчасного напущованя формалного образованя </w:t>
            </w:r>
          </w:p>
          <w:p w:rsidR="004C4F08" w:rsidRPr="000C7001" w:rsidRDefault="004C4F08" w:rsidP="00C97740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spacing w:after="0" w:line="240" w:lineRule="auto"/>
              <w:ind w:left="397" w:hanging="37"/>
              <w:jc w:val="both"/>
            </w:pPr>
            <w:r>
              <w:t>дружтвене уключованє и напредованє школярох (зоз завадзанями у розвою, зоз специфичнима чежкосцами у ученю и школярох зоз дружтвено чувствительних ґрупох), як и превенцию вчасного напущованя формалного образованя</w:t>
            </w:r>
          </w:p>
          <w:p w:rsidR="004C4F08" w:rsidRPr="000C7001" w:rsidRDefault="00BD566D" w:rsidP="00C97740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spacing w:after="0" w:line="240" w:lineRule="auto"/>
              <w:ind w:left="397" w:hanging="37"/>
              <w:jc w:val="both"/>
            </w:pPr>
            <w:r>
              <w:t>потримовка школяром зоз винїмковима способносцами, розвой талантох у складзе зоз їх образовно-воспитнима потребами (зоз присподобйованьом способу и условийох роботи, збогацованьом и преширйованьом наставних змистох), змаганя школярох хтори нє орґанизує Министерство просвити, науки и технолоґийного розвою /медзиреґионални, медзинародни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Стимулованє звонканаставних активносцох</w:t>
            </w:r>
          </w:p>
          <w:p w:rsidR="004C4F08" w:rsidRPr="000C7001" w:rsidRDefault="004C4F08" w:rsidP="00C97740">
            <w:pPr>
              <w:numPr>
                <w:ilvl w:val="0"/>
                <w:numId w:val="5"/>
              </w:numPr>
              <w:spacing w:after="0" w:line="240" w:lineRule="auto"/>
              <w:ind w:left="397" w:right="180" w:hanging="37"/>
              <w:jc w:val="both"/>
            </w:pPr>
            <w:r>
      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змистох). </w:t>
            </w:r>
          </w:p>
        </w:tc>
      </w:tr>
      <w:tr w:rsidR="002B1126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0C7001" w:rsidRDefault="002B1126" w:rsidP="003D4BA8">
            <w:pPr>
              <w:spacing w:after="0" w:line="240" w:lineRule="auto"/>
            </w:pPr>
            <w:r>
              <w:lastRenderedPageBreak/>
              <w:t xml:space="preserve">Програма/проєкт наменєни: (заокружиц </w:t>
            </w:r>
            <w:r>
              <w:rPr>
                <w:b/>
              </w:rPr>
              <w:t>ЄДНО</w:t>
            </w:r>
            <w:r>
              <w:t xml:space="preserve"> з понукнутих)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0C7001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>
              <w:rPr>
                <w:b/>
              </w:rPr>
              <w:t>Основне образованє   2.   Штреднє образованє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Общи циль програми/проєкту: </w:t>
            </w:r>
            <w:r>
              <w:rPr>
                <w:i/>
                <w:color w:val="C0C0C0"/>
              </w:rPr>
              <w:t xml:space="preserve">Опишце общи циль програми/проєкту. Ґенерално, цо длугорочно жадаце </w:t>
            </w:r>
            <w:r>
              <w:rPr>
                <w:i/>
                <w:color w:val="C0C0C0"/>
              </w:rPr>
              <w:lastRenderedPageBreak/>
              <w:t xml:space="preserve">посцигнуц зоз тоту програму/проєктом? 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t xml:space="preserve">Специфични цилї програми/проєкту: </w:t>
            </w:r>
            <w:r>
              <w:rPr>
                <w:i/>
                <w:color w:val="C0C0C0"/>
              </w:rPr>
              <w:t>Начишлїце, дефинуйце и опишце шицки специфични цилї вашей програми/проєкту. Цо зоз програму/проєктом жадаце посцигнуц по єй законченю, а цо доприноши ґу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0C700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0C700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4C4F08" w:rsidRPr="000C7001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Нєпоштредни учашнїки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(навесц планованє число)</w:t>
            </w:r>
          </w:p>
        </w:tc>
        <w:tc>
          <w:tcPr>
            <w:tcW w:w="1485" w:type="dxa"/>
            <w:vAlign w:val="center"/>
          </w:tcPr>
          <w:p w:rsidR="004C4F08" w:rsidRPr="000C7001" w:rsidRDefault="004C4F08" w:rsidP="006B3226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Школяре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Други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DA5E01">
            <w:pPr>
              <w:spacing w:after="0" w:line="240" w:lineRule="auto"/>
              <w:jc w:val="both"/>
            </w:pPr>
            <w:r>
              <w:t>Конєчни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0C7001" w:rsidRDefault="004C4F08" w:rsidP="009512E1">
            <w:pPr>
              <w:spacing w:after="0" w:line="240" w:lineRule="auto"/>
              <w:jc w:val="center"/>
            </w:pPr>
            <w:r>
              <w:t>Опис програми/проєкта по активносцох: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Очековани резултати: </w:t>
            </w:r>
            <w:r>
              <w:rPr>
                <w:i/>
                <w:color w:val="C0C0C0"/>
              </w:rPr>
              <w:t>Начишлїце и квантификуйце шицки резултати яки ше достанє як резултат ваших активносцох. Резултати представяю конєчни резултати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проєкту? Прикажце финансийни, институционални и структурни аспекти отримуюцосци.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  <w:tr w:rsidR="00812636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0C7001" w:rsidRDefault="00812636" w:rsidP="00812636">
            <w:pPr>
              <w:spacing w:after="0" w:line="240" w:lineRule="auto"/>
            </w:pPr>
            <w:r>
              <w:t>Чи наведзена програма/проєкт доприноши родней ровноправносци</w:t>
            </w:r>
          </w:p>
          <w:p w:rsidR="00812636" w:rsidRPr="000C7001" w:rsidRDefault="00812636" w:rsidP="00812636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5"/>
            <w:vAlign w:val="center"/>
          </w:tcPr>
          <w:p w:rsidR="00812636" w:rsidRPr="000C7001" w:rsidRDefault="00812636" w:rsidP="003D4BA8">
            <w:pPr>
              <w:spacing w:after="0" w:line="240" w:lineRule="auto"/>
            </w:pPr>
            <w:r>
              <w:t xml:space="preserve"> ГЕЙ                          НЄ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1.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2.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3.</w:t>
            </w:r>
          </w:p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0C7001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0C7001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здруженя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Покр.</w:t>
            </w:r>
          </w:p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секр.  </w:t>
            </w: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rPr>
          <w:trHeight w:val="224"/>
        </w:trPr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lastRenderedPageBreak/>
              <w:t>3.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0C7001" w:rsidTr="00877705">
        <w:tc>
          <w:tcPr>
            <w:tcW w:w="5370" w:type="dxa"/>
            <w:gridSpan w:val="2"/>
          </w:tcPr>
          <w:p w:rsidR="004C4F08" w:rsidRPr="000C7001" w:rsidRDefault="004C4F08" w:rsidP="003D4BA8">
            <w:pPr>
              <w:spacing w:after="0" w:line="240" w:lineRule="auto"/>
              <w:rPr>
                <w:rFonts w:cs="Tahoma"/>
              </w:rPr>
            </w:pPr>
            <w:r>
              <w:t xml:space="preserve">ВКУПНО  </w:t>
            </w: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8547" w:type="dxa"/>
            <w:gridSpan w:val="5"/>
          </w:tcPr>
          <w:p w:rsidR="004C4F08" w:rsidRPr="000C7001" w:rsidRDefault="004C4F08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8547" w:type="dxa"/>
            <w:gridSpan w:val="5"/>
          </w:tcPr>
          <w:p w:rsidR="004C4F08" w:rsidRPr="000C7001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4C4F08" w:rsidRPr="000C700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4C4F08" w:rsidRPr="000C7001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0C7001" w:rsidRDefault="004C4F08" w:rsidP="003D4BA8">
      <w:pPr>
        <w:tabs>
          <w:tab w:val="left" w:pos="1455"/>
        </w:tabs>
        <w:spacing w:after="0" w:line="240" w:lineRule="auto"/>
        <w:jc w:val="center"/>
      </w:pPr>
      <w:r>
        <w:t>О ПРИЛАПЙОВАНЮ ОБОВЯЗКИ ЗДРУЖЕНЯ У СЛУЧАЮ ЖЕ ПОКРАЇНСКИ СЕКРЕТАРИЯТ ФИНАНСИЄР АБО СОФИНАНСИЄР ПРОГРАМИ/ПРОЄКТУ</w:t>
      </w:r>
    </w:p>
    <w:p w:rsidR="004C4F08" w:rsidRPr="000C700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tabs>
          <w:tab w:val="left" w:pos="1455"/>
        </w:tabs>
        <w:spacing w:after="0" w:line="240" w:lineRule="auto"/>
      </w:pPr>
      <w:r>
        <w:t>Одвичательна особа у здруженю дава вияву: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зборнїку, CD и под., Секретарияту доручи 2 прикладнїки;</w:t>
      </w:r>
    </w:p>
    <w:p w:rsidR="00AF6254" w:rsidRDefault="00AF6254" w:rsidP="00AF6254">
      <w:pPr>
        <w:pStyle w:val="ListParagraph"/>
        <w:numPr>
          <w:ilvl w:val="0"/>
          <w:numId w:val="2"/>
        </w:numPr>
      </w:pPr>
      <w:r>
        <w:t xml:space="preserve">же средства за реализацию програми або проєкту нє на други способ уж обезпечени и же нє иснує зраженє интересу за реализацию програми и проєкту; </w:t>
      </w:r>
    </w:p>
    <w:p w:rsidR="00F23917" w:rsidRPr="00463AD6" w:rsidRDefault="00F23917" w:rsidP="00F23917">
      <w:pPr>
        <w:pStyle w:val="ListParagraph"/>
        <w:numPr>
          <w:ilvl w:val="0"/>
          <w:numId w:val="2"/>
        </w:numPr>
      </w:pPr>
      <w:r>
        <w:t xml:space="preserve">же Покраїнскому секретарияту за образованє, предписаня, управу и национални меншини – национални заєднїци доручи число наменкового подрахунку при Управи за трезор; </w:t>
      </w:r>
    </w:p>
    <w:p w:rsidR="00AF6254" w:rsidRPr="000C7001" w:rsidRDefault="00AF6254" w:rsidP="00AF6254">
      <w:pPr>
        <w:pStyle w:val="ListParagraph"/>
        <w:numPr>
          <w:ilvl w:val="0"/>
          <w:numId w:val="2"/>
        </w:numPr>
      </w:pPr>
      <w:r>
        <w:t> же иснує интерни акт о антикорупцийней политики.</w:t>
      </w:r>
    </w:p>
    <w:p w:rsidR="00AF6254" w:rsidRPr="000C7001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AA0BDC" w:rsidRPr="000C7001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0C7001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0C7001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E26091" w:rsidRPr="000C7001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E26091" w:rsidRPr="000C7001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Одвичательна особа*</w:t>
            </w: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E26091" w:rsidRPr="000C7001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*Кед прияву подписує особа хтора ма овласценє, нєобходне приложиц и законїти документ о овласценю за подписованє.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4C4F08" w:rsidRPr="000C7001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ПРИЛОГИ:</w:t>
            </w:r>
          </w:p>
        </w:tc>
      </w:tr>
    </w:tbl>
    <w:p w:rsidR="004C4F08" w:rsidRPr="000C700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lastRenderedPageBreak/>
        <w:t xml:space="preserve">ФОТОКОПИЯ РИШЕНЯ О УПИСУ ДО РЕҐИСТРУ ПРИ АҐЕНЦИЇ ЗА ПРИВРЕДНИ РЕҐИСТРИ, </w:t>
      </w:r>
    </w:p>
    <w:p w:rsidR="004C4F08" w:rsidRPr="000C7001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ФОТОКОПИЯ ПОТВЕРДЗЕНЯ О ПОРЦИЙНИМ ИДЕНТИФИКАЦИЙНИМ ЧИСЛУ, </w:t>
      </w:r>
    </w:p>
    <w:p w:rsidR="004C4F08" w:rsidRPr="000C7001" w:rsidRDefault="004C4F08" w:rsidP="00753808">
      <w:pPr>
        <w:pStyle w:val="ListParagraph"/>
        <w:numPr>
          <w:ilvl w:val="0"/>
          <w:numId w:val="3"/>
        </w:numPr>
        <w:jc w:val="both"/>
      </w:pPr>
      <w:r>
        <w:t xml:space="preserve">ФОТОКОПИЯ ВИВОДУ ЗОЗ СТАТУТУ ЗДРУЖЕНЯ АБО СНОВАТЕЛЬНОГО АКТУ (ДЗЕ УТВЕРДЗЕНЕ ЖЕ ШЕ ЦИЛЇ ЗДРУЖЕНЯ ВИТВОРЮЄ У ОБЛАСЦИ ЯКА ПРЕДВИДЗЕНА ЗОЗ КОНКУРСОМ) ХТОРУ ОВЕРЕЛО ЗДРУЖЕНЄ. </w:t>
      </w:r>
    </w:p>
    <w:p w:rsidR="00B177BB" w:rsidRPr="00DA57C7" w:rsidRDefault="00B177BB" w:rsidP="00B177BB">
      <w:pPr>
        <w:pStyle w:val="ListParagraph"/>
        <w:ind w:left="825"/>
        <w:jc w:val="both"/>
        <w:rPr>
          <w:lang w:val="sr-Cyrl-CS"/>
        </w:rPr>
      </w:pPr>
    </w:p>
    <w:sectPr w:rsidR="00B177BB" w:rsidRPr="00DA57C7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41" w:rsidRDefault="00777441">
      <w:r>
        <w:separator/>
      </w:r>
    </w:p>
  </w:endnote>
  <w:endnote w:type="continuationSeparator" w:id="0">
    <w:p w:rsidR="00777441" w:rsidRDefault="007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740">
      <w:rPr>
        <w:rStyle w:val="PageNumber"/>
        <w:noProof/>
      </w:rPr>
      <w:t>6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41" w:rsidRDefault="00777441">
      <w:r>
        <w:separator/>
      </w:r>
    </w:p>
  </w:footnote>
  <w:footnote w:type="continuationSeparator" w:id="0">
    <w:p w:rsidR="00777441" w:rsidRDefault="0077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C7001"/>
    <w:rsid w:val="000D22F4"/>
    <w:rsid w:val="000F092E"/>
    <w:rsid w:val="000F727B"/>
    <w:rsid w:val="00166F1E"/>
    <w:rsid w:val="0017241A"/>
    <w:rsid w:val="00185B2C"/>
    <w:rsid w:val="001A61B1"/>
    <w:rsid w:val="001B377C"/>
    <w:rsid w:val="0022156D"/>
    <w:rsid w:val="002254ED"/>
    <w:rsid w:val="00226383"/>
    <w:rsid w:val="00260574"/>
    <w:rsid w:val="00264DB5"/>
    <w:rsid w:val="002763A7"/>
    <w:rsid w:val="002B1126"/>
    <w:rsid w:val="002C3E7C"/>
    <w:rsid w:val="00336E9B"/>
    <w:rsid w:val="003542A8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63AD6"/>
    <w:rsid w:val="004841B3"/>
    <w:rsid w:val="004C4F08"/>
    <w:rsid w:val="004E5091"/>
    <w:rsid w:val="004E7E19"/>
    <w:rsid w:val="00513B09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77441"/>
    <w:rsid w:val="007E7A80"/>
    <w:rsid w:val="007F6A00"/>
    <w:rsid w:val="00812636"/>
    <w:rsid w:val="00845773"/>
    <w:rsid w:val="00875AFA"/>
    <w:rsid w:val="00877705"/>
    <w:rsid w:val="009512E1"/>
    <w:rsid w:val="00975EC4"/>
    <w:rsid w:val="009A0BD4"/>
    <w:rsid w:val="00A31FE9"/>
    <w:rsid w:val="00A4090F"/>
    <w:rsid w:val="00AA0BDC"/>
    <w:rsid w:val="00AA4D41"/>
    <w:rsid w:val="00AB04F1"/>
    <w:rsid w:val="00AD3623"/>
    <w:rsid w:val="00AF6254"/>
    <w:rsid w:val="00B11E25"/>
    <w:rsid w:val="00B177BB"/>
    <w:rsid w:val="00B23EE3"/>
    <w:rsid w:val="00B70028"/>
    <w:rsid w:val="00B74BDA"/>
    <w:rsid w:val="00BD566D"/>
    <w:rsid w:val="00BF4831"/>
    <w:rsid w:val="00C7140D"/>
    <w:rsid w:val="00C97740"/>
    <w:rsid w:val="00CA04F8"/>
    <w:rsid w:val="00CE6D92"/>
    <w:rsid w:val="00D119EF"/>
    <w:rsid w:val="00DA57C7"/>
    <w:rsid w:val="00DA5E01"/>
    <w:rsid w:val="00DB065D"/>
    <w:rsid w:val="00DF322A"/>
    <w:rsid w:val="00E26091"/>
    <w:rsid w:val="00E32639"/>
    <w:rsid w:val="00E51F18"/>
    <w:rsid w:val="00E77A17"/>
    <w:rsid w:val="00E835DD"/>
    <w:rsid w:val="00E87661"/>
    <w:rsid w:val="00EB0D6A"/>
    <w:rsid w:val="00ED7D42"/>
    <w:rsid w:val="00EF6B6C"/>
    <w:rsid w:val="00F13B5C"/>
    <w:rsid w:val="00F23917"/>
    <w:rsid w:val="00F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AC35-F11D-490C-A011-9FD25B96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Bogdan Rac</cp:lastModifiedBy>
  <cp:revision>9</cp:revision>
  <cp:lastPrinted>2023-03-03T11:10:00Z</cp:lastPrinted>
  <dcterms:created xsi:type="dcterms:W3CDTF">2023-03-03T11:06:00Z</dcterms:created>
  <dcterms:modified xsi:type="dcterms:W3CDTF">2023-03-03T13:38:00Z</dcterms:modified>
</cp:coreProperties>
</file>