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0878A8" w:rsidRPr="00702E3E" w:rsidTr="00DA33F8">
        <w:trPr>
          <w:trHeight w:val="1710"/>
        </w:trPr>
        <w:tc>
          <w:tcPr>
            <w:tcW w:w="2410" w:type="dxa"/>
          </w:tcPr>
          <w:p w:rsidR="000878A8" w:rsidRPr="00702E3E" w:rsidRDefault="000878A8" w:rsidP="000878A8">
            <w:pPr>
              <w:tabs>
                <w:tab w:val="center" w:pos="4703"/>
                <w:tab w:val="right" w:pos="9406"/>
              </w:tabs>
              <w:ind w:left="-198" w:firstLine="108"/>
              <w:rPr>
                <w:rFonts w:eastAsia="Calibri"/>
                <w:sz w:val="16"/>
                <w:szCs w:val="16"/>
              </w:rPr>
            </w:pPr>
            <w:r w:rsidRPr="00702E3E">
              <w:rPr>
                <w:noProof/>
                <w:lang w:val="sr-Latn-RS" w:eastAsia="sr-Latn-R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702E3E" w:rsidRDefault="00702E3E" w:rsidP="000878A8">
            <w:pPr>
              <w:tabs>
                <w:tab w:val="center" w:pos="4703"/>
                <w:tab w:val="right" w:pos="9406"/>
              </w:tabs>
              <w:rPr>
                <w:rFonts w:eastAsia="Calibri"/>
                <w:sz w:val="16"/>
                <w:szCs w:val="16"/>
              </w:rPr>
            </w:pPr>
            <w:r>
              <w:rPr>
                <w:sz w:val="16"/>
                <w:szCs w:val="16"/>
              </w:rPr>
              <w:t>Republika Srbija</w:t>
            </w:r>
          </w:p>
          <w:p w:rsidR="000878A8" w:rsidRPr="00702E3E" w:rsidRDefault="00702E3E" w:rsidP="000878A8">
            <w:pPr>
              <w:rPr>
                <w:rFonts w:eastAsia="Calibri"/>
                <w:sz w:val="16"/>
                <w:szCs w:val="16"/>
              </w:rPr>
            </w:pPr>
            <w:r>
              <w:rPr>
                <w:sz w:val="16"/>
                <w:szCs w:val="16"/>
              </w:rPr>
              <w:t>Autonomna Pokrajina Vojvodina</w:t>
            </w:r>
          </w:p>
          <w:p w:rsidR="000878A8" w:rsidRPr="00702E3E" w:rsidRDefault="000878A8" w:rsidP="000878A8">
            <w:pPr>
              <w:rPr>
                <w:rFonts w:eastAsia="Calibri"/>
                <w:sz w:val="16"/>
                <w:szCs w:val="16"/>
              </w:rPr>
            </w:pPr>
          </w:p>
          <w:p w:rsidR="000878A8" w:rsidRPr="00702E3E" w:rsidRDefault="00702E3E" w:rsidP="00DA33F8">
            <w:pPr>
              <w:rPr>
                <w:rFonts w:eastAsia="Calibri" w:cs="Arial"/>
                <w:b/>
                <w:sz w:val="16"/>
                <w:szCs w:val="16"/>
              </w:rPr>
            </w:pPr>
            <w:r>
              <w:rPr>
                <w:b/>
                <w:sz w:val="16"/>
                <w:szCs w:val="16"/>
              </w:rPr>
              <w:t xml:space="preserve">Pokrajinsko tajništvo za obrazovanje, propise, </w:t>
            </w:r>
            <w:r>
              <w:rPr>
                <w:b/>
                <w:sz w:val="16"/>
                <w:szCs w:val="16"/>
              </w:rPr>
              <w:br/>
              <w:t>upravu i nacionalne manjine – nacionalne zajednice</w:t>
            </w:r>
          </w:p>
          <w:p w:rsidR="000878A8" w:rsidRPr="00702E3E" w:rsidRDefault="00702E3E" w:rsidP="000878A8">
            <w:pPr>
              <w:tabs>
                <w:tab w:val="center" w:pos="4703"/>
                <w:tab w:val="right" w:pos="9406"/>
              </w:tabs>
              <w:rPr>
                <w:rFonts w:eastAsia="Calibri"/>
                <w:sz w:val="16"/>
                <w:szCs w:val="16"/>
              </w:rPr>
            </w:pPr>
            <w:r>
              <w:rPr>
                <w:sz w:val="16"/>
                <w:szCs w:val="16"/>
              </w:rPr>
              <w:t>Bulevar Mihajla Pupina 16, 21000 Novi Sad</w:t>
            </w:r>
          </w:p>
          <w:p w:rsidR="000878A8" w:rsidRPr="00702E3E" w:rsidRDefault="00702E3E" w:rsidP="000878A8">
            <w:pPr>
              <w:tabs>
                <w:tab w:val="center" w:pos="4703"/>
                <w:tab w:val="right" w:pos="9406"/>
              </w:tabs>
              <w:rPr>
                <w:rFonts w:eastAsia="Calibri"/>
                <w:sz w:val="16"/>
                <w:szCs w:val="16"/>
              </w:rPr>
            </w:pPr>
            <w:r>
              <w:rPr>
                <w:sz w:val="16"/>
                <w:szCs w:val="16"/>
              </w:rPr>
              <w:t>T: +381 21 487 4608; F: +381 21 456 217</w:t>
            </w:r>
          </w:p>
          <w:p w:rsidR="000878A8" w:rsidRPr="00702E3E" w:rsidRDefault="00106726" w:rsidP="000878A8">
            <w:pPr>
              <w:spacing w:after="200"/>
              <w:rPr>
                <w:rFonts w:eastAsia="Calibri"/>
                <w:sz w:val="16"/>
                <w:szCs w:val="16"/>
              </w:rPr>
            </w:pPr>
            <w:hyperlink r:id="rId8" w:history="1">
              <w:r w:rsidR="00702E3E">
                <w:rPr>
                  <w:rStyle w:val="Hyperlink"/>
                  <w:color w:val="auto"/>
                  <w:sz w:val="16"/>
                  <w:szCs w:val="16"/>
                </w:rPr>
                <w:t>ounz@vojvodina.gov.rs</w:t>
              </w:r>
            </w:hyperlink>
            <w:r w:rsidR="00702E3E">
              <w:rPr>
                <w:sz w:val="16"/>
                <w:szCs w:val="16"/>
              </w:rPr>
              <w:t xml:space="preserve">  </w:t>
            </w:r>
          </w:p>
        </w:tc>
      </w:tr>
      <w:tr w:rsidR="000878A8" w:rsidRPr="00702E3E" w:rsidTr="000878A8">
        <w:trPr>
          <w:trHeight w:val="305"/>
        </w:trPr>
        <w:tc>
          <w:tcPr>
            <w:tcW w:w="2410" w:type="dxa"/>
          </w:tcPr>
          <w:p w:rsidR="000878A8" w:rsidRPr="00702E3E" w:rsidRDefault="000878A8" w:rsidP="000878A8">
            <w:pPr>
              <w:tabs>
                <w:tab w:val="center" w:pos="4703"/>
                <w:tab w:val="right" w:pos="9406"/>
              </w:tabs>
              <w:ind w:left="-198" w:firstLine="108"/>
              <w:rPr>
                <w:rFonts w:eastAsia="Calibri"/>
                <w:sz w:val="16"/>
                <w:szCs w:val="16"/>
              </w:rPr>
            </w:pPr>
          </w:p>
        </w:tc>
        <w:tc>
          <w:tcPr>
            <w:tcW w:w="3483" w:type="dxa"/>
          </w:tcPr>
          <w:p w:rsidR="000878A8" w:rsidRPr="00702E3E" w:rsidRDefault="00702E3E" w:rsidP="000878A8">
            <w:pPr>
              <w:tabs>
                <w:tab w:val="center" w:pos="4703"/>
                <w:tab w:val="right" w:pos="9406"/>
              </w:tabs>
              <w:rPr>
                <w:rFonts w:eastAsia="Calibri"/>
                <w:sz w:val="16"/>
                <w:szCs w:val="16"/>
              </w:rPr>
            </w:pPr>
            <w:r>
              <w:rPr>
                <w:sz w:val="16"/>
                <w:szCs w:val="16"/>
              </w:rPr>
              <w:t>KLASA: 128-90-25/2023-05</w:t>
            </w:r>
          </w:p>
          <w:p w:rsidR="000878A8" w:rsidRPr="00702E3E" w:rsidRDefault="000878A8" w:rsidP="000878A8">
            <w:pPr>
              <w:tabs>
                <w:tab w:val="center" w:pos="4703"/>
                <w:tab w:val="right" w:pos="9406"/>
              </w:tabs>
              <w:rPr>
                <w:rFonts w:eastAsia="Calibri"/>
                <w:sz w:val="16"/>
                <w:szCs w:val="16"/>
              </w:rPr>
            </w:pPr>
          </w:p>
        </w:tc>
        <w:tc>
          <w:tcPr>
            <w:tcW w:w="4172" w:type="dxa"/>
          </w:tcPr>
          <w:p w:rsidR="000878A8" w:rsidRPr="00702E3E" w:rsidRDefault="00702E3E" w:rsidP="00C90417">
            <w:pPr>
              <w:tabs>
                <w:tab w:val="center" w:pos="4703"/>
                <w:tab w:val="right" w:pos="9406"/>
              </w:tabs>
              <w:rPr>
                <w:rFonts w:eastAsia="Calibri"/>
                <w:sz w:val="16"/>
                <w:szCs w:val="16"/>
              </w:rPr>
            </w:pPr>
            <w:r>
              <w:rPr>
                <w:sz w:val="16"/>
                <w:szCs w:val="16"/>
              </w:rPr>
              <w:t>DATUM: 24. 4. 2023. godine</w:t>
            </w:r>
          </w:p>
        </w:tc>
      </w:tr>
    </w:tbl>
    <w:p w:rsidR="000878A8" w:rsidRPr="00702E3E" w:rsidRDefault="000878A8" w:rsidP="000878A8"/>
    <w:p w:rsidR="000878A8" w:rsidRPr="00702E3E" w:rsidRDefault="00702E3E" w:rsidP="000878A8">
      <w:pPr>
        <w:ind w:firstLine="540"/>
        <w:jc w:val="both"/>
        <w:rPr>
          <w:bCs/>
          <w:sz w:val="18"/>
          <w:szCs w:val="18"/>
        </w:rPr>
      </w:pPr>
      <w:r>
        <w:rPr>
          <w:bCs/>
          <w:sz w:val="18"/>
          <w:szCs w:val="18"/>
        </w:rPr>
        <w:t xml:space="preserve">Na temelju članka 10. Pokrajinske skupštinske odluke o dodjeli proračunskih sredstava za unapređenje položaja nacionalnih manjina – nacionalnih zajednica i razvoj multikulturalizma i tolerancije („Službeni list APV“, broj: 8/2019) i članka 13. stavka 1. Pravilnika o dodjeli proračunskih sredstava Pokrajinskog tajništva za obrazovanje, propise, upravu i nacionalne manjine </w:t>
      </w:r>
      <w:r w:rsidR="00106726">
        <w:rPr>
          <w:bCs/>
          <w:sz w:val="18"/>
          <w:szCs w:val="18"/>
        </w:rPr>
        <w:t>–</w:t>
      </w:r>
      <w:r>
        <w:rPr>
          <w:bCs/>
          <w:sz w:val="18"/>
          <w:szCs w:val="18"/>
        </w:rPr>
        <w:t xml:space="preserve"> nacionalne zajednice za unapređivanje položaja nacionalnih manjina </w:t>
      </w:r>
      <w:r w:rsidR="00106726">
        <w:rPr>
          <w:bCs/>
          <w:sz w:val="18"/>
          <w:szCs w:val="18"/>
        </w:rPr>
        <w:t>–</w:t>
      </w:r>
      <w:r>
        <w:rPr>
          <w:bCs/>
          <w:sz w:val="18"/>
          <w:szCs w:val="18"/>
        </w:rPr>
        <w:t xml:space="preserve"> nacionalnih zajednica i razvoj multikulturalizma i tolerancije u Autonomnoj Pokrajini Vojvodini („Sl</w:t>
      </w:r>
      <w:bookmarkStart w:id="0" w:name="_GoBack"/>
      <w:bookmarkEnd w:id="0"/>
      <w:r>
        <w:rPr>
          <w:bCs/>
          <w:sz w:val="18"/>
          <w:szCs w:val="18"/>
        </w:rPr>
        <w:t xml:space="preserve">užbeni list APV“, broj: 7/2023), natječajno povjerenstvo koje provodi postupak dodjele sredstava po javnom natječaju za sufinanciranje programa i projekata usmjerenih na unapređenje prava nacionalnih manjina </w:t>
      </w:r>
      <w:r w:rsidR="00106726">
        <w:rPr>
          <w:bCs/>
          <w:sz w:val="18"/>
          <w:szCs w:val="18"/>
        </w:rPr>
        <w:t>–</w:t>
      </w:r>
      <w:r>
        <w:rPr>
          <w:bCs/>
          <w:sz w:val="18"/>
          <w:szCs w:val="18"/>
        </w:rPr>
        <w:t xml:space="preserve"> nacionalnih zajednica u AP Vojvodini u 2023. godini, na sjednici održanoj 21. 4. 2023. godine, utvrdilo je</w:t>
      </w:r>
    </w:p>
    <w:p w:rsidR="00E07AE0" w:rsidRPr="00702E3E" w:rsidRDefault="00E07AE0"/>
    <w:p w:rsidR="000878A8" w:rsidRPr="00702E3E" w:rsidRDefault="00702E3E" w:rsidP="000878A8">
      <w:pPr>
        <w:jc w:val="center"/>
        <w:rPr>
          <w:b/>
          <w:sz w:val="22"/>
          <w:szCs w:val="22"/>
        </w:rPr>
      </w:pPr>
      <w:r>
        <w:rPr>
          <w:b/>
          <w:sz w:val="22"/>
          <w:szCs w:val="22"/>
        </w:rPr>
        <w:t>LISTU VREDNOVANJA I RANGIRANJA PRIJAVLJENIH PROGRAMA I PROJEKATA USMJERENIH NA UNAPREĐENJE PRAVA NACIONALNIH MANJINA – NACIONALNIH ZAJEDNICA U AP VOJVODINI U 2023. GODINI</w:t>
      </w:r>
    </w:p>
    <w:p w:rsidR="000878A8" w:rsidRPr="00702E3E" w:rsidRDefault="000878A8" w:rsidP="000878A8">
      <w:pPr>
        <w:jc w:val="center"/>
        <w:rPr>
          <w:b/>
        </w:rPr>
      </w:pPr>
    </w:p>
    <w:p w:rsidR="000878A8" w:rsidRPr="00702E3E" w:rsidRDefault="00702E3E" w:rsidP="000878A8">
      <w:pPr>
        <w:jc w:val="both"/>
        <w:rPr>
          <w:bCs/>
          <w:sz w:val="18"/>
          <w:szCs w:val="18"/>
        </w:rPr>
      </w:pPr>
      <w:r>
        <w:rPr>
          <w:bCs/>
          <w:sz w:val="18"/>
          <w:szCs w:val="18"/>
        </w:rPr>
        <w:t>po Javnom natječaju za sufinanciranje programa i projekata usmjerenih na unapređenje prava nacionalnih manjina – nacionalnih zajednica u AP Vojvodini u 2023. godini</w:t>
      </w:r>
    </w:p>
    <w:p w:rsidR="000878A8" w:rsidRPr="00702E3E" w:rsidRDefault="000878A8" w:rsidP="000878A8">
      <w:pPr>
        <w:jc w:val="both"/>
        <w:rPr>
          <w:bCs/>
          <w:sz w:val="20"/>
          <w:szCs w:val="20"/>
        </w:rPr>
      </w:pPr>
    </w:p>
    <w:p w:rsidR="000878A8" w:rsidRPr="00702E3E" w:rsidRDefault="00702E3E" w:rsidP="00FC302E">
      <w:pPr>
        <w:pStyle w:val="ListParagraph"/>
        <w:numPr>
          <w:ilvl w:val="0"/>
          <w:numId w:val="2"/>
        </w:numPr>
        <w:jc w:val="center"/>
        <w:rPr>
          <w:b/>
          <w:sz w:val="22"/>
          <w:szCs w:val="22"/>
        </w:rPr>
      </w:pPr>
      <w:r>
        <w:rPr>
          <w:b/>
          <w:sz w:val="22"/>
          <w:szCs w:val="22"/>
        </w:rPr>
        <w:t>Vrednovane, bodovane i rangirane prijave</w:t>
      </w:r>
    </w:p>
    <w:p w:rsidR="00935882" w:rsidRPr="00702E3E" w:rsidRDefault="00935882" w:rsidP="00935882">
      <w:pPr>
        <w:pStyle w:val="ListParagraph"/>
        <w:rPr>
          <w:b/>
          <w:sz w:val="22"/>
          <w:szCs w:val="22"/>
        </w:rPr>
      </w:pPr>
    </w:p>
    <w:p w:rsidR="000878A8" w:rsidRPr="00702E3E" w:rsidRDefault="00702E3E" w:rsidP="000878A8">
      <w:pPr>
        <w:pStyle w:val="ListParagraph"/>
        <w:numPr>
          <w:ilvl w:val="1"/>
          <w:numId w:val="2"/>
        </w:numPr>
        <w:jc w:val="center"/>
        <w:rPr>
          <w:sz w:val="22"/>
          <w:szCs w:val="22"/>
        </w:rPr>
      </w:pPr>
      <w:r>
        <w:rPr>
          <w:sz w:val="22"/>
          <w:szCs w:val="22"/>
        </w:rPr>
        <w:t>Projekti i programi za koje se predlaže dodjela sredstava</w:t>
      </w:r>
    </w:p>
    <w:p w:rsidR="00C95930" w:rsidRPr="00702E3E" w:rsidRDefault="00C95930" w:rsidP="00C95930">
      <w:pPr>
        <w:pStyle w:val="ListParagraph"/>
        <w:rPr>
          <w:b/>
          <w:sz w:val="22"/>
          <w:szCs w:val="22"/>
        </w:rPr>
      </w:pPr>
    </w:p>
    <w:tbl>
      <w:tblPr>
        <w:tblW w:w="10620" w:type="dxa"/>
        <w:tblInd w:w="-365" w:type="dxa"/>
        <w:tblLook w:val="04A0" w:firstRow="1" w:lastRow="0" w:firstColumn="1" w:lastColumn="0" w:noHBand="0" w:noVBand="1"/>
      </w:tblPr>
      <w:tblGrid>
        <w:gridCol w:w="2397"/>
        <w:gridCol w:w="1402"/>
        <w:gridCol w:w="1691"/>
        <w:gridCol w:w="1060"/>
        <w:gridCol w:w="1625"/>
        <w:gridCol w:w="2445"/>
      </w:tblGrid>
      <w:tr w:rsidR="001836F4"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1836F4" w:rsidRPr="00702E3E" w:rsidRDefault="00702E3E" w:rsidP="00B054E4">
            <w:pPr>
              <w:jc w:val="center"/>
              <w:rPr>
                <w:rFonts w:cs="Calibri"/>
                <w:b/>
                <w:bCs/>
                <w:color w:val="000000"/>
                <w:sz w:val="18"/>
                <w:szCs w:val="18"/>
              </w:rPr>
            </w:pPr>
            <w:r>
              <w:rPr>
                <w:b/>
                <w:bCs/>
                <w:color w:val="000000"/>
                <w:sz w:val="18"/>
                <w:szCs w:val="18"/>
              </w:rPr>
              <w:t>SLOVAČKA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JEDNOTA PROSVJETNO DRUŠTVO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Gložan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128-90-163/2023-05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51. FOLKLORNI FESTIVAL „TANCUJ, TANCUJ...“</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SLOVAČKI KULTURNI CENTAR „PAVEL JOZEF ŠAFÁRIK“</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128-90-790/2023-05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„IZRADA PASTIRSKIH BIČEVA“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ASOCIJACIJA SLOVAČKIH UDRUGA ŽENA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128-90-862/2023-05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RADIONICA IZRADE KERAMIČKIH UKRASNIH PREDMETA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SLOVAČKO KUD JEDNOTA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Šid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128-90-615/2023-05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8. Dječji festival slovačkih narodnih p</w:t>
            </w:r>
            <w:r w:rsidR="00106726">
              <w:rPr>
                <w:sz w:val="18"/>
                <w:szCs w:val="18"/>
              </w:rPr>
              <w:t>j</w:t>
            </w:r>
            <w:r>
              <w:rPr>
                <w:sz w:val="18"/>
                <w:szCs w:val="18"/>
              </w:rPr>
              <w:t>esama „</w:t>
            </w:r>
            <w:proofErr w:type="spellStart"/>
            <w:r>
              <w:rPr>
                <w:sz w:val="18"/>
                <w:szCs w:val="18"/>
              </w:rPr>
              <w:t>Ked</w:t>
            </w:r>
            <w:proofErr w:type="spellEnd"/>
            <w:r>
              <w:rPr>
                <w:sz w:val="18"/>
                <w:szCs w:val="18"/>
              </w:rPr>
              <w:t xml:space="preserve"> si ja </w:t>
            </w:r>
            <w:proofErr w:type="spellStart"/>
            <w:r>
              <w:rPr>
                <w:sz w:val="18"/>
                <w:szCs w:val="18"/>
              </w:rPr>
              <w:t>zaspievam</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„Oko Info“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Kovačica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128-90-978/2023-05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KOVAČIČKE ORGULJE: PRIČA O DUHOVNOSTI, GLAZBI I OBRTU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Slovački kulturni informativni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Kisač</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128-90-324/2023-05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IZLOŽBA SLOVAČKO MODNO ETNO-STVARALAŠTVO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KLUB STUDENTSKE MLADEŽI KOVAČICA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Kovačica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128-90-584/2023-05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Svibanjski dani </w:t>
            </w:r>
            <w:proofErr w:type="spellStart"/>
            <w:r>
              <w:rPr>
                <w:sz w:val="18"/>
                <w:szCs w:val="18"/>
              </w:rPr>
              <w:t>Kovačice</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SLOVAČKO KULTURNO UMJETNIČKO DRUŠTVO „SUNCOKRET”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Padina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128-90-609/2023-05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SAČUVAJMO BAŠTINU NAŠIH PREDAKA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LIKOVNIH UMJETNIKA „SMED SMAD“ PADINA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Padina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128-90-963/2023-05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PADINSKI BUNARI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„INTEGRA 21“</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128-90-922/2023-05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DANI KISAČKE TRADICIJE ETNO KISAČ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ODGOJITELJA PROSVJETNIH DJELATNIKA SLOVAKA VOJVODINE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128-90-907/2023-05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MOJA KREATIVNA OBITELJ</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Slovački kulturni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Bajša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128-90-657/2023-05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SLOVAČKI DANI U BAJŠI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ODRED IZVIĐAČA KOVAČICA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Kovačica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128-90-598/2023-05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Izviđaštvo</w:t>
            </w:r>
            <w:proofErr w:type="spellEnd"/>
            <w:r>
              <w:rPr>
                <w:sz w:val="18"/>
                <w:szCs w:val="18"/>
              </w:rPr>
              <w:t xml:space="preserve"> u slovačkim sredinama - Bivak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UMIROVLJENIKA IZ SELENČE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Selenča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128-90-245/2023-05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UNAPREĐENJE KULTURNOG I DRUŠTVENOG POLOŽAJA UMIROVLJENIKA IZ SELENČE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KUD „Ján </w:t>
            </w:r>
            <w:proofErr w:type="spellStart"/>
            <w:r>
              <w:rPr>
                <w:sz w:val="18"/>
                <w:szCs w:val="18"/>
              </w:rPr>
              <w:t>Kollár</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Selenča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128-90-263/2023-05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ČUVAJMO I DIGITALIZIRAJMO TRADICIJU VOJVOĐANSKIH SLOVAKA IZ SELENČE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Slovački kulturni informativni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Kisač</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128-90-325/2023-05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P.S. MIRA BRTKA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w:t>
            </w:r>
            <w:proofErr w:type="spellStart"/>
            <w:r>
              <w:rPr>
                <w:sz w:val="18"/>
                <w:szCs w:val="18"/>
              </w:rPr>
              <w:t>Hlas</w:t>
            </w:r>
            <w:proofErr w:type="spellEnd"/>
            <w:r>
              <w:rPr>
                <w:sz w:val="18"/>
                <w:szCs w:val="18"/>
              </w:rPr>
              <w:t xml:space="preserve"> </w:t>
            </w:r>
            <w:proofErr w:type="spellStart"/>
            <w:r>
              <w:rPr>
                <w:sz w:val="18"/>
                <w:szCs w:val="18"/>
              </w:rPr>
              <w:t>ľudu</w:t>
            </w:r>
            <w:proofErr w:type="spellEnd"/>
            <w:r>
              <w:rPr>
                <w:sz w:val="18"/>
                <w:szCs w:val="18"/>
              </w:rPr>
              <w:t>“ iz Novog Sada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128-90-601/2023-05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SAČUVAJMO TRADICIJU SLOVAKA U VOJVODINI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SLOVAČKI KULTURNO-TURISTIČKI INFORMATIVNI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Aradac</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128-90-628/2023-05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OBRAZOVANJE - OSNOVA OČUVANJA NACIONALNOG IDENTITETA SLOVAKA U BANATU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SLOVAČKA U SRBIJI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128-90-802/2023-05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SVEČANA LIKOVNA KOLONIJA BANATSKIH MOMS, POVODOM PROSLAVE 200 GODINA OD DOLASKA SLOVAKA U JANOŠIK</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SLOVAČKA U SRBIJI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128-90-728/2023-05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MEĐUNARODNI SASTANAK SLOVAČKIH VOJVOĐANSKIH NASTAVNIKA U 2023. GODINI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SLOVAČKO-SRPSKI INFORMATIVNI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Lalić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128-90-699/2023-05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LIKOVNO-LITERARNA KAZALIŠNA VEČER KARLA MILOSLAVA LEHOTSKOG</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SLOVAČKA U SRBIJI - MOMS KISAČ</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128-90-586/2023-05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250. GODINA OD DOLASKA SLOVAKA U KISAČ</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žena Padina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Padina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128-90-549/2023-05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Proslava povodom 100 godina od prvog organiziranog društvenog angažiranja žena u Padini i 20 </w:t>
            </w:r>
            <w:r>
              <w:rPr>
                <w:sz w:val="18"/>
                <w:szCs w:val="18"/>
              </w:rPr>
              <w:lastRenderedPageBreak/>
              <w:t>godina od obnove aktivnosti udruge žena u Padini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PETROVAČKIH ŽENA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128-90-686/2023-05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POSIJELO NA TRADICIONALAN NAČIN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SLOVAČKA U SRBIJI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128-90-737/2023-05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SLOVAČKE NARODNE SVEČANOSTI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SLOVAČKO KULTURNO-UMJETNIČKO DRUŠTVO PIVNICE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Pivnice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128-90-302/2023-05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ORGANIZACIJA 57. MEĐUNARODNOG FESTIVALA PJEVAČA SOLISTA SLOVAČKIH IZVORNIH NARODNIH PJESAMA „U SUSRET PIVNIČKOM POLJU“</w:t>
            </w:r>
          </w:p>
        </w:tc>
      </w:tr>
      <w:tr w:rsidR="007D2B1C" w:rsidRPr="00702E3E" w:rsidTr="00106726">
        <w:trPr>
          <w:trHeight w:val="587"/>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SLOVAČKO-SRPSKI INFORMATIVNI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Lalić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128-90-741/2023-05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SLATKI DANI LALIĆA - TORTIJADA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SLOVAČKA U SRBIJI - MOMS BELO BLATO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128-90-221/2023-05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PRIPREMA ZA TISAK KNJIGE O DOŽIVLJAJIMA IZ ŽIVOTA SLOVAKA IZ BELOG BLATA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SLOVAČKA U SRBIJI - MOMS BELO BLATO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128-90-220/2023-05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Priprema i realizacija kulturno-umjetničkog programa i izložbe povodom 140 godina od dolaska Slovaka u Belo Blato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UMJETNIČKO DRUŠTVO „MICHAL GERŽA KISAČ“</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Kisač</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128-90-210/2023-05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Samostalna izložba </w:t>
            </w:r>
            <w:proofErr w:type="spellStart"/>
            <w:r>
              <w:rPr>
                <w:sz w:val="18"/>
                <w:szCs w:val="18"/>
              </w:rPr>
              <w:t>Pavela</w:t>
            </w:r>
            <w:proofErr w:type="spellEnd"/>
            <w:r>
              <w:rPr>
                <w:sz w:val="18"/>
                <w:szCs w:val="18"/>
              </w:rPr>
              <w:t xml:space="preserve"> </w:t>
            </w:r>
            <w:proofErr w:type="spellStart"/>
            <w:r>
              <w:rPr>
                <w:sz w:val="18"/>
                <w:szCs w:val="18"/>
              </w:rPr>
              <w:t>Chrťana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UMJETNIČKO DRUŠTVO „MICHAL GERŽA KISAČ“</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Kisač</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128-90-207/2023-05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IZLOŽBA POVODOM 250 GODINA SLOVAKA U KISAČU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ŽENA JANOŠIČANKA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Janošik</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128-90-704/2023-05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MANIFESTACIJA DAN VIŠNJE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likovnih umjetnika „</w:t>
            </w:r>
            <w:proofErr w:type="spellStart"/>
            <w:r>
              <w:rPr>
                <w:sz w:val="18"/>
                <w:szCs w:val="18"/>
              </w:rPr>
              <w:t>Gložanska</w:t>
            </w:r>
            <w:proofErr w:type="spellEnd"/>
            <w:r>
              <w:rPr>
                <w:sz w:val="18"/>
                <w:szCs w:val="18"/>
              </w:rPr>
              <w:t xml:space="preserve"> paleta”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Gložan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ŠKOLA SLIKANJA ZA DJECU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PETROVAČKIH LIKOVNIH UMJETNIKA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128-90-912/2023-05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SLIKANJE U PARKU ZUZKE MEDVEDOVE ZA DANE SLOVAČKIH NARODNIH SVEČANOSTI - LIKOVNA KOLONIJA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3,200,000.00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1836F4"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1836F4" w:rsidRPr="00702E3E" w:rsidRDefault="00702E3E" w:rsidP="00B054E4">
            <w:pPr>
              <w:jc w:val="center"/>
              <w:rPr>
                <w:rFonts w:cs="Calibri"/>
                <w:b/>
                <w:bCs/>
                <w:color w:val="000000"/>
                <w:sz w:val="18"/>
                <w:szCs w:val="18"/>
              </w:rPr>
            </w:pPr>
            <w:r>
              <w:rPr>
                <w:b/>
                <w:bCs/>
                <w:color w:val="000000"/>
                <w:sz w:val="18"/>
                <w:szCs w:val="18"/>
              </w:rPr>
              <w:t>RUMUNJSKA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BANATIK-ART VRŠAC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128-90-229/2023-05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DJEČJI ZBOR RUMUNJA U SRBIJI (VOJVODINI)- „KARMINA FELIKS“</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Udruga građana „Feniks“ </w:t>
            </w:r>
            <w:proofErr w:type="spellStart"/>
            <w:r>
              <w:rPr>
                <w:sz w:val="18"/>
                <w:szCs w:val="18"/>
              </w:rPr>
              <w:t>Uzdin</w:t>
            </w:r>
            <w:proofErr w:type="spellEnd"/>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128-90-801/2023-05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„GODIŠNJA AKTIVNOST UDRUGE GRAĐANA FENIKS - UZDIN“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VELIKI FESTIVAL FOLKLORA RUMUNJA IZ VOJVODINE - SRBIJA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128-90-804/2023-05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VELIKI FESTIVAL FOLKLORA RUMUNJA IZ VOJVODINE - SRBIJA VRŠAC  2023. godine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GLAZBENA MLADEŽ UZDINA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128-90-614/2023-05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35. FESTIVAL ZABAVNE GLAZBE „MLADOST PJEVA“ UZDIN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FONDACIJA „PROTOPOP TRAIAN OPREA“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74,000.00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128-90-1001/2023-05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w:t>
            </w:r>
            <w:proofErr w:type="spellStart"/>
            <w:r>
              <w:rPr>
                <w:sz w:val="18"/>
                <w:szCs w:val="18"/>
              </w:rPr>
              <w:t>Sanzienele</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RUMUNJSKE GLAZBE I FOLKLORA IZ VOJVODINE - RS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128-90-975/2023-05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63. FESTIVAL GLAZBE I FOLKLORA IZ VOJVODINE - REPUBLIKA SRBIJA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NARODNI ORKESTAR RUMUNJA IZ VOJVODINE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128-90-328/2023-05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SUDJELOVANJE NARODNOG ORKESTRA RUMUNJA IZ VOJVODINE NA 12. FESTIVALU ROMANSI I EVERGREEN ŠLAGERA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ZA OČUVANJE TRADICIJE I KULTURE „BANATSKO NOVO SELO“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Banatsko Novo Selo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128-90-637/2023-05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Sudjelovanje narodnog orkestra na koncertima, manifestacijama i festivalima rumunjske glazbe i folklora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Orkestar Rumunjske narodne glazbe NSRNM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128-90-636/2023-05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SUDJELOVANJE NA FESTIVALU RUMUNJSKE GLAZBE I FOLKLORA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KUD „</w:t>
            </w:r>
            <w:proofErr w:type="spellStart"/>
            <w:r>
              <w:rPr>
                <w:sz w:val="18"/>
                <w:szCs w:val="18"/>
              </w:rPr>
              <w:t>Mihai</w:t>
            </w:r>
            <w:proofErr w:type="spellEnd"/>
            <w:r>
              <w:rPr>
                <w:sz w:val="18"/>
                <w:szCs w:val="18"/>
              </w:rPr>
              <w:t xml:space="preserve"> </w:t>
            </w:r>
            <w:proofErr w:type="spellStart"/>
            <w:r>
              <w:rPr>
                <w:sz w:val="18"/>
                <w:szCs w:val="18"/>
              </w:rPr>
              <w:t>Eminescu</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Kuštilj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128-90-840/2023-05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Savez amaterskih kazališta Rumunja u AP Vojvodini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Alibunar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128-90-906/2023-03</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51. SMOTRA KAZALIŠNI DANI RUMUNJA 2023. GODINE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KAZALIŠNA TRUPA „TODOR CREŢU – TOŠA“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PREMIJERA KAZALIŠNOG KOMADA „GOSPOĐA MINISTARKA“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KUD LUCEAFARUL</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75 GODINA POSTOJANJA KUD-A LUCEAFARUL KROZ GLAZBU I FOLKLOR</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Rumunjski centar za demokratske institucije i ljudska prava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OBOJENI SVIJET DJETINJSTVA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SPORTSKA UDRUGA „STEAUA“ SUTJESKA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Sutjeska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86,000.00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128-90-788/2023-05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KUP LIBERTATEA ZA VETERANE U MALOM NOGOMETU SUTJESKA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NEOVISNI RUMUNJI SRBIJE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128-90-184/2023-05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PROLJEĆA - 2. IZDANJE - VRŠAC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KNJIŽEVNO-UMJETNIČKO DRUŠTVO „TIBISCUS“ UZDIN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128-90-224/2023-05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MEĐUNARODNI SIMPOZIJ „ZNAMENITI LJUDI BANATA“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ŽENA „NOVOSELJANKE“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Banatsko Novo Selo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128-90-401/2023-05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BANATSKI HLEB</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JEZIKOSLOVACA, KNJIŽEVNIKA, PREVODITELJA, ZNANSTVENIKA I UMJETNIKA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Srijemski Karlovci</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128-90-274/2023-05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POEZIJA, GLAZBA I VINO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KNJIŽEVNO-UMJETNIČKO DRUŠTVO „TIBISCUS“ UZDIN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128-90-379/2023-05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Publikacija „</w:t>
            </w:r>
            <w:proofErr w:type="spellStart"/>
            <w:r>
              <w:rPr>
                <w:sz w:val="18"/>
                <w:szCs w:val="18"/>
              </w:rPr>
              <w:t>Tibiskus</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KNJIŽEVNO-UMJETNIČKO DRUŠTVO „TIBISCUS“ UZDIN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128-90-381/2023-05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IZDAVANJE MONOGRAFIJE LOVAČKOG DRUŠTVA UZDIN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KNJIŽEVNO-UMJETNIČKO DRUŠTVO „TIBISCUS“ UZDIN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Uzdin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128-90-1005/2023-05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Izdavanje publikacije „</w:t>
            </w:r>
            <w:proofErr w:type="spellStart"/>
            <w:r>
              <w:rPr>
                <w:sz w:val="18"/>
                <w:szCs w:val="18"/>
              </w:rPr>
              <w:t>Maramorak</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MLADIH LOKVE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Lokve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128-90-989/2023-05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RUMUNJSKE GLAZBE I FOLKLORA IZ VOJVODINE - REPUBLIKA SRBIJA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RUMUNJI IZ ISELJENIŠTVA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128-90-350/2023-05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MEĐUNARODNI PRETPRAZNIČNI KONCERT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RUMUNJI IZ ISELJENIŠTVA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128-90-352/2023-05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DJEČJI BAL - TRADICIONALNA MANIFESTACIJA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DA33F8" w:rsidP="00DA33F8">
            <w:pPr>
              <w:jc w:val="right"/>
              <w:rPr>
                <w:rFonts w:cs="Calibri"/>
                <w:b/>
                <w:bCs/>
                <w:sz w:val="18"/>
                <w:szCs w:val="18"/>
              </w:rPr>
            </w:pPr>
            <w:r>
              <w:rPr>
                <w:b/>
                <w:bCs/>
                <w:sz w:val="18"/>
                <w:szCs w:val="18"/>
              </w:rPr>
              <w:t>2,350,000.00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1836F4"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1836F4" w:rsidRPr="00702E3E" w:rsidRDefault="00702E3E" w:rsidP="00B054E4">
            <w:pPr>
              <w:jc w:val="center"/>
              <w:rPr>
                <w:rFonts w:cs="Calibri"/>
                <w:b/>
                <w:bCs/>
                <w:color w:val="000000"/>
                <w:sz w:val="18"/>
                <w:szCs w:val="18"/>
              </w:rPr>
            </w:pPr>
            <w:r>
              <w:rPr>
                <w:b/>
                <w:bCs/>
                <w:color w:val="000000"/>
                <w:sz w:val="18"/>
                <w:szCs w:val="18"/>
              </w:rPr>
              <w:t>RUSINSKA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„ŽETVA“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Kucura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128-90-613/2023-05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KUCURSKA ŽETVA 2023. GODINE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rusinski jezik, književnost i kulturu</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100 GODINA OD IZDAVANJA GRAMATIKE RUSINSKOG JEZIKA DR. HAVRIJILA KOSTELNIKA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KPD Đura Kiš Šid</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Šid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NJEGOVANJE I RAZVOJ AMATERSKIH SEKCIJA KPD „ĐURA KIŠ“</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KUD Petro </w:t>
            </w:r>
            <w:proofErr w:type="spellStart"/>
            <w:r>
              <w:rPr>
                <w:sz w:val="18"/>
                <w:szCs w:val="18"/>
              </w:rPr>
              <w:t>Kuzmjak</w:t>
            </w:r>
            <w:proofErr w:type="spellEnd"/>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Novo Orahovo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128-90-427/2023-05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13. svibnja - Doseljenje Rusina u Novo Orahovo i godišnji koncert KUD-a „Petro </w:t>
            </w:r>
            <w:proofErr w:type="spellStart"/>
            <w:r>
              <w:rPr>
                <w:sz w:val="18"/>
                <w:szCs w:val="18"/>
              </w:rPr>
              <w:t>Kuzmjak</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Rusinsko narodno kazalište „Petro </w:t>
            </w:r>
            <w:proofErr w:type="spellStart"/>
            <w:r>
              <w:rPr>
                <w:sz w:val="18"/>
                <w:szCs w:val="18"/>
              </w:rPr>
              <w:t>Riznič</w:t>
            </w:r>
            <w:proofErr w:type="spellEnd"/>
            <w:r>
              <w:rPr>
                <w:sz w:val="18"/>
                <w:szCs w:val="18"/>
              </w:rPr>
              <w:t xml:space="preserve"> </w:t>
            </w:r>
            <w:proofErr w:type="spellStart"/>
            <w:r>
              <w:rPr>
                <w:sz w:val="18"/>
                <w:szCs w:val="18"/>
              </w:rPr>
              <w:t>Đađa</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Ruski </w:t>
            </w:r>
            <w:proofErr w:type="spellStart"/>
            <w:r>
              <w:rPr>
                <w:sz w:val="18"/>
                <w:szCs w:val="18"/>
              </w:rPr>
              <w:t>Krstur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128-90-923-01/2023-05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GOSTOVANJA KAZALIŠTA PO MJESTIMA GDJE ŽIVE RUSINI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Rusinsko narodno kazalište „Petro </w:t>
            </w:r>
            <w:proofErr w:type="spellStart"/>
            <w:r>
              <w:rPr>
                <w:sz w:val="18"/>
                <w:szCs w:val="18"/>
              </w:rPr>
              <w:t>Riznič</w:t>
            </w:r>
            <w:proofErr w:type="spellEnd"/>
            <w:r>
              <w:rPr>
                <w:sz w:val="18"/>
                <w:szCs w:val="18"/>
              </w:rPr>
              <w:t xml:space="preserve"> </w:t>
            </w:r>
            <w:proofErr w:type="spellStart"/>
            <w:r>
              <w:rPr>
                <w:sz w:val="18"/>
                <w:szCs w:val="18"/>
              </w:rPr>
              <w:t>Đađa</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Ruski </w:t>
            </w:r>
            <w:proofErr w:type="spellStart"/>
            <w:r>
              <w:rPr>
                <w:sz w:val="18"/>
                <w:szCs w:val="18"/>
              </w:rPr>
              <w:t>Krstur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128-90-923-02/2023-05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GOSTOVANJE KAZALIŠTA U INOZEMSTVU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Rusinsko narodno kazalište „Petro </w:t>
            </w:r>
            <w:proofErr w:type="spellStart"/>
            <w:r>
              <w:rPr>
                <w:sz w:val="18"/>
                <w:szCs w:val="18"/>
              </w:rPr>
              <w:t>Riznič</w:t>
            </w:r>
            <w:proofErr w:type="spellEnd"/>
            <w:r>
              <w:rPr>
                <w:sz w:val="18"/>
                <w:szCs w:val="18"/>
              </w:rPr>
              <w:t xml:space="preserve"> </w:t>
            </w:r>
            <w:proofErr w:type="spellStart"/>
            <w:r>
              <w:rPr>
                <w:sz w:val="18"/>
                <w:szCs w:val="18"/>
              </w:rPr>
              <w:t>Đađa</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Ruski </w:t>
            </w:r>
            <w:proofErr w:type="spellStart"/>
            <w:r>
              <w:rPr>
                <w:sz w:val="18"/>
                <w:szCs w:val="18"/>
              </w:rPr>
              <w:t>Krstur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128-90-923-03/2023-05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KAZALIŠNA PREDSTAVA „BLITVA I PRŽENI KROMPIRIĆI“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KUD „</w:t>
            </w:r>
            <w:proofErr w:type="spellStart"/>
            <w:r>
              <w:rPr>
                <w:sz w:val="18"/>
                <w:szCs w:val="18"/>
              </w:rPr>
              <w:t>Taras</w:t>
            </w:r>
            <w:proofErr w:type="spellEnd"/>
            <w:r>
              <w:rPr>
                <w:sz w:val="18"/>
                <w:szCs w:val="18"/>
              </w:rPr>
              <w:t xml:space="preserve"> </w:t>
            </w:r>
            <w:proofErr w:type="spellStart"/>
            <w:r>
              <w:rPr>
                <w:sz w:val="18"/>
                <w:szCs w:val="18"/>
              </w:rPr>
              <w:t>Ševčenko</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Đurđevo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128-90-749/2023-05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Sudjelovanje na manifestacijama i festivalima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MATICA RUSINSKA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Ruski </w:t>
            </w:r>
            <w:proofErr w:type="spellStart"/>
            <w:r>
              <w:rPr>
                <w:sz w:val="18"/>
                <w:szCs w:val="18"/>
              </w:rPr>
              <w:t>Krstur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128-90-293/2023-05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17. SVJETSKI KONGRES RUSINA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Rusinski Kulturni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128-90-237/2023-05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KAZALIŠNA PREDSTAVA „KRAJ“</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KPD „Karpati“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Vrbas</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ZBORSKI FESTIVAL KARPATI - festival zborskog pjevanja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1,200,000.00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B054E4"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B054E4" w:rsidRPr="00702E3E" w:rsidRDefault="00702E3E" w:rsidP="00B054E4">
            <w:pPr>
              <w:jc w:val="center"/>
              <w:rPr>
                <w:rFonts w:cs="Calibri"/>
                <w:b/>
                <w:bCs/>
                <w:color w:val="000000"/>
                <w:sz w:val="18"/>
                <w:szCs w:val="18"/>
              </w:rPr>
            </w:pPr>
            <w:r>
              <w:rPr>
                <w:b/>
                <w:bCs/>
                <w:color w:val="000000"/>
                <w:sz w:val="18"/>
                <w:szCs w:val="18"/>
              </w:rPr>
              <w:t>UKRAJINSKA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njegovanje ukrajinske kulture „</w:t>
            </w:r>
            <w:proofErr w:type="spellStart"/>
            <w:r>
              <w:rPr>
                <w:sz w:val="18"/>
                <w:szCs w:val="18"/>
              </w:rPr>
              <w:t>Kolomejka</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Srijemska Mitrovica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138,000.00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128-90-627/2023-05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Božićnih pjesama i običaja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KUD „Ivan </w:t>
            </w:r>
            <w:proofErr w:type="spellStart"/>
            <w:r>
              <w:rPr>
                <w:sz w:val="18"/>
                <w:szCs w:val="18"/>
              </w:rPr>
              <w:t>Senjug</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84,000.00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128-90-540/2023-05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„NJEGOVANJE I RAZVOJ AMATERIZMA, GOSTOVANJE ANSAMBALA“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KOBZAR UKRAJINSKO KULTURNO-UMJETNIČKO DRUŠTVO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68,000.00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128-90-408/2023-05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ANGAŽIRANJE STRUČNIH RUKOVODITELJA - DIRIGENT I KOREPETITOR</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KPD „Karpati“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Vrbas</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128-90-243/2023-05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UKRAJINSKE NARODNE IZVORNE PJESME „PLOVI PJESMO“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KPD „Karpati“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Vrbas</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128-90-244/2023-05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IZUČAVANJE I NJEGOVANJE UKRAJINSKOG JEZIKA ZA ODRASLE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410,000.00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B054E4"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B054E4" w:rsidRPr="00702E3E" w:rsidRDefault="00702E3E" w:rsidP="00B054E4">
            <w:pPr>
              <w:jc w:val="center"/>
              <w:rPr>
                <w:rFonts w:cs="Calibri"/>
                <w:b/>
                <w:bCs/>
                <w:color w:val="000000"/>
                <w:sz w:val="18"/>
                <w:szCs w:val="18"/>
              </w:rPr>
            </w:pPr>
            <w:r>
              <w:rPr>
                <w:b/>
                <w:bCs/>
                <w:color w:val="000000"/>
                <w:sz w:val="18"/>
                <w:szCs w:val="18"/>
              </w:rPr>
              <w:t>CRNOGORSKA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Crnogoraca Subotica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Formiranje knjižnice Udruge Crnogoraca Subotice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Crnogoraca Vrbasa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Vrbas</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128-90-359/2023-05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Škola „Volim Crnu Goru“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KUD „Durmitor“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128-90-826/2023-05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MONOGRAFIJA „PIVA I DROBNJAK TRAGOM VREMENA“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CRNOGORACA „CRVENKA“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Nova Crvenka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128-90-784/2023-05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LIKOVNA KOLONIJA EKG - IZA HORIZONTA 6</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KULTURNOG RAZVOJA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Vrbas</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128-90-452/2023-05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PISMO ZA PJESMOLOV</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CRNOGORACA KRUŠČIĆA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Kruščić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128-90-322/2023-05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CRNOGORSKO KULTURNO LJETO - KRUŠČIĆ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CRNOGORACA LOVĆENCA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Lovćenac</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KULTURNI PROGRAM ZA DJECU I MLADE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Crnogorsko KPD „Princeza Ksenija“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Lovćenac</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128-90-165/2023-05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8. Pokrajinska smotra recitatora na crnogorskom jeziku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„CRNOGORCI I PRIJATELJI“ CRNE GORE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Lovćenac</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KULTURNA CRNOGORSKA GUSLARSKA VEČER</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600,000.00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DA33F8" w:rsidRPr="00702E3E" w:rsidTr="000C3A27">
        <w:trPr>
          <w:trHeight w:val="416"/>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DA33F8" w:rsidRPr="00702E3E" w:rsidRDefault="00702E3E" w:rsidP="00B054E4">
            <w:pPr>
              <w:jc w:val="center"/>
              <w:rPr>
                <w:rFonts w:cs="Calibri"/>
                <w:b/>
                <w:bCs/>
                <w:color w:val="000000"/>
                <w:sz w:val="18"/>
                <w:szCs w:val="18"/>
              </w:rPr>
            </w:pPr>
            <w:r>
              <w:rPr>
                <w:b/>
                <w:bCs/>
                <w:color w:val="000000"/>
                <w:sz w:val="18"/>
                <w:szCs w:val="18"/>
              </w:rPr>
              <w:t>BUNJEVAČKA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BUNJEVAČKI EDUKATIVNI I ISTRAŽIVAČKI CENTAR „AMBROZIJE ŠARČEVIĆ“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128-90-727/2023-05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Uskrsne izložbe „Volim učit bunjevački“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BUNJEVAČKI EDUKATIVNI I ISTRAŽIVAČKI CENTAR „AMBROZIJE ŠARČEVIĆ“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128-90-769/2023-05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Dani bunjevačkog materinskog jezika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KUD ALEKSANDROVO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128-90-772/2023-05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Prolićni</w:t>
            </w:r>
            <w:proofErr w:type="spellEnd"/>
            <w:r>
              <w:rPr>
                <w:sz w:val="18"/>
                <w:szCs w:val="18"/>
              </w:rPr>
              <w:t xml:space="preserve"> običaji kod Bunjevaca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„BUNJEVAČKA VILA“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Mala Bosna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128-90-875/2023-05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Upoznajmo jedni druge za Uskrs u Maloj Bosni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Sombor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128-90-1000/2023-05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Programi UG „Bunjevačko kolo“ u 2023. godini</w:t>
            </w:r>
          </w:p>
        </w:tc>
      </w:tr>
      <w:tr w:rsidR="007D2B1C" w:rsidRPr="00702E3E" w:rsidTr="000C3A27">
        <w:trPr>
          <w:trHeight w:val="600"/>
        </w:trPr>
        <w:tc>
          <w:tcPr>
            <w:tcW w:w="2397" w:type="dxa"/>
            <w:tcBorders>
              <w:top w:val="nil"/>
              <w:left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1,050,000.00</w:t>
            </w:r>
          </w:p>
        </w:tc>
        <w:tc>
          <w:tcPr>
            <w:tcW w:w="1060" w:type="dxa"/>
            <w:tcBorders>
              <w:top w:val="nil"/>
              <w:left w:val="nil"/>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0C3A27" w:rsidRPr="00702E3E" w:rsidTr="000C3A27">
        <w:trPr>
          <w:trHeight w:val="397"/>
        </w:trPr>
        <w:tc>
          <w:tcPr>
            <w:tcW w:w="10620" w:type="dxa"/>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rsidR="000C3A27" w:rsidRPr="00702E3E" w:rsidRDefault="00702E3E" w:rsidP="000C3A27">
            <w:pPr>
              <w:jc w:val="center"/>
              <w:rPr>
                <w:rFonts w:cs="Calibri"/>
                <w:sz w:val="18"/>
                <w:szCs w:val="18"/>
              </w:rPr>
            </w:pPr>
            <w:r>
              <w:rPr>
                <w:b/>
                <w:bCs/>
                <w:color w:val="000000"/>
                <w:sz w:val="18"/>
                <w:szCs w:val="18"/>
              </w:rPr>
              <w:t>HRVATSKA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hrvatskih duhovnih pjesama „</w:t>
            </w:r>
            <w:proofErr w:type="spellStart"/>
            <w:r>
              <w:rPr>
                <w:sz w:val="18"/>
                <w:szCs w:val="18"/>
              </w:rPr>
              <w:t>Hosanafest</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Sve je lako kad si mlad</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DA33F8">
            <w:pPr>
              <w:rPr>
                <w:rFonts w:cs="Calibri"/>
                <w:sz w:val="18"/>
                <w:szCs w:val="18"/>
              </w:rPr>
            </w:pPr>
            <w:r>
              <w:rPr>
                <w:sz w:val="18"/>
                <w:szCs w:val="18"/>
              </w:rPr>
              <w:t>UDRUGA NOVINARA „CRO-INFO“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128-90-130/2023-05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Cro-info direktno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HKC SRIJEM - HRVATSKI DOM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Srijemska Mitrovica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128-90-172/2023-05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Škola tambure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Hrvatsko KUD „Vladimir Nazor“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Sombor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128-90-265/2023-05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Nova predstava u Nazoru „Pokondirena tikva“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Hrvatska kulturna udruga „Antun </w:t>
            </w:r>
            <w:proofErr w:type="spellStart"/>
            <w:r>
              <w:rPr>
                <w:sz w:val="18"/>
                <w:szCs w:val="18"/>
              </w:rPr>
              <w:t>Sorgg</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Vajska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128-90-383/2023-05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Zavjetno-zavičajni dan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DA33F8">
            <w:pPr>
              <w:rPr>
                <w:rFonts w:cs="Calibri"/>
                <w:sz w:val="18"/>
                <w:szCs w:val="18"/>
              </w:rPr>
            </w:pPr>
            <w:r>
              <w:rPr>
                <w:sz w:val="18"/>
                <w:szCs w:val="18"/>
              </w:rPr>
              <w:t>HRVATSKI ŽENSKI FORUM CRO FEMINA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128-90-434/2023-05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Izrada reprezentativnog kompleta narodne nošnje za manifestaciju 10. revija tradicijske odjeće i izbor najljepše Hrvatice u narodnoj nošnji izvan Republike Hrvatske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„NAŠA DJECA“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Ljetna škola hrvatskog jezika, kulture i duhovnosti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Hrvatska glazbena udruga „Festival bunjevačkih pisama“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19. Smotra dječjih pjevača i zborova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KATOLIČKO DRUŠTVO „IVAN ANTUNOVIĆ“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128-90-538/2023-05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Uređenje knjižnice - Rad na kategorizaciji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HKC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128-90-645/2023-05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27. Međunarodna likovna kolonija „</w:t>
            </w:r>
            <w:proofErr w:type="spellStart"/>
            <w:r>
              <w:rPr>
                <w:sz w:val="18"/>
                <w:szCs w:val="18"/>
              </w:rPr>
              <w:t>Bunarić</w:t>
            </w:r>
            <w:proofErr w:type="spellEnd"/>
            <w:r>
              <w:rPr>
                <w:sz w:val="18"/>
                <w:szCs w:val="18"/>
              </w:rPr>
              <w:t xml:space="preserv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BUNJEVAČKIH HRVATA DUŽIJANCA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128-90-646/2023-05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Natjecanje </w:t>
            </w:r>
            <w:proofErr w:type="spellStart"/>
            <w:r>
              <w:rPr>
                <w:sz w:val="18"/>
                <w:szCs w:val="18"/>
              </w:rPr>
              <w:t>risara</w:t>
            </w:r>
            <w:proofErr w:type="spellEnd"/>
            <w:r>
              <w:rPr>
                <w:sz w:val="18"/>
                <w:szCs w:val="18"/>
              </w:rPr>
              <w:t xml:space="preserv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BUNJEVAČKIH HRVATA DUŽIJANCA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225,000.00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128-90-647/2023-05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Dužijanca</w:t>
            </w:r>
            <w:proofErr w:type="spellEnd"/>
            <w:r>
              <w:rPr>
                <w:sz w:val="18"/>
                <w:szCs w:val="18"/>
              </w:rPr>
              <w:t xml:space="preserv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HKC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104,500.00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128-90-650/2023-05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Godišnji koncert folklornog ansambla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Hrvatska glazbena udruga „Festival bunjevačkih pisama“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128-90-654/2023-05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23. „Festival bunjevački pisama“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HKC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128-90-732/2023-05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Gostovanja HKC „Bunjevačko kolo“ u zemlji i regiji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Galerija Prve naivne kolonije u tehnici slame </w:t>
            </w:r>
            <w:proofErr w:type="spellStart"/>
            <w:r>
              <w:rPr>
                <w:sz w:val="18"/>
                <w:szCs w:val="18"/>
              </w:rPr>
              <w:t>Tavankut</w:t>
            </w:r>
            <w:proofErr w:type="spellEnd"/>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Gornji </w:t>
            </w:r>
            <w:proofErr w:type="spellStart"/>
            <w:r>
              <w:rPr>
                <w:sz w:val="18"/>
                <w:szCs w:val="18"/>
              </w:rPr>
              <w:t>Tavankut</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128-90-781/2023-05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Noć muzeja - 2023, „Fotografijom kroz povijest“ izložba fotografija Petra </w:t>
            </w:r>
            <w:proofErr w:type="spellStart"/>
            <w:r>
              <w:rPr>
                <w:sz w:val="18"/>
                <w:szCs w:val="18"/>
              </w:rPr>
              <w:t>Dešića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HKPD „Matija Gubec“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Donji </w:t>
            </w:r>
            <w:proofErr w:type="spellStart"/>
            <w:r>
              <w:rPr>
                <w:sz w:val="18"/>
                <w:szCs w:val="18"/>
              </w:rPr>
              <w:t>Tavankut</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128-90-791/2023-05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„Sačuvajmo svoju baštinu“ - rekonstrukcija stare i šivanje replika bunjevačke nošnje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HKPD „Matija Gubec“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Donji </w:t>
            </w:r>
            <w:proofErr w:type="spellStart"/>
            <w:r>
              <w:rPr>
                <w:sz w:val="18"/>
                <w:szCs w:val="18"/>
              </w:rPr>
              <w:t>Tavankut</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27. Festival dječjeg stvaralaštva „Djeca su ukras svijeta“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HRVATSKO PROSVJETNO DRUŠTVO „BELA GABRIĆ”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185,500.00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128-90-805/2023-05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Hrvatski jezik i nacionalna kultura - „Voli svoje poštuj tuđe“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Hrvatska glazbena udruga „Festival bunjevačkih pisama“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128-90-810/2023-05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Godišnji koncert HGU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Galerija Prve naivne kolonije u tehnici slame </w:t>
            </w:r>
            <w:proofErr w:type="spellStart"/>
            <w:r>
              <w:rPr>
                <w:sz w:val="18"/>
                <w:szCs w:val="18"/>
              </w:rPr>
              <w:t>Tavankut</w:t>
            </w:r>
            <w:proofErr w:type="spellEnd"/>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Gornji </w:t>
            </w:r>
            <w:proofErr w:type="spellStart"/>
            <w:r>
              <w:rPr>
                <w:sz w:val="18"/>
                <w:szCs w:val="18"/>
              </w:rPr>
              <w:t>Tavankut</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128-90-813/2023-05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38. Saziv prve kolonije naive u tehnici slame - </w:t>
            </w:r>
            <w:proofErr w:type="spellStart"/>
            <w:r>
              <w:rPr>
                <w:sz w:val="18"/>
                <w:szCs w:val="18"/>
              </w:rPr>
              <w:t>Tavankut</w:t>
            </w:r>
            <w:proofErr w:type="spellEnd"/>
            <w:r>
              <w:rPr>
                <w:sz w:val="18"/>
                <w:szCs w:val="18"/>
              </w:rPr>
              <w:t xml:space="preserv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HKPD „Matija Gubec“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Donji </w:t>
            </w:r>
            <w:proofErr w:type="spellStart"/>
            <w:r>
              <w:rPr>
                <w:sz w:val="18"/>
                <w:szCs w:val="18"/>
              </w:rPr>
              <w:t>Tavankut</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128-90-818/2023-05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19. Susret kulturno-umjetničkih društva koje nose naziv „Matija Gubec“</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HKC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128-90-833/2023-05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6. Međunarodni festival tradicijskog pjevanja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HKD „VLADIMIR NAZOR“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Stanišić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128-90-854/2023-05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Stručni skup - Obilježavanje 78 godina Savezne kolonizacije Hrvata iz Dalmacije u Vojvodinu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HKC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128-90-869/2023-05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 Dalmatinske večeri - valovi u žutim poljima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HKC „Bunjevačko kolo“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128-90-870/2023-05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3. međunarodni festival amaterskog dramskog stvaralaštva „DRIM-FEST“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HKPD „Matija Gubec“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Donji </w:t>
            </w:r>
            <w:proofErr w:type="spellStart"/>
            <w:r>
              <w:rPr>
                <w:sz w:val="18"/>
                <w:szCs w:val="18"/>
              </w:rPr>
              <w:t>Tavankut</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128-90-873/2023-05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12. Seminar bunjevačkog stvaralaštva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HRVATSKE MLADEŽI U VOJVODINI KROV</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375,000.00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128-90-943/2023-05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Ljetni oratorij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3,200,000.00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DA33F8"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DA33F8" w:rsidRPr="00702E3E" w:rsidRDefault="00702E3E" w:rsidP="00B054E4">
            <w:pPr>
              <w:jc w:val="center"/>
              <w:rPr>
                <w:rFonts w:cs="Calibri"/>
                <w:b/>
                <w:bCs/>
                <w:color w:val="000000"/>
                <w:sz w:val="18"/>
                <w:szCs w:val="18"/>
              </w:rPr>
            </w:pPr>
            <w:r>
              <w:rPr>
                <w:b/>
                <w:bCs/>
                <w:color w:val="000000"/>
                <w:sz w:val="18"/>
                <w:szCs w:val="18"/>
              </w:rPr>
              <w:t>ČEŠKA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KULTURNO-UMJETNIČKA PROSVJETNA UDRUGA „ČESKÁ BESEDA“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U</w:t>
            </w:r>
            <w:r w:rsidR="00702E3E">
              <w:rPr>
                <w:sz w:val="18"/>
                <w:szCs w:val="18"/>
              </w:rPr>
              <w:t>skrsni koncert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ŠKOLA PLUS DOSITEJ OBRADOVIĆ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Bela Crkva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128-90-113/2023-06</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K</w:t>
            </w:r>
            <w:r w:rsidR="00702E3E">
              <w:rPr>
                <w:sz w:val="18"/>
                <w:szCs w:val="18"/>
              </w:rPr>
              <w:t>ulturološki most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Češka </w:t>
            </w:r>
            <w:proofErr w:type="spellStart"/>
            <w:r>
              <w:rPr>
                <w:sz w:val="18"/>
                <w:szCs w:val="18"/>
              </w:rPr>
              <w:t>beseda</w:t>
            </w:r>
            <w:proofErr w:type="spellEnd"/>
            <w:r>
              <w:rPr>
                <w:sz w:val="18"/>
                <w:szCs w:val="18"/>
              </w:rPr>
              <w:t xml:space="preserve"> </w:t>
            </w:r>
            <w:proofErr w:type="spellStart"/>
            <w:r>
              <w:rPr>
                <w:sz w:val="18"/>
                <w:szCs w:val="18"/>
              </w:rPr>
              <w:t>Kruščica</w:t>
            </w:r>
            <w:proofErr w:type="spellEnd"/>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Kruščica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128-90-648/2023-07</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K</w:t>
            </w:r>
            <w:r w:rsidR="00702E3E">
              <w:rPr>
                <w:sz w:val="18"/>
                <w:szCs w:val="18"/>
              </w:rPr>
              <w:t xml:space="preserve">reativna radionica za djecu </w:t>
            </w:r>
            <w:proofErr w:type="spellStart"/>
            <w:r w:rsidR="00702E3E">
              <w:rPr>
                <w:sz w:val="18"/>
                <w:szCs w:val="18"/>
              </w:rPr>
              <w:t>Mikulaša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130,000.00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DA33F8"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DA33F8" w:rsidRPr="00702E3E" w:rsidRDefault="00702E3E" w:rsidP="00B054E4">
            <w:pPr>
              <w:jc w:val="center"/>
              <w:rPr>
                <w:rFonts w:cs="Calibri"/>
                <w:b/>
                <w:bCs/>
                <w:color w:val="000000"/>
                <w:sz w:val="18"/>
                <w:szCs w:val="18"/>
              </w:rPr>
            </w:pPr>
            <w:r>
              <w:rPr>
                <w:b/>
                <w:bCs/>
                <w:color w:val="000000"/>
                <w:sz w:val="18"/>
                <w:szCs w:val="18"/>
              </w:rPr>
              <w:t>MAKEDONSKA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Fondacija za očuvanje i unapređenje makedonske kulture „Makedonsko sunce“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makedonske tradicije u Vojvodini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UG MAKEDONSKE NAC. MANJINE „KIRIL I METODIJE“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128-90-150/2023-05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Dani makedonske kulture u Novom Sadu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ZAŠTITU I NJEGOVANJE OBIČAJA MAKEDONACA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Pančevo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128-90-426/2023-05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Vodič i promocija nematerijalne kulturne baštine Makedonaca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MAKEDONSKE NACIONALNE ZAJEDNICE „VARDAR“ VRŠAC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Vršac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128-90-599/2023-05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P</w:t>
            </w:r>
            <w:r w:rsidR="00702E3E">
              <w:rPr>
                <w:sz w:val="18"/>
                <w:szCs w:val="18"/>
              </w:rPr>
              <w:t xml:space="preserve">etodnevna edukativna radionica povodom 24. svibnja, Dana Sv. Kirila i </w:t>
            </w:r>
            <w:proofErr w:type="spellStart"/>
            <w:r w:rsidR="00702E3E">
              <w:rPr>
                <w:sz w:val="18"/>
                <w:szCs w:val="18"/>
              </w:rPr>
              <w:t>Metodija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U.G. MAKEDONSKE NACIONALNE ZAJEDNICE U JABUCI „ILINDEN“ - JABUKA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Jabuka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makedonskih plesova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MAKEDONSKA UDRUGA NOVINARA „MAK-INFO“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Pančevo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Istraživanje i prikupljanje materijala o znamenitim Makedoncima u Vojvodini </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Forum mladih Makedonaca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Pančevo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Izložba fotografija i projekcija restaurirane verzije prvog makedonskog igranog filma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za zaštitu i afirmaciju makedonske tradicije i posebnosti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Kačarevo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128-90-977/2023-05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Rekonstrukcija i izrada </w:t>
            </w:r>
            <w:proofErr w:type="spellStart"/>
            <w:r>
              <w:rPr>
                <w:sz w:val="18"/>
                <w:szCs w:val="18"/>
              </w:rPr>
              <w:t>mariovske</w:t>
            </w:r>
            <w:proofErr w:type="spellEnd"/>
            <w:r>
              <w:rPr>
                <w:sz w:val="18"/>
                <w:szCs w:val="18"/>
              </w:rPr>
              <w:t xml:space="preserve"> nošnje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UG MAKEDONSKE NAC. MANJINE „VARDAR“ KAČAREVO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Kačarevo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128-90-987/2023-05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Njegovanje, očuvanje makedonske tradicije i narodnog stvaralaštva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660,000.00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7D2B1C"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702E3E" w:rsidRDefault="00702E3E" w:rsidP="00B054E4">
            <w:pPr>
              <w:jc w:val="center"/>
              <w:rPr>
                <w:rFonts w:cs="Calibri"/>
                <w:b/>
                <w:bCs/>
                <w:color w:val="000000"/>
                <w:sz w:val="18"/>
                <w:szCs w:val="18"/>
              </w:rPr>
            </w:pPr>
            <w:r>
              <w:rPr>
                <w:b/>
                <w:bCs/>
                <w:color w:val="000000"/>
                <w:sz w:val="18"/>
                <w:szCs w:val="18"/>
              </w:rPr>
              <w:t>NJEMAČKA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NACIONALNIH MANJINA „GOLUBICA“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Očuvajmo našu kulturu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NIJEMACA OPĆINE PLANDIŠTE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Plandište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128-90-234/2023-05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VII.  tradicionalni Art festival</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NJEMAČKO UDRUGA „MARIA THERESIOPOLIS“ - SUBOTICA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128-90-336/2023-05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Natjecanje u pisanju sastava na njemačkom jeziku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NIJEMACA „SYRMISCH MITROWITZ“, SRIJEMSKA MITROVICA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Srijemska Mitrovica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128-90-940/2023-05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Ovladavanje komunikativnim vještinama i razvijanje sposobnosti i metoda učenja njemačkog jezika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HUMANITARNA UDRUGA NIJEMACA „GERHARD“</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Sombor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65,000.00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128-90-948/2023-05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Upoznajmo se i povežimo se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300,000.00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7D2B1C"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702E3E" w:rsidRDefault="00702E3E" w:rsidP="00B054E4">
            <w:pPr>
              <w:jc w:val="center"/>
              <w:rPr>
                <w:rFonts w:cs="Calibri"/>
                <w:b/>
                <w:bCs/>
                <w:color w:val="000000"/>
                <w:sz w:val="18"/>
                <w:szCs w:val="18"/>
              </w:rPr>
            </w:pPr>
            <w:r>
              <w:rPr>
                <w:b/>
                <w:bCs/>
                <w:color w:val="000000"/>
                <w:sz w:val="18"/>
                <w:szCs w:val="18"/>
              </w:rPr>
              <w:t>ROMSKA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„PHRALIPE“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Amatersko folklorno stvaralaštvo mladih Roma i Romkinja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„KORAK BLIŽE“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Očuvanje romske kulture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„ROMSKO SUNCE“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Obrež</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noć</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UDRUGA „KARLOVAČKE ZORE“ SRIJEMSKI KARLOVCI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Srijemski Karlovci</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Moja romska kulturna baština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ZA ISTRAŽIVANJA I OČUVANJA KULTURE ROMA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Gdje se sakrio </w:t>
            </w:r>
            <w:proofErr w:type="spellStart"/>
            <w:r>
              <w:rPr>
                <w:sz w:val="18"/>
                <w:szCs w:val="18"/>
              </w:rPr>
              <w:t>čikalo</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ROMA BAČKI PETROVAC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Petrovac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Međunarodni dan Roma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„NAŠA ISTINA“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Žabalj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Kamp mladih romskih književnika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HUMANITARNA UDRUGA GRAĐANA „LEK ZA DUŠU“</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Bačko Gradište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večer</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UDRUGA „BELA ROMKINJA“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Dani romske kulture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UDRUGA OPĆINE BAČ VAJSKA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Vajska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128-90-111/2023-05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 Roma u Općini BAČ</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„ROMSKO SRCE“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Čoka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128-90-170/2023-05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Doček Djeda Božićnjaka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„EDUKATIVNI CENTAR MLADIH NADA“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128-90-218/2023-05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Poboljšan pristup Romima i Romkinjama pravima u uslugama socijalne skrbi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ŽENA „ROMENA”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128-90-232/2023-05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Večer romske kulture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ROMSKIH STUDENATA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128-90-156/2023-05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Super umjetnost proizvodi emancipaciju Roma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HUMANITARNI CENTAR „DOBRO SE DOBRIM VRAĆA“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128-90-252/2023-05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Upoznaj se i nauči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ROMSKIH ŽENA „ROMNJA“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Neuzina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128-90-259/2023-05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Amatersko kulturno-umjetničko društvo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„BELI GOLUB“</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Monoštor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Ostvarimo svoja prava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SAVEZ ROMSKIH NEVLADINIH ORGANIZACIJA ZAPADNOBAČKOG OKRUGA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Sombor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128-90-276/2023-05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Unapređenje obrazovanja Roma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„NATAŠA“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128-90-306/2023-05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Igrajmo za obrazovanje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„VELIKI RIT“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128-90-123/2023-05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tradicija kroz umjetnost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RUME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Ruma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128-90-361/2023-05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Romski plesnjak</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HUMANITARNA UDRUGA „ĐINA“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Bačko Gradište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128-90-393/2023-05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Obrazovanje djece i mladih Roma u fokusu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PARNO ROMORO - UDRUGA ROMA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Laćarak</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128-90-308/2023-05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Budućnost je u obrazovanju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PJEVAČKO-EDUKATIVNI CENTAR „MAGIC VOICE“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128-90-370/2023-05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Zvuci romske violine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IMPULS PANČEVO ROMSKE INTEGRACIJE ŽENA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Pančevo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Zajedno možemo sve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ROMA NOVI BEČEJ</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Novi </w:t>
            </w:r>
            <w:proofErr w:type="spellStart"/>
            <w:r>
              <w:rPr>
                <w:sz w:val="18"/>
                <w:szCs w:val="18"/>
              </w:rPr>
              <w:t>Bečej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128-90-455/2023-05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Jutro tolerancije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ROMSKI OBLAK MASTE KIKINDA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Kikinda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128-90-488/2023-05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Obrazovanje kao ključ</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ŠIDSKIH ROMA ŠID</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Šid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128-90-607/2023-05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Obilježavanje nacionalnih praznika Roma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EUROPSKA ASOCIJACIJA ROMSKIH INTELEKTUALACA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128-90-739/2023-05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Z</w:t>
            </w:r>
            <w:r w:rsidR="00702E3E">
              <w:rPr>
                <w:sz w:val="18"/>
                <w:szCs w:val="18"/>
              </w:rPr>
              <w:t>a razvoj zajednice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„ČARAIN“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Tovariševo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128-90-780/2023-05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 romskog jezika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OPĆINE KOVIN AŠUNEN ROMALE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Kovin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128-90-723/2023-05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Za naše bolje sutra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VOJVOĐANSKI ROMSKI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128-90-735/2023-05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OBILJEŽAVANJE 8. TRAVNJA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ROMSKA UDRUGA „BAH“</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128-90-576/2023-05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Promocija značaja obrazovanja kroz </w:t>
            </w:r>
            <w:proofErr w:type="spellStart"/>
            <w:r>
              <w:rPr>
                <w:sz w:val="18"/>
                <w:szCs w:val="18"/>
              </w:rPr>
              <w:t>inkluzivne</w:t>
            </w:r>
            <w:proofErr w:type="spellEnd"/>
            <w:r>
              <w:rPr>
                <w:sz w:val="18"/>
                <w:szCs w:val="18"/>
              </w:rPr>
              <w:t xml:space="preserve"> radionice na primjeru Mihajla Pupina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„ROMSKI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Crepaja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128-90-594/2023-05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Dani romske kulture u Banatu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„AČI“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128-90-1011/2023-05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Romski dan kroz romski san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ROMA OPĆINE MALI IĐOŠ</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Mali </w:t>
            </w:r>
            <w:proofErr w:type="spellStart"/>
            <w:r>
              <w:rPr>
                <w:sz w:val="18"/>
                <w:szCs w:val="18"/>
              </w:rPr>
              <w:t>Iđoš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128-90-968/2023-05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Svako dijete je građanin svijeta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UDRUGA „KIROTA“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Kikinda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128-90-1002/2023-05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Romska kultura i tradicija </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3,350,000.00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7D2B1C"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702E3E" w:rsidRDefault="00702E3E" w:rsidP="00B054E4">
            <w:pPr>
              <w:jc w:val="center"/>
              <w:rPr>
                <w:rFonts w:cs="Calibri"/>
                <w:b/>
                <w:bCs/>
                <w:color w:val="000000"/>
                <w:sz w:val="18"/>
                <w:szCs w:val="18"/>
              </w:rPr>
            </w:pPr>
            <w:r>
              <w:rPr>
                <w:b/>
                <w:bCs/>
                <w:color w:val="000000"/>
                <w:sz w:val="18"/>
                <w:szCs w:val="18"/>
              </w:rPr>
              <w:t>OSTALE NACIONALNE ZAJEDNICE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ZA KULTURU, EDUKACIJU I MEDIJE „AKADEMAC“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Srijemski Karlovci</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O</w:t>
            </w:r>
            <w:r w:rsidR="00702E3E">
              <w:rPr>
                <w:sz w:val="18"/>
                <w:szCs w:val="18"/>
              </w:rPr>
              <w:t>čuvanje identiteta poljske nacionalne zajednice kroz afirmaciju nematerijalne kulturne baštine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UNITUM NOVI SAD</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K</w:t>
            </w:r>
            <w:r w:rsidR="00702E3E">
              <w:rPr>
                <w:sz w:val="18"/>
                <w:szCs w:val="18"/>
              </w:rPr>
              <w:t>olo naše veselo</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FONDACIJA GRČKE NACIONALNE MANJINE U SRBIJI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128-90-227/2023-05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Obilježavanje značajnog povijesnog događaja za grčku zajednicu - </w:t>
            </w:r>
            <w:proofErr w:type="spellStart"/>
            <w:r>
              <w:rPr>
                <w:sz w:val="18"/>
                <w:szCs w:val="18"/>
              </w:rPr>
              <w:t>Buljkes</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UNITUM NOVI SAD</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Ovo je moj dan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NACIONALNIH MANJINA „GOLUBICA“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Naš dan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SLOVENACA SRIJEMA I MAČVE „PIRAN 2017“</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Mačvanska Mitrovica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128-90-186/2023-05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Slovenija u bojama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SLOVENACA „PLANIKA“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128-90-257/2023-05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S</w:t>
            </w:r>
            <w:r w:rsidR="00702E3E">
              <w:rPr>
                <w:sz w:val="18"/>
                <w:szCs w:val="18"/>
              </w:rPr>
              <w:t xml:space="preserve">lovenska </w:t>
            </w:r>
            <w:proofErr w:type="spellStart"/>
            <w:r w:rsidR="00702E3E">
              <w:rPr>
                <w:sz w:val="18"/>
                <w:szCs w:val="18"/>
              </w:rPr>
              <w:t>beseda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ARS NIKA 1994</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128-90-546/2023-05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Z</w:t>
            </w:r>
            <w:r w:rsidR="00702E3E">
              <w:rPr>
                <w:sz w:val="18"/>
                <w:szCs w:val="18"/>
              </w:rPr>
              <w:t>a moj dan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NACIONALNIH MANJINA „GOLUBICA“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Novi Sad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Moja kultura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ZA EKOLOŠKU REGENERACIJU</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Srijemski Karlovci</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Istaknuti mladi Rusi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SUNARODNJAKA I PRIJATELJA RUSIJE „RUSIJA“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Srijemska Kamenica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40,000.00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Dani ruske kulture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PROVENS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128-90-512/2023-05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C25A5F" w:rsidP="00B054E4">
            <w:pPr>
              <w:rPr>
                <w:rFonts w:cs="Calibri"/>
                <w:sz w:val="18"/>
                <w:szCs w:val="18"/>
              </w:rPr>
            </w:pPr>
            <w:r>
              <w:rPr>
                <w:sz w:val="18"/>
                <w:szCs w:val="18"/>
              </w:rPr>
              <w:t>M</w:t>
            </w:r>
            <w:r w:rsidR="00702E3E">
              <w:rPr>
                <w:sz w:val="18"/>
                <w:szCs w:val="18"/>
              </w:rPr>
              <w:t xml:space="preserve">ultimedijsko komparativno </w:t>
            </w:r>
            <w:proofErr w:type="spellStart"/>
            <w:r w:rsidR="00702E3E">
              <w:rPr>
                <w:sz w:val="18"/>
                <w:szCs w:val="18"/>
              </w:rPr>
              <w:t>mapiranje</w:t>
            </w:r>
            <w:proofErr w:type="spellEnd"/>
            <w:r w:rsidR="00702E3E">
              <w:rPr>
                <w:sz w:val="18"/>
                <w:szCs w:val="18"/>
              </w:rPr>
              <w:t xml:space="preserve"> srpskog i ruskog jezika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DA33F8">
            <w:pPr>
              <w:rPr>
                <w:rFonts w:cs="Calibri"/>
                <w:b/>
                <w:bCs/>
                <w:sz w:val="18"/>
                <w:szCs w:val="18"/>
              </w:rPr>
            </w:pPr>
          </w:p>
          <w:p w:rsidR="007D2B1C" w:rsidRPr="00702E3E" w:rsidRDefault="007D2B1C" w:rsidP="00B054E4">
            <w:pPr>
              <w:jc w:val="right"/>
              <w:rPr>
                <w:rFonts w:cs="Calibri"/>
                <w:b/>
                <w:bCs/>
                <w:sz w:val="18"/>
                <w:szCs w:val="18"/>
              </w:rPr>
            </w:pPr>
            <w:r>
              <w:rPr>
                <w:b/>
                <w:bCs/>
                <w:sz w:val="18"/>
                <w:szCs w:val="18"/>
              </w:rPr>
              <w:t>1,100,000.00</w:t>
            </w:r>
          </w:p>
          <w:p w:rsidR="007D2B1C" w:rsidRPr="00702E3E" w:rsidRDefault="007D2B1C" w:rsidP="00DA33F8">
            <w:pPr>
              <w:rPr>
                <w:rFonts w:cs="Calibri"/>
                <w:b/>
                <w:bCs/>
                <w:sz w:val="18"/>
                <w:szCs w:val="18"/>
              </w:rPr>
            </w:pP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r w:rsidR="007D2B1C" w:rsidRPr="00702E3E" w:rsidTr="00920621">
        <w:trPr>
          <w:trHeight w:val="600"/>
        </w:trPr>
        <w:tc>
          <w:tcPr>
            <w:tcW w:w="10620" w:type="dxa"/>
            <w:gridSpan w:val="6"/>
            <w:tcBorders>
              <w:top w:val="nil"/>
              <w:left w:val="single" w:sz="4" w:space="0" w:color="auto"/>
              <w:bottom w:val="single" w:sz="4" w:space="0" w:color="auto"/>
              <w:right w:val="single" w:sz="4" w:space="0" w:color="auto"/>
            </w:tcBorders>
            <w:shd w:val="clear" w:color="000000" w:fill="C0C0C0"/>
            <w:vAlign w:val="center"/>
          </w:tcPr>
          <w:p w:rsidR="007D2B1C" w:rsidRPr="00702E3E" w:rsidRDefault="00702E3E" w:rsidP="00B054E4">
            <w:pPr>
              <w:jc w:val="center"/>
              <w:rPr>
                <w:rFonts w:cs="Calibri"/>
                <w:b/>
                <w:bCs/>
                <w:color w:val="000000"/>
                <w:sz w:val="18"/>
                <w:szCs w:val="18"/>
              </w:rPr>
            </w:pPr>
            <w:r>
              <w:rPr>
                <w:b/>
                <w:bCs/>
                <w:color w:val="000000"/>
                <w:sz w:val="18"/>
                <w:szCs w:val="18"/>
              </w:rPr>
              <w:t>MAĐARSKA NACIONALNA ZAJEDNICA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Podnositelj prijave</w:t>
            </w:r>
          </w:p>
        </w:tc>
        <w:tc>
          <w:tcPr>
            <w:tcW w:w="1402"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Naseljeno mjesto</w:t>
            </w:r>
          </w:p>
        </w:tc>
        <w:tc>
          <w:tcPr>
            <w:tcW w:w="1691"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Predloženi iznos za dodjelu</w:t>
            </w:r>
          </w:p>
        </w:tc>
        <w:tc>
          <w:tcPr>
            <w:tcW w:w="1060"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Bodovi</w:t>
            </w:r>
          </w:p>
        </w:tc>
        <w:tc>
          <w:tcPr>
            <w:tcW w:w="162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Klasa predmeta</w:t>
            </w:r>
          </w:p>
        </w:tc>
        <w:tc>
          <w:tcPr>
            <w:tcW w:w="2445" w:type="dxa"/>
            <w:tcBorders>
              <w:top w:val="nil"/>
              <w:left w:val="nil"/>
              <w:bottom w:val="single" w:sz="4" w:space="0" w:color="auto"/>
              <w:right w:val="single" w:sz="4" w:space="0" w:color="auto"/>
            </w:tcBorders>
            <w:shd w:val="clear" w:color="000000" w:fill="C0C0C0"/>
            <w:vAlign w:val="center"/>
            <w:hideMark/>
          </w:tcPr>
          <w:p w:rsidR="007D2B1C" w:rsidRPr="00702E3E" w:rsidRDefault="00702E3E" w:rsidP="00B054E4">
            <w:pPr>
              <w:jc w:val="center"/>
              <w:rPr>
                <w:rFonts w:cs="Calibri"/>
                <w:b/>
                <w:bCs/>
                <w:color w:val="000000"/>
                <w:sz w:val="18"/>
                <w:szCs w:val="18"/>
              </w:rPr>
            </w:pPr>
            <w:r>
              <w:rPr>
                <w:b/>
                <w:bCs/>
                <w:color w:val="000000"/>
                <w:sz w:val="18"/>
                <w:szCs w:val="18"/>
              </w:rPr>
              <w:t>Naziv projekta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NJEGOVANJE TRADICIJA „ALMÁS - VASDERES“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Totovo</w:t>
            </w:r>
            <w:proofErr w:type="spellEnd"/>
            <w:r>
              <w:rPr>
                <w:sz w:val="18"/>
                <w:szCs w:val="18"/>
              </w:rPr>
              <w:t xml:space="preserve"> Selo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5. Konjički kamp u </w:t>
            </w:r>
            <w:proofErr w:type="spellStart"/>
            <w:r>
              <w:rPr>
                <w:sz w:val="18"/>
                <w:szCs w:val="18"/>
              </w:rPr>
              <w:t>Totovom</w:t>
            </w:r>
            <w:proofErr w:type="spellEnd"/>
            <w:r>
              <w:rPr>
                <w:sz w:val="18"/>
                <w:szCs w:val="18"/>
              </w:rPr>
              <w:t xml:space="preserve"> Selu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Bezdan</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Komedija na sceni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„MÓRA FERENC“</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Čoka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25. Dječji kamp narodnog plesa u Banatskom </w:t>
            </w:r>
            <w:proofErr w:type="spellStart"/>
            <w:r>
              <w:rPr>
                <w:sz w:val="18"/>
                <w:szCs w:val="18"/>
              </w:rPr>
              <w:t>Monoštoru</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OČUVANJE MAĐARSKE NACIONALNE TRADICIJE „SZENT ISTVÁN“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Jazovo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Sjećanje na prvog mađarskog kralja Svetog Stjepana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Bečej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93,000.00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Međunarodna folklorna manifestacija za djecu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„VILA SAT“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Horgoš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Melodije </w:t>
            </w:r>
            <w:proofErr w:type="spellStart"/>
            <w:r>
              <w:rPr>
                <w:sz w:val="18"/>
                <w:szCs w:val="18"/>
              </w:rPr>
              <w:t>Bartóka</w:t>
            </w:r>
            <w:proofErr w:type="spellEnd"/>
            <w:r>
              <w:rPr>
                <w:sz w:val="18"/>
                <w:szCs w:val="18"/>
              </w:rPr>
              <w:t xml:space="preserve"> iz vinograda Satne Vile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MAĐARSKA KAZALIŠNA UDRUGA „PEREM”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Bečej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200 godina od rođenja pjesnika </w:t>
            </w:r>
            <w:proofErr w:type="spellStart"/>
            <w:r>
              <w:rPr>
                <w:sz w:val="18"/>
                <w:szCs w:val="18"/>
              </w:rPr>
              <w:t>Sándora</w:t>
            </w:r>
            <w:proofErr w:type="spellEnd"/>
            <w:r>
              <w:rPr>
                <w:sz w:val="18"/>
                <w:szCs w:val="18"/>
              </w:rPr>
              <w:t xml:space="preserve"> Petőfija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Telečka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Karóünnep</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„JUŽNOKRAJINSKI ZLATNI TIM“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narodni turnir učenika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KULTÚRKÖR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Bačko Gradište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Razvoj kulture u Bačkom Gradištu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SUBOTIČKOG PUHAČKOG ORKESTRA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Veliki koncert </w:t>
            </w:r>
            <w:proofErr w:type="spellStart"/>
            <w:r>
              <w:rPr>
                <w:sz w:val="18"/>
                <w:szCs w:val="18"/>
              </w:rPr>
              <w:t>Subotičkog</w:t>
            </w:r>
            <w:proofErr w:type="spellEnd"/>
            <w:r>
              <w:rPr>
                <w:sz w:val="18"/>
                <w:szCs w:val="18"/>
              </w:rPr>
              <w:t xml:space="preserve"> puhačkog orkestra povodom 55 godina postojanja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„ADY ENDRE“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Nova Crnja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1,800,000.00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128-90-146/2023-05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Organiziranje Festivala 46. </w:t>
            </w:r>
            <w:proofErr w:type="spellStart"/>
            <w:r>
              <w:rPr>
                <w:sz w:val="18"/>
                <w:szCs w:val="18"/>
              </w:rPr>
              <w:t>Durindó</w:t>
            </w:r>
            <w:proofErr w:type="spellEnd"/>
            <w:r>
              <w:rPr>
                <w:sz w:val="18"/>
                <w:szCs w:val="18"/>
              </w:rPr>
              <w:t xml:space="preserve"> i 59. </w:t>
            </w:r>
            <w:proofErr w:type="spellStart"/>
            <w:r>
              <w:rPr>
                <w:sz w:val="18"/>
                <w:szCs w:val="18"/>
              </w:rPr>
              <w:t>Gyöngyösbokréta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KANJIŠKA UDRUGA STRIJELACA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Kanjiža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128-90-138/2023-05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Razvoj tradicijskog mađarskog streličarstva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„PLAVA TISA“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Adorjan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128-90-132/2023-05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XVIII. Skup narodne glazbe „</w:t>
            </w:r>
            <w:proofErr w:type="spellStart"/>
            <w:r>
              <w:rPr>
                <w:sz w:val="18"/>
                <w:szCs w:val="18"/>
              </w:rPr>
              <w:t>Fodrozik</w:t>
            </w:r>
            <w:proofErr w:type="spellEnd"/>
            <w:r>
              <w:rPr>
                <w:sz w:val="18"/>
                <w:szCs w:val="18"/>
              </w:rPr>
              <w:t xml:space="preserve"> a </w:t>
            </w:r>
            <w:proofErr w:type="spellStart"/>
            <w:r>
              <w:rPr>
                <w:sz w:val="18"/>
                <w:szCs w:val="18"/>
              </w:rPr>
              <w:t>Tisza</w:t>
            </w:r>
            <w:proofErr w:type="spellEnd"/>
            <w:r>
              <w:rPr>
                <w:sz w:val="18"/>
                <w:szCs w:val="18"/>
              </w:rPr>
              <w:t xml:space="preserve"> Vize”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„PÁL ABRÁHÁM“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Apatin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128-90-118/2023-05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Ispiláng</w:t>
            </w:r>
            <w:proofErr w:type="spellEnd"/>
            <w:r>
              <w:rPr>
                <w:sz w:val="18"/>
                <w:szCs w:val="18"/>
              </w:rPr>
              <w:t xml:space="preserve"> - etnografski kviz</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IZVOR - MAĐARSKI NARODNO-KULTURNI OBRAZOVNI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Bečej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128-90-117/2023-05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 Susret narodne umjetnosti "</w:t>
            </w:r>
            <w:proofErr w:type="spellStart"/>
            <w:r>
              <w:rPr>
                <w:sz w:val="18"/>
                <w:szCs w:val="18"/>
              </w:rPr>
              <w:t>Ričaj</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„TORONTÁL“ - MAĐARSKI OBRAZOVNI, KULTURNI I CENTAR ZA MLADE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Rusko Selo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XXII. Tradicionalni kamp u Ruskom Selu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DOBROVOLJNO VATROGASNO DRUŠTVO „MARONKA KÁROLY“</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Mali </w:t>
            </w:r>
            <w:proofErr w:type="spellStart"/>
            <w:r>
              <w:rPr>
                <w:sz w:val="18"/>
                <w:szCs w:val="18"/>
              </w:rPr>
              <w:t>Iđoš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III. Tradicionalni skup mađarskih vatrogasnih društava iz Doline Karpata u Vojvodini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„ARANY JÁNOS“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Bogojevo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Tradicionalna proslava „Dani berbe grožđa“ u </w:t>
            </w:r>
            <w:proofErr w:type="spellStart"/>
            <w:r>
              <w:rPr>
                <w:sz w:val="18"/>
                <w:szCs w:val="18"/>
              </w:rPr>
              <w:t>Ballószögu</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 DRUŠTVO ADY ENDRE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Tornjoš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128-90-153/2023-05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XV. Međunarodni susret narodne glazbe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UMJETNIČKI CENTAR „MENDICUS“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Čantavir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128-90-166/2023-05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XI. Tamburaški festival</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„TISZAGYÖNGYE“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Novi </w:t>
            </w:r>
            <w:proofErr w:type="spellStart"/>
            <w:r>
              <w:rPr>
                <w:sz w:val="18"/>
                <w:szCs w:val="18"/>
              </w:rPr>
              <w:t>Kneževac</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128-90-169/2023-05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VIII. Kamp narodnog plesa u Novom </w:t>
            </w:r>
            <w:proofErr w:type="spellStart"/>
            <w:r>
              <w:rPr>
                <w:sz w:val="18"/>
                <w:szCs w:val="18"/>
              </w:rPr>
              <w:t>Kneževcu</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„SREM“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Srijemska Mitrovica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Proslava jubilarnih 20 godina društva „Srem“</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„Mostovi Bezdana“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Bezdan</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128-90-173/2023-05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Njegovanje narodnih običaja i religijskih svečanosti u Bezdanu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NJEGOVANJE TRADICIJE RUČNIH RADOVA „JORGOVAN“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Torda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128-90-177/2023-05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15. Festival kukuruza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BUDUĆNOST TORDE“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Torda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128-90-178/2023-05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Tradicionalna manifestacija povodom Dana sela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RAZVOJ ZAJEDNICE LUDAŠ</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Šupljak</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128-90-181/2023-05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Povorka povodom Duhova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RAZVOJ ZAJEDNICE LUDAŠ</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Šupljak</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128-90-182/2023-05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Jubilarna svečanost povodom 10 godina postojanja društva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SAVEZ UDRUGA VELIKIH OBITELJI VOJVODINE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Ada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128-90-189/2023-05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Gastro</w:t>
            </w:r>
            <w:proofErr w:type="spellEnd"/>
            <w:r>
              <w:rPr>
                <w:sz w:val="18"/>
                <w:szCs w:val="18"/>
              </w:rPr>
              <w:t xml:space="preserve"> festival iz Doline Karpata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KULTURNI CENTAR „GION NÁNDOR“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Srbobran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XXVIII. Zlatna citra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„NÉMET LÁSLÓ“</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Svetozar Miletić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128-90-202/2023-05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Školski autobus</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„PIROS TULIPÁN“ - UDRUGA ZA OČUVANJE MAĐARSKE TRADICIJE I ŽIV</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Ostojićevo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128-90-203/2023-05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Svečano posvećenja kruha povodom Svetog Stjepana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INOVACIJSKI CENTAR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Padej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128-90-215/2023-05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9. Dječji i obiteljski dan</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„RÁKÓCZI FERENC II.“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Čoka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128-90-249/2023-05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mađarske narodne glazbe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„RÁKÓCZI FERENC II.“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Čoka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128-90-254/2023-05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Zaštita i prikazivanje mađarske narodne tradicije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„EGYSÉG“</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Kikinda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128-90-256/2023-05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Kerekecske</w:t>
            </w:r>
            <w:proofErr w:type="spellEnd"/>
            <w:r>
              <w:rPr>
                <w:sz w:val="18"/>
                <w:szCs w:val="18"/>
              </w:rPr>
              <w:t xml:space="preserve"> </w:t>
            </w:r>
            <w:proofErr w:type="spellStart"/>
            <w:r>
              <w:rPr>
                <w:sz w:val="18"/>
                <w:szCs w:val="18"/>
              </w:rPr>
              <w:t>gombocska</w:t>
            </w:r>
            <w:proofErr w:type="spellEnd"/>
            <w:r>
              <w:rPr>
                <w:sz w:val="18"/>
                <w:szCs w:val="18"/>
              </w:rPr>
              <w:t>” - edukativna radionica za razvoj govora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ORGANIZATORA SLOBODNIH AKTIVNOSTI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Stara </w:t>
            </w:r>
            <w:proofErr w:type="spellStart"/>
            <w:r>
              <w:rPr>
                <w:sz w:val="18"/>
                <w:szCs w:val="18"/>
              </w:rPr>
              <w:t>Moravica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128-90-266/2023-05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Ljetni kampovi tijekom 2023. godine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IZRADU KATALOGA VRIJEDNOSTI NASELJA MALI IĐOŠ</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Mali </w:t>
            </w:r>
            <w:proofErr w:type="spellStart"/>
            <w:r>
              <w:rPr>
                <w:sz w:val="18"/>
                <w:szCs w:val="18"/>
              </w:rPr>
              <w:t>Iđoš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128-90-279/2023-05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Prezentacija vrijednosnih dobara naših groblja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 DRUŠTVO „MÓRA ISTVÁN“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Kevi</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128-90-282/2023-05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Svečanost povodom novog kruha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KUĆA STARIH OBRTA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128-90-284/2023-05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Projekti u cilju očuvanja starih obrta kod mladih</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ŽENA „ĐURĐEVAK“</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Vrbica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128-90-307/2023-05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Održavanja Božićnog praznika u 2023. godini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KLUB PRIJATELJA NARODNIH PJESAMA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Gornji Breg</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128-90-320/2023-05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12. Susret narodne glazbe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ZAVIČAJNA UDRUGA ŽENA I MLADIH ETNO KUĆA ZVUČARA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Orom</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128-90-332/2023-05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XIII. Kamp ručnih radova „</w:t>
            </w:r>
            <w:proofErr w:type="spellStart"/>
            <w:r>
              <w:rPr>
                <w:sz w:val="18"/>
                <w:szCs w:val="18"/>
              </w:rPr>
              <w:t>Zengő</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KULTURNI SAVEZ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128-90-334/2023-05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15.  Kamp MADT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KULTURNI SAVEZ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128-90-335/2023-05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XXX. Svečani plesovi vojvođanskih Mađara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„PÖNDÖLY“</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128-90-343/2023-05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Glazbeni programi društva u 2023. godini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 DRUŠTVO „ADY ENDRE“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Sajan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128-90-347/2023-05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Jubilarna svečanost povodom 75 godina postojanja društva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KULTURNI KRUG „TAKÁTS RAFAEL“</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Padej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128-90-367/2023-05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Sjećanje na </w:t>
            </w:r>
            <w:proofErr w:type="spellStart"/>
            <w:r>
              <w:rPr>
                <w:sz w:val="18"/>
                <w:szCs w:val="18"/>
              </w:rPr>
              <w:t>Kőszeg</w:t>
            </w:r>
            <w:proofErr w:type="spellEnd"/>
            <w:r>
              <w:rPr>
                <w:sz w:val="18"/>
                <w:szCs w:val="18"/>
              </w:rPr>
              <w:t xml:space="preserve"> </w:t>
            </w:r>
            <w:proofErr w:type="spellStart"/>
            <w:r>
              <w:rPr>
                <w:sz w:val="18"/>
                <w:szCs w:val="18"/>
              </w:rPr>
              <w:t>Károlya</w:t>
            </w:r>
            <w:proofErr w:type="spellEnd"/>
            <w:r>
              <w:rPr>
                <w:sz w:val="18"/>
                <w:szCs w:val="18"/>
              </w:rPr>
              <w:t xml:space="preserve"> i 24. natječaj intervjua „</w:t>
            </w:r>
            <w:proofErr w:type="spellStart"/>
            <w:r>
              <w:rPr>
                <w:sz w:val="18"/>
                <w:szCs w:val="18"/>
              </w:rPr>
              <w:t>Közegellenállás</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KULTURNO-UMJETNIČKO DRUŠTVO „CSOBOLYÓ“</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Mol</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128-90-396/2023-05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VI. Teta Klara ponovo pjeva </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Budisava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128-90-403/2023-05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XIV. Festival tjestenina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KULTURNI SAVEZ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128-90-406/2023-05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Središnji događaj Dana mađarske kulture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UDRUGA TELEDOM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Novi </w:t>
            </w:r>
            <w:proofErr w:type="spellStart"/>
            <w:r>
              <w:rPr>
                <w:sz w:val="18"/>
                <w:szCs w:val="18"/>
              </w:rPr>
              <w:t>Bečej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128-90-407/2023-05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 A </w:t>
            </w:r>
            <w:proofErr w:type="spellStart"/>
            <w:r>
              <w:rPr>
                <w:sz w:val="18"/>
                <w:szCs w:val="18"/>
              </w:rPr>
              <w:t>Csudamadár</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KAZALIŠNA RADIONICA ROBERTA MOLNARA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128-90-413/2023-05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Kamp kazališne radionice Roberta </w:t>
            </w:r>
            <w:proofErr w:type="spellStart"/>
            <w:r>
              <w:rPr>
                <w:sz w:val="18"/>
                <w:szCs w:val="18"/>
              </w:rPr>
              <w:t>Molnara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CENTAR OMLADINE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128-90-414/2023-05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 Etno kamp mladih</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PROSVJETNIH DJELATNIKA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128-90-415/2023-05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XXVI. „KŐKETÁNC“ - DJEČJI FOLKLORNI FESTIVAL</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PROSVJETNIH DJELATNIKA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128-90-416/2023-05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XXXVIII. Sviraj, frulo sviraj</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Fondacija „</w:t>
            </w:r>
            <w:proofErr w:type="spellStart"/>
            <w:r>
              <w:rPr>
                <w:sz w:val="18"/>
                <w:szCs w:val="18"/>
              </w:rPr>
              <w:t>Ingenium</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128-90-477/2023-05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Susret škola „</w:t>
            </w:r>
            <w:proofErr w:type="spellStart"/>
            <w:r>
              <w:rPr>
                <w:sz w:val="18"/>
                <w:szCs w:val="18"/>
              </w:rPr>
              <w:t>Bolyai</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Fondacija „</w:t>
            </w:r>
            <w:proofErr w:type="spellStart"/>
            <w:r>
              <w:rPr>
                <w:sz w:val="18"/>
                <w:szCs w:val="18"/>
              </w:rPr>
              <w:t>Ingenium</w:t>
            </w:r>
            <w:proofErr w:type="spellEnd"/>
            <w:r>
              <w:rPr>
                <w:sz w:val="18"/>
                <w:szCs w:val="18"/>
              </w:rPr>
              <w: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128-90-476/2023-05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Izdavanje godišnjaka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Maradik</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Središnja proslava nacionalnog praznika, 15. ožujka u Srijemu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MAĐARSKA KULTURNA UDRUGA „PETŐFI“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128-90-468/2023-05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Slikarski kamp „B. </w:t>
            </w:r>
            <w:proofErr w:type="spellStart"/>
            <w:r>
              <w:rPr>
                <w:sz w:val="18"/>
                <w:szCs w:val="18"/>
              </w:rPr>
              <w:t>Szabó</w:t>
            </w:r>
            <w:proofErr w:type="spellEnd"/>
            <w:r>
              <w:rPr>
                <w:sz w:val="18"/>
                <w:szCs w:val="18"/>
              </w:rPr>
              <w:t xml:space="preserve"> </w:t>
            </w:r>
            <w:proofErr w:type="spellStart"/>
            <w:r>
              <w:rPr>
                <w:sz w:val="18"/>
                <w:szCs w:val="18"/>
              </w:rPr>
              <w:t>György</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MUŽLJANSKO MAĐARSKO 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128-90-458/2023-05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Obilježavanje nacionalnih praznika Mađara u Vojvodini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KULTURNA UDRUGA „CSIPET CSAPAT“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Crna Bara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128-90-457/2023-05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 duhu Božića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JAVNO OBRAZOVANJE - JERMENOVCI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Jermenovci</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128-90-423/2023-05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Zimski i božićni običaji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„AKTIV ŽENA PIPAČ“</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Debeljača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128-90-443/2023-05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XXXIII. </w:t>
            </w:r>
            <w:proofErr w:type="spellStart"/>
            <w:r>
              <w:rPr>
                <w:sz w:val="18"/>
                <w:szCs w:val="18"/>
              </w:rPr>
              <w:t>Južnobanatska</w:t>
            </w:r>
            <w:proofErr w:type="spellEnd"/>
            <w:r>
              <w:rPr>
                <w:sz w:val="18"/>
                <w:szCs w:val="18"/>
              </w:rPr>
              <w:t xml:space="preserve"> smotra mađarskih kulturnih društava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„ZLATNO KLASJE“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Doline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128-90-444/2023-05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Rege</w:t>
            </w:r>
            <w:proofErr w:type="spellEnd"/>
            <w:r>
              <w:rPr>
                <w:sz w:val="18"/>
                <w:szCs w:val="18"/>
              </w:rPr>
              <w:t xml:space="preserve"> a </w:t>
            </w:r>
            <w:proofErr w:type="spellStart"/>
            <w:r>
              <w:rPr>
                <w:sz w:val="18"/>
                <w:szCs w:val="18"/>
              </w:rPr>
              <w:t>Rónáról</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MAĐARSKA GRAĐANSKA KASINA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Sombor</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128-90-445/2023-05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Sufinanciranje godišnjih manifestacija udruga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„JÓKAI MÓR“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Male Pijace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128-90-448/2023-05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XVI. Pjesmom za prijateljstvo - međunarodni skup narodne glazbe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 DRUŠTVO „BARTÓK BÉLA“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Horgoš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128-90-449/2023-05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II. Vikend naše narodne tradicije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CENTAR NARODNE UMJETNOSTI I OPĆEG OBRAZOVANJA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128-90-505/2023-05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Sudjelovanje folklornih ansambala Centra na festivalima narodne umjetnosti i nove koreografije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OBRTNIKA „LÁNYI ERNŐ“</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128-90-551/2023-05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Lányi</w:t>
            </w:r>
            <w:proofErr w:type="spellEnd"/>
            <w:r>
              <w:rPr>
                <w:sz w:val="18"/>
                <w:szCs w:val="18"/>
              </w:rPr>
              <w:t xml:space="preserve"> 125 </w:t>
            </w:r>
            <w:proofErr w:type="spellStart"/>
            <w:r>
              <w:rPr>
                <w:sz w:val="18"/>
                <w:szCs w:val="18"/>
              </w:rPr>
              <w:t>és</w:t>
            </w:r>
            <w:proofErr w:type="spellEnd"/>
            <w:r>
              <w:rPr>
                <w:sz w:val="18"/>
                <w:szCs w:val="18"/>
              </w:rPr>
              <w:t xml:space="preserve"> 60”</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REGIONALNA UDRUGA GRAĐANA „LUDASPUSZTA“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Hajdukovo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128-90-553/2023-05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10. Zimski festival tradicija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KULTURNI CENTAR „ADY ENDRE“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Stara </w:t>
            </w:r>
            <w:proofErr w:type="spellStart"/>
            <w:r>
              <w:rPr>
                <w:sz w:val="18"/>
                <w:szCs w:val="18"/>
              </w:rPr>
              <w:t>Moravica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70,000.00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128-90-555/2023-05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U službi tradicije - </w:t>
            </w:r>
            <w:proofErr w:type="spellStart"/>
            <w:r>
              <w:rPr>
                <w:sz w:val="18"/>
                <w:szCs w:val="18"/>
              </w:rPr>
              <w:t>Ady</w:t>
            </w:r>
            <w:proofErr w:type="spellEnd"/>
            <w:r>
              <w:rPr>
                <w:sz w:val="18"/>
                <w:szCs w:val="18"/>
              </w:rPr>
              <w:t xml:space="preserve"> dan u Staroj </w:t>
            </w:r>
            <w:proofErr w:type="spellStart"/>
            <w:r>
              <w:rPr>
                <w:sz w:val="18"/>
                <w:szCs w:val="18"/>
              </w:rPr>
              <w:t>Moravici</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MARA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500,000.00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128-90-556/2023-05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27. Susret glumaca amatera vojvođanskih Mađara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EKOLOŠKO DRUŠTVO „ARKUS”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128-90-558/2023-05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VIII. Skup mladih istraživača prirode Vojvodine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Regionalna mreža za obrazovanje odraslih FERHA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Kanjiža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128-90-562/2023-05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Obrtničko ljeto u </w:t>
            </w:r>
            <w:proofErr w:type="spellStart"/>
            <w:r>
              <w:rPr>
                <w:sz w:val="18"/>
                <w:szCs w:val="18"/>
              </w:rPr>
              <w:t>Kanjiži</w:t>
            </w:r>
            <w:proofErr w:type="spellEnd"/>
            <w:r>
              <w:rPr>
                <w:sz w:val="18"/>
                <w:szCs w:val="18"/>
              </w:rPr>
              <w:t xml:space="preserv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KULTURNI CENTAR „NÉPKÖR“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128-90-567/2023-05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Prikazivanje, zaštita i promoviranje starih obrta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UG ZAŠTITA DUHOVNIH I PRIRODNIH SVOJINA PODUNAVSKIH REGIJA „GYUSZI“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Kupusina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128-90-569/2023-05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3. Dan nacionalnog jedinstva u </w:t>
            </w:r>
            <w:proofErr w:type="spellStart"/>
            <w:r>
              <w:rPr>
                <w:sz w:val="18"/>
                <w:szCs w:val="18"/>
              </w:rPr>
              <w:t>Zapadnobačkoj</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DJEČJI ZBOR „PRESVETO TROJSTVO“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Ada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Organiziranje IV. zborskog festivala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KULTURNA UDRUGA „VETRENJAČA“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Obornjača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128-90-534/2023-05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V. Tradicionalni skup pastira povodom kuhanja paprikaša od ovčetine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KULTURNI-UMJETNIČKI CENTAR „DÓZSA GYÖRGY“</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Bajmak</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128-90-592/2023-05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Dani </w:t>
            </w:r>
            <w:proofErr w:type="spellStart"/>
            <w:r>
              <w:rPr>
                <w:sz w:val="18"/>
                <w:szCs w:val="18"/>
              </w:rPr>
              <w:t>Dózse</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„BOLDOG GIZELLA“ TRADICIONALNO OČUVANJE RUČNIH RADOVA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Temerin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Očuvanje, razvoj i poticanje tradicionalne kulture vojvođanskih Mađara organiziranjem niza izložbi, obuka i radionica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„VECSERA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Bačka Palanka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128-90-603/2023-05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Cjelokupni godišnji plan manifestacija MKUD-a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FONDACIJA „BOLYAI FARKAS“ ZA TALENTE KOJI SE OBRAZUJU NA MAĐ. JEZ.</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128-90-622/2023-05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Supersnaga</w:t>
            </w:r>
            <w:proofErr w:type="spellEnd"/>
            <w:r>
              <w:rPr>
                <w:sz w:val="18"/>
                <w:szCs w:val="18"/>
              </w:rPr>
              <w:t xml:space="preserve"> današnjice je programiranje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„TAMÁSI ÁRON“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Pančevo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128-90-625/2023-05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Sudjelovanje folklornih skupina na festivalima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ZA RAZVOJ ZAJEDNICE „BAČKI VINOGRADI“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Bački Vinogradi</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128-90-684/2023-05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40. Trka magaraca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MAĐARSKO KULTURNO-UMJETNIČKO DRUŠTVO „SZIRMAI KÁROLY“</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Temerin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128-90-692/2023-05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26. Kamp narodne glazbe i glazbenih instrumenata u </w:t>
            </w:r>
            <w:proofErr w:type="spellStart"/>
            <w:r>
              <w:rPr>
                <w:sz w:val="18"/>
                <w:szCs w:val="18"/>
              </w:rPr>
              <w:t>Temerinu</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MORAVIČKI INTELEKTUALNI FORUM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Stara </w:t>
            </w:r>
            <w:proofErr w:type="spellStart"/>
            <w:r>
              <w:rPr>
                <w:sz w:val="18"/>
                <w:szCs w:val="18"/>
              </w:rPr>
              <w:t>Moravica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128-90-713/2023-05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X. Skup glumaca - učenika u Staroj </w:t>
            </w:r>
            <w:proofErr w:type="spellStart"/>
            <w:r>
              <w:rPr>
                <w:sz w:val="18"/>
                <w:szCs w:val="18"/>
              </w:rPr>
              <w:t>Moravici</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VELIKIH OBITELJI KINČE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Mali </w:t>
            </w:r>
            <w:proofErr w:type="spellStart"/>
            <w:r>
              <w:rPr>
                <w:sz w:val="18"/>
                <w:szCs w:val="18"/>
              </w:rPr>
              <w:t>Iđoš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128-90-730/2023-05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Obiteljska svinjokolja i jubilarna manifestacija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„ARANY JÁNOS“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Čonoplja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128-90-731/2023-05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Da se međusobno bolje upoznamo s obje strane granice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„LIFKA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Hajdukovo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128-90-799/2023-05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Likovno natjecanje za djecu tijekom berbe grožđa u Hajdukovu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KULTURNI CENTAR „NÉPKÖR“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128-90-803/2023-05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Nove kazališne predstave 15. Fabula Rasa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„NOSA“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Hajdukovo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128-90-816/2023-05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Svečano otvaranje novog doma kulture u Nosi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PALIĆ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Palić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128-90-823/2023-05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Organiziranje tradicijskih manifestacija na Paliću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CIVILNI CENTAR CI-FI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Senta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128-90-835/2023-05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XIII. More osmjeha - dječji festival</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PROSVJETNIH DJELATNIKA BANATA „PÁSZTOR VERA“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Kikinda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128-90-838/2023-05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6. Tradicionalni kamp narodnog plesa Mađara na teritoriju Općine </w:t>
            </w:r>
            <w:proofErr w:type="spellStart"/>
            <w:r>
              <w:rPr>
                <w:sz w:val="18"/>
                <w:szCs w:val="18"/>
              </w:rPr>
              <w:t>Kikinda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„SZIRMAI KÁROLY“</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Temerin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Tini festival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„SZIRMAI KÁROLY“</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Temerin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67,000.00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128-90-974/2023-05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Natjecanje u narodnoj glazbi i narodnim plesovima za srednjoškolce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VOJVOĐANSKI OMLADINSKI FORUM – VIFO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128-90-753/2023-05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 Vojvođansko otvoreno sveučilište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NJEGU TRADICIJA „VADVIRAG“</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Ada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128-90-755/2023-05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Godišnje manifestacija udruga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ZA NJIH – UDRUGA ZA MORAVIČKU DJECU</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Stara </w:t>
            </w:r>
            <w:proofErr w:type="spellStart"/>
            <w:r>
              <w:rPr>
                <w:sz w:val="18"/>
                <w:szCs w:val="18"/>
              </w:rPr>
              <w:t>Moravica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128-90-760/2023-05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Csillagösvény</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DRAMSKIH PEDAGOGA MAĐARA U VOJVODINI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Feketić</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128-90-762/2023-05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15. Radionica dječjih glumaca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Pančevo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128-90-766/2023-05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Tradicionalne godišnje manifestacija udruga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UMJETNIČKA UDRUGA TALENATA „TALENTUM“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128-90-786/2023-05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XI. DJEČJE I OMLADINSKO PLESNO NATJECANJE U VOJVODINI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AMATERSKO KAZALIŠTE „MADÁCH“</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128-90-828/2023-05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Prikazivanje kazališnih manifestacija na </w:t>
            </w:r>
            <w:r>
              <w:rPr>
                <w:sz w:val="18"/>
                <w:szCs w:val="18"/>
              </w:rPr>
              <w:lastRenderedPageBreak/>
              <w:t>različitim lokacijama po Vojvodini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MAĐARSKI FOLKLORNI CENTAR U VOJVODINI</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128-90-519/2023-05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Organizacija obuka „</w:t>
            </w:r>
            <w:proofErr w:type="spellStart"/>
            <w:r>
              <w:rPr>
                <w:sz w:val="18"/>
                <w:szCs w:val="18"/>
              </w:rPr>
              <w:t>Himző</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ETNO KUĆA MAGDIN DOM</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Tornjoš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sidRPr="00C25A5F">
              <w:rPr>
                <w:sz w:val="18"/>
                <w:szCs w:val="18"/>
              </w:rPr>
              <w:t>VII.</w:t>
            </w:r>
            <w:r>
              <w:rPr>
                <w:sz w:val="18"/>
                <w:szCs w:val="18"/>
              </w:rPr>
              <w:t xml:space="preserve"> Tradicionalni ljetni kamp ručne radinosti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KULTURNI CENTAR „KODÁLY ZOLTÁN“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Folklorni festival u Srednjoj Bačkoj</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MAĐARSKI KULTURNI CENTAR „KODÁLY ZOLTÁN“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Bačka Topola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 poezijom, prozom i narodnim pjesmama za očuvanje različitosti mađarskog jezika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PROSVJETNIH DJELATNIKA MAĐARA SJEVERNE BAČKE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21</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Kreativna pedagogija - s digitalnim sredstvima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Mali </w:t>
            </w:r>
            <w:proofErr w:type="spellStart"/>
            <w:r>
              <w:rPr>
                <w:sz w:val="18"/>
                <w:szCs w:val="18"/>
              </w:rPr>
              <w:t>Iđoš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4. Jesenski festival mladih</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NJEGOVANJE TRADICIJE „POSSESSION“</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Mali </w:t>
            </w:r>
            <w:proofErr w:type="spellStart"/>
            <w:r>
              <w:rPr>
                <w:sz w:val="18"/>
                <w:szCs w:val="18"/>
              </w:rPr>
              <w:t>Iđoš</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Ana - dani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„NIDUS - ZAJEDNO ZA RAZVOJ DJECE“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128-90-529/2023-05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Godišnji programi od posebnog značaja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BRATSTVO</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Bajša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128-90-580/2023-05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Međunarodni folklorni skup za djecu u </w:t>
            </w:r>
            <w:proofErr w:type="spellStart"/>
            <w:r>
              <w:rPr>
                <w:sz w:val="18"/>
                <w:szCs w:val="18"/>
              </w:rPr>
              <w:t>Bajši</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VOJVOĐANSKI CENTAR ZA METODIKU</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128-90-582/2023-05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Tantárgyháló</w:t>
            </w:r>
            <w:proofErr w:type="spellEnd"/>
            <w:r>
              <w:rPr>
                <w:sz w:val="18"/>
                <w:szCs w:val="18"/>
              </w:rPr>
              <w:t>” - Akademsko natjecanje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„RÓZSA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Hajdukovo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128-90-662/2023-05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Likovno natjecanje za djecu tijekom Adventa i Božića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 DRUŠTVO „ARANYKAPU”</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Ada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30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128-90-666/2023-05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Preskakanje vatre uoči Svetog Ivana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KULTURNA I UDRUGA ZA MLADE „WEMSICAL SERBIA“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Kanjiža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128-90-668/2023-05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9. Festival „</w:t>
            </w:r>
            <w:proofErr w:type="spellStart"/>
            <w:r>
              <w:rPr>
                <w:sz w:val="18"/>
                <w:szCs w:val="18"/>
              </w:rPr>
              <w:t>Vetrenjača</w:t>
            </w:r>
            <w:proofErr w:type="spellEnd"/>
            <w:r>
              <w:rPr>
                <w:sz w:val="18"/>
                <w:szCs w:val="18"/>
              </w:rPr>
              <w:t>“ - folklorni, obiteljski program</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UMJETNIČKO NATJECANJE SREDNJOŠKOLACA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Bečej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128-90-671/2023-05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56. UMJETNIČKO NATJECANJE SREDNJOŠKOLACA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ASOCIJACIJA ZA RAZVOJ ZAPADNO-BAČKOG OKRUGA PODUNAVLJE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Doroslovo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128-90-700/2023-05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Susret mađarskih civilnih organizacija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MAĐARSKO KULTURNO-UMJETNIČKO DRUŠTVO „MÓRICZ ZSIGMOND“</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Doroslovo</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128-90-743/2023-05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Nabava čizme i cipele za folklornu skupinu „</w:t>
            </w:r>
            <w:proofErr w:type="spellStart"/>
            <w:r>
              <w:rPr>
                <w:sz w:val="18"/>
                <w:szCs w:val="18"/>
              </w:rPr>
              <w:t>Gyöngyösbokréta</w:t>
            </w:r>
            <w:proofErr w:type="spellEnd"/>
            <w:r>
              <w:rPr>
                <w:sz w:val="18"/>
                <w:szCs w:val="18"/>
              </w:rPr>
              <w: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FESTIVAL MAĐARSKIH VAROŠKIH PJESAMA I ČARDAŠA „VIVE“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Debeljača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110,000.00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128-90-746/2023-05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XXVII. Festival mađarskih varoških pjesama i čardaša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PROMO ART</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128-90-909/2023-05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Mozaik radionica na mađarskom jeziku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UMJETNIČKA SCENA „SZIVERI JÁNOS“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Zrenjanin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19</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128-90-945/2023-05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Književne večeri tijekom 2023. godine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lastRenderedPageBreak/>
              <w:t>UDRUGA MAĐARSKIH NOVINARA VOJVODINE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Novi Sad</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Organiziranje svečanosti povodom jubileja udruge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MKUD „</w:t>
            </w:r>
            <w:proofErr w:type="spellStart"/>
            <w:r>
              <w:rPr>
                <w:sz w:val="18"/>
                <w:szCs w:val="18"/>
              </w:rPr>
              <w:t>Arany</w:t>
            </w:r>
            <w:proofErr w:type="spellEnd"/>
            <w:r>
              <w:rPr>
                <w:sz w:val="18"/>
                <w:szCs w:val="18"/>
              </w:rPr>
              <w:t xml:space="preserve"> </w:t>
            </w:r>
            <w:proofErr w:type="spellStart"/>
            <w:r>
              <w:rPr>
                <w:sz w:val="18"/>
                <w:szCs w:val="18"/>
              </w:rPr>
              <w:t>János</w:t>
            </w:r>
            <w:proofErr w:type="spellEnd"/>
            <w:r>
              <w:rPr>
                <w:sz w:val="18"/>
                <w:szCs w:val="18"/>
              </w:rPr>
              <w:t xml:space="preserve">“ </w:t>
            </w:r>
            <w:proofErr w:type="spellStart"/>
            <w:r>
              <w:rPr>
                <w:sz w:val="18"/>
                <w:szCs w:val="18"/>
              </w:rPr>
              <w:t>Srbobran</w:t>
            </w:r>
            <w:proofErr w:type="spellEnd"/>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Srbobran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18</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21. Glazba naših predaka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MAĐARSKI JEZIK „SZARVAS GÁBOR“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Ada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128-90-958/2023-05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Lingvistički dani </w:t>
            </w:r>
            <w:proofErr w:type="spellStart"/>
            <w:r>
              <w:rPr>
                <w:sz w:val="18"/>
                <w:szCs w:val="18"/>
              </w:rPr>
              <w:t>Gábora</w:t>
            </w:r>
            <w:proofErr w:type="spellEnd"/>
            <w:r>
              <w:rPr>
                <w:sz w:val="18"/>
                <w:szCs w:val="18"/>
              </w:rPr>
              <w:t xml:space="preserve"> </w:t>
            </w:r>
            <w:proofErr w:type="spellStart"/>
            <w:r>
              <w:rPr>
                <w:sz w:val="18"/>
                <w:szCs w:val="18"/>
              </w:rPr>
              <w:t>Szarvasa</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MAĐARSKA UDR. ZA NJEGOV. KULT. I OČUV. LOKALNE POVIJESTI „FEKETIĆ“</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Feketić</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128-90-839/2023-05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Rukohvat - programi za zajednicu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KNJIGE ÉLETJEL</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128-90-841/2023-05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Predstavljanje knjiga udruge diljem Vojvodine, kao i na Svečanom tjednu knjiga u Budimpešti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RECITATORA VOJVOĐANSKIH MAĐARA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Feketić</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300,000.00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27</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128-90-860/2023-05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Manifestacije tijekom 2023. godine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KRUG PRIJATELJA MEĐUNARODNE UMJETNIČKE KOLONIJE 9+1</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Stara </w:t>
            </w:r>
            <w:proofErr w:type="spellStart"/>
            <w:r>
              <w:rPr>
                <w:sz w:val="18"/>
                <w:szCs w:val="18"/>
              </w:rPr>
              <w:t>Moravica</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128-90-861/2023-05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Izložbe i radionice u organizaciji udruge u 2023. godini</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„LAVANDEMAGIE“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Subotica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128-90-867/2023-05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Ljetne radionice za djecu</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„TRADICIJA“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Palić</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128-90-871/2023-05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Škola narodne glazbe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„CORVINUS“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Bajmak</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12</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128-90-880/2023-05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xml:space="preserve">15. Festival kukuruza </w:t>
            </w:r>
            <w:proofErr w:type="spellStart"/>
            <w:r>
              <w:rPr>
                <w:sz w:val="18"/>
                <w:szCs w:val="18"/>
              </w:rPr>
              <w:t>Bajmak</w:t>
            </w:r>
            <w:proofErr w:type="spellEnd"/>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NARODNE UMJETNOSTI I STVARALAŠTVA POTISJE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Bačko Petrovo Selo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100,000.00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128-90-885/2023-05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XVII. Međunarodni dječji festival narodnog plesa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UDRUGA GRAĐANA „NEVEN“ UTRINE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Utrine</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14</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128-90-889/2023-05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XXIII. Praznik povodom tradicionalnog posvećenja kruha</w:t>
            </w:r>
          </w:p>
        </w:tc>
      </w:tr>
      <w:tr w:rsidR="007D2B1C" w:rsidRPr="00702E3E" w:rsidTr="00C25A5F">
        <w:trPr>
          <w:trHeight w:val="494"/>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KOMORNI ZBOR „MUSICA HUMANA“</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Ada</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250,000.00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128-90-891/2023-05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23. Susret zborova vojvođanskih Mađara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DRUŠTVO ZA NJEGOVANJE NARODNIH OBIČAJA I TRADICIJE „BÚZAVIRÁG“</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 xml:space="preserve">Novi </w:t>
            </w:r>
            <w:proofErr w:type="spellStart"/>
            <w:r>
              <w:rPr>
                <w:sz w:val="18"/>
                <w:szCs w:val="18"/>
              </w:rPr>
              <w:t>Itebej</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23</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128-90-915/2023-05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Očuvanje kulturne baštine</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KLUB ZA NJEGOV. TRAD. I OBIČAJA SVIH NARODA I NARODN. VOJVODINE</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proofErr w:type="spellStart"/>
            <w:r>
              <w:rPr>
                <w:sz w:val="18"/>
                <w:szCs w:val="18"/>
              </w:rPr>
              <w:t>Srbobran</w:t>
            </w:r>
            <w:proofErr w:type="spellEnd"/>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20</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128-90-973/2023-05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Održavanje i zaštita narodnih običaja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Orom</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15</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128-90-980/2023-05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Skup narodne glazbe „Neka glazba bude svačija“</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KULTURNO-UMJETNIČKO DRUŠTVO PETŐFI SÁNDOR</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Trešnjevac</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16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128-90-996/2023-05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w:t>
            </w:r>
            <w:proofErr w:type="spellStart"/>
            <w:r>
              <w:rPr>
                <w:sz w:val="18"/>
                <w:szCs w:val="18"/>
              </w:rPr>
              <w:t>Eszterlánc</w:t>
            </w:r>
            <w:proofErr w:type="spellEnd"/>
            <w:r>
              <w:rPr>
                <w:sz w:val="18"/>
                <w:szCs w:val="18"/>
              </w:rPr>
              <w:t xml:space="preserve"> 2023”</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DRAMSKA KNJIŽEVNA UDRUGA „GRACZA JÁNOS“</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02E3E" w:rsidP="00B054E4">
            <w:pPr>
              <w:rPr>
                <w:rFonts w:cs="Calibri"/>
                <w:sz w:val="18"/>
                <w:szCs w:val="18"/>
              </w:rPr>
            </w:pPr>
            <w:r>
              <w:rPr>
                <w:sz w:val="18"/>
                <w:szCs w:val="18"/>
              </w:rPr>
              <w:t>Novo Orahovo</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80,000.00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sz w:val="18"/>
                <w:szCs w:val="18"/>
              </w:rPr>
            </w:pPr>
            <w:r>
              <w:rPr>
                <w:sz w:val="18"/>
                <w:szCs w:val="18"/>
              </w:rPr>
              <w:t>26</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128-90-1008/2023-05</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4. Folklorni susret</w:t>
            </w:r>
          </w:p>
        </w:tc>
      </w:tr>
      <w:tr w:rsidR="007D2B1C" w:rsidRPr="00702E3E" w:rsidTr="00920621">
        <w:trPr>
          <w:trHeight w:val="600"/>
        </w:trPr>
        <w:tc>
          <w:tcPr>
            <w:tcW w:w="2397" w:type="dxa"/>
            <w:tcBorders>
              <w:top w:val="nil"/>
              <w:left w:val="single" w:sz="4" w:space="0" w:color="auto"/>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402"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c>
          <w:tcPr>
            <w:tcW w:w="1691"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b/>
                <w:bCs/>
                <w:sz w:val="18"/>
                <w:szCs w:val="18"/>
              </w:rPr>
            </w:pPr>
            <w:r>
              <w:rPr>
                <w:b/>
                <w:bCs/>
                <w:sz w:val="18"/>
                <w:szCs w:val="18"/>
              </w:rPr>
              <w:t>15,450,000.00</w:t>
            </w:r>
          </w:p>
        </w:tc>
        <w:tc>
          <w:tcPr>
            <w:tcW w:w="1060"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center"/>
              <w:rPr>
                <w:rFonts w:cs="Calibri"/>
                <w:b/>
                <w:bCs/>
                <w:sz w:val="18"/>
                <w:szCs w:val="18"/>
              </w:rPr>
            </w:pPr>
            <w:r>
              <w:rPr>
                <w:b/>
                <w:bCs/>
                <w:sz w:val="18"/>
                <w:szCs w:val="18"/>
              </w:rPr>
              <w:t> </w:t>
            </w:r>
          </w:p>
        </w:tc>
        <w:tc>
          <w:tcPr>
            <w:tcW w:w="162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jc w:val="right"/>
              <w:rPr>
                <w:rFonts w:cs="Calibri"/>
                <w:sz w:val="18"/>
                <w:szCs w:val="18"/>
              </w:rPr>
            </w:pPr>
            <w:r>
              <w:rPr>
                <w:sz w:val="18"/>
                <w:szCs w:val="18"/>
              </w:rPr>
              <w:t> </w:t>
            </w:r>
          </w:p>
        </w:tc>
        <w:tc>
          <w:tcPr>
            <w:tcW w:w="2445" w:type="dxa"/>
            <w:tcBorders>
              <w:top w:val="nil"/>
              <w:left w:val="nil"/>
              <w:bottom w:val="single" w:sz="4" w:space="0" w:color="auto"/>
              <w:right w:val="single" w:sz="4" w:space="0" w:color="auto"/>
            </w:tcBorders>
            <w:shd w:val="clear" w:color="auto" w:fill="auto"/>
            <w:vAlign w:val="center"/>
            <w:hideMark/>
          </w:tcPr>
          <w:p w:rsidR="007D2B1C" w:rsidRPr="00702E3E" w:rsidRDefault="007D2B1C" w:rsidP="00B054E4">
            <w:pPr>
              <w:rPr>
                <w:rFonts w:cs="Calibri"/>
                <w:sz w:val="18"/>
                <w:szCs w:val="18"/>
              </w:rPr>
            </w:pPr>
            <w:r>
              <w:rPr>
                <w:sz w:val="18"/>
                <w:szCs w:val="18"/>
              </w:rPr>
              <w:t> </w:t>
            </w:r>
          </w:p>
        </w:tc>
      </w:tr>
    </w:tbl>
    <w:p w:rsidR="00187D81" w:rsidRPr="00702E3E" w:rsidRDefault="00187D81">
      <w:pPr>
        <w:spacing w:after="160" w:line="259" w:lineRule="auto"/>
        <w:rPr>
          <w:b/>
        </w:rPr>
      </w:pPr>
    </w:p>
    <w:p w:rsidR="000878A8" w:rsidRPr="00702E3E" w:rsidRDefault="00702E3E" w:rsidP="000878A8">
      <w:pPr>
        <w:pStyle w:val="ListParagraph"/>
        <w:numPr>
          <w:ilvl w:val="1"/>
          <w:numId w:val="2"/>
        </w:numPr>
        <w:jc w:val="center"/>
        <w:rPr>
          <w:sz w:val="22"/>
          <w:szCs w:val="22"/>
        </w:rPr>
      </w:pPr>
      <w:r>
        <w:rPr>
          <w:sz w:val="22"/>
          <w:szCs w:val="22"/>
        </w:rPr>
        <w:t>Ostali rangirani projekti i programi</w:t>
      </w:r>
    </w:p>
    <w:p w:rsidR="000878A8" w:rsidRPr="00702E3E" w:rsidRDefault="000878A8" w:rsidP="000878A8">
      <w:pPr>
        <w:rPr>
          <w:b/>
        </w:rPr>
      </w:pPr>
    </w:p>
    <w:p w:rsidR="000878A8" w:rsidRPr="00C25A5F" w:rsidRDefault="00702E3E" w:rsidP="00152474">
      <w:pPr>
        <w:ind w:firstLine="540"/>
        <w:jc w:val="both"/>
        <w:rPr>
          <w:b/>
          <w:sz w:val="18"/>
          <w:szCs w:val="18"/>
        </w:rPr>
      </w:pPr>
      <w:r w:rsidRPr="00C25A5F">
        <w:rPr>
          <w:bCs/>
          <w:sz w:val="18"/>
          <w:szCs w:val="18"/>
        </w:rPr>
        <w:t>Programi i projekti ostalih podnositelja prijava k</w:t>
      </w:r>
      <w:r w:rsidR="00C25A5F" w:rsidRPr="00C25A5F">
        <w:rPr>
          <w:bCs/>
          <w:sz w:val="18"/>
          <w:szCs w:val="18"/>
        </w:rPr>
        <w:t>oji nisu navedeni u točki 1.1. v</w:t>
      </w:r>
      <w:r w:rsidRPr="00C25A5F">
        <w:rPr>
          <w:bCs/>
          <w:sz w:val="18"/>
          <w:szCs w:val="18"/>
        </w:rPr>
        <w:t>rednovani su s manje od 10 bodova i nisu predloženi za dodjelu sredstava.</w:t>
      </w:r>
      <w:r w:rsidRPr="00C25A5F">
        <w:rPr>
          <w:b/>
          <w:sz w:val="18"/>
          <w:szCs w:val="18"/>
        </w:rPr>
        <w:t xml:space="preserve"> </w:t>
      </w:r>
    </w:p>
    <w:p w:rsidR="00152474" w:rsidRPr="00702E3E" w:rsidRDefault="00152474" w:rsidP="00152474">
      <w:pPr>
        <w:ind w:firstLine="540"/>
        <w:jc w:val="both"/>
        <w:rPr>
          <w:b/>
        </w:rPr>
      </w:pPr>
    </w:p>
    <w:p w:rsidR="00152474" w:rsidRPr="00702E3E" w:rsidRDefault="00702E3E" w:rsidP="00231882">
      <w:pPr>
        <w:pStyle w:val="ListParagraph"/>
        <w:numPr>
          <w:ilvl w:val="0"/>
          <w:numId w:val="2"/>
        </w:numPr>
        <w:jc w:val="center"/>
        <w:rPr>
          <w:b/>
          <w:sz w:val="22"/>
          <w:szCs w:val="22"/>
        </w:rPr>
      </w:pPr>
      <w:r>
        <w:rPr>
          <w:b/>
          <w:sz w:val="22"/>
          <w:szCs w:val="22"/>
        </w:rPr>
        <w:t>Prijave koje ne ispunjavaju uvjete za vrednovanje, bodovanje i rangiranje</w:t>
      </w:r>
    </w:p>
    <w:p w:rsidR="00152474" w:rsidRPr="00702E3E" w:rsidRDefault="00152474" w:rsidP="00152474">
      <w:pPr>
        <w:jc w:val="both"/>
        <w:rPr>
          <w:b/>
        </w:rPr>
      </w:pPr>
    </w:p>
    <w:p w:rsidR="00824761" w:rsidRPr="00C25A5F" w:rsidRDefault="00702E3E" w:rsidP="00824761">
      <w:pPr>
        <w:ind w:firstLine="540"/>
        <w:jc w:val="both"/>
        <w:rPr>
          <w:bCs/>
          <w:sz w:val="18"/>
          <w:szCs w:val="18"/>
        </w:rPr>
      </w:pPr>
      <w:r w:rsidRPr="00C25A5F">
        <w:rPr>
          <w:bCs/>
          <w:sz w:val="18"/>
          <w:szCs w:val="18"/>
        </w:rPr>
        <w:t xml:space="preserve">Sukladno članku 3. Pokrajinske skupštinske odluke o dodjeli proračunskih sredstava za unapređenje položaja nacionalnih manjina – nacionalnih zajednica i razvoj multikulturalizma i tolerancije („Službeni list APV“, broj: 8/2019) i članku 8.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7/2023), natječajno povjerenstvo je rješenjem odbacilo nepotpune ili nepravilno popunjene prijave tj. prijave u kojima nisu popunjena sva obvezna polja, kao i prijave koje nisu potpisane i </w:t>
      </w:r>
      <w:proofErr w:type="spellStart"/>
      <w:r w:rsidRPr="00C25A5F">
        <w:rPr>
          <w:bCs/>
          <w:sz w:val="18"/>
          <w:szCs w:val="18"/>
        </w:rPr>
        <w:t>pečatirane</w:t>
      </w:r>
      <w:proofErr w:type="spellEnd"/>
      <w:r w:rsidRPr="00C25A5F">
        <w:rPr>
          <w:bCs/>
          <w:sz w:val="18"/>
          <w:szCs w:val="18"/>
        </w:rPr>
        <w:t xml:space="preserve">, nepravodobne prijave i nedopuštene prijave (prijave podnesene od strane osoba koje su neovlaštene i subjekata koji nisu predviđeni natječajem). Rješenje o odbacivanju dostavlja se podnositelju čija je prijava odbačena. </w:t>
      </w:r>
    </w:p>
    <w:p w:rsidR="008F52BF" w:rsidRPr="00C25A5F" w:rsidRDefault="00702E3E" w:rsidP="00824761">
      <w:pPr>
        <w:ind w:firstLine="540"/>
        <w:jc w:val="both"/>
        <w:rPr>
          <w:bCs/>
          <w:sz w:val="18"/>
          <w:szCs w:val="18"/>
        </w:rPr>
      </w:pPr>
      <w:r w:rsidRPr="00C25A5F">
        <w:rPr>
          <w:sz w:val="18"/>
          <w:szCs w:val="18"/>
        </w:rPr>
        <w:t>Povjerenstvo nije razmotrilo</w:t>
      </w:r>
      <w:r w:rsidRPr="00C25A5F">
        <w:rPr>
          <w:bCs/>
          <w:sz w:val="18"/>
          <w:szCs w:val="18"/>
        </w:rPr>
        <w:t xml:space="preserve"> </w:t>
      </w:r>
      <w:r w:rsidRPr="00C25A5F">
        <w:rPr>
          <w:sz w:val="18"/>
          <w:szCs w:val="18"/>
        </w:rPr>
        <w:t xml:space="preserve">prijave koje se ne odnose na natječajem predviđene namjene iz članka 10. Pravilnika,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sidRPr="00C25A5F">
        <w:rPr>
          <w:sz w:val="18"/>
          <w:szCs w:val="18"/>
        </w:rPr>
        <w:t>videomaterijala</w:t>
      </w:r>
      <w:proofErr w:type="spellEnd"/>
      <w:r w:rsidRPr="00C25A5F">
        <w:rPr>
          <w:sz w:val="18"/>
          <w:szCs w:val="18"/>
        </w:rPr>
        <w:t xml:space="preserve"> kao dokaza o realiziranim aktivnostima, prijave podnositelja prijava koji narativno/financijsko izvješće o realizaciji programa/</w:t>
      </w:r>
      <w:r w:rsidRPr="00C25A5F">
        <w:rPr>
          <w:bCs/>
          <w:sz w:val="18"/>
          <w:szCs w:val="18"/>
        </w:rPr>
        <w:t>projekata iz prethodne godine nisu dostavili u predviđenim rokovima, kao i programe odnosno projekte čija se realizacija ne može izvršiti tijekom tekuće proračunske godine. O prijavama koje nisu razmatrane Povjerenstvo će obavijestiti podnositelja prijave, uz navođenje razloga zašto prijava nije razmatrana.</w:t>
      </w:r>
    </w:p>
    <w:p w:rsidR="00BB72C2" w:rsidRPr="00C25A5F" w:rsidRDefault="00702E3E" w:rsidP="00C25A5F">
      <w:pPr>
        <w:ind w:firstLine="540"/>
        <w:jc w:val="both"/>
        <w:rPr>
          <w:bCs/>
          <w:sz w:val="18"/>
          <w:szCs w:val="18"/>
        </w:rPr>
      </w:pPr>
      <w:r w:rsidRPr="00C25A5F">
        <w:rPr>
          <w:bCs/>
          <w:sz w:val="18"/>
          <w:szCs w:val="18"/>
        </w:rPr>
        <w:t>Sudionici na Javnom natječaju imaju pravo uvida u podnesene prijave i priloženu dokumentaciju u roku od tri dana od dana objave liste, kao i pravo prigovora u roku od osam dana od dana njezine objave.</w:t>
      </w:r>
    </w:p>
    <w:p w:rsidR="00E4359C" w:rsidRPr="00C25A5F" w:rsidRDefault="00702E3E" w:rsidP="00C25A5F">
      <w:pPr>
        <w:ind w:firstLine="540"/>
        <w:jc w:val="both"/>
        <w:rPr>
          <w:bCs/>
          <w:i/>
          <w:sz w:val="18"/>
          <w:szCs w:val="18"/>
        </w:rPr>
      </w:pPr>
      <w:r w:rsidRPr="00C25A5F">
        <w:rPr>
          <w:bCs/>
          <w:sz w:val="18"/>
          <w:szCs w:val="18"/>
        </w:rPr>
        <w:t xml:space="preserve">Prigovor se može izjaviti preporučenom poštom ili neposredno preko pisarnice pokrajinskih tijela uprave na adresu: Pokrajinsko tajništvo za obrazovanje, propise, upravu i nacionalne manjine – nacionalne zajednice,  Bulevar Mihajla Pupina 16, 21000 Novi Sad, s naznakom: </w:t>
      </w:r>
      <w:r w:rsidRPr="00C25A5F">
        <w:rPr>
          <w:bCs/>
          <w:i/>
          <w:sz w:val="18"/>
          <w:szCs w:val="18"/>
        </w:rPr>
        <w:t>„Prigovor po Javnom natječaju za sufinanciranje programa i projekata usmjerenih na unapređenje prava nacionalnih manjina – nacionalnih zajednica u AP Vojvodini u 2023. godini“.</w:t>
      </w:r>
    </w:p>
    <w:p w:rsidR="00824761" w:rsidRPr="00C25A5F" w:rsidRDefault="00824761" w:rsidP="002A392C">
      <w:pPr>
        <w:ind w:firstLine="360"/>
        <w:jc w:val="both"/>
        <w:rPr>
          <w:bCs/>
          <w:i/>
          <w:sz w:val="18"/>
          <w:szCs w:val="18"/>
        </w:rPr>
      </w:pP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403"/>
        <w:gridCol w:w="2504"/>
        <w:gridCol w:w="1894"/>
      </w:tblGrid>
      <w:tr w:rsidR="00824761" w:rsidRPr="00C25A5F" w:rsidTr="00C25A5F">
        <w:trPr>
          <w:trHeight w:val="256"/>
        </w:trPr>
        <w:tc>
          <w:tcPr>
            <w:tcW w:w="2420" w:type="dxa"/>
          </w:tcPr>
          <w:p w:rsidR="00824761" w:rsidRPr="00C25A5F" w:rsidRDefault="00824761" w:rsidP="00824761">
            <w:pPr>
              <w:jc w:val="center"/>
              <w:rPr>
                <w:bCs/>
                <w:sz w:val="18"/>
                <w:szCs w:val="18"/>
              </w:rPr>
            </w:pPr>
          </w:p>
        </w:tc>
        <w:tc>
          <w:tcPr>
            <w:tcW w:w="4907" w:type="dxa"/>
            <w:gridSpan w:val="2"/>
          </w:tcPr>
          <w:p w:rsidR="00824761" w:rsidRPr="00C25A5F" w:rsidRDefault="00702E3E" w:rsidP="00824761">
            <w:pPr>
              <w:jc w:val="center"/>
              <w:rPr>
                <w:b/>
                <w:bCs/>
                <w:sz w:val="18"/>
                <w:szCs w:val="18"/>
              </w:rPr>
            </w:pPr>
            <w:r w:rsidRPr="00C25A5F">
              <w:rPr>
                <w:b/>
                <w:bCs/>
                <w:sz w:val="18"/>
                <w:szCs w:val="18"/>
              </w:rPr>
              <w:t>PREDSJEDNIK POVJERENSTVA</w:t>
            </w:r>
          </w:p>
          <w:p w:rsidR="00537576" w:rsidRPr="00C25A5F" w:rsidRDefault="00537576" w:rsidP="00824761">
            <w:pPr>
              <w:jc w:val="center"/>
              <w:rPr>
                <w:bCs/>
                <w:i/>
                <w:sz w:val="18"/>
                <w:szCs w:val="18"/>
              </w:rPr>
            </w:pPr>
          </w:p>
        </w:tc>
        <w:tc>
          <w:tcPr>
            <w:tcW w:w="1894" w:type="dxa"/>
          </w:tcPr>
          <w:p w:rsidR="00824761" w:rsidRPr="00C25A5F" w:rsidRDefault="00824761" w:rsidP="00824761">
            <w:pPr>
              <w:jc w:val="both"/>
              <w:rPr>
                <w:bCs/>
                <w:i/>
                <w:sz w:val="18"/>
                <w:szCs w:val="18"/>
              </w:rPr>
            </w:pPr>
          </w:p>
        </w:tc>
      </w:tr>
      <w:tr w:rsidR="00824761" w:rsidRPr="00C25A5F" w:rsidTr="00C25A5F">
        <w:trPr>
          <w:trHeight w:val="984"/>
        </w:trPr>
        <w:tc>
          <w:tcPr>
            <w:tcW w:w="2420" w:type="dxa"/>
          </w:tcPr>
          <w:p w:rsidR="00824761" w:rsidRPr="00C25A5F" w:rsidRDefault="00824761" w:rsidP="00824761">
            <w:pPr>
              <w:jc w:val="center"/>
              <w:rPr>
                <w:bCs/>
                <w:i/>
                <w:sz w:val="18"/>
                <w:szCs w:val="18"/>
              </w:rPr>
            </w:pPr>
          </w:p>
        </w:tc>
        <w:tc>
          <w:tcPr>
            <w:tcW w:w="4907" w:type="dxa"/>
            <w:gridSpan w:val="2"/>
          </w:tcPr>
          <w:p w:rsidR="00824761" w:rsidRPr="00C25A5F" w:rsidRDefault="00702E3E" w:rsidP="00824761">
            <w:pPr>
              <w:jc w:val="center"/>
              <w:rPr>
                <w:rFonts w:cs="Arial"/>
                <w:sz w:val="18"/>
                <w:szCs w:val="18"/>
              </w:rPr>
            </w:pPr>
            <w:r w:rsidRPr="00C25A5F">
              <w:rPr>
                <w:b/>
                <w:sz w:val="18"/>
                <w:szCs w:val="18"/>
              </w:rPr>
              <w:t>Viktor Pál</w:t>
            </w:r>
          </w:p>
          <w:p w:rsidR="00824761" w:rsidRPr="00C25A5F" w:rsidRDefault="00702E3E" w:rsidP="00824761">
            <w:pPr>
              <w:jc w:val="center"/>
              <w:rPr>
                <w:rFonts w:cs="Arial"/>
                <w:sz w:val="18"/>
                <w:szCs w:val="18"/>
              </w:rPr>
            </w:pPr>
            <w:r w:rsidRPr="00C25A5F">
              <w:rPr>
                <w:sz w:val="18"/>
                <w:szCs w:val="18"/>
              </w:rPr>
              <w:t>v.d. podtajnika pokrajinskog tajništva za obrazovanje, propise, upravu i nacionalne manjine – nacionalne zajednice</w:t>
            </w:r>
          </w:p>
          <w:p w:rsidR="00824761" w:rsidRPr="00C25A5F" w:rsidRDefault="00824761" w:rsidP="00824761">
            <w:pPr>
              <w:jc w:val="both"/>
              <w:rPr>
                <w:bCs/>
                <w:i/>
                <w:sz w:val="18"/>
                <w:szCs w:val="18"/>
              </w:rPr>
            </w:pPr>
          </w:p>
        </w:tc>
        <w:tc>
          <w:tcPr>
            <w:tcW w:w="1894" w:type="dxa"/>
          </w:tcPr>
          <w:p w:rsidR="00824761" w:rsidRPr="00C25A5F" w:rsidRDefault="00824761" w:rsidP="00824761">
            <w:pPr>
              <w:jc w:val="both"/>
              <w:rPr>
                <w:bCs/>
                <w:i/>
                <w:sz w:val="18"/>
                <w:szCs w:val="18"/>
              </w:rPr>
            </w:pPr>
          </w:p>
        </w:tc>
      </w:tr>
      <w:tr w:rsidR="00824761" w:rsidRPr="00C25A5F" w:rsidTr="00C25A5F">
        <w:trPr>
          <w:trHeight w:val="327"/>
        </w:trPr>
        <w:tc>
          <w:tcPr>
            <w:tcW w:w="2420" w:type="dxa"/>
          </w:tcPr>
          <w:p w:rsidR="00824761" w:rsidRPr="00C25A5F" w:rsidRDefault="00824761" w:rsidP="00824761">
            <w:pPr>
              <w:jc w:val="both"/>
              <w:rPr>
                <w:bCs/>
                <w:i/>
                <w:sz w:val="18"/>
                <w:szCs w:val="18"/>
              </w:rPr>
            </w:pPr>
          </w:p>
        </w:tc>
        <w:tc>
          <w:tcPr>
            <w:tcW w:w="4907" w:type="dxa"/>
            <w:gridSpan w:val="2"/>
          </w:tcPr>
          <w:p w:rsidR="00824761" w:rsidRPr="00C25A5F" w:rsidRDefault="00702E3E" w:rsidP="00824761">
            <w:pPr>
              <w:jc w:val="center"/>
              <w:rPr>
                <w:b/>
                <w:bCs/>
                <w:sz w:val="18"/>
                <w:szCs w:val="18"/>
              </w:rPr>
            </w:pPr>
            <w:r w:rsidRPr="00C25A5F">
              <w:rPr>
                <w:b/>
                <w:bCs/>
                <w:sz w:val="18"/>
                <w:szCs w:val="18"/>
              </w:rPr>
              <w:t>ČLANOVI POVJERENSTVA</w:t>
            </w:r>
          </w:p>
          <w:p w:rsidR="00537576" w:rsidRPr="00C25A5F" w:rsidRDefault="00537576" w:rsidP="00824761">
            <w:pPr>
              <w:jc w:val="center"/>
              <w:rPr>
                <w:bCs/>
                <w:i/>
                <w:sz w:val="18"/>
                <w:szCs w:val="18"/>
              </w:rPr>
            </w:pPr>
          </w:p>
        </w:tc>
        <w:tc>
          <w:tcPr>
            <w:tcW w:w="1894" w:type="dxa"/>
          </w:tcPr>
          <w:p w:rsidR="00824761" w:rsidRPr="00C25A5F" w:rsidRDefault="00824761" w:rsidP="00824761">
            <w:pPr>
              <w:jc w:val="both"/>
              <w:rPr>
                <w:bCs/>
                <w:i/>
                <w:sz w:val="18"/>
                <w:szCs w:val="18"/>
              </w:rPr>
            </w:pPr>
          </w:p>
        </w:tc>
      </w:tr>
      <w:tr w:rsidR="00824761" w:rsidRPr="00C25A5F" w:rsidTr="00C25A5F">
        <w:trPr>
          <w:trHeight w:val="1303"/>
        </w:trPr>
        <w:tc>
          <w:tcPr>
            <w:tcW w:w="2420" w:type="dxa"/>
          </w:tcPr>
          <w:p w:rsidR="00824761" w:rsidRPr="00C25A5F" w:rsidRDefault="00824761" w:rsidP="00824761">
            <w:pPr>
              <w:jc w:val="center"/>
              <w:rPr>
                <w:rFonts w:cs="Arial"/>
                <w:b/>
                <w:sz w:val="18"/>
                <w:szCs w:val="18"/>
              </w:rPr>
            </w:pPr>
          </w:p>
          <w:p w:rsidR="00824761" w:rsidRPr="00C25A5F" w:rsidRDefault="00702E3E" w:rsidP="00824761">
            <w:pPr>
              <w:jc w:val="center"/>
              <w:rPr>
                <w:rFonts w:cs="Arial"/>
                <w:sz w:val="18"/>
                <w:szCs w:val="18"/>
              </w:rPr>
            </w:pPr>
            <w:r w:rsidRPr="00C25A5F">
              <w:rPr>
                <w:b/>
                <w:sz w:val="18"/>
                <w:szCs w:val="18"/>
              </w:rPr>
              <w:t xml:space="preserve">Milinka </w:t>
            </w:r>
            <w:proofErr w:type="spellStart"/>
            <w:r w:rsidRPr="00C25A5F">
              <w:rPr>
                <w:b/>
                <w:sz w:val="18"/>
                <w:szCs w:val="18"/>
              </w:rPr>
              <w:t>Chrťan</w:t>
            </w:r>
            <w:proofErr w:type="spellEnd"/>
            <w:r w:rsidRPr="00C25A5F">
              <w:rPr>
                <w:sz w:val="18"/>
                <w:szCs w:val="18"/>
              </w:rPr>
              <w:t xml:space="preserve"> </w:t>
            </w:r>
          </w:p>
          <w:p w:rsidR="00824761" w:rsidRPr="00C25A5F" w:rsidRDefault="00702E3E" w:rsidP="00824761">
            <w:pPr>
              <w:jc w:val="center"/>
              <w:rPr>
                <w:bCs/>
                <w:i/>
                <w:sz w:val="18"/>
                <w:szCs w:val="18"/>
              </w:rPr>
            </w:pPr>
            <w:r w:rsidRPr="00C25A5F">
              <w:rPr>
                <w:sz w:val="18"/>
                <w:szCs w:val="18"/>
              </w:rPr>
              <w:t xml:space="preserve">v.d. pomoćnika pokrajinskog tajnika za nacionalne manjine </w:t>
            </w:r>
            <w:r w:rsidR="00C25A5F">
              <w:rPr>
                <w:sz w:val="18"/>
                <w:szCs w:val="18"/>
              </w:rPr>
              <w:t>–</w:t>
            </w:r>
            <w:r w:rsidRPr="00C25A5F">
              <w:rPr>
                <w:sz w:val="18"/>
                <w:szCs w:val="18"/>
              </w:rPr>
              <w:t xml:space="preserve"> nacionalne zajednice i prevoditeljske poslove</w:t>
            </w:r>
          </w:p>
        </w:tc>
        <w:tc>
          <w:tcPr>
            <w:tcW w:w="2403" w:type="dxa"/>
          </w:tcPr>
          <w:p w:rsidR="00824761" w:rsidRPr="00C25A5F" w:rsidRDefault="00824761" w:rsidP="00824761">
            <w:pPr>
              <w:jc w:val="center"/>
              <w:rPr>
                <w:rFonts w:cs="Arial"/>
                <w:b/>
                <w:sz w:val="18"/>
                <w:szCs w:val="18"/>
              </w:rPr>
            </w:pPr>
          </w:p>
          <w:p w:rsidR="00824761" w:rsidRPr="00C25A5F" w:rsidRDefault="00702E3E" w:rsidP="00824761">
            <w:pPr>
              <w:jc w:val="center"/>
              <w:rPr>
                <w:rFonts w:cs="Arial"/>
                <w:b/>
                <w:sz w:val="18"/>
                <w:szCs w:val="18"/>
              </w:rPr>
            </w:pPr>
            <w:r w:rsidRPr="00C25A5F">
              <w:rPr>
                <w:b/>
                <w:sz w:val="18"/>
                <w:szCs w:val="18"/>
              </w:rPr>
              <w:t>Adrian Borka</w:t>
            </w:r>
          </w:p>
          <w:p w:rsidR="00824761" w:rsidRPr="00C25A5F" w:rsidRDefault="00824761" w:rsidP="00824761">
            <w:pPr>
              <w:jc w:val="center"/>
              <w:rPr>
                <w:bCs/>
                <w:i/>
                <w:sz w:val="18"/>
                <w:szCs w:val="18"/>
              </w:rPr>
            </w:pPr>
            <w:r w:rsidRPr="00C25A5F">
              <w:rPr>
                <w:b/>
                <w:sz w:val="18"/>
                <w:szCs w:val="18"/>
              </w:rPr>
              <w:t xml:space="preserve"> </w:t>
            </w:r>
            <w:r w:rsidRPr="00C25A5F">
              <w:rPr>
                <w:sz w:val="18"/>
                <w:szCs w:val="18"/>
              </w:rPr>
              <w:t>samostalni savjetnik za inspekcijski nadzor za službenu uporabu jezika i pisama</w:t>
            </w:r>
          </w:p>
        </w:tc>
        <w:tc>
          <w:tcPr>
            <w:tcW w:w="2504" w:type="dxa"/>
          </w:tcPr>
          <w:p w:rsidR="00824761" w:rsidRPr="00C25A5F" w:rsidRDefault="00824761" w:rsidP="00824761">
            <w:pPr>
              <w:jc w:val="center"/>
              <w:rPr>
                <w:rFonts w:cs="Arial"/>
                <w:b/>
                <w:sz w:val="18"/>
                <w:szCs w:val="18"/>
              </w:rPr>
            </w:pPr>
          </w:p>
          <w:p w:rsidR="00824761" w:rsidRPr="00C25A5F" w:rsidRDefault="00702E3E" w:rsidP="00824761">
            <w:pPr>
              <w:jc w:val="center"/>
              <w:rPr>
                <w:rFonts w:cs="Arial"/>
                <w:sz w:val="18"/>
                <w:szCs w:val="18"/>
              </w:rPr>
            </w:pPr>
            <w:r w:rsidRPr="00C25A5F">
              <w:rPr>
                <w:b/>
                <w:sz w:val="18"/>
                <w:szCs w:val="18"/>
              </w:rPr>
              <w:t>Bojan Gregurić</w:t>
            </w:r>
          </w:p>
          <w:p w:rsidR="00824761" w:rsidRPr="00C25A5F" w:rsidRDefault="00702E3E" w:rsidP="00824761">
            <w:pPr>
              <w:jc w:val="center"/>
              <w:rPr>
                <w:rFonts w:cs="Arial"/>
                <w:sz w:val="18"/>
                <w:szCs w:val="18"/>
              </w:rPr>
            </w:pPr>
            <w:r w:rsidRPr="00C25A5F">
              <w:rPr>
                <w:sz w:val="18"/>
                <w:szCs w:val="18"/>
              </w:rPr>
              <w:t xml:space="preserve">samostalni savjetnik za ostvarivanje ravnopravnosti nacionalnih manjina </w:t>
            </w:r>
            <w:r w:rsidR="00C25A5F">
              <w:rPr>
                <w:sz w:val="18"/>
                <w:szCs w:val="18"/>
              </w:rPr>
              <w:t>–</w:t>
            </w:r>
            <w:r w:rsidRPr="00C25A5F">
              <w:rPr>
                <w:sz w:val="18"/>
                <w:szCs w:val="18"/>
              </w:rPr>
              <w:t xml:space="preserve"> nacionalnih zajednica</w:t>
            </w:r>
          </w:p>
          <w:p w:rsidR="00824761" w:rsidRPr="00C25A5F" w:rsidRDefault="00824761" w:rsidP="00824761">
            <w:pPr>
              <w:jc w:val="center"/>
              <w:rPr>
                <w:bCs/>
                <w:i/>
                <w:sz w:val="18"/>
                <w:szCs w:val="18"/>
              </w:rPr>
            </w:pPr>
          </w:p>
        </w:tc>
        <w:tc>
          <w:tcPr>
            <w:tcW w:w="1894" w:type="dxa"/>
          </w:tcPr>
          <w:p w:rsidR="00824761" w:rsidRPr="00C25A5F" w:rsidRDefault="00824761" w:rsidP="00824761">
            <w:pPr>
              <w:jc w:val="center"/>
              <w:rPr>
                <w:rFonts w:cs="Arial"/>
                <w:b/>
                <w:sz w:val="18"/>
                <w:szCs w:val="18"/>
              </w:rPr>
            </w:pPr>
          </w:p>
          <w:p w:rsidR="00824761" w:rsidRPr="00C25A5F" w:rsidRDefault="00702E3E" w:rsidP="00824761">
            <w:pPr>
              <w:jc w:val="center"/>
              <w:rPr>
                <w:rFonts w:cs="Arial"/>
                <w:sz w:val="18"/>
                <w:szCs w:val="18"/>
              </w:rPr>
            </w:pPr>
            <w:r w:rsidRPr="00C25A5F">
              <w:rPr>
                <w:b/>
                <w:sz w:val="18"/>
                <w:szCs w:val="18"/>
              </w:rPr>
              <w:t xml:space="preserve">Áron </w:t>
            </w:r>
            <w:proofErr w:type="spellStart"/>
            <w:r w:rsidRPr="00C25A5F">
              <w:rPr>
                <w:b/>
                <w:sz w:val="18"/>
                <w:szCs w:val="18"/>
              </w:rPr>
              <w:t>Madarász</w:t>
            </w:r>
            <w:proofErr w:type="spellEnd"/>
          </w:p>
          <w:p w:rsidR="00824761" w:rsidRPr="00C25A5F" w:rsidRDefault="00C25A5F" w:rsidP="00824761">
            <w:pPr>
              <w:jc w:val="center"/>
              <w:rPr>
                <w:rFonts w:cs="Arial"/>
                <w:sz w:val="18"/>
                <w:szCs w:val="18"/>
              </w:rPr>
            </w:pPr>
            <w:r>
              <w:rPr>
                <w:sz w:val="18"/>
                <w:szCs w:val="18"/>
              </w:rPr>
              <w:t>s</w:t>
            </w:r>
            <w:r w:rsidR="00702E3E" w:rsidRPr="00C25A5F">
              <w:rPr>
                <w:sz w:val="18"/>
                <w:szCs w:val="18"/>
              </w:rPr>
              <w:t>avjetnik za obrazovanje, odgoj i učenički standard</w:t>
            </w:r>
          </w:p>
          <w:p w:rsidR="00824761" w:rsidRPr="00C25A5F" w:rsidRDefault="00824761" w:rsidP="00824761">
            <w:pPr>
              <w:jc w:val="center"/>
              <w:rPr>
                <w:rFonts w:cs="Arial"/>
                <w:b/>
                <w:sz w:val="18"/>
                <w:szCs w:val="18"/>
              </w:rPr>
            </w:pPr>
          </w:p>
        </w:tc>
      </w:tr>
      <w:tr w:rsidR="00824761" w:rsidRPr="00C25A5F" w:rsidTr="00C25A5F">
        <w:trPr>
          <w:trHeight w:val="327"/>
        </w:trPr>
        <w:tc>
          <w:tcPr>
            <w:tcW w:w="2420" w:type="dxa"/>
          </w:tcPr>
          <w:p w:rsidR="00824761" w:rsidRPr="00C25A5F" w:rsidRDefault="00824761" w:rsidP="00824761">
            <w:pPr>
              <w:jc w:val="center"/>
              <w:rPr>
                <w:bCs/>
                <w:i/>
                <w:sz w:val="18"/>
                <w:szCs w:val="18"/>
              </w:rPr>
            </w:pPr>
          </w:p>
        </w:tc>
        <w:tc>
          <w:tcPr>
            <w:tcW w:w="2403" w:type="dxa"/>
          </w:tcPr>
          <w:p w:rsidR="00824761" w:rsidRPr="00C25A5F" w:rsidRDefault="00824761" w:rsidP="00824761">
            <w:pPr>
              <w:jc w:val="center"/>
              <w:rPr>
                <w:rFonts w:cs="Arial"/>
                <w:b/>
                <w:sz w:val="18"/>
                <w:szCs w:val="18"/>
              </w:rPr>
            </w:pPr>
          </w:p>
          <w:p w:rsidR="00824761" w:rsidRPr="00C25A5F" w:rsidRDefault="00824761" w:rsidP="00824761">
            <w:pPr>
              <w:jc w:val="center"/>
              <w:rPr>
                <w:bCs/>
                <w:i/>
                <w:sz w:val="18"/>
                <w:szCs w:val="18"/>
              </w:rPr>
            </w:pPr>
          </w:p>
        </w:tc>
        <w:tc>
          <w:tcPr>
            <w:tcW w:w="2504" w:type="dxa"/>
          </w:tcPr>
          <w:p w:rsidR="00824761" w:rsidRPr="00C25A5F" w:rsidRDefault="00824761" w:rsidP="00824761">
            <w:pPr>
              <w:jc w:val="center"/>
              <w:rPr>
                <w:bCs/>
                <w:i/>
                <w:sz w:val="18"/>
                <w:szCs w:val="18"/>
              </w:rPr>
            </w:pPr>
          </w:p>
        </w:tc>
        <w:tc>
          <w:tcPr>
            <w:tcW w:w="1894" w:type="dxa"/>
          </w:tcPr>
          <w:p w:rsidR="00824761" w:rsidRPr="00C25A5F" w:rsidRDefault="00824761" w:rsidP="00824761">
            <w:pPr>
              <w:jc w:val="center"/>
              <w:rPr>
                <w:bCs/>
                <w:i/>
                <w:sz w:val="18"/>
                <w:szCs w:val="18"/>
              </w:rPr>
            </w:pPr>
          </w:p>
        </w:tc>
      </w:tr>
      <w:tr w:rsidR="00824761" w:rsidRPr="00C25A5F" w:rsidTr="00C25A5F">
        <w:trPr>
          <w:trHeight w:val="168"/>
        </w:trPr>
        <w:tc>
          <w:tcPr>
            <w:tcW w:w="2420" w:type="dxa"/>
          </w:tcPr>
          <w:p w:rsidR="00824761" w:rsidRPr="00C25A5F" w:rsidRDefault="00824761" w:rsidP="00824761">
            <w:pPr>
              <w:jc w:val="both"/>
              <w:rPr>
                <w:bCs/>
                <w:i/>
                <w:sz w:val="18"/>
                <w:szCs w:val="18"/>
              </w:rPr>
            </w:pPr>
          </w:p>
        </w:tc>
        <w:tc>
          <w:tcPr>
            <w:tcW w:w="2403" w:type="dxa"/>
          </w:tcPr>
          <w:p w:rsidR="00824761" w:rsidRPr="00C25A5F" w:rsidRDefault="00824761" w:rsidP="00824761">
            <w:pPr>
              <w:jc w:val="both"/>
              <w:rPr>
                <w:bCs/>
                <w:i/>
                <w:sz w:val="18"/>
                <w:szCs w:val="18"/>
              </w:rPr>
            </w:pPr>
          </w:p>
        </w:tc>
        <w:tc>
          <w:tcPr>
            <w:tcW w:w="2504" w:type="dxa"/>
          </w:tcPr>
          <w:p w:rsidR="00824761" w:rsidRPr="00C25A5F" w:rsidRDefault="00824761" w:rsidP="00824761">
            <w:pPr>
              <w:jc w:val="both"/>
              <w:rPr>
                <w:bCs/>
                <w:i/>
                <w:sz w:val="18"/>
                <w:szCs w:val="18"/>
              </w:rPr>
            </w:pPr>
          </w:p>
        </w:tc>
        <w:tc>
          <w:tcPr>
            <w:tcW w:w="1894" w:type="dxa"/>
          </w:tcPr>
          <w:p w:rsidR="00824761" w:rsidRPr="00C25A5F" w:rsidRDefault="00824761" w:rsidP="00824761">
            <w:pPr>
              <w:jc w:val="both"/>
              <w:rPr>
                <w:bCs/>
                <w:i/>
                <w:sz w:val="18"/>
                <w:szCs w:val="18"/>
              </w:rPr>
            </w:pPr>
          </w:p>
        </w:tc>
      </w:tr>
    </w:tbl>
    <w:p w:rsidR="000878A8" w:rsidRPr="00C25A5F" w:rsidRDefault="000878A8" w:rsidP="006F7B15">
      <w:pPr>
        <w:rPr>
          <w:b/>
          <w:sz w:val="18"/>
          <w:szCs w:val="18"/>
        </w:rPr>
      </w:pPr>
    </w:p>
    <w:sectPr w:rsidR="000878A8" w:rsidRPr="00C25A5F" w:rsidSect="00106726">
      <w:pgSz w:w="11907" w:h="16839"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EE" w:rsidRDefault="002447EE" w:rsidP="00C25A5F">
      <w:r>
        <w:separator/>
      </w:r>
    </w:p>
  </w:endnote>
  <w:endnote w:type="continuationSeparator" w:id="0">
    <w:p w:rsidR="002447EE" w:rsidRDefault="002447EE" w:rsidP="00C2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EE" w:rsidRDefault="002447EE" w:rsidP="00C25A5F">
      <w:r>
        <w:separator/>
      </w:r>
    </w:p>
  </w:footnote>
  <w:footnote w:type="continuationSeparator" w:id="0">
    <w:p w:rsidR="002447EE" w:rsidRDefault="002447EE" w:rsidP="00C25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E42C7"/>
    <w:multiLevelType w:val="hybridMultilevel"/>
    <w:tmpl w:val="412C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540"/>
    <w:multiLevelType w:val="hybridMultilevel"/>
    <w:tmpl w:val="CABE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77ED"/>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83D"/>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93D32"/>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3373"/>
    <w:multiLevelType w:val="hybridMultilevel"/>
    <w:tmpl w:val="EF9E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80DBB"/>
    <w:multiLevelType w:val="hybridMultilevel"/>
    <w:tmpl w:val="D7F2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4E6655F"/>
    <w:multiLevelType w:val="hybridMultilevel"/>
    <w:tmpl w:val="6912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2" w15:restartNumberingAfterBreak="0">
    <w:nsid w:val="55F56099"/>
    <w:multiLevelType w:val="hybridMultilevel"/>
    <w:tmpl w:val="131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D611158"/>
    <w:multiLevelType w:val="hybridMultilevel"/>
    <w:tmpl w:val="4872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85FA2"/>
    <w:multiLevelType w:val="hybridMultilevel"/>
    <w:tmpl w:val="212C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5452E"/>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83291"/>
    <w:multiLevelType w:val="hybridMultilevel"/>
    <w:tmpl w:val="625C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33" w15:restartNumberingAfterBreak="0">
    <w:nsid w:val="751D374F"/>
    <w:multiLevelType w:val="hybridMultilevel"/>
    <w:tmpl w:val="2F7C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E5C5F"/>
    <w:multiLevelType w:val="hybridMultilevel"/>
    <w:tmpl w:val="CDAE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36"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38"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39"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31BA2"/>
    <w:multiLevelType w:val="hybridMultilevel"/>
    <w:tmpl w:val="F36E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num>
  <w:num w:numId="3">
    <w:abstractNumId w:val="13"/>
  </w:num>
  <w:num w:numId="4">
    <w:abstractNumId w:val="3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7"/>
  </w:num>
  <w:num w:numId="14">
    <w:abstractNumId w:val="7"/>
  </w:num>
  <w:num w:numId="15">
    <w:abstractNumId w:val="8"/>
  </w:num>
  <w:num w:numId="16">
    <w:abstractNumId w:val="1"/>
  </w:num>
  <w:num w:numId="17">
    <w:abstractNumId w:val="14"/>
  </w:num>
  <w:num w:numId="18">
    <w:abstractNumId w:val="0"/>
  </w:num>
  <w:num w:numId="19">
    <w:abstractNumId w:val="19"/>
  </w:num>
  <w:num w:numId="20">
    <w:abstractNumId w:val="39"/>
  </w:num>
  <w:num w:numId="21">
    <w:abstractNumId w:val="11"/>
  </w:num>
  <w:num w:numId="22">
    <w:abstractNumId w:val="17"/>
  </w:num>
  <w:num w:numId="23">
    <w:abstractNumId w:val="35"/>
  </w:num>
  <w:num w:numId="24">
    <w:abstractNumId w:val="38"/>
  </w:num>
  <w:num w:numId="25">
    <w:abstractNumId w:val="21"/>
  </w:num>
  <w:num w:numId="26">
    <w:abstractNumId w:val="25"/>
  </w:num>
  <w:num w:numId="27">
    <w:abstractNumId w:val="26"/>
  </w:num>
  <w:num w:numId="28">
    <w:abstractNumId w:val="20"/>
  </w:num>
  <w:num w:numId="29">
    <w:abstractNumId w:val="40"/>
  </w:num>
  <w:num w:numId="30">
    <w:abstractNumId w:val="16"/>
  </w:num>
  <w:num w:numId="31">
    <w:abstractNumId w:val="24"/>
  </w:num>
  <w:num w:numId="32">
    <w:abstractNumId w:val="18"/>
  </w:num>
  <w:num w:numId="33">
    <w:abstractNumId w:val="4"/>
  </w:num>
  <w:num w:numId="34">
    <w:abstractNumId w:val="3"/>
  </w:num>
  <w:num w:numId="35">
    <w:abstractNumId w:val="29"/>
  </w:num>
  <w:num w:numId="36">
    <w:abstractNumId w:val="27"/>
  </w:num>
  <w:num w:numId="37">
    <w:abstractNumId w:val="6"/>
  </w:num>
  <w:num w:numId="38">
    <w:abstractNumId w:val="33"/>
  </w:num>
  <w:num w:numId="39">
    <w:abstractNumId w:val="12"/>
  </w:num>
  <w:num w:numId="40">
    <w:abstractNumId w:val="22"/>
  </w:num>
  <w:num w:numId="41">
    <w:abstractNumId w:val="28"/>
  </w:num>
  <w:num w:numId="42">
    <w:abstractNumId w:val="5"/>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35567"/>
    <w:rsid w:val="0004498D"/>
    <w:rsid w:val="00061812"/>
    <w:rsid w:val="000878A8"/>
    <w:rsid w:val="0009765B"/>
    <w:rsid w:val="000C3A27"/>
    <w:rsid w:val="000F3BA4"/>
    <w:rsid w:val="00103CCF"/>
    <w:rsid w:val="00106726"/>
    <w:rsid w:val="001069CB"/>
    <w:rsid w:val="00110648"/>
    <w:rsid w:val="0014359B"/>
    <w:rsid w:val="00152474"/>
    <w:rsid w:val="001566D8"/>
    <w:rsid w:val="00160993"/>
    <w:rsid w:val="00174BB3"/>
    <w:rsid w:val="001836F4"/>
    <w:rsid w:val="00187D81"/>
    <w:rsid w:val="001C6DEA"/>
    <w:rsid w:val="00220ED4"/>
    <w:rsid w:val="0022597C"/>
    <w:rsid w:val="00231882"/>
    <w:rsid w:val="00236437"/>
    <w:rsid w:val="002447EE"/>
    <w:rsid w:val="00251312"/>
    <w:rsid w:val="0027497E"/>
    <w:rsid w:val="002A1978"/>
    <w:rsid w:val="002A392C"/>
    <w:rsid w:val="002B6644"/>
    <w:rsid w:val="0030382D"/>
    <w:rsid w:val="00336399"/>
    <w:rsid w:val="0036252C"/>
    <w:rsid w:val="003B515D"/>
    <w:rsid w:val="003B564A"/>
    <w:rsid w:val="003C2FB1"/>
    <w:rsid w:val="003D548C"/>
    <w:rsid w:val="003F530A"/>
    <w:rsid w:val="003F61EC"/>
    <w:rsid w:val="004459FD"/>
    <w:rsid w:val="00456C51"/>
    <w:rsid w:val="00463E97"/>
    <w:rsid w:val="00483932"/>
    <w:rsid w:val="005030B3"/>
    <w:rsid w:val="00537576"/>
    <w:rsid w:val="005452C8"/>
    <w:rsid w:val="00570504"/>
    <w:rsid w:val="005750C7"/>
    <w:rsid w:val="005A086F"/>
    <w:rsid w:val="005C13DE"/>
    <w:rsid w:val="005F1CBF"/>
    <w:rsid w:val="006022FE"/>
    <w:rsid w:val="00617268"/>
    <w:rsid w:val="006623CC"/>
    <w:rsid w:val="006716A1"/>
    <w:rsid w:val="00693820"/>
    <w:rsid w:val="006E0000"/>
    <w:rsid w:val="006F7B15"/>
    <w:rsid w:val="00702E3E"/>
    <w:rsid w:val="00772299"/>
    <w:rsid w:val="007967E7"/>
    <w:rsid w:val="007A4765"/>
    <w:rsid w:val="007B275D"/>
    <w:rsid w:val="007D2B1C"/>
    <w:rsid w:val="00824761"/>
    <w:rsid w:val="00862657"/>
    <w:rsid w:val="008C7BF9"/>
    <w:rsid w:val="008F52BF"/>
    <w:rsid w:val="0090322A"/>
    <w:rsid w:val="00920621"/>
    <w:rsid w:val="00926132"/>
    <w:rsid w:val="00935882"/>
    <w:rsid w:val="00A27C95"/>
    <w:rsid w:val="00A36935"/>
    <w:rsid w:val="00A606A7"/>
    <w:rsid w:val="00A70680"/>
    <w:rsid w:val="00A80C4E"/>
    <w:rsid w:val="00AA17A0"/>
    <w:rsid w:val="00AB075B"/>
    <w:rsid w:val="00B054E4"/>
    <w:rsid w:val="00B14B37"/>
    <w:rsid w:val="00B1594A"/>
    <w:rsid w:val="00B533CB"/>
    <w:rsid w:val="00BA51FA"/>
    <w:rsid w:val="00BB40DF"/>
    <w:rsid w:val="00BB72C2"/>
    <w:rsid w:val="00BF30BC"/>
    <w:rsid w:val="00C20DB2"/>
    <w:rsid w:val="00C25A5F"/>
    <w:rsid w:val="00C35D4C"/>
    <w:rsid w:val="00C42AFA"/>
    <w:rsid w:val="00C4363A"/>
    <w:rsid w:val="00C73230"/>
    <w:rsid w:val="00C73825"/>
    <w:rsid w:val="00C90417"/>
    <w:rsid w:val="00C95930"/>
    <w:rsid w:val="00CB06B5"/>
    <w:rsid w:val="00D06D04"/>
    <w:rsid w:val="00D15617"/>
    <w:rsid w:val="00D37E13"/>
    <w:rsid w:val="00D4734E"/>
    <w:rsid w:val="00D7500F"/>
    <w:rsid w:val="00DA33F8"/>
    <w:rsid w:val="00DA4589"/>
    <w:rsid w:val="00DA6407"/>
    <w:rsid w:val="00E054B1"/>
    <w:rsid w:val="00E07AE0"/>
    <w:rsid w:val="00E14AF1"/>
    <w:rsid w:val="00E4359C"/>
    <w:rsid w:val="00E53D66"/>
    <w:rsid w:val="00EF3AF4"/>
    <w:rsid w:val="00F0607A"/>
    <w:rsid w:val="00F1507C"/>
    <w:rsid w:val="00F32591"/>
    <w:rsid w:val="00F70B64"/>
    <w:rsid w:val="00F87F41"/>
    <w:rsid w:val="00F964A3"/>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3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63A"/>
    <w:rPr>
      <w:color w:val="954F72"/>
      <w:u w:val="single"/>
    </w:rPr>
  </w:style>
  <w:style w:type="paragraph" w:customStyle="1" w:styleId="msonormal0">
    <w:name w:val="msonormal"/>
    <w:basedOn w:val="Normal"/>
    <w:rsid w:val="00C4363A"/>
    <w:pPr>
      <w:spacing w:before="100" w:beforeAutospacing="1" w:after="100" w:afterAutospacing="1"/>
    </w:pPr>
    <w:rPr>
      <w:rFonts w:ascii="Times New Roman" w:hAnsi="Times New Roman"/>
    </w:rPr>
  </w:style>
  <w:style w:type="paragraph" w:customStyle="1" w:styleId="xl65">
    <w:name w:val="xl65"/>
    <w:basedOn w:val="Normal"/>
    <w:rsid w:val="00C4363A"/>
    <w:pPr>
      <w:shd w:val="clear" w:color="000000" w:fill="C0C0C0"/>
      <w:spacing w:before="100" w:beforeAutospacing="1" w:after="100" w:afterAutospacing="1"/>
      <w:jc w:val="center"/>
    </w:pPr>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4363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63A"/>
    <w:rPr>
      <w:rFonts w:ascii="Segoe UI" w:hAnsi="Segoe UI" w:cs="Segoe UI"/>
      <w:sz w:val="18"/>
      <w:szCs w:val="18"/>
    </w:rPr>
  </w:style>
  <w:style w:type="paragraph" w:customStyle="1" w:styleId="Normal1">
    <w:name w:val="Normal1"/>
    <w:basedOn w:val="Normal"/>
    <w:rsid w:val="008F52BF"/>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7D2B1C"/>
    <w:rPr>
      <w:sz w:val="16"/>
      <w:szCs w:val="16"/>
    </w:rPr>
  </w:style>
  <w:style w:type="paragraph" w:styleId="CommentText">
    <w:name w:val="annotation text"/>
    <w:basedOn w:val="Normal"/>
    <w:link w:val="CommentTextChar"/>
    <w:uiPriority w:val="99"/>
    <w:semiHidden/>
    <w:unhideWhenUsed/>
    <w:rsid w:val="007D2B1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D2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2B1C"/>
    <w:rPr>
      <w:b/>
      <w:bCs/>
    </w:rPr>
  </w:style>
  <w:style w:type="character" w:customStyle="1" w:styleId="CommentSubjectChar">
    <w:name w:val="Comment Subject Char"/>
    <w:basedOn w:val="CommentTextChar"/>
    <w:link w:val="CommentSubject"/>
    <w:uiPriority w:val="99"/>
    <w:semiHidden/>
    <w:rsid w:val="007D2B1C"/>
    <w:rPr>
      <w:rFonts w:ascii="Calibri" w:eastAsia="Calibri" w:hAnsi="Calibri" w:cs="Times New Roman"/>
      <w:b/>
      <w:bCs/>
      <w:sz w:val="20"/>
      <w:szCs w:val="20"/>
    </w:rPr>
  </w:style>
  <w:style w:type="paragraph" w:styleId="BodyTextIndent">
    <w:name w:val="Body Text Indent"/>
    <w:basedOn w:val="Normal"/>
    <w:link w:val="BodyTextIndentChar"/>
    <w:rsid w:val="007D2B1C"/>
    <w:pPr>
      <w:spacing w:after="120"/>
      <w:ind w:left="283"/>
      <w:jc w:val="both"/>
    </w:pPr>
    <w:rPr>
      <w:noProof/>
      <w:sz w:val="22"/>
    </w:rPr>
  </w:style>
  <w:style w:type="character" w:customStyle="1" w:styleId="BodyTextIndentChar">
    <w:name w:val="Body Text Indent Char"/>
    <w:basedOn w:val="DefaultParagraphFont"/>
    <w:link w:val="BodyTextIndent"/>
    <w:rsid w:val="007D2B1C"/>
    <w:rPr>
      <w:rFonts w:ascii="Verdana" w:eastAsia="Times New Roman" w:hAnsi="Verdana" w:cs="Times New Roman"/>
      <w:noProof/>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878">
      <w:bodyDiv w:val="1"/>
      <w:marLeft w:val="0"/>
      <w:marRight w:val="0"/>
      <w:marTop w:val="0"/>
      <w:marBottom w:val="0"/>
      <w:divBdr>
        <w:top w:val="none" w:sz="0" w:space="0" w:color="auto"/>
        <w:left w:val="none" w:sz="0" w:space="0" w:color="auto"/>
        <w:bottom w:val="none" w:sz="0" w:space="0" w:color="auto"/>
        <w:right w:val="none" w:sz="0" w:space="0" w:color="auto"/>
      </w:divBdr>
    </w:div>
    <w:div w:id="183135889">
      <w:bodyDiv w:val="1"/>
      <w:marLeft w:val="0"/>
      <w:marRight w:val="0"/>
      <w:marTop w:val="0"/>
      <w:marBottom w:val="0"/>
      <w:divBdr>
        <w:top w:val="none" w:sz="0" w:space="0" w:color="auto"/>
        <w:left w:val="none" w:sz="0" w:space="0" w:color="auto"/>
        <w:bottom w:val="none" w:sz="0" w:space="0" w:color="auto"/>
        <w:right w:val="none" w:sz="0" w:space="0" w:color="auto"/>
      </w:divBdr>
    </w:div>
    <w:div w:id="300038324">
      <w:bodyDiv w:val="1"/>
      <w:marLeft w:val="0"/>
      <w:marRight w:val="0"/>
      <w:marTop w:val="0"/>
      <w:marBottom w:val="0"/>
      <w:divBdr>
        <w:top w:val="none" w:sz="0" w:space="0" w:color="auto"/>
        <w:left w:val="none" w:sz="0" w:space="0" w:color="auto"/>
        <w:bottom w:val="none" w:sz="0" w:space="0" w:color="auto"/>
        <w:right w:val="none" w:sz="0" w:space="0" w:color="auto"/>
      </w:divBdr>
    </w:div>
    <w:div w:id="345402813">
      <w:bodyDiv w:val="1"/>
      <w:marLeft w:val="0"/>
      <w:marRight w:val="0"/>
      <w:marTop w:val="0"/>
      <w:marBottom w:val="0"/>
      <w:divBdr>
        <w:top w:val="none" w:sz="0" w:space="0" w:color="auto"/>
        <w:left w:val="none" w:sz="0" w:space="0" w:color="auto"/>
        <w:bottom w:val="none" w:sz="0" w:space="0" w:color="auto"/>
        <w:right w:val="none" w:sz="0" w:space="0" w:color="auto"/>
      </w:divBdr>
    </w:div>
    <w:div w:id="523255215">
      <w:bodyDiv w:val="1"/>
      <w:marLeft w:val="0"/>
      <w:marRight w:val="0"/>
      <w:marTop w:val="0"/>
      <w:marBottom w:val="0"/>
      <w:divBdr>
        <w:top w:val="none" w:sz="0" w:space="0" w:color="auto"/>
        <w:left w:val="none" w:sz="0" w:space="0" w:color="auto"/>
        <w:bottom w:val="none" w:sz="0" w:space="0" w:color="auto"/>
        <w:right w:val="none" w:sz="0" w:space="0" w:color="auto"/>
      </w:divBdr>
    </w:div>
    <w:div w:id="559095701">
      <w:bodyDiv w:val="1"/>
      <w:marLeft w:val="0"/>
      <w:marRight w:val="0"/>
      <w:marTop w:val="0"/>
      <w:marBottom w:val="0"/>
      <w:divBdr>
        <w:top w:val="none" w:sz="0" w:space="0" w:color="auto"/>
        <w:left w:val="none" w:sz="0" w:space="0" w:color="auto"/>
        <w:bottom w:val="none" w:sz="0" w:space="0" w:color="auto"/>
        <w:right w:val="none" w:sz="0" w:space="0" w:color="auto"/>
      </w:divBdr>
    </w:div>
    <w:div w:id="670837490">
      <w:bodyDiv w:val="1"/>
      <w:marLeft w:val="0"/>
      <w:marRight w:val="0"/>
      <w:marTop w:val="0"/>
      <w:marBottom w:val="0"/>
      <w:divBdr>
        <w:top w:val="none" w:sz="0" w:space="0" w:color="auto"/>
        <w:left w:val="none" w:sz="0" w:space="0" w:color="auto"/>
        <w:bottom w:val="none" w:sz="0" w:space="0" w:color="auto"/>
        <w:right w:val="none" w:sz="0" w:space="0" w:color="auto"/>
      </w:divBdr>
    </w:div>
    <w:div w:id="752706177">
      <w:bodyDiv w:val="1"/>
      <w:marLeft w:val="0"/>
      <w:marRight w:val="0"/>
      <w:marTop w:val="0"/>
      <w:marBottom w:val="0"/>
      <w:divBdr>
        <w:top w:val="none" w:sz="0" w:space="0" w:color="auto"/>
        <w:left w:val="none" w:sz="0" w:space="0" w:color="auto"/>
        <w:bottom w:val="none" w:sz="0" w:space="0" w:color="auto"/>
        <w:right w:val="none" w:sz="0" w:space="0" w:color="auto"/>
      </w:divBdr>
    </w:div>
    <w:div w:id="798885170">
      <w:bodyDiv w:val="1"/>
      <w:marLeft w:val="0"/>
      <w:marRight w:val="0"/>
      <w:marTop w:val="0"/>
      <w:marBottom w:val="0"/>
      <w:divBdr>
        <w:top w:val="none" w:sz="0" w:space="0" w:color="auto"/>
        <w:left w:val="none" w:sz="0" w:space="0" w:color="auto"/>
        <w:bottom w:val="none" w:sz="0" w:space="0" w:color="auto"/>
        <w:right w:val="none" w:sz="0" w:space="0" w:color="auto"/>
      </w:divBdr>
    </w:div>
    <w:div w:id="826214807">
      <w:bodyDiv w:val="1"/>
      <w:marLeft w:val="0"/>
      <w:marRight w:val="0"/>
      <w:marTop w:val="0"/>
      <w:marBottom w:val="0"/>
      <w:divBdr>
        <w:top w:val="none" w:sz="0" w:space="0" w:color="auto"/>
        <w:left w:val="none" w:sz="0" w:space="0" w:color="auto"/>
        <w:bottom w:val="none" w:sz="0" w:space="0" w:color="auto"/>
        <w:right w:val="none" w:sz="0" w:space="0" w:color="auto"/>
      </w:divBdr>
    </w:div>
    <w:div w:id="902060668">
      <w:bodyDiv w:val="1"/>
      <w:marLeft w:val="0"/>
      <w:marRight w:val="0"/>
      <w:marTop w:val="0"/>
      <w:marBottom w:val="0"/>
      <w:divBdr>
        <w:top w:val="none" w:sz="0" w:space="0" w:color="auto"/>
        <w:left w:val="none" w:sz="0" w:space="0" w:color="auto"/>
        <w:bottom w:val="none" w:sz="0" w:space="0" w:color="auto"/>
        <w:right w:val="none" w:sz="0" w:space="0" w:color="auto"/>
      </w:divBdr>
    </w:div>
    <w:div w:id="931209050">
      <w:bodyDiv w:val="1"/>
      <w:marLeft w:val="0"/>
      <w:marRight w:val="0"/>
      <w:marTop w:val="0"/>
      <w:marBottom w:val="0"/>
      <w:divBdr>
        <w:top w:val="none" w:sz="0" w:space="0" w:color="auto"/>
        <w:left w:val="none" w:sz="0" w:space="0" w:color="auto"/>
        <w:bottom w:val="none" w:sz="0" w:space="0" w:color="auto"/>
        <w:right w:val="none" w:sz="0" w:space="0" w:color="auto"/>
      </w:divBdr>
    </w:div>
    <w:div w:id="1014571680">
      <w:bodyDiv w:val="1"/>
      <w:marLeft w:val="0"/>
      <w:marRight w:val="0"/>
      <w:marTop w:val="0"/>
      <w:marBottom w:val="0"/>
      <w:divBdr>
        <w:top w:val="none" w:sz="0" w:space="0" w:color="auto"/>
        <w:left w:val="none" w:sz="0" w:space="0" w:color="auto"/>
        <w:bottom w:val="none" w:sz="0" w:space="0" w:color="auto"/>
        <w:right w:val="none" w:sz="0" w:space="0" w:color="auto"/>
      </w:divBdr>
    </w:div>
    <w:div w:id="1360593679">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415937375">
      <w:bodyDiv w:val="1"/>
      <w:marLeft w:val="0"/>
      <w:marRight w:val="0"/>
      <w:marTop w:val="0"/>
      <w:marBottom w:val="0"/>
      <w:divBdr>
        <w:top w:val="none" w:sz="0" w:space="0" w:color="auto"/>
        <w:left w:val="none" w:sz="0" w:space="0" w:color="auto"/>
        <w:bottom w:val="none" w:sz="0" w:space="0" w:color="auto"/>
        <w:right w:val="none" w:sz="0" w:space="0" w:color="auto"/>
      </w:divBdr>
    </w:div>
    <w:div w:id="1487436516">
      <w:bodyDiv w:val="1"/>
      <w:marLeft w:val="0"/>
      <w:marRight w:val="0"/>
      <w:marTop w:val="0"/>
      <w:marBottom w:val="0"/>
      <w:divBdr>
        <w:top w:val="none" w:sz="0" w:space="0" w:color="auto"/>
        <w:left w:val="none" w:sz="0" w:space="0" w:color="auto"/>
        <w:bottom w:val="none" w:sz="0" w:space="0" w:color="auto"/>
        <w:right w:val="none" w:sz="0" w:space="0" w:color="auto"/>
      </w:divBdr>
    </w:div>
    <w:div w:id="1775317651">
      <w:bodyDiv w:val="1"/>
      <w:marLeft w:val="0"/>
      <w:marRight w:val="0"/>
      <w:marTop w:val="0"/>
      <w:marBottom w:val="0"/>
      <w:divBdr>
        <w:top w:val="none" w:sz="0" w:space="0" w:color="auto"/>
        <w:left w:val="none" w:sz="0" w:space="0" w:color="auto"/>
        <w:bottom w:val="none" w:sz="0" w:space="0" w:color="auto"/>
        <w:right w:val="none" w:sz="0" w:space="0" w:color="auto"/>
      </w:divBdr>
    </w:div>
    <w:div w:id="18055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6969</Words>
  <Characters>39726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Hrvoje Kenjerić</cp:lastModifiedBy>
  <cp:revision>6</cp:revision>
  <cp:lastPrinted>2023-04-24T11:50:00Z</cp:lastPrinted>
  <dcterms:created xsi:type="dcterms:W3CDTF">2023-04-24T11:53:00Z</dcterms:created>
  <dcterms:modified xsi:type="dcterms:W3CDTF">2023-04-25T06:28:00Z</dcterms:modified>
</cp:coreProperties>
</file>