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979C03" w14:textId="77777777" w:rsidR="00A76DC6" w:rsidRPr="00A93C23" w:rsidRDefault="00A76DC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1968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2693"/>
        <w:gridCol w:w="3827"/>
        <w:gridCol w:w="5448"/>
      </w:tblGrid>
      <w:tr w:rsidR="00A76DC6" w:rsidRPr="00A93C23" w14:paraId="75A471C9" w14:textId="77777777">
        <w:trPr>
          <w:trHeight w:val="1975"/>
        </w:trPr>
        <w:tc>
          <w:tcPr>
            <w:tcW w:w="2694" w:type="dxa"/>
          </w:tcPr>
          <w:p w14:paraId="4B490A89" w14:textId="77777777" w:rsidR="00A76DC6" w:rsidRPr="00A93C23" w:rsidRDefault="003815E3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="Calibri" w:eastAsia="Calibri" w:hAnsi="Calibri" w:cs="Calibri"/>
                <w:color w:val="000000"/>
              </w:rPr>
            </w:pPr>
            <w:r w:rsidRPr="00A93C23">
              <w:rPr>
                <w:rFonts w:ascii="Calibri" w:eastAsia="Calibri" w:hAnsi="Calibri" w:cs="Calibri"/>
                <w:noProof/>
                <w:color w:val="000000"/>
                <w:lang w:val="sr-Latn-RS" w:eastAsia="sr-Latn-RS"/>
              </w:rPr>
              <w:drawing>
                <wp:inline distT="0" distB="0" distL="114300" distR="114300" wp14:anchorId="7F308113" wp14:editId="02D4C35F">
                  <wp:extent cx="1489710" cy="965200"/>
                  <wp:effectExtent l="0" t="0" r="0" b="0"/>
                  <wp:docPr id="1" name="image1.png" descr="ГРБОВИ ЗА МЕМОРАНДУМ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ГРБОВИ ЗА МЕМОРАНДУМ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9710" cy="965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75" w:type="dxa"/>
            <w:gridSpan w:val="2"/>
          </w:tcPr>
          <w:p w14:paraId="4C2615BE" w14:textId="77777777" w:rsidR="00A76DC6" w:rsidRPr="00A93C23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6C1CEA0B" w14:textId="77777777" w:rsidR="00A76DC6" w:rsidRPr="00A93C23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C4BA7E6" w14:textId="610687B1" w:rsidR="00A76DC6" w:rsidRPr="00A93C23" w:rsidRDefault="00A93C2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Republika Srbija</w:t>
            </w:r>
          </w:p>
          <w:p w14:paraId="6D74FECA" w14:textId="0BE0996E" w:rsidR="00A76DC6" w:rsidRPr="00A93C23" w:rsidRDefault="00A93C23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Autonomna Pokrajina Vojvodina</w:t>
            </w:r>
          </w:p>
          <w:p w14:paraId="3C5F7C3A" w14:textId="53DD23C6" w:rsidR="00A76DC6" w:rsidRPr="00A93C23" w:rsidRDefault="00A93C23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Pokrajinsko tajništvo za obrazovanje, propise,</w:t>
            </w:r>
          </w:p>
          <w:p w14:paraId="362D85D4" w14:textId="3C2AE5E8" w:rsidR="00A76DC6" w:rsidRPr="00A93C23" w:rsidRDefault="00A93C23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upravu i nacionalne manjine – nacionalne zajednice</w:t>
            </w:r>
          </w:p>
          <w:p w14:paraId="0B73D7CE" w14:textId="0EFE00B9" w:rsidR="00A76DC6" w:rsidRPr="00A93C23" w:rsidRDefault="00A93C2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Bulevar Mihajla Pupina 16, 21000 Novi Sad</w:t>
            </w:r>
          </w:p>
          <w:p w14:paraId="762ABFBE" w14:textId="01D31ED9" w:rsidR="00A76DC6" w:rsidRPr="00A93C23" w:rsidRDefault="00A93C2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T: +381 21  487  42 62, +381 21  487 46 02</w:t>
            </w:r>
          </w:p>
          <w:p w14:paraId="610AC7EB" w14:textId="60D0F1CF" w:rsidR="00A76DC6" w:rsidRPr="00A93C23" w:rsidRDefault="003815E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ounz@vojvodina.gov.rs</w:t>
            </w:r>
          </w:p>
        </w:tc>
      </w:tr>
      <w:tr w:rsidR="00A76DC6" w:rsidRPr="00A93C23" w14:paraId="02E817E9" w14:textId="77777777">
        <w:trPr>
          <w:trHeight w:val="305"/>
        </w:trPr>
        <w:tc>
          <w:tcPr>
            <w:tcW w:w="2694" w:type="dxa"/>
          </w:tcPr>
          <w:p w14:paraId="40AE300B" w14:textId="77777777" w:rsidR="00A76DC6" w:rsidRPr="00A93C23" w:rsidRDefault="00A76DC6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827" w:type="dxa"/>
          </w:tcPr>
          <w:p w14:paraId="7575F1EE" w14:textId="77777777" w:rsidR="00A76DC6" w:rsidRPr="00A93C23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8CF32CB" w14:textId="4F07E594" w:rsidR="00A76DC6" w:rsidRPr="00A93C23" w:rsidRDefault="00A93C23">
            <w:pPr>
              <w:tabs>
                <w:tab w:val="center" w:pos="4703"/>
                <w:tab w:val="right" w:pos="9406"/>
              </w:tabs>
              <w:ind w:left="600" w:hanging="60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KLASA: 128-451-477/2023-01 </w:t>
            </w:r>
          </w:p>
          <w:p w14:paraId="4FDC6EFC" w14:textId="77777777" w:rsidR="00A76DC6" w:rsidRPr="00A93C23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448" w:type="dxa"/>
          </w:tcPr>
          <w:p w14:paraId="569AA033" w14:textId="77777777" w:rsidR="00A76DC6" w:rsidRPr="00A93C23" w:rsidRDefault="00A76DC6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5009887" w14:textId="70093EBA" w:rsidR="00A76DC6" w:rsidRPr="00A93C23" w:rsidRDefault="00A93C23" w:rsidP="00473451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070C0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DATUM: 19. 4. 2023. godine</w:t>
            </w:r>
          </w:p>
        </w:tc>
      </w:tr>
    </w:tbl>
    <w:p w14:paraId="1CEA0736" w14:textId="77777777" w:rsidR="00A76DC6" w:rsidRPr="00A93C23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1620"/>
        </w:tabs>
        <w:ind w:left="-1027" w:firstLine="1027"/>
        <w:rPr>
          <w:rFonts w:ascii="Arial" w:eastAsia="Arial" w:hAnsi="Arial" w:cs="Arial"/>
          <w:color w:val="000000"/>
          <w:sz w:val="20"/>
          <w:szCs w:val="20"/>
        </w:rPr>
      </w:pPr>
    </w:p>
    <w:p w14:paraId="5923539F" w14:textId="77777777" w:rsidR="00A76DC6" w:rsidRPr="00A93C23" w:rsidRDefault="003815E3">
      <w:pPr>
        <w:pStyle w:val="Title"/>
        <w:tabs>
          <w:tab w:val="left" w:pos="180"/>
        </w:tabs>
        <w:ind w:firstLine="720"/>
        <w:jc w:val="left"/>
        <w:rPr>
          <w:rFonts w:ascii="Calibri" w:eastAsia="Calibri" w:hAnsi="Calibri" w:cs="Calibri"/>
          <w:b w:val="0"/>
          <w:sz w:val="18"/>
          <w:szCs w:val="18"/>
        </w:rPr>
      </w:pPr>
      <w:r>
        <w:rPr>
          <w:rFonts w:ascii="Arial" w:hAnsi="Arial"/>
          <w:sz w:val="20"/>
          <w:szCs w:val="20"/>
        </w:rPr>
        <w:t xml:space="preserve"> </w:t>
      </w:r>
    </w:p>
    <w:p w14:paraId="3B4BE3A9" w14:textId="35EE37DD" w:rsidR="00A76DC6" w:rsidRPr="00A93C23" w:rsidRDefault="003815E3">
      <w:p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         </w:t>
      </w:r>
      <w:r>
        <w:rPr>
          <w:rFonts w:ascii="Calibri" w:hAnsi="Calibri"/>
          <w:sz w:val="20"/>
          <w:szCs w:val="20"/>
        </w:rPr>
        <w:t xml:space="preserve">Na temelju članaka 15., 16. stavka 5. i 24. stavka 2. Pokrajinske skupštinske odluke o pokrajinskoj upravi („Službeni list APV”, broj: 37/14, 54/14 – dr. odluka, 37/2016, 29/17, 24/19, 66/20 i 38/21),  članaka 11. i 23. stavaka 1. i 4. Pokrajinske skupštinske odluke o proračunu Autonomne Pokrajine Vojvodine za 2023. godinu („Sl. list APV“, broj: 54/22), članka 9. Pravilnika o uvjetima regresiranja prijevoza učenika srednjih škola u AP Vojvodini („Službeni list APV“, broj: 7/23), a po provedenom Natječaju za regresiranje prijevoza učenika srednjih škola u Autonomnoj Pokrajini Vojvodini za 2023. godinu („Službeni list APV“, broj: 10/23), pokrajinski tajnik za obrazovanje, propise, upravu i nacionalne manjine </w:t>
      </w:r>
      <w:r w:rsidR="00313D64">
        <w:rPr>
          <w:rFonts w:ascii="Calibri" w:hAnsi="Calibri"/>
          <w:sz w:val="20"/>
          <w:szCs w:val="20"/>
        </w:rPr>
        <w:t>–</w:t>
      </w:r>
      <w:r>
        <w:rPr>
          <w:rFonts w:ascii="Calibri" w:hAnsi="Calibri"/>
          <w:sz w:val="20"/>
          <w:szCs w:val="20"/>
        </w:rPr>
        <w:t xml:space="preserve"> nacionalne zajednice  d o n o s i </w:t>
      </w:r>
    </w:p>
    <w:p w14:paraId="6969AF9F" w14:textId="77777777" w:rsidR="00A76DC6" w:rsidRPr="00A93C23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16834FD0" w14:textId="77777777" w:rsidR="00A76DC6" w:rsidRPr="00A93C23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4699AB5D" w14:textId="220E84B7" w:rsidR="00A76DC6" w:rsidRPr="00A93C23" w:rsidRDefault="00A93C23">
      <w:pPr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RJEŠENJE</w:t>
      </w:r>
    </w:p>
    <w:p w14:paraId="104FEF99" w14:textId="2721CDCF" w:rsidR="00A76DC6" w:rsidRPr="00A93C23" w:rsidRDefault="00A93C23">
      <w:pPr>
        <w:jc w:val="center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O RASPODJELI PRORAČUNSKIH SREDSTAVA POKRAJINSKOG TAJNIŠTVA ZA OBRAZOVANJE, PROPISE, UPRAVU I NACIONALNE MANJINE </w:t>
      </w:r>
      <w:r w:rsidR="00313D64">
        <w:rPr>
          <w:rFonts w:ascii="Calibri" w:hAnsi="Calibri"/>
          <w:b/>
          <w:sz w:val="20"/>
          <w:szCs w:val="20"/>
        </w:rPr>
        <w:t>–</w:t>
      </w:r>
      <w:r>
        <w:rPr>
          <w:rFonts w:ascii="Calibri" w:hAnsi="Calibri"/>
          <w:b/>
          <w:sz w:val="20"/>
          <w:szCs w:val="20"/>
        </w:rPr>
        <w:t xml:space="preserve"> NACIONALNE ZAJEDNICE ZA REGRESIRANJE PRIJEVOZA UČENIKA SREDNJIH ŠKOLA NA TERITORIJU AP VOJVODINE ZA 2023. GODINU </w:t>
      </w:r>
    </w:p>
    <w:p w14:paraId="65A767C4" w14:textId="77777777" w:rsidR="00A76DC6" w:rsidRPr="00A93C23" w:rsidRDefault="00A76DC6">
      <w:pPr>
        <w:jc w:val="center"/>
        <w:rPr>
          <w:rFonts w:ascii="Calibri" w:eastAsia="Calibri" w:hAnsi="Calibri" w:cs="Calibri"/>
          <w:sz w:val="20"/>
          <w:szCs w:val="20"/>
        </w:rPr>
      </w:pPr>
    </w:p>
    <w:p w14:paraId="6244CA54" w14:textId="4A511A32" w:rsidR="00A76DC6" w:rsidRDefault="003815E3" w:rsidP="00313D64">
      <w:pPr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I.</w:t>
      </w:r>
    </w:p>
    <w:p w14:paraId="195AFE97" w14:textId="77777777" w:rsidR="00313D64" w:rsidRPr="00A93C23" w:rsidRDefault="00313D64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0412E996" w14:textId="5F298196" w:rsidR="00A76DC6" w:rsidRPr="00A93C23" w:rsidRDefault="003815E3">
      <w:p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Ovim rješenjem se utvrđuje raspodjela sredstava za </w:t>
      </w:r>
      <w:r>
        <w:rPr>
          <w:rFonts w:ascii="Calibri" w:hAnsi="Calibri"/>
          <w:b/>
          <w:sz w:val="20"/>
          <w:szCs w:val="20"/>
        </w:rPr>
        <w:t xml:space="preserve">regresiranje prijevoza učenika srednjih škola u Autonomnoj Pokrajini Vojvodini u 2023. godini </w:t>
      </w:r>
      <w:r>
        <w:rPr>
          <w:rFonts w:ascii="Calibri" w:hAnsi="Calibri"/>
          <w:sz w:val="20"/>
          <w:szCs w:val="20"/>
        </w:rPr>
        <w:t xml:space="preserve">po </w:t>
      </w:r>
      <w:r>
        <w:rPr>
          <w:rFonts w:ascii="Calibri" w:hAnsi="Calibri"/>
          <w:i/>
          <w:sz w:val="20"/>
          <w:szCs w:val="20"/>
        </w:rPr>
        <w:t>Natječaju za regresiranje prijevoza učenika srednjih škola na teritoriju AP V</w:t>
      </w:r>
      <w:r w:rsidR="00313D64">
        <w:rPr>
          <w:rFonts w:ascii="Calibri" w:hAnsi="Calibri"/>
          <w:i/>
          <w:sz w:val="20"/>
          <w:szCs w:val="20"/>
        </w:rPr>
        <w:t xml:space="preserve">ojvodine za 2023. godinu klasa: 128-451-477/2023-01 od 1. </w:t>
      </w:r>
      <w:r>
        <w:rPr>
          <w:rFonts w:ascii="Calibri" w:hAnsi="Calibri"/>
          <w:i/>
          <w:sz w:val="20"/>
          <w:szCs w:val="20"/>
        </w:rPr>
        <w:t xml:space="preserve">3. 2023. godine </w:t>
      </w:r>
      <w:r>
        <w:rPr>
          <w:rFonts w:ascii="Calibri" w:hAnsi="Calibri"/>
          <w:sz w:val="20"/>
          <w:szCs w:val="20"/>
        </w:rPr>
        <w:t xml:space="preserve">(u daljnjem tekstu: Natječaj). </w:t>
      </w:r>
    </w:p>
    <w:p w14:paraId="6497D6A3" w14:textId="77777777" w:rsidR="00A76DC6" w:rsidRPr="00A93C23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30121F6E" w14:textId="4A4E023A" w:rsidR="00A76DC6" w:rsidRDefault="003815E3" w:rsidP="00313D64">
      <w:pPr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II. </w:t>
      </w:r>
    </w:p>
    <w:p w14:paraId="52E5A3C5" w14:textId="77777777" w:rsidR="00313D64" w:rsidRPr="00A93C23" w:rsidRDefault="00313D64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424C8E3C" w14:textId="52A54F42" w:rsidR="00A76DC6" w:rsidRDefault="003815E3">
      <w:p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color w:val="FF0000"/>
          <w:sz w:val="20"/>
          <w:szCs w:val="20"/>
        </w:rPr>
        <w:t xml:space="preserve">         </w:t>
      </w:r>
      <w:r>
        <w:rPr>
          <w:rFonts w:ascii="Calibri" w:hAnsi="Calibri"/>
          <w:sz w:val="20"/>
          <w:szCs w:val="20"/>
        </w:rPr>
        <w:t>Od planiranih sredstava za regresiranje prijevoza učenika srednjih škola za 2023. godinu, koja su Natječajem raspisana u iznosu od 151.000.000,00 dinara, ovim rješenjem se raspoređuje cjelokupan iznos za 44 općine, odnosno grada u AP Vojvodini koji su podnijeli prijave na Natječaj. Visina sredstava po općinama i gradovima određena je na temelju kriterija utvrđenih Pravilnikom o uvjetima regresiranja prijevoza učenika srednjih škola u AP Vojvodini.</w:t>
      </w:r>
    </w:p>
    <w:p w14:paraId="3655B9C9" w14:textId="77777777" w:rsidR="00313D64" w:rsidRPr="00A93C23" w:rsidRDefault="00313D64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35F28C40" w14:textId="2DB83F71" w:rsidR="00A76DC6" w:rsidRPr="00313D64" w:rsidRDefault="003815E3" w:rsidP="00313D64">
      <w:pPr>
        <w:jc w:val="center"/>
        <w:rPr>
          <w:rFonts w:ascii="Calibri" w:hAnsi="Calibri"/>
          <w:b/>
          <w:sz w:val="20"/>
          <w:szCs w:val="20"/>
        </w:rPr>
      </w:pPr>
      <w:r w:rsidRPr="00313D64">
        <w:rPr>
          <w:rFonts w:ascii="Calibri" w:hAnsi="Calibri"/>
          <w:b/>
          <w:sz w:val="20"/>
          <w:szCs w:val="20"/>
        </w:rPr>
        <w:t>III.</w:t>
      </w:r>
    </w:p>
    <w:p w14:paraId="565D2FE8" w14:textId="77777777" w:rsidR="00313D64" w:rsidRPr="00A93C23" w:rsidRDefault="00313D6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ind w:right="-11" w:firstLine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34FB3304" w14:textId="4600A66E" w:rsidR="00A76DC6" w:rsidRPr="00A93C23" w:rsidRDefault="003815E3" w:rsidP="00313D6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-7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color w:val="FF0000"/>
          <w:sz w:val="20"/>
          <w:szCs w:val="20"/>
        </w:rPr>
        <w:t xml:space="preserve">         </w:t>
      </w:r>
      <w:r>
        <w:rPr>
          <w:rFonts w:ascii="Calibri" w:hAnsi="Calibri"/>
          <w:sz w:val="20"/>
          <w:szCs w:val="20"/>
        </w:rPr>
        <w:t>Raspodjela sredstava iz točke II. ovog rješenja po općinama i gradovima u AP Vojvodini prikazana je u Prilogu koji je tiskan uz ovo rješenje i čini njegov sastavni dio (Raspodjela sredstava za regresiranje prijevoza učenika srednjih škola na teritoriju AP Vojvodine za 2023. godinu – Tablica broj 2).</w:t>
      </w:r>
    </w:p>
    <w:p w14:paraId="23E0EA09" w14:textId="77777777" w:rsidR="00BB0DB1" w:rsidRPr="00A93C23" w:rsidRDefault="00BB0DB1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sz w:val="20"/>
          <w:szCs w:val="20"/>
        </w:rPr>
      </w:pPr>
    </w:p>
    <w:p w14:paraId="067F1CFC" w14:textId="77777777" w:rsidR="00A76DC6" w:rsidRPr="00A93C23" w:rsidRDefault="00A76DC6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sz w:val="20"/>
          <w:szCs w:val="20"/>
        </w:rPr>
      </w:pPr>
    </w:p>
    <w:p w14:paraId="5587AE7C" w14:textId="4993E8A7" w:rsidR="00A76DC6" w:rsidRDefault="003815E3" w:rsidP="00313D64">
      <w:pPr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lastRenderedPageBreak/>
        <w:t>IV.</w:t>
      </w:r>
    </w:p>
    <w:p w14:paraId="7072CC14" w14:textId="77777777" w:rsidR="00313D64" w:rsidRPr="00A93C23" w:rsidRDefault="00313D64">
      <w:pPr>
        <w:tabs>
          <w:tab w:val="left" w:pos="0"/>
          <w:tab w:val="left" w:pos="1080"/>
          <w:tab w:val="left" w:pos="1440"/>
          <w:tab w:val="left" w:pos="5040"/>
        </w:tabs>
        <w:ind w:left="360" w:right="102"/>
        <w:jc w:val="both"/>
        <w:rPr>
          <w:rFonts w:ascii="Calibri" w:eastAsia="Calibri" w:hAnsi="Calibri" w:cs="Calibri"/>
          <w:sz w:val="20"/>
          <w:szCs w:val="20"/>
        </w:rPr>
      </w:pPr>
    </w:p>
    <w:p w14:paraId="513DBB10" w14:textId="5E240174" w:rsidR="00A76DC6" w:rsidRPr="00A93C23" w:rsidRDefault="003815E3">
      <w:pPr>
        <w:tabs>
          <w:tab w:val="left" w:pos="0"/>
          <w:tab w:val="left" w:pos="1080"/>
          <w:tab w:val="left" w:pos="1440"/>
          <w:tab w:val="left" w:pos="5040"/>
        </w:tabs>
        <w:ind w:right="102" w:firstLine="36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color w:val="FF0000"/>
          <w:sz w:val="20"/>
          <w:szCs w:val="20"/>
        </w:rPr>
        <w:t xml:space="preserve">  </w:t>
      </w:r>
      <w:r>
        <w:rPr>
          <w:rFonts w:ascii="Calibri" w:hAnsi="Calibri"/>
          <w:sz w:val="20"/>
          <w:szCs w:val="20"/>
        </w:rPr>
        <w:t xml:space="preserve">Sredstva iz točke II. ovog rješenja predviđena su Pokrajinskom skupštinskom odlukom o proračunu Autonomne Pokrajine Vojvodine za 2023. godinu („Službeni list APV“, broj: 54/22) u okviru Razdjela 06 – Pokrajinsko tajništvo za obrazovanje, propise, upravu i nacionalne manjine </w:t>
      </w:r>
      <w:r w:rsidR="00313D64">
        <w:rPr>
          <w:rFonts w:ascii="Calibri" w:hAnsi="Calibri"/>
          <w:sz w:val="20"/>
          <w:szCs w:val="20"/>
        </w:rPr>
        <w:t>–</w:t>
      </w:r>
      <w:r>
        <w:rPr>
          <w:rFonts w:ascii="Calibri" w:hAnsi="Calibri"/>
          <w:sz w:val="20"/>
          <w:szCs w:val="20"/>
        </w:rPr>
        <w:t xml:space="preserve"> nacionalne zajednice, Program 2007 – Potpora u obrazovanju učenika i studenata, Programska aktivnost 1005 – Regresiranje prijevoza učenika srednjih škola, Funkcionalna klasifikacija 960 – Pomoćne usluge obrazovanju, Ekonomska klasifikacija 463 – Transferi ostalim razinama vlasti, 4631 – Tekući tra</w:t>
      </w:r>
      <w:r w:rsidR="00DB61EF">
        <w:rPr>
          <w:rFonts w:ascii="Calibri" w:hAnsi="Calibri"/>
          <w:sz w:val="20"/>
          <w:szCs w:val="20"/>
        </w:rPr>
        <w:t>nsferi ostalim razinama vlasti,</w:t>
      </w:r>
      <w:bookmarkStart w:id="0" w:name="_GoBack"/>
      <w:bookmarkEnd w:id="0"/>
      <w:r>
        <w:rPr>
          <w:rFonts w:ascii="Calibri" w:hAnsi="Calibri"/>
          <w:sz w:val="20"/>
          <w:szCs w:val="20"/>
        </w:rPr>
        <w:t xml:space="preserve"> Subanalitički konto 463132 – Namjenski transferi razini gradova i 463142 – Namjenski transferi razini općina, Izvor financiranja 01 00 – Opći prihodi i primici proračuna, a prenose se korisnicima sukladno priljevu sredstava u proračun AP Vojvodine, odnosno likvidnim mogućnostima proračuna.  </w:t>
      </w:r>
    </w:p>
    <w:p w14:paraId="1AB4F1C3" w14:textId="77777777" w:rsidR="00313D64" w:rsidRDefault="00313D64" w:rsidP="00313D64">
      <w:pPr>
        <w:jc w:val="center"/>
        <w:rPr>
          <w:rFonts w:ascii="Calibri" w:hAnsi="Calibri"/>
          <w:b/>
          <w:color w:val="FF0000"/>
          <w:sz w:val="20"/>
          <w:szCs w:val="20"/>
        </w:rPr>
      </w:pPr>
    </w:p>
    <w:p w14:paraId="7088880D" w14:textId="27124BC6" w:rsidR="00A76DC6" w:rsidRDefault="003815E3" w:rsidP="00313D64">
      <w:pPr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V.</w:t>
      </w:r>
    </w:p>
    <w:p w14:paraId="6D45C23A" w14:textId="77777777" w:rsidR="00313D64" w:rsidRPr="00A93C23" w:rsidRDefault="00313D64">
      <w:pPr>
        <w:tabs>
          <w:tab w:val="left" w:pos="0"/>
          <w:tab w:val="left" w:pos="1080"/>
          <w:tab w:val="left" w:pos="1440"/>
          <w:tab w:val="left" w:pos="5040"/>
        </w:tabs>
        <w:ind w:left="360" w:right="102"/>
        <w:jc w:val="both"/>
        <w:rPr>
          <w:rFonts w:ascii="Calibri" w:eastAsia="Calibri" w:hAnsi="Calibri" w:cs="Calibri"/>
          <w:sz w:val="20"/>
          <w:szCs w:val="20"/>
        </w:rPr>
      </w:pPr>
    </w:p>
    <w:p w14:paraId="40D8463F" w14:textId="4619F997" w:rsidR="00A76DC6" w:rsidRDefault="003815E3">
      <w:pPr>
        <w:tabs>
          <w:tab w:val="left" w:pos="1080"/>
          <w:tab w:val="left" w:pos="5040"/>
        </w:tabs>
        <w:ind w:right="102" w:hanging="36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    Tajništvo će obavijestiti općine i gradove o raspodjeli sredstava koja je utvrđena ovim rješenjem.</w:t>
      </w:r>
    </w:p>
    <w:p w14:paraId="7AA157DF" w14:textId="77777777" w:rsidR="00313D64" w:rsidRPr="00A93C23" w:rsidRDefault="00313D64">
      <w:pPr>
        <w:tabs>
          <w:tab w:val="left" w:pos="1080"/>
          <w:tab w:val="left" w:pos="5040"/>
        </w:tabs>
        <w:ind w:right="102" w:hanging="360"/>
        <w:jc w:val="both"/>
        <w:rPr>
          <w:rFonts w:ascii="Calibri" w:eastAsia="Calibri" w:hAnsi="Calibri" w:cs="Calibri"/>
          <w:sz w:val="20"/>
          <w:szCs w:val="20"/>
        </w:rPr>
      </w:pPr>
    </w:p>
    <w:p w14:paraId="0EC0A002" w14:textId="03F1C36D" w:rsidR="00A76DC6" w:rsidRDefault="003815E3" w:rsidP="00313D64">
      <w:pPr>
        <w:jc w:val="center"/>
        <w:rPr>
          <w:rFonts w:ascii="Calibri" w:hAnsi="Calibri"/>
          <w:b/>
          <w:color w:val="000000"/>
          <w:sz w:val="20"/>
          <w:szCs w:val="20"/>
        </w:rPr>
      </w:pPr>
      <w:r w:rsidRPr="00313D64">
        <w:rPr>
          <w:rFonts w:ascii="Calibri" w:hAnsi="Calibri"/>
          <w:b/>
          <w:sz w:val="20"/>
          <w:szCs w:val="20"/>
        </w:rPr>
        <w:t>VI.</w:t>
      </w:r>
    </w:p>
    <w:p w14:paraId="283924C2" w14:textId="77777777" w:rsidR="00313D64" w:rsidRPr="00A93C23" w:rsidRDefault="00313D64">
      <w:pPr>
        <w:tabs>
          <w:tab w:val="left" w:pos="1080"/>
          <w:tab w:val="left" w:pos="5040"/>
        </w:tabs>
        <w:ind w:right="102" w:hanging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EC71C29" w14:textId="38915AA6" w:rsidR="00A76DC6" w:rsidRPr="00A93C23" w:rsidRDefault="003815E3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 xml:space="preserve">       Tajništvo obvezu prema općinama i gradovima preuzima na </w:t>
      </w:r>
      <w:r>
        <w:rPr>
          <w:rFonts w:ascii="Calibri" w:hAnsi="Calibri"/>
          <w:b/>
          <w:color w:val="000000"/>
          <w:sz w:val="20"/>
          <w:szCs w:val="20"/>
        </w:rPr>
        <w:t xml:space="preserve">temelju pismenog ugovora. </w:t>
      </w:r>
    </w:p>
    <w:p w14:paraId="0790038D" w14:textId="77777777" w:rsidR="00A76DC6" w:rsidRPr="00A93C23" w:rsidRDefault="00A76DC6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3AE4E39B" w14:textId="6CE2CD90" w:rsidR="00A76DC6" w:rsidRDefault="003815E3" w:rsidP="00313D64">
      <w:pPr>
        <w:jc w:val="center"/>
        <w:rPr>
          <w:rFonts w:ascii="Calibri" w:hAnsi="Calibri"/>
          <w:b/>
          <w:color w:val="000000"/>
          <w:sz w:val="20"/>
          <w:szCs w:val="20"/>
        </w:rPr>
      </w:pPr>
      <w:r w:rsidRPr="00313D64">
        <w:rPr>
          <w:rFonts w:ascii="Calibri" w:hAnsi="Calibri"/>
          <w:b/>
          <w:sz w:val="20"/>
          <w:szCs w:val="20"/>
        </w:rPr>
        <w:t>VII.</w:t>
      </w:r>
    </w:p>
    <w:p w14:paraId="3343F06F" w14:textId="77777777" w:rsidR="00313D64" w:rsidRPr="00A93C23" w:rsidRDefault="00313D64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79FC91AA" w14:textId="6F622B37" w:rsidR="00A76DC6" w:rsidRPr="00A93C23" w:rsidRDefault="003815E3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 xml:space="preserve">       Ovo rješenje je konačno i protiv njega se ne može uporabiti pravni lijek.</w:t>
      </w:r>
    </w:p>
    <w:p w14:paraId="696D1739" w14:textId="77777777" w:rsidR="00A76DC6" w:rsidRPr="00A93C23" w:rsidRDefault="00A76DC6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1920D846" w14:textId="53F50A84" w:rsidR="00A76DC6" w:rsidRPr="00313D64" w:rsidRDefault="003815E3" w:rsidP="00313D64">
      <w:pPr>
        <w:jc w:val="center"/>
        <w:rPr>
          <w:rFonts w:ascii="Calibri" w:hAnsi="Calibri"/>
          <w:b/>
          <w:sz w:val="20"/>
          <w:szCs w:val="20"/>
        </w:rPr>
      </w:pPr>
      <w:r w:rsidRPr="00313D64">
        <w:rPr>
          <w:rFonts w:ascii="Calibri" w:hAnsi="Calibri"/>
          <w:b/>
          <w:sz w:val="20"/>
          <w:szCs w:val="20"/>
        </w:rPr>
        <w:t>VIII.</w:t>
      </w:r>
    </w:p>
    <w:p w14:paraId="506B9084" w14:textId="77777777" w:rsidR="00313D64" w:rsidRPr="00A93C23" w:rsidRDefault="00313D64">
      <w:pPr>
        <w:tabs>
          <w:tab w:val="left" w:pos="0"/>
          <w:tab w:val="left" w:pos="1080"/>
          <w:tab w:val="left" w:pos="1440"/>
          <w:tab w:val="left" w:pos="5040"/>
        </w:tabs>
        <w:ind w:left="360"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1C15C4DB" w14:textId="55CE123F" w:rsidR="00A76DC6" w:rsidRPr="00A93C23" w:rsidRDefault="003815E3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 xml:space="preserve">       Za izvršenje ovog rješenja zadužuje se Sektor za materijalno-financijske poslove Tajništva.</w:t>
      </w:r>
    </w:p>
    <w:p w14:paraId="0A2DCDB8" w14:textId="77777777" w:rsidR="00A76DC6" w:rsidRPr="00A93C23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1A39BC40" w14:textId="77777777" w:rsidR="00A76DC6" w:rsidRPr="00A93C23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33F7A3C4" w14:textId="77777777" w:rsidR="00A76DC6" w:rsidRPr="00A93C23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3E5258BD" w14:textId="77777777" w:rsidR="00A76DC6" w:rsidRPr="00A93C23" w:rsidRDefault="00A76DC6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 w:firstLine="36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78232FE3" w14:textId="33649D73" w:rsidR="00A76DC6" w:rsidRPr="00A93C23" w:rsidRDefault="00A93C23">
      <w:pPr>
        <w:jc w:val="both"/>
        <w:rPr>
          <w:rFonts w:ascii="Calibri" w:eastAsia="Calibri" w:hAnsi="Calibri" w:cs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Rješenje dostaviti:</w:t>
      </w:r>
    </w:p>
    <w:p w14:paraId="78F10083" w14:textId="77777777" w:rsidR="009311D2" w:rsidRPr="00A93C23" w:rsidRDefault="009311D2">
      <w:pPr>
        <w:jc w:val="both"/>
        <w:rPr>
          <w:rFonts w:ascii="Calibri" w:eastAsia="Calibri" w:hAnsi="Calibri" w:cs="Calibri"/>
          <w:bCs/>
          <w:sz w:val="20"/>
          <w:szCs w:val="20"/>
        </w:rPr>
      </w:pPr>
    </w:p>
    <w:p w14:paraId="50AD94E7" w14:textId="2C9927E1" w:rsidR="00A76DC6" w:rsidRPr="00A93C23" w:rsidRDefault="00A93C23">
      <w:pPr>
        <w:numPr>
          <w:ilvl w:val="0"/>
          <w:numId w:val="1"/>
        </w:num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Sektoru za materijalno-financijske poslove Tajništva</w:t>
      </w:r>
    </w:p>
    <w:p w14:paraId="2E3650BD" w14:textId="719C7D19" w:rsidR="00A76DC6" w:rsidRPr="00A93C23" w:rsidRDefault="00A93C23">
      <w:pPr>
        <w:numPr>
          <w:ilvl w:val="0"/>
          <w:numId w:val="1"/>
        </w:num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Pismohrani  </w:t>
      </w:r>
    </w:p>
    <w:p w14:paraId="74C42EEF" w14:textId="77777777" w:rsidR="00A76DC6" w:rsidRPr="00A93C23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25498395" w14:textId="77777777" w:rsidR="00A76DC6" w:rsidRPr="00A93C23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1049AF3E" w14:textId="77777777" w:rsidR="00A76DC6" w:rsidRPr="00A93C23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75D49544" w14:textId="77777777" w:rsidR="00A76DC6" w:rsidRPr="00A93C23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776F574C" w14:textId="77777777" w:rsidR="00A76DC6" w:rsidRPr="00A93C23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0574F9B8" w14:textId="77777777" w:rsidR="00A76DC6" w:rsidRPr="00A93C23" w:rsidRDefault="00A76DC6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739CCC1A" w14:textId="78394106" w:rsidR="00A76DC6" w:rsidRPr="00A93C23" w:rsidRDefault="003815E3">
      <w:pPr>
        <w:ind w:left="36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                                                                                                      </w:t>
      </w:r>
      <w:r>
        <w:rPr>
          <w:rFonts w:ascii="Calibri" w:hAnsi="Calibri"/>
          <w:b/>
          <w:sz w:val="20"/>
          <w:szCs w:val="20"/>
        </w:rPr>
        <w:t>POKRAJINSKI TAJNIK</w:t>
      </w:r>
    </w:p>
    <w:p w14:paraId="614EED7D" w14:textId="77777777" w:rsidR="00A76DC6" w:rsidRPr="00A93C23" w:rsidRDefault="00A76DC6">
      <w:pPr>
        <w:ind w:left="360"/>
        <w:jc w:val="both"/>
        <w:rPr>
          <w:rFonts w:ascii="Calibri" w:eastAsia="Calibri" w:hAnsi="Calibri" w:cs="Calibri"/>
          <w:sz w:val="20"/>
          <w:szCs w:val="20"/>
        </w:rPr>
      </w:pPr>
    </w:p>
    <w:p w14:paraId="2BF9D1EB" w14:textId="77777777" w:rsidR="00A76DC6" w:rsidRPr="00A93C23" w:rsidRDefault="003815E3">
      <w:pPr>
        <w:jc w:val="both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Zsolt Szakállas</w:t>
      </w:r>
    </w:p>
    <w:p w14:paraId="29F6E15D" w14:textId="46A5A8B2" w:rsidR="00A76DC6" w:rsidRPr="00A93C23" w:rsidRDefault="00A76DC6">
      <w:pPr>
        <w:jc w:val="both"/>
        <w:rPr>
          <w:rFonts w:ascii="Calibri" w:eastAsia="Calibri" w:hAnsi="Calibri" w:cs="Calibri"/>
          <w:b/>
          <w:bCs/>
          <w:sz w:val="20"/>
          <w:szCs w:val="20"/>
        </w:rPr>
      </w:pPr>
    </w:p>
    <w:sectPr w:rsidR="00A76DC6" w:rsidRPr="00A93C23">
      <w:headerReference w:type="even" r:id="rId8"/>
      <w:headerReference w:type="default" r:id="rId9"/>
      <w:pgSz w:w="12240" w:h="15840"/>
      <w:pgMar w:top="1440" w:right="1800" w:bottom="1440" w:left="180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19B1EF" w14:textId="77777777" w:rsidR="00745AEF" w:rsidRDefault="00745AEF">
      <w:r>
        <w:separator/>
      </w:r>
    </w:p>
  </w:endnote>
  <w:endnote w:type="continuationSeparator" w:id="0">
    <w:p w14:paraId="46985E8A" w14:textId="77777777" w:rsidR="00745AEF" w:rsidRDefault="0074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5E927E" w14:textId="77777777" w:rsidR="00745AEF" w:rsidRDefault="00745AEF">
      <w:r>
        <w:separator/>
      </w:r>
    </w:p>
  </w:footnote>
  <w:footnote w:type="continuationSeparator" w:id="0">
    <w:p w14:paraId="4F5DB3DA" w14:textId="77777777" w:rsidR="00745AEF" w:rsidRDefault="00745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FD77A6" w14:textId="77777777" w:rsidR="00A76DC6" w:rsidRDefault="003815E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63E3E8C7" w14:textId="77777777" w:rsidR="00A76DC6" w:rsidRDefault="00A76DC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0517F8" w14:textId="24C30D64" w:rsidR="00A76DC6" w:rsidRDefault="003815E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B61EF">
      <w:rPr>
        <w:noProof/>
        <w:color w:val="000000"/>
      </w:rPr>
      <w:t>2</w:t>
    </w:r>
    <w:r>
      <w:rPr>
        <w:color w:val="000000"/>
      </w:rPr>
      <w:fldChar w:fldCharType="end"/>
    </w:r>
  </w:p>
  <w:p w14:paraId="0A753BDF" w14:textId="77777777" w:rsidR="00A76DC6" w:rsidRDefault="00A76DC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90C6E"/>
    <w:multiLevelType w:val="multilevel"/>
    <w:tmpl w:val="13DA093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DC6"/>
    <w:rsid w:val="000173BF"/>
    <w:rsid w:val="00025B07"/>
    <w:rsid w:val="00032C8D"/>
    <w:rsid w:val="00086329"/>
    <w:rsid w:val="00192A7D"/>
    <w:rsid w:val="00193ACB"/>
    <w:rsid w:val="001A6C23"/>
    <w:rsid w:val="001D7AC1"/>
    <w:rsid w:val="001F437B"/>
    <w:rsid w:val="003138EB"/>
    <w:rsid w:val="00313D64"/>
    <w:rsid w:val="0037080D"/>
    <w:rsid w:val="003815E3"/>
    <w:rsid w:val="00391E98"/>
    <w:rsid w:val="0045756D"/>
    <w:rsid w:val="004578BB"/>
    <w:rsid w:val="00466F13"/>
    <w:rsid w:val="00473451"/>
    <w:rsid w:val="00547E75"/>
    <w:rsid w:val="005A464B"/>
    <w:rsid w:val="005C5305"/>
    <w:rsid w:val="00630048"/>
    <w:rsid w:val="00651851"/>
    <w:rsid w:val="00655172"/>
    <w:rsid w:val="00657F79"/>
    <w:rsid w:val="006C3C5C"/>
    <w:rsid w:val="006E46F2"/>
    <w:rsid w:val="006F3D68"/>
    <w:rsid w:val="0072741A"/>
    <w:rsid w:val="0073586B"/>
    <w:rsid w:val="00745AEF"/>
    <w:rsid w:val="00786DC0"/>
    <w:rsid w:val="007A37F9"/>
    <w:rsid w:val="007C6FED"/>
    <w:rsid w:val="007F7AC2"/>
    <w:rsid w:val="00821BF5"/>
    <w:rsid w:val="00830130"/>
    <w:rsid w:val="00886EB3"/>
    <w:rsid w:val="008971A2"/>
    <w:rsid w:val="008B0146"/>
    <w:rsid w:val="009200E3"/>
    <w:rsid w:val="009311D2"/>
    <w:rsid w:val="009D1DB4"/>
    <w:rsid w:val="009F182D"/>
    <w:rsid w:val="00A378FA"/>
    <w:rsid w:val="00A5507D"/>
    <w:rsid w:val="00A76DC6"/>
    <w:rsid w:val="00A92818"/>
    <w:rsid w:val="00A93C23"/>
    <w:rsid w:val="00AF73AB"/>
    <w:rsid w:val="00BB0DB1"/>
    <w:rsid w:val="00BD3715"/>
    <w:rsid w:val="00C5137F"/>
    <w:rsid w:val="00D23B28"/>
    <w:rsid w:val="00DA1273"/>
    <w:rsid w:val="00DA4207"/>
    <w:rsid w:val="00DB61EF"/>
    <w:rsid w:val="00E34295"/>
    <w:rsid w:val="00E505A9"/>
    <w:rsid w:val="00E9089A"/>
    <w:rsid w:val="00EF663D"/>
    <w:rsid w:val="00F0125F"/>
    <w:rsid w:val="00F02249"/>
    <w:rsid w:val="00F8579E"/>
    <w:rsid w:val="00FC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F4022"/>
  <w15:docId w15:val="{7EB20338-B369-4CBC-B47B-768B339B6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tabs>
        <w:tab w:val="left" w:pos="3927"/>
        <w:tab w:val="left" w:pos="4114"/>
      </w:tabs>
      <w:ind w:right="5525"/>
      <w:jc w:val="center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jc w:val="center"/>
    </w:pPr>
    <w:rPr>
      <w:b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46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6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TNT</dc:creator>
  <cp:lastModifiedBy>Hrvoje Kenjerić</cp:lastModifiedBy>
  <cp:revision>43</cp:revision>
  <dcterms:created xsi:type="dcterms:W3CDTF">2020-03-28T16:16:00Z</dcterms:created>
  <dcterms:modified xsi:type="dcterms:W3CDTF">2023-04-25T12:36:00Z</dcterms:modified>
</cp:coreProperties>
</file>