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5E" w:rsidRPr="00EC1087" w:rsidRDefault="00207D5E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EC1087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EC1087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EC1087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EC1087" w:rsidRDefault="00EC108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07D5E" w:rsidRPr="00EC1087" w:rsidRDefault="00EC1087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07D5E" w:rsidRPr="00EC1087" w:rsidRDefault="00EC1087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07D5E" w:rsidRPr="00EC1087" w:rsidRDefault="00EC1087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07D5E" w:rsidRPr="00EC1087" w:rsidRDefault="00EC108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07D5E" w:rsidRPr="00EC1087" w:rsidRDefault="00EC108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14, 487 40 36, 487 43 36</w:t>
            </w:r>
          </w:p>
          <w:p w:rsidR="00207D5E" w:rsidRPr="00EC1087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ounz@vojvodina.gov.rs</w:t>
            </w:r>
          </w:p>
        </w:tc>
      </w:tr>
      <w:tr w:rsidR="00207D5E" w:rsidRPr="00EC1087" w:rsidTr="002768C0">
        <w:trPr>
          <w:trHeight w:val="305"/>
        </w:trPr>
        <w:tc>
          <w:tcPr>
            <w:tcW w:w="1735" w:type="dxa"/>
          </w:tcPr>
          <w:p w:rsidR="00207D5E" w:rsidRPr="00EC1087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3652" w:type="dxa"/>
            <w:gridSpan w:val="2"/>
          </w:tcPr>
          <w:p w:rsidR="00207D5E" w:rsidRPr="00EC1087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07D5E" w:rsidRPr="00EC1087" w:rsidRDefault="00EC108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KLASA: 128-454-9/2023-04</w:t>
            </w:r>
          </w:p>
          <w:p w:rsidR="00207D5E" w:rsidRPr="00EC1087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207D5E" w:rsidRPr="00EC1087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07D5E" w:rsidRPr="00EC1087" w:rsidRDefault="00EC1087" w:rsidP="00A720A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DATUM: 22.</w:t>
            </w:r>
            <w:r w:rsidR="00FA614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  <w:r w:rsidR="00FA614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2023. godine</w:t>
            </w:r>
          </w:p>
        </w:tc>
      </w:tr>
    </w:tbl>
    <w:p w:rsidR="00207D5E" w:rsidRPr="00EC1087" w:rsidRDefault="00EC1087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3. Pravilnika o dodjeli proračunskih sredstava Pokrajinskog tajništva za obrazovanje, propise, upravu i nacionalne manjine </w:t>
      </w:r>
      <w:r w:rsidR="00FA614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za financiranje i sufinanciranje modernizacije infrastrukture ustanova osnovnog i srednjeg obrazovanja i odgoja i učeničkog standarda na teritoriju AP Vojvodine („Službeni list APV“, broj: 7/23), a u vezi s Pokrajinskom skupštinskom odlukom o proračunu Autonomne Pokrajine Vojvodin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e za 2023. godinu („Službeni list APV“, broj: 54/22), Pokrajinsko tajništvo za obrazovanje, propise, upravu i nacionalne manjine </w:t>
      </w:r>
      <w:r w:rsidR="00FA614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(u daljnjem tekstu: Tajništvo) raspisuje   </w:t>
      </w:r>
    </w:p>
    <w:p w:rsidR="00207D5E" w:rsidRPr="00EC1087" w:rsidRDefault="00207D5E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07D5E" w:rsidRPr="00EC1087" w:rsidRDefault="00EC1087" w:rsidP="00566AE5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NATJEČAJ  </w:t>
      </w:r>
    </w:p>
    <w:p w:rsidR="00207D5E" w:rsidRPr="00EC1087" w:rsidRDefault="00EC1087" w:rsidP="00566AE5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>ZA FINANCIRANJE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I SUFINANCIRANJE IZRADE TEHNIČKE DOKUMENTACIJE ZA POTREBE USTANOVA OSNOVNOG  I SREDNJEG OBRAZOVANJA I ODGOJA NA TERITORIJU AUTONOMNE POKRAJINE VOJVODINE ZA 2023. GODINU</w:t>
      </w:r>
    </w:p>
    <w:p w:rsidR="00207D5E" w:rsidRPr="00EC1087" w:rsidRDefault="00207D5E" w:rsidP="00566AE5">
      <w:pPr>
        <w:jc w:val="center"/>
        <w:rPr>
          <w:rFonts w:ascii="Calibri" w:hAnsi="Calibri"/>
          <w:b/>
          <w:caps/>
          <w:sz w:val="22"/>
          <w:szCs w:val="22"/>
        </w:rPr>
      </w:pPr>
    </w:p>
    <w:p w:rsidR="00207D5E" w:rsidRPr="00EC1087" w:rsidRDefault="00EC1087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Natječaj se raspisuje na iznos sredstava osiguranih Pokrajinskom skupštinskom odlukom o proračunu Autonomne Pokrajine Vojvodine za 2023. godinu („Službeni list APV”, broj: 54/22) i to za financiranje izrade tehničke dokumentacije za potrebe ustanova osnovnog i srednjeg obrazovanja i odgoja na teritoriju Autonomne Pokrajine Vojvodine u ukupnom iznosu od</w:t>
      </w:r>
      <w:r>
        <w:rPr>
          <w:rFonts w:ascii="Calibri" w:hAnsi="Calibri"/>
          <w:b/>
          <w:sz w:val="22"/>
          <w:szCs w:val="22"/>
        </w:rPr>
        <w:t xml:space="preserve"> 30.000.000,00 dinara </w:t>
      </w:r>
      <w:r>
        <w:rPr>
          <w:rFonts w:ascii="Calibri" w:hAnsi="Calibri"/>
          <w:sz w:val="22"/>
          <w:szCs w:val="22"/>
        </w:rPr>
        <w:t xml:space="preserve">(na razini osnovnog obrazovanja i odgoja </w:t>
      </w:r>
      <w:r>
        <w:rPr>
          <w:rFonts w:ascii="Calibri" w:hAnsi="Calibri"/>
          <w:b/>
          <w:sz w:val="22"/>
          <w:szCs w:val="22"/>
        </w:rPr>
        <w:t>20.000.000,00 dinara</w:t>
      </w:r>
      <w:r>
        <w:rPr>
          <w:rFonts w:ascii="Calibri" w:hAnsi="Calibri"/>
          <w:sz w:val="22"/>
          <w:szCs w:val="22"/>
        </w:rPr>
        <w:t xml:space="preserve">, na razini srednjeg obrazovanja i odgoja </w:t>
      </w:r>
      <w:r>
        <w:rPr>
          <w:rFonts w:ascii="Calibri" w:hAnsi="Calibri"/>
          <w:b/>
          <w:sz w:val="22"/>
          <w:szCs w:val="22"/>
        </w:rPr>
        <w:t>10.000.000,00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dinara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07D5E" w:rsidRPr="00EC1087" w:rsidRDefault="00EC1087" w:rsidP="0026497B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Pod izradom tehničke dokumentacije podrazumijeva se izrada one tehničke dokumentacije koja je, sukladno pozitivnim pravnim propisima kojima se uređuje područje planiranja i izgradnje, neophodna za izdavanje akta nadležnog tijela kojim se odobrava izgradnja novih objekata ili izvođenje radova na postojećim objektima koje koriste ustanove osnovnog i srednjeg obrazovanja i odgoja na teritoriju AP Vojvodine, odnosno:</w:t>
      </w:r>
    </w:p>
    <w:p w:rsidR="00207D5E" w:rsidRPr="00EC1087" w:rsidRDefault="00EC1087" w:rsidP="00FA614D">
      <w:pPr>
        <w:pStyle w:val="Normal1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Idejno rješenje;</w:t>
      </w:r>
    </w:p>
    <w:p w:rsidR="00207D5E" w:rsidRPr="00EC1087" w:rsidRDefault="00EC1087" w:rsidP="00FA614D">
      <w:pPr>
        <w:pStyle w:val="Normal1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Idejni projekt s pripadajućim elaboratima (za potrebe izdavanja rješenja o odobrenju za izvođenje radova  - rekonstrukcija, adaptacija, sanacija);</w:t>
      </w:r>
    </w:p>
    <w:p w:rsidR="00207D5E" w:rsidRPr="00EC1087" w:rsidRDefault="00EC1087" w:rsidP="00FA614D">
      <w:pPr>
        <w:pStyle w:val="Normal1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Projekt za građevinsku dozvolu s pripadajućim elaboratima;</w:t>
      </w:r>
    </w:p>
    <w:p w:rsidR="00207D5E" w:rsidRPr="00EC1087" w:rsidRDefault="00EC1087" w:rsidP="00FA614D">
      <w:pPr>
        <w:pStyle w:val="Normal1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Projekt za izvođenje s pripadajućim elaboratima;</w:t>
      </w:r>
    </w:p>
    <w:p w:rsidR="00207D5E" w:rsidRPr="00EC1087" w:rsidRDefault="00EC1087" w:rsidP="00FA614D">
      <w:pPr>
        <w:pStyle w:val="Normal1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Projekt izvedenog objekta s pripadajućim elaboratima;</w:t>
      </w:r>
    </w:p>
    <w:p w:rsidR="00207D5E" w:rsidRPr="00EC1087" w:rsidRDefault="00EC1087" w:rsidP="00FA614D">
      <w:pPr>
        <w:pStyle w:val="Normal1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Tehnički opis i popis radova za izvođenje radova na investicijskom održavanju;</w:t>
      </w:r>
    </w:p>
    <w:p w:rsidR="00207D5E" w:rsidRPr="00EC1087" w:rsidRDefault="00EC1087" w:rsidP="00FA614D">
      <w:pPr>
        <w:pStyle w:val="Normal1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>
        <w:rPr>
          <w:rFonts w:ascii="Calibri" w:hAnsi="Calibri"/>
        </w:rPr>
        <w:t>Ostala tehnička dokumentacija koja je, sukladno pozitivnim pravnim propisima kojima se uređuje područje planiranja i izgradnje, potrebna za realizaciju planiranog projekta.</w:t>
      </w:r>
    </w:p>
    <w:p w:rsidR="00207D5E" w:rsidRPr="00EC1087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</w:rPr>
      </w:pPr>
    </w:p>
    <w:p w:rsidR="00207D5E" w:rsidRPr="00EC1087" w:rsidRDefault="00EC1087" w:rsidP="00566AE5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Realizacija financijskih obveza obavljat će se sukladno likvidnim mogućnostima proračuna Autonomne Pokrajine Vojvodine za 2023. godinu.</w:t>
      </w:r>
    </w:p>
    <w:p w:rsidR="00207D5E" w:rsidRDefault="00207D5E" w:rsidP="00566AE5">
      <w:pPr>
        <w:jc w:val="both"/>
        <w:rPr>
          <w:rFonts w:ascii="Calibri" w:hAnsi="Calibri"/>
          <w:sz w:val="22"/>
          <w:szCs w:val="22"/>
        </w:rPr>
      </w:pPr>
    </w:p>
    <w:p w:rsidR="00FA614D" w:rsidRDefault="00FA614D" w:rsidP="00566AE5">
      <w:pPr>
        <w:jc w:val="both"/>
        <w:rPr>
          <w:rFonts w:ascii="Calibri" w:hAnsi="Calibri"/>
          <w:sz w:val="22"/>
          <w:szCs w:val="22"/>
        </w:rPr>
      </w:pPr>
    </w:p>
    <w:p w:rsidR="00FA614D" w:rsidRDefault="00FA614D" w:rsidP="00566AE5">
      <w:pPr>
        <w:jc w:val="both"/>
        <w:rPr>
          <w:rFonts w:ascii="Calibri" w:hAnsi="Calibri"/>
          <w:sz w:val="22"/>
          <w:szCs w:val="22"/>
        </w:rPr>
      </w:pPr>
    </w:p>
    <w:p w:rsidR="00FA614D" w:rsidRDefault="00FA614D" w:rsidP="00566AE5">
      <w:pPr>
        <w:jc w:val="both"/>
        <w:rPr>
          <w:rFonts w:ascii="Calibri" w:hAnsi="Calibri"/>
          <w:sz w:val="22"/>
          <w:szCs w:val="22"/>
        </w:rPr>
      </w:pPr>
    </w:p>
    <w:p w:rsidR="00FA614D" w:rsidRDefault="00FA614D" w:rsidP="00566AE5">
      <w:pPr>
        <w:jc w:val="both"/>
        <w:rPr>
          <w:rFonts w:ascii="Calibri" w:hAnsi="Calibri"/>
          <w:sz w:val="22"/>
          <w:szCs w:val="22"/>
        </w:rPr>
      </w:pPr>
    </w:p>
    <w:p w:rsidR="00FA614D" w:rsidRDefault="00FA614D" w:rsidP="00566AE5">
      <w:pPr>
        <w:jc w:val="both"/>
        <w:rPr>
          <w:rFonts w:ascii="Calibri" w:hAnsi="Calibri"/>
          <w:sz w:val="22"/>
          <w:szCs w:val="22"/>
        </w:rPr>
      </w:pPr>
    </w:p>
    <w:p w:rsidR="00FA614D" w:rsidRPr="00EC1087" w:rsidRDefault="00FA614D" w:rsidP="00566AE5">
      <w:pPr>
        <w:jc w:val="both"/>
        <w:rPr>
          <w:rFonts w:ascii="Calibri" w:hAnsi="Calibri"/>
          <w:sz w:val="22"/>
          <w:szCs w:val="22"/>
        </w:rPr>
      </w:pPr>
    </w:p>
    <w:p w:rsidR="00207D5E" w:rsidRPr="00EC1087" w:rsidRDefault="00EC1087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UVJETI NATJEČAJA</w:t>
      </w:r>
    </w:p>
    <w:p w:rsidR="00207D5E" w:rsidRPr="00EC1087" w:rsidRDefault="00207D5E" w:rsidP="00566AE5">
      <w:pPr>
        <w:jc w:val="both"/>
        <w:rPr>
          <w:rFonts w:ascii="Calibri" w:hAnsi="Calibri"/>
          <w:i/>
          <w:sz w:val="22"/>
          <w:szCs w:val="22"/>
        </w:rPr>
      </w:pPr>
    </w:p>
    <w:p w:rsidR="00207D5E" w:rsidRPr="00EC1087" w:rsidRDefault="00207D5E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Podnositelji zahtjeva </w:t>
      </w:r>
    </w:p>
    <w:p w:rsidR="00207D5E" w:rsidRPr="00EC1087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</w:p>
    <w:p w:rsidR="00207D5E" w:rsidRPr="00EC1087" w:rsidRDefault="00EC1087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Korisnici koji imaju pravo sudjelovati u raspodjeli sredstava su škole za osnovno obrazovanje i odgoj i škole za srednje obrazovanje i odgoj na teritoriju Autonomne Pokrajine Vojvodine čiji je osnivač Republika Srbija, AP Vojvodina i jedinica lokalne samouprave.</w:t>
      </w:r>
    </w:p>
    <w:p w:rsidR="00207D5E" w:rsidRPr="00EC1087" w:rsidRDefault="00207D5E" w:rsidP="00566AE5">
      <w:pPr>
        <w:jc w:val="both"/>
        <w:rPr>
          <w:rFonts w:ascii="Calibri" w:hAnsi="Calibri"/>
          <w:sz w:val="22"/>
          <w:szCs w:val="22"/>
        </w:rPr>
      </w:pPr>
    </w:p>
    <w:p w:rsidR="00207D5E" w:rsidRPr="00EC1087" w:rsidRDefault="00207D5E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Kriteriji raspodjele sredstava</w:t>
      </w:r>
    </w:p>
    <w:p w:rsidR="00207D5E" w:rsidRPr="00EC1087" w:rsidRDefault="00207D5E" w:rsidP="00566AE5">
      <w:pPr>
        <w:jc w:val="both"/>
        <w:rPr>
          <w:rFonts w:ascii="Calibri" w:hAnsi="Calibri"/>
          <w:i/>
          <w:sz w:val="22"/>
          <w:szCs w:val="22"/>
        </w:rPr>
      </w:pPr>
    </w:p>
    <w:p w:rsidR="00207D5E" w:rsidRPr="00EC1087" w:rsidRDefault="00EC1087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raspodjele sredstava po Pravilniku o dodjeli proračunskih sredstava Pokrajinskog tajništva za obrazovanje, propise, upravu, nacionalne manjine </w:t>
      </w:r>
      <w:r w:rsidR="00FA614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za financiranje i sufinanciranje modernizacije infrastrukture ustanova osnovnog i srednjeg obrazovanja i odgoja na teritoriju AP Vojvodine</w:t>
      </w:r>
      <w:r>
        <w:rPr>
          <w:rFonts w:ascii="Calibri" w:hAnsi="Calibri"/>
          <w:cap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su: </w:t>
      </w:r>
    </w:p>
    <w:p w:rsidR="00785B64" w:rsidRPr="00EC1087" w:rsidRDefault="00EC1087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značaj realizacije projekta u odnosu na sigurnost učenika, nastavnika i zaposlenika koji koriste objekte,</w:t>
      </w:r>
    </w:p>
    <w:p w:rsidR="00785B64" w:rsidRPr="00EC1087" w:rsidRDefault="00EC1087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značaj realizacije projekta u odnosu na osiguravanje kvalitetnih uvjeta za izvođenje odgojno-obrazovnog rada,</w:t>
      </w:r>
    </w:p>
    <w:p w:rsidR="00785B64" w:rsidRPr="00EC1087" w:rsidRDefault="00EC1087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financijska opravdanost projekta,</w:t>
      </w:r>
    </w:p>
    <w:p w:rsidR="00785B64" w:rsidRPr="00EC1087" w:rsidRDefault="00EC1087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održivost projekta,</w:t>
      </w:r>
    </w:p>
    <w:p w:rsidR="00785B64" w:rsidRPr="00EC1087" w:rsidRDefault="00EC1087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lokalni odnosno regionalni značaj projekta, </w:t>
      </w:r>
    </w:p>
    <w:p w:rsidR="00785B64" w:rsidRPr="00EC1087" w:rsidRDefault="00EC1087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aktivnosti koje su poduzete u cilju realizacije projekta, </w:t>
      </w:r>
    </w:p>
    <w:p w:rsidR="00785B64" w:rsidRPr="00EC1087" w:rsidRDefault="00EC1087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osigurani izvori sredstava za realizaciju projekta, </w:t>
      </w:r>
    </w:p>
    <w:p w:rsidR="00785B64" w:rsidRPr="00EC1087" w:rsidRDefault="00EC1087" w:rsidP="00FA614D">
      <w:pPr>
        <w:numPr>
          <w:ilvl w:val="0"/>
          <w:numId w:val="7"/>
        </w:numPr>
        <w:ind w:left="1349" w:hanging="357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iznos sredstava od najma objekta ili dijela objekta koji je uplaćen u proračun Autonomne Pokrajine Vojvodine u prethodnoj kalendarskoj godini u odnosu na godinu kada je raspisan natječaj.</w:t>
      </w:r>
      <w:bookmarkStart w:id="1" w:name="clan_8"/>
      <w:bookmarkStart w:id="2" w:name="clan_9"/>
      <w:bookmarkEnd w:id="1"/>
      <w:bookmarkEnd w:id="2"/>
    </w:p>
    <w:p w:rsidR="00207D5E" w:rsidRPr="00EC1087" w:rsidRDefault="00207D5E" w:rsidP="00566AE5">
      <w:pPr>
        <w:jc w:val="both"/>
        <w:rPr>
          <w:rFonts w:ascii="Calibri" w:hAnsi="Calibri"/>
          <w:caps/>
          <w:sz w:val="22"/>
          <w:szCs w:val="22"/>
        </w:rPr>
      </w:pPr>
    </w:p>
    <w:p w:rsidR="00207D5E" w:rsidRPr="00EC1087" w:rsidRDefault="00EC1087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PODNOŠENJA ZAHTJEVA</w:t>
      </w:r>
    </w:p>
    <w:p w:rsidR="00207D5E" w:rsidRPr="00EC1087" w:rsidRDefault="00207D5E" w:rsidP="00566AE5">
      <w:pPr>
        <w:jc w:val="both"/>
        <w:rPr>
          <w:rFonts w:ascii="Calibri" w:hAnsi="Calibri"/>
          <w:i/>
          <w:color w:val="0000FF"/>
          <w:sz w:val="22"/>
          <w:szCs w:val="22"/>
        </w:rPr>
      </w:pPr>
    </w:p>
    <w:p w:rsidR="00207D5E" w:rsidRPr="00EC1087" w:rsidRDefault="00EC1087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za dodjelu sredstava podnosi se na jedinstvenom natječajnom obrascu Tajništva. Cjelokupna natječajna dokumentacija može se preuzeti od  </w:t>
      </w:r>
      <w:r>
        <w:rPr>
          <w:rFonts w:ascii="Calibri" w:hAnsi="Calibri"/>
          <w:b/>
          <w:sz w:val="22"/>
          <w:szCs w:val="22"/>
          <w:u w:val="single"/>
        </w:rPr>
        <w:t>22. 2. 2023</w:t>
      </w:r>
      <w:r w:rsidRPr="00FA614D">
        <w:rPr>
          <w:rFonts w:ascii="Calibri" w:hAnsi="Calibri"/>
          <w:b/>
          <w:sz w:val="22"/>
          <w:szCs w:val="22"/>
          <w:u w:val="single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</w:rPr>
        <w:t>godine</w:t>
      </w:r>
      <w:r>
        <w:rPr>
          <w:rFonts w:ascii="Calibri" w:hAnsi="Calibri"/>
          <w:sz w:val="22"/>
          <w:szCs w:val="22"/>
        </w:rPr>
        <w:t xml:space="preserve"> na internetskoj adresi Tajništva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207D5E" w:rsidRPr="00EC1087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</w:p>
    <w:p w:rsidR="00207D5E" w:rsidRPr="00EC1087" w:rsidRDefault="00EC1087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Zahtjevi se dostavljaju putem pošte na adresu: Pokrajinsko tajništvo za obrazovanje, propise, upravu i nacionalne manjine </w:t>
      </w:r>
      <w:r w:rsidR="00FA614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s naznakom „Za natječaj – za financiranje izrade tehničke dokumentacije za potrebe ustanova osnovnog i srednjeg obrazovanja i odgoja na teritoriju AP Vojvodine za 2023. godinu“, Bulevar Mihajla Pupina 16, 21000 Novi Sad, ili se podnose osobno, predajom na pisarnici pokrajinskih tijela uprave u Novom Sadu (u prizemlju zgrade Pokrajinske vlade).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207D5E" w:rsidRPr="00EC1087" w:rsidRDefault="00207D5E" w:rsidP="00566AE5">
      <w:pPr>
        <w:jc w:val="both"/>
        <w:rPr>
          <w:rFonts w:ascii="Calibri" w:hAnsi="Calibri"/>
          <w:b/>
          <w:sz w:val="22"/>
          <w:szCs w:val="22"/>
        </w:rPr>
      </w:pPr>
    </w:p>
    <w:p w:rsidR="00AE31AF" w:rsidRPr="00EC1087" w:rsidRDefault="00EC1087" w:rsidP="00AE31AF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Uz prijavu na Natječaj, prilaže se</w:t>
      </w:r>
      <w:r>
        <w:rPr>
          <w:rFonts w:ascii="Calibri" w:hAnsi="Calibri"/>
          <w:b/>
          <w:sz w:val="22"/>
          <w:szCs w:val="22"/>
        </w:rPr>
        <w:t>:</w:t>
      </w:r>
    </w:p>
    <w:p w:rsidR="00AE31AF" w:rsidRPr="00EC1087" w:rsidRDefault="00EC1087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projektni zadatak,  </w:t>
      </w:r>
    </w:p>
    <w:p w:rsidR="00AE31AF" w:rsidRPr="00EC1087" w:rsidRDefault="00EC1087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odluka školskog odbora o pokretanju aktivnosti u vezi realizacije projekta, </w:t>
      </w:r>
    </w:p>
    <w:p w:rsidR="00AE31AF" w:rsidRPr="00EC1087" w:rsidRDefault="00EC1087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ponuda-predračun za izradu tehničke dokumentacije (pribavljena od strane trgovačkog društva, druge pravne osobe odnosno poduzetnika koji su upisani u registar gospodarskih subjekata), </w:t>
      </w:r>
    </w:p>
    <w:p w:rsidR="00AE31AF" w:rsidRPr="00EC1087" w:rsidRDefault="00EC1087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dosadašnja raspoloživa dokumentacija za realizaciju planiranog projekta (ukoliko dokumentacija postoji),</w:t>
      </w:r>
    </w:p>
    <w:p w:rsidR="00A63628" w:rsidRPr="00EC1087" w:rsidRDefault="00EC1087" w:rsidP="00AE31A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u slučaju sufinanciranja dostaviti dokaz  o osiguranim sredstvima za sufinanciranje tehničke dokumentacije (ugovor, rješenje, izvadak iz proračuna jedinice lokalne samouprave i slično) zajedno s uredno potpisanom i </w:t>
      </w:r>
      <w:proofErr w:type="spellStart"/>
      <w:r>
        <w:rPr>
          <w:b/>
        </w:rPr>
        <w:t>pečatiranom</w:t>
      </w:r>
      <w:proofErr w:type="spellEnd"/>
      <w:r>
        <w:rPr>
          <w:b/>
        </w:rPr>
        <w:t xml:space="preserve"> Izjavom o udjelu u sufinanciranju tehničke dokumentacije (Izjavu dostaviti u slobodnoj formi).</w:t>
      </w:r>
    </w:p>
    <w:p w:rsidR="00AE31AF" w:rsidRPr="00EC1087" w:rsidRDefault="00EC1087" w:rsidP="00B6712C">
      <w:pPr>
        <w:pStyle w:val="ListParagraph"/>
        <w:numPr>
          <w:ilvl w:val="0"/>
          <w:numId w:val="6"/>
        </w:numPr>
        <w:spacing w:after="120"/>
        <w:jc w:val="both"/>
        <w:rPr>
          <w:b/>
        </w:rPr>
      </w:pPr>
      <w:r>
        <w:rPr>
          <w:b/>
          <w:u w:val="single"/>
        </w:rPr>
        <w:lastRenderedPageBreak/>
        <w:t>u slučaju da je podnositelj prijave</w:t>
      </w:r>
      <w:r>
        <w:rPr>
          <w:b/>
        </w:rPr>
        <w:t xml:space="preserve"> </w:t>
      </w:r>
      <w:r>
        <w:rPr>
          <w:b/>
          <w:u w:val="single"/>
        </w:rPr>
        <w:t>uplatio u proračun Autonomne Pokrajine Vojvodine sredstva od najma objekta ili dijela objekta</w:t>
      </w:r>
      <w:r>
        <w:rPr>
          <w:b/>
        </w:rPr>
        <w:t xml:space="preserve"> u prethodnoj kalendarskoj godini, dostaviti presliku ugovora o najmu i dokaz o izvršenoj uplati (izvadak Uprave za trezor).</w:t>
      </w:r>
    </w:p>
    <w:p w:rsidR="00207D5E" w:rsidRPr="00EC1087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i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Rok za podnošenje prijava na Natječaj je 17.</w:t>
      </w:r>
      <w:r w:rsidR="00FA614D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3.</w:t>
      </w:r>
      <w:r w:rsidR="00FA614D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2023. godine. </w:t>
      </w:r>
    </w:p>
    <w:p w:rsidR="00207D5E" w:rsidRPr="00EC1087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207D5E" w:rsidRPr="00EC1087" w:rsidRDefault="00EC1087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 od podnositelja prijave, po potrebi, zatražiti dodatnu dokumentaciju i informacije, odnosno za dodjelu sredstava odrediti ispunjenje potrebnih uvjeta.</w:t>
      </w:r>
    </w:p>
    <w:p w:rsidR="00207D5E" w:rsidRPr="00EC1087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07D5E" w:rsidRPr="00EC1087" w:rsidRDefault="00EC1087" w:rsidP="00794BAB">
      <w:pPr>
        <w:pStyle w:val="Normal1"/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 xml:space="preserve">Povjerenstvo neće razmatrati: </w:t>
      </w:r>
    </w:p>
    <w:p w:rsidR="00207D5E" w:rsidRPr="00EC1087" w:rsidRDefault="00207D5E" w:rsidP="00FA614D">
      <w:pPr>
        <w:pStyle w:val="Normal1"/>
        <w:numPr>
          <w:ilvl w:val="0"/>
          <w:numId w:val="11"/>
        </w:numPr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 xml:space="preserve">nepotpune prijave,  </w:t>
      </w:r>
    </w:p>
    <w:p w:rsidR="00207D5E" w:rsidRPr="00EC1087" w:rsidRDefault="00207D5E" w:rsidP="00FA614D">
      <w:pPr>
        <w:pStyle w:val="Normal1"/>
        <w:numPr>
          <w:ilvl w:val="0"/>
          <w:numId w:val="11"/>
        </w:numPr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 xml:space="preserve">nepravodobne prijave (prijave poslane nakon roka koji je označen kao posljednji dan Natječaja), </w:t>
      </w:r>
    </w:p>
    <w:p w:rsidR="00207D5E" w:rsidRPr="00EC1087" w:rsidRDefault="00207D5E" w:rsidP="00FA614D">
      <w:pPr>
        <w:pStyle w:val="Normal1"/>
        <w:numPr>
          <w:ilvl w:val="0"/>
          <w:numId w:val="11"/>
        </w:numPr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>nedopuštene prijave (prijave podnesene od strane neovlaštenih osoba i subjekata koji nisu predviđeni Natječajem),</w:t>
      </w:r>
    </w:p>
    <w:p w:rsidR="00207D5E" w:rsidRPr="00EC1087" w:rsidRDefault="00207D5E" w:rsidP="00FA614D">
      <w:pPr>
        <w:pStyle w:val="Normal1"/>
        <w:numPr>
          <w:ilvl w:val="0"/>
          <w:numId w:val="11"/>
        </w:numPr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 xml:space="preserve">prijave koje se ne odnose na Natječajem predviđene namjene, </w:t>
      </w:r>
    </w:p>
    <w:p w:rsidR="00F473A1" w:rsidRPr="00EC1087" w:rsidRDefault="00207D5E" w:rsidP="00FA614D">
      <w:pPr>
        <w:pStyle w:val="Normal1"/>
        <w:numPr>
          <w:ilvl w:val="0"/>
          <w:numId w:val="11"/>
        </w:numPr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>prijave Korisnika koji u prethodnoj kalendarskoj godini nisu poštovali odredbe Ugovora o dodjeli sredstava iz proračuna APV;</w:t>
      </w:r>
    </w:p>
    <w:p w:rsidR="00207D5E" w:rsidRPr="00EC1087" w:rsidRDefault="00F473A1" w:rsidP="00FA614D">
      <w:pPr>
        <w:pStyle w:val="Normal1"/>
        <w:numPr>
          <w:ilvl w:val="0"/>
          <w:numId w:val="11"/>
        </w:numPr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>prijave Korisnika koji u prethodnoj kalendarskoj godini nisu opravdali sredstva dodijeljena iz proračuna Autonomne Pokrajine Vojvodine kroz financijska i narativna izvješća.</w:t>
      </w:r>
    </w:p>
    <w:p w:rsidR="00207D5E" w:rsidRPr="00EC1087" w:rsidRDefault="00EC1087" w:rsidP="003E4E9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Rezultati Natječaja bit će objavljeni na internetskoj prezentaciji Tajništva. </w:t>
      </w:r>
    </w:p>
    <w:p w:rsidR="00207D5E" w:rsidRPr="00EC1087" w:rsidRDefault="00EC1087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Zainteresirane osobe dodatne informacije u vezi s realizacijom Natječaja mogu dobiti u Tajništvu na telefon  021/487  46 14, 487 40 36, 487 43 36.</w:t>
      </w:r>
    </w:p>
    <w:p w:rsidR="00207D5E" w:rsidRPr="00EC1087" w:rsidRDefault="00207D5E" w:rsidP="00566AE5">
      <w:pPr>
        <w:rPr>
          <w:rFonts w:ascii="Calibri" w:hAnsi="Calibri"/>
          <w:sz w:val="22"/>
          <w:szCs w:val="22"/>
        </w:rPr>
      </w:pPr>
    </w:p>
    <w:p w:rsidR="00207D5E" w:rsidRPr="00EC1087" w:rsidRDefault="00207D5E" w:rsidP="00566AE5">
      <w:pPr>
        <w:rPr>
          <w:rFonts w:ascii="Calibri" w:hAnsi="Calibri"/>
          <w:sz w:val="22"/>
          <w:szCs w:val="22"/>
        </w:rPr>
      </w:pPr>
    </w:p>
    <w:p w:rsidR="00207D5E" w:rsidRPr="00EC1087" w:rsidRDefault="00207D5E" w:rsidP="00566AE5">
      <w:pPr>
        <w:rPr>
          <w:rFonts w:ascii="Calibri" w:hAnsi="Calibri"/>
          <w:sz w:val="22"/>
          <w:szCs w:val="22"/>
        </w:rPr>
      </w:pPr>
    </w:p>
    <w:p w:rsidR="00207D5E" w:rsidRPr="00EC1087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Pokrajinski tajnik</w:t>
      </w:r>
    </w:p>
    <w:p w:rsidR="00207D5E" w:rsidRPr="00EC1087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Zsolt Szakállas</w:t>
      </w:r>
    </w:p>
    <w:p w:rsidR="00207D5E" w:rsidRPr="00EC1087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207D5E" w:rsidRPr="00EC1087" w:rsidRDefault="00207D5E" w:rsidP="00566AE5">
      <w:pPr>
        <w:tabs>
          <w:tab w:val="left" w:pos="1800"/>
        </w:tabs>
        <w:ind w:firstLine="900"/>
        <w:rPr>
          <w:rFonts w:ascii="Calibri" w:hAnsi="Calibri"/>
          <w:sz w:val="22"/>
          <w:szCs w:val="22"/>
        </w:rPr>
      </w:pPr>
    </w:p>
    <w:p w:rsidR="00207D5E" w:rsidRPr="00EC1087" w:rsidRDefault="00207D5E">
      <w:pPr>
        <w:rPr>
          <w:rFonts w:ascii="Calibri" w:hAnsi="Calibri"/>
          <w:sz w:val="22"/>
          <w:szCs w:val="22"/>
        </w:rPr>
      </w:pPr>
    </w:p>
    <w:sectPr w:rsidR="00207D5E" w:rsidRPr="00EC1087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56F11DCC"/>
    <w:multiLevelType w:val="hybridMultilevel"/>
    <w:tmpl w:val="1382C4FC"/>
    <w:lvl w:ilvl="0" w:tplc="A7A4B8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B5C81"/>
    <w:multiLevelType w:val="hybridMultilevel"/>
    <w:tmpl w:val="1B32C096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1382"/>
    <w:multiLevelType w:val="hybridMultilevel"/>
    <w:tmpl w:val="869C8142"/>
    <w:lvl w:ilvl="0" w:tplc="694E4F8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F537388"/>
    <w:multiLevelType w:val="hybridMultilevel"/>
    <w:tmpl w:val="0482347E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1043EA"/>
    <w:rsid w:val="0011363A"/>
    <w:rsid w:val="001218DF"/>
    <w:rsid w:val="001666E2"/>
    <w:rsid w:val="001E2C6A"/>
    <w:rsid w:val="00203FBB"/>
    <w:rsid w:val="00207D5E"/>
    <w:rsid w:val="00254B8A"/>
    <w:rsid w:val="0026497B"/>
    <w:rsid w:val="002768C0"/>
    <w:rsid w:val="002D2668"/>
    <w:rsid w:val="00370CDE"/>
    <w:rsid w:val="00390EE5"/>
    <w:rsid w:val="003E4E9B"/>
    <w:rsid w:val="0043120E"/>
    <w:rsid w:val="00437482"/>
    <w:rsid w:val="00440E57"/>
    <w:rsid w:val="004574D9"/>
    <w:rsid w:val="0049216C"/>
    <w:rsid w:val="004C4709"/>
    <w:rsid w:val="00501239"/>
    <w:rsid w:val="00502FB6"/>
    <w:rsid w:val="00540176"/>
    <w:rsid w:val="00566AE5"/>
    <w:rsid w:val="005A3854"/>
    <w:rsid w:val="005E077F"/>
    <w:rsid w:val="006226D7"/>
    <w:rsid w:val="006240FC"/>
    <w:rsid w:val="00634597"/>
    <w:rsid w:val="00641A62"/>
    <w:rsid w:val="00650A84"/>
    <w:rsid w:val="00676F39"/>
    <w:rsid w:val="00683B73"/>
    <w:rsid w:val="006E2C61"/>
    <w:rsid w:val="006F1F74"/>
    <w:rsid w:val="007362D4"/>
    <w:rsid w:val="00744786"/>
    <w:rsid w:val="00785B64"/>
    <w:rsid w:val="00794BAB"/>
    <w:rsid w:val="00815C6B"/>
    <w:rsid w:val="00862A6C"/>
    <w:rsid w:val="008A76F8"/>
    <w:rsid w:val="008C4828"/>
    <w:rsid w:val="008E0606"/>
    <w:rsid w:val="00992989"/>
    <w:rsid w:val="009A20E3"/>
    <w:rsid w:val="009A323D"/>
    <w:rsid w:val="00A41886"/>
    <w:rsid w:val="00A469C8"/>
    <w:rsid w:val="00A63628"/>
    <w:rsid w:val="00A720AC"/>
    <w:rsid w:val="00AB4574"/>
    <w:rsid w:val="00AE31AF"/>
    <w:rsid w:val="00B6092D"/>
    <w:rsid w:val="00B653EB"/>
    <w:rsid w:val="00B6712C"/>
    <w:rsid w:val="00B74930"/>
    <w:rsid w:val="00BA56DF"/>
    <w:rsid w:val="00C113A9"/>
    <w:rsid w:val="00C167EF"/>
    <w:rsid w:val="00C34413"/>
    <w:rsid w:val="00C55B48"/>
    <w:rsid w:val="00CC63A1"/>
    <w:rsid w:val="00CE547E"/>
    <w:rsid w:val="00CF3D42"/>
    <w:rsid w:val="00CF63E6"/>
    <w:rsid w:val="00D01D18"/>
    <w:rsid w:val="00D25482"/>
    <w:rsid w:val="00D35652"/>
    <w:rsid w:val="00D51A08"/>
    <w:rsid w:val="00D8197A"/>
    <w:rsid w:val="00D90929"/>
    <w:rsid w:val="00DB126A"/>
    <w:rsid w:val="00DC790E"/>
    <w:rsid w:val="00E60560"/>
    <w:rsid w:val="00E76615"/>
    <w:rsid w:val="00E95985"/>
    <w:rsid w:val="00EC1087"/>
    <w:rsid w:val="00EC529E"/>
    <w:rsid w:val="00EC6E9B"/>
    <w:rsid w:val="00EF49C7"/>
    <w:rsid w:val="00F473A1"/>
    <w:rsid w:val="00FA614D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hr-HR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Hrvoje Kenjerić</cp:lastModifiedBy>
  <cp:revision>9</cp:revision>
  <cp:lastPrinted>2023-02-21T11:04:00Z</cp:lastPrinted>
  <dcterms:created xsi:type="dcterms:W3CDTF">2023-02-02T09:57:00Z</dcterms:created>
  <dcterms:modified xsi:type="dcterms:W3CDTF">2023-02-22T12:22:00Z</dcterms:modified>
</cp:coreProperties>
</file>