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AC" w:rsidRPr="00873C20" w:rsidRDefault="0034184C">
      <w:pPr>
        <w:pStyle w:val="BodyText"/>
        <w:spacing w:before="25" w:line="275" w:lineRule="exact"/>
        <w:ind w:left="2452"/>
      </w:pPr>
      <w:r w:rsidRPr="00873C20"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5857BFB0" wp14:editId="3961B4C1">
            <wp:simplePos x="0" y="0"/>
            <wp:positionH relativeFrom="page">
              <wp:posOffset>1066800</wp:posOffset>
            </wp:positionH>
            <wp:positionV relativeFrom="paragraph">
              <wp:posOffset>-635</wp:posOffset>
            </wp:positionV>
            <wp:extent cx="1426463" cy="9692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C20" w:rsidRPr="00873C20">
        <w:t>Република Сербия</w:t>
      </w:r>
    </w:p>
    <w:p w:rsidR="005E76AC" w:rsidRPr="00873C20" w:rsidRDefault="00873C20">
      <w:pPr>
        <w:pStyle w:val="BodyText"/>
        <w:spacing w:line="269" w:lineRule="exact"/>
        <w:ind w:left="2458"/>
      </w:pPr>
      <w:r w:rsidRPr="00873C20">
        <w:t>Автономна покраїна Войводина</w:t>
      </w:r>
    </w:p>
    <w:p w:rsidR="005E76AC" w:rsidRPr="00873C20" w:rsidRDefault="00873C20">
      <w:pPr>
        <w:pStyle w:val="BodyText"/>
        <w:spacing w:line="232" w:lineRule="auto"/>
        <w:ind w:left="2453" w:right="1580" w:hanging="2"/>
      </w:pPr>
      <w:r w:rsidRPr="00873C20">
        <w:t>Покраїнски секретарият за образованє, предписаня, управу и национални меншини – национални заєднїци Булевар Михайла Пупина 16, 21000 Нови Сад</w:t>
      </w:r>
    </w:p>
    <w:p w:rsidR="005E76AC" w:rsidRPr="00873C20" w:rsidRDefault="00873C20">
      <w:pPr>
        <w:pStyle w:val="BodyText"/>
        <w:spacing w:line="272" w:lineRule="exact"/>
        <w:ind w:left="2460"/>
      </w:pPr>
      <w:r w:rsidRPr="00873C20">
        <w:t>Т: +381 21 487 4867</w:t>
      </w:r>
    </w:p>
    <w:p w:rsidR="005E76AC" w:rsidRPr="00873C20" w:rsidRDefault="00873C20">
      <w:pPr>
        <w:pStyle w:val="BodyText"/>
        <w:spacing w:line="275" w:lineRule="exact"/>
        <w:ind w:left="2461"/>
      </w:pPr>
      <w:r w:rsidRPr="00873C20">
        <w:rPr>
          <w:u w:val="single" w:color="0F0F0F"/>
        </w:rPr>
        <w:t>ounz@vojvodina.gov.rs</w:t>
      </w:r>
    </w:p>
    <w:p w:rsidR="005E76AC" w:rsidRPr="00873C20" w:rsidRDefault="005E76AC">
      <w:pPr>
        <w:pStyle w:val="BodyText"/>
        <w:spacing w:before="3"/>
      </w:pPr>
    </w:p>
    <w:p w:rsidR="005E76AC" w:rsidRPr="00873C20" w:rsidRDefault="00873C20">
      <w:pPr>
        <w:pStyle w:val="BodyText"/>
        <w:tabs>
          <w:tab w:val="left" w:pos="5601"/>
        </w:tabs>
        <w:spacing w:before="59"/>
        <w:ind w:left="1343"/>
      </w:pPr>
      <w:r w:rsidRPr="00873C20">
        <w:t xml:space="preserve">ЧИСЛО: </w:t>
      </w:r>
      <w:r w:rsidRPr="00873C20">
        <w:t>128-451-3225/2023-01/2</w:t>
      </w:r>
      <w:r w:rsidRPr="00873C20">
        <w:tab/>
        <w:t>ДАТУМ: 10.10.2023.</w:t>
      </w:r>
    </w:p>
    <w:p w:rsidR="005E76AC" w:rsidRPr="00873C20" w:rsidRDefault="005E76AC">
      <w:pPr>
        <w:pStyle w:val="BodyText"/>
      </w:pPr>
    </w:p>
    <w:p w:rsidR="005E76AC" w:rsidRPr="00873C20" w:rsidRDefault="005E76AC">
      <w:pPr>
        <w:pStyle w:val="BodyText"/>
        <w:spacing w:before="6"/>
      </w:pPr>
    </w:p>
    <w:p w:rsidR="005E76AC" w:rsidRPr="00873C20" w:rsidRDefault="00873C20" w:rsidP="00826269">
      <w:pPr>
        <w:pStyle w:val="BodyText"/>
        <w:tabs>
          <w:tab w:val="left" w:pos="5366"/>
        </w:tabs>
        <w:spacing w:before="53" w:line="266" w:lineRule="auto"/>
        <w:ind w:left="117" w:right="136" w:firstLine="783"/>
        <w:jc w:val="both"/>
      </w:pPr>
      <w:r w:rsidRPr="00873C20">
        <w:t>На основи члена 8.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</w:t>
      </w:r>
      <w:r w:rsidRPr="00873C20">
        <w:t>ндарду у Автономней покраїни Войводини («Службени н</w:t>
      </w:r>
      <w:r w:rsidR="00826269" w:rsidRPr="00873C20">
        <w:t>овини АПВ», число 14/2015 и 10/</w:t>
      </w:r>
      <w:r w:rsidRPr="00873C20">
        <w:t>2017), члена 15, 16, 24. и 37. Покраїнскей скупштинскей одлуки о покраїнскей управи («Службени новини АПВ», число 37/14, 54/14 – др. одлука, 37/16, 29/17, 24/19, 66/20 и 38/</w:t>
      </w:r>
      <w:r w:rsidRPr="00873C20">
        <w:t xml:space="preserve">21) и члeна 7. Правилнїкa о додзельованю буджетних средствох Покраїнского секретарияту за образованє, предписаня, управу и национални </w:t>
      </w:r>
      <w:proofErr w:type="spellStart"/>
      <w:r w:rsidR="00DA0D6B" w:rsidRPr="00873C20">
        <w:rPr>
          <w:lang w:val="en-US"/>
        </w:rPr>
        <w:t>меншини</w:t>
      </w:r>
      <w:proofErr w:type="spellEnd"/>
      <w:r w:rsidR="00DA0D6B" w:rsidRPr="00873C20">
        <w:rPr>
          <w:lang w:val="en-US"/>
        </w:rPr>
        <w:t xml:space="preserve"> </w:t>
      </w:r>
      <w:r w:rsidRPr="00873C20">
        <w:t>– национални заєднїци за финансованє и софинансованє активносцох, програмох и проєктох националних совитох националних мен</w:t>
      </w:r>
      <w:r w:rsidRPr="00873C20">
        <w:t>шинох у обласци основного и штреднього образованя («Службени новини АПВ», число 9/16 и 36/17), а по запровадзеним Конкурсу за финансованє и софинансованє активносцох, програмох и проєктох националних совитох националних меншинох у обласци основного и штред</w:t>
      </w:r>
      <w:r w:rsidRPr="00873C20">
        <w:t>нього образованя у АП Войводини за 2023 рок – дотированє пририхтованя и виробку тестох и задаткох на меншинских язикох  («Службени новини АПВ</w:t>
      </w:r>
      <w:r w:rsidR="00826269" w:rsidRPr="00873C20">
        <w:t>»</w:t>
      </w:r>
      <w:r w:rsidRPr="00873C20">
        <w:t>, число 37/2023) и на основи Ришеня покраїнского секретара за образованє, предписаня, управу и национални меншини –</w:t>
      </w:r>
      <w:r w:rsidRPr="00873C20">
        <w:t xml:space="preserve"> национални заєднїци, число: 128-199/2022 од 5.7.2022. року, заменїца покра</w:t>
      </w:r>
      <w:r w:rsidR="00DA0D6B" w:rsidRPr="00873C20">
        <w:t>їнского секретара п р и н о ш и</w:t>
      </w:r>
    </w:p>
    <w:p w:rsidR="005E76AC" w:rsidRPr="00873C20" w:rsidRDefault="005E76AC">
      <w:pPr>
        <w:pStyle w:val="BodyText"/>
        <w:spacing w:before="5"/>
      </w:pPr>
    </w:p>
    <w:p w:rsidR="008B57F2" w:rsidRPr="00873C20" w:rsidRDefault="008B57F2">
      <w:pPr>
        <w:pStyle w:val="BodyText"/>
        <w:spacing w:before="5"/>
      </w:pPr>
    </w:p>
    <w:p w:rsidR="008B57F2" w:rsidRPr="00873C20" w:rsidRDefault="008B57F2">
      <w:pPr>
        <w:pStyle w:val="BodyText"/>
        <w:spacing w:before="5"/>
      </w:pPr>
    </w:p>
    <w:p w:rsidR="005E76AC" w:rsidRPr="00873C20" w:rsidRDefault="00873C20" w:rsidP="00826269">
      <w:pPr>
        <w:pStyle w:val="BodyText"/>
        <w:spacing w:before="54" w:line="268" w:lineRule="exact"/>
        <w:ind w:left="4370" w:right="4383"/>
        <w:jc w:val="center"/>
        <w:rPr>
          <w:b/>
        </w:rPr>
      </w:pPr>
      <w:r w:rsidRPr="00873C20">
        <w:rPr>
          <w:b/>
        </w:rPr>
        <w:t>РИШЕНЄ</w:t>
      </w:r>
    </w:p>
    <w:p w:rsidR="005E76AC" w:rsidRPr="00873C20" w:rsidRDefault="00873C20" w:rsidP="00826269">
      <w:pPr>
        <w:spacing w:line="230" w:lineRule="auto"/>
        <w:ind w:left="152" w:right="163" w:hanging="19"/>
        <w:jc w:val="center"/>
        <w:rPr>
          <w:b/>
          <w:sz w:val="23"/>
          <w:szCs w:val="23"/>
        </w:rPr>
      </w:pPr>
      <w:r w:rsidRPr="00873C20">
        <w:rPr>
          <w:b/>
          <w:sz w:val="23"/>
          <w:szCs w:val="23"/>
        </w:rPr>
        <w:t xml:space="preserve">О РОЗПОДЗЕЛЬОВАНЮ БУДЖЕТНИХ СРЕДСТВОХ ПОКРАЇНСКОГО СЕКРЕТАРИЯТУ ЗА ОБРАЗОВАНЄ, </w:t>
      </w:r>
      <w:r w:rsidR="0044429F" w:rsidRPr="00873C20">
        <w:rPr>
          <w:b/>
          <w:sz w:val="23"/>
          <w:szCs w:val="23"/>
        </w:rPr>
        <w:t xml:space="preserve">ПРЕДПИСАНЯ, УПРАВУ, НАЦИОНАЛНИ МЕНШИНИ </w:t>
      </w:r>
      <w:r w:rsidR="0044429F" w:rsidRPr="00873C20">
        <w:rPr>
          <w:b/>
          <w:sz w:val="23"/>
          <w:szCs w:val="23"/>
        </w:rPr>
        <w:t>–</w:t>
      </w:r>
      <w:r w:rsidRPr="00873C20">
        <w:rPr>
          <w:b/>
          <w:sz w:val="23"/>
          <w:szCs w:val="23"/>
        </w:rPr>
        <w:t xml:space="preserve"> НАЦИОНАЛНИ ЗАЄДНЇЦИ ЗА ФИНАНСОВАНЄ И СОФИНАНСОВАНЄ АКТИВНОСЦОХ, ПРОГРАМОХ И ПРОЄКТОХ НАЦИОНАЛНИХ СОВИТОХ НАЦИОНАЛНИХ МЕНШИНОХ У ОБЛАСЦИ ШТРЕДНЬО</w:t>
      </w:r>
      <w:r w:rsidRPr="00873C20">
        <w:rPr>
          <w:b/>
          <w:sz w:val="23"/>
          <w:szCs w:val="23"/>
        </w:rPr>
        <w:t>ГО ОБРАЗОВАНЯ У АП ВОЙВОДИНИ ЗА 2023.</w:t>
      </w:r>
      <w:r w:rsidRPr="00873C20">
        <w:rPr>
          <w:b/>
          <w:sz w:val="23"/>
          <w:szCs w:val="23"/>
        </w:rPr>
        <w:t xml:space="preserve"> РОК</w:t>
      </w:r>
    </w:p>
    <w:p w:rsidR="005E76AC" w:rsidRPr="00873C20" w:rsidRDefault="0044429F" w:rsidP="0044429F">
      <w:pPr>
        <w:spacing w:line="274" w:lineRule="exact"/>
        <w:ind w:left="180" w:firstLine="508"/>
        <w:jc w:val="center"/>
        <w:rPr>
          <w:b/>
          <w:sz w:val="23"/>
          <w:szCs w:val="23"/>
        </w:rPr>
      </w:pPr>
      <w:r w:rsidRPr="00873C20">
        <w:rPr>
          <w:b/>
          <w:sz w:val="23"/>
          <w:szCs w:val="23"/>
        </w:rPr>
        <w:t>–</w:t>
      </w:r>
      <w:r w:rsidR="00873C20" w:rsidRPr="00873C20">
        <w:rPr>
          <w:b/>
          <w:sz w:val="23"/>
          <w:szCs w:val="23"/>
        </w:rPr>
        <w:t xml:space="preserve">  ДОТИРОВАНЄ ПРИРИХТОВАНЯ И ВИРОБКУ ТЕСТОХ И ЗАДАТКОХ НА МЕНШИНСКИХ ЯЗИКОХ</w:t>
      </w:r>
    </w:p>
    <w:p w:rsidR="005E76AC" w:rsidRPr="00873C20" w:rsidRDefault="005E76AC">
      <w:pPr>
        <w:pStyle w:val="BodyText"/>
        <w:rPr>
          <w:b/>
        </w:rPr>
      </w:pPr>
    </w:p>
    <w:p w:rsidR="005E76AC" w:rsidRPr="00873C20" w:rsidRDefault="0044429F" w:rsidP="0044429F">
      <w:pPr>
        <w:pStyle w:val="BodyText"/>
        <w:jc w:val="center"/>
        <w:rPr>
          <w:lang w:val="en-US"/>
        </w:rPr>
      </w:pPr>
      <w:r w:rsidRPr="00873C20">
        <w:rPr>
          <w:lang w:val="en-US"/>
        </w:rPr>
        <w:t>I</w:t>
      </w:r>
    </w:p>
    <w:p w:rsidR="005E76AC" w:rsidRPr="00873C20" w:rsidRDefault="005E76AC">
      <w:pPr>
        <w:pStyle w:val="BodyText"/>
        <w:rPr>
          <w:b/>
        </w:rPr>
      </w:pPr>
    </w:p>
    <w:p w:rsidR="005E76AC" w:rsidRPr="00873C20" w:rsidRDefault="00873C20">
      <w:pPr>
        <w:pStyle w:val="BodyText"/>
        <w:spacing w:line="228" w:lineRule="auto"/>
        <w:ind w:left="138" w:right="114" w:firstLine="718"/>
        <w:jc w:val="both"/>
      </w:pPr>
      <w:r w:rsidRPr="00873C20">
        <w:t>Зоз тим ришеньом ше утвердзує розподзельованє буджетних средствох Покраїнского секретарияту за образованє, предписаня, управу и национ</w:t>
      </w:r>
      <w:r w:rsidRPr="00873C20">
        <w:t>ални меншини – национални заєднїци по Конкурсу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у АП Войводини за 2023. рок – дотированє пририхтованя и вир</w:t>
      </w:r>
      <w:r w:rsidRPr="00873C20">
        <w:t>обку тестох и задаткох на меншинских язикох, число: 128-451-3225/2023-01 од 13.9.2023. року («</w:t>
      </w:r>
      <w:r w:rsidR="0044429F" w:rsidRPr="00873C20">
        <w:t>Службени новини АПВ», число 37/</w:t>
      </w:r>
      <w:r w:rsidRPr="00873C20">
        <w:t>2023 – у дальшим тексту: Конкурс) у обласци штреднього образованя.</w:t>
      </w:r>
    </w:p>
    <w:p w:rsidR="005E76AC" w:rsidRPr="00873C20" w:rsidRDefault="005E76AC">
      <w:pPr>
        <w:spacing w:line="228" w:lineRule="auto"/>
        <w:jc w:val="both"/>
        <w:rPr>
          <w:sz w:val="23"/>
          <w:szCs w:val="23"/>
        </w:rPr>
        <w:sectPr w:rsidR="005E76AC" w:rsidRPr="00873C20">
          <w:type w:val="continuous"/>
          <w:pgSz w:w="12240" w:h="15840"/>
          <w:pgMar w:top="980" w:right="860" w:bottom="280" w:left="1680" w:header="720" w:footer="720" w:gutter="0"/>
          <w:cols w:space="720"/>
        </w:sectPr>
      </w:pPr>
    </w:p>
    <w:p w:rsidR="0044429F" w:rsidRPr="00873C20" w:rsidRDefault="0044429F" w:rsidP="001F30DF">
      <w:pPr>
        <w:pStyle w:val="BodyText"/>
        <w:spacing w:before="36" w:line="232" w:lineRule="auto"/>
        <w:ind w:left="117" w:right="145" w:firstLine="513"/>
        <w:jc w:val="center"/>
        <w:rPr>
          <w:lang w:val="en-US"/>
        </w:rPr>
      </w:pPr>
      <w:r w:rsidRPr="00873C20">
        <w:rPr>
          <w:lang w:val="en-US"/>
        </w:rPr>
        <w:lastRenderedPageBreak/>
        <w:t>II</w:t>
      </w:r>
    </w:p>
    <w:p w:rsidR="0044429F" w:rsidRPr="00873C20" w:rsidRDefault="0044429F" w:rsidP="0044429F">
      <w:pPr>
        <w:pStyle w:val="BodyText"/>
        <w:spacing w:before="36" w:line="232" w:lineRule="auto"/>
        <w:ind w:left="117" w:right="145" w:firstLine="644"/>
        <w:jc w:val="center"/>
        <w:rPr>
          <w:lang w:val="en-US"/>
        </w:rPr>
      </w:pPr>
    </w:p>
    <w:p w:rsidR="005E76AC" w:rsidRPr="00873C20" w:rsidRDefault="00873C20">
      <w:pPr>
        <w:pStyle w:val="BodyText"/>
        <w:spacing w:before="36" w:line="232" w:lineRule="auto"/>
        <w:ind w:left="117" w:right="145" w:firstLine="644"/>
        <w:jc w:val="both"/>
      </w:pPr>
      <w:r w:rsidRPr="00873C20">
        <w:t>Опредзелєни средства з Конкурсом у обласци образова</w:t>
      </w:r>
      <w:r w:rsidRPr="00873C20">
        <w:t>ня за активносци, програми и проєкти – дотированє пририхтованя и воробку тестох и задаткох на меншинских язикох у суми 300.000,00 динари, а з тим ришеньом ше окончує розподзельованє средствох у суми од 300.000,00 динари.</w:t>
      </w:r>
    </w:p>
    <w:p w:rsidR="005E76AC" w:rsidRPr="00873C20" w:rsidRDefault="005E76AC">
      <w:pPr>
        <w:pStyle w:val="BodyText"/>
        <w:spacing w:before="7"/>
      </w:pPr>
    </w:p>
    <w:p w:rsidR="005E76AC" w:rsidRPr="00873C20" w:rsidRDefault="00873C20">
      <w:pPr>
        <w:pStyle w:val="BodyText"/>
        <w:spacing w:line="232" w:lineRule="auto"/>
        <w:ind w:left="124" w:right="153" w:firstLine="714"/>
        <w:jc w:val="both"/>
      </w:pPr>
      <w:r w:rsidRPr="00873C20">
        <w:t>Средства ше одобрує националним со</w:t>
      </w:r>
      <w:r w:rsidRPr="00873C20">
        <w:t>витом националних меншинох (у дальшим тексту: Хаснователє) за наменки и у сумох яки дати у шлїдуюцей таблїчки:</w:t>
      </w:r>
    </w:p>
    <w:p w:rsidR="005E76AC" w:rsidRPr="00873C20" w:rsidRDefault="005E76AC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5011"/>
        <w:gridCol w:w="3235"/>
      </w:tblGrid>
      <w:tr w:rsidR="005E76AC" w:rsidRPr="00873C20">
        <w:trPr>
          <w:trHeight w:val="815"/>
        </w:trPr>
        <w:tc>
          <w:tcPr>
            <w:tcW w:w="9086" w:type="dxa"/>
            <w:gridSpan w:val="3"/>
          </w:tcPr>
          <w:p w:rsidR="005E76AC" w:rsidRPr="00873C20" w:rsidRDefault="005E76AC">
            <w:pPr>
              <w:pStyle w:val="TableParagraph"/>
              <w:spacing w:before="4"/>
              <w:rPr>
                <w:sz w:val="23"/>
                <w:szCs w:val="23"/>
              </w:rPr>
            </w:pPr>
          </w:p>
          <w:p w:rsidR="005E76AC" w:rsidRPr="00873C20" w:rsidRDefault="00873C20" w:rsidP="001F30DF">
            <w:pPr>
              <w:pStyle w:val="TableParagraph"/>
              <w:ind w:left="3346" w:right="3358" w:hanging="224"/>
              <w:jc w:val="center"/>
              <w:rPr>
                <w:b/>
                <w:sz w:val="23"/>
                <w:szCs w:val="23"/>
              </w:rPr>
            </w:pPr>
            <w:r w:rsidRPr="00873C20">
              <w:rPr>
                <w:b/>
                <w:sz w:val="23"/>
                <w:szCs w:val="23"/>
              </w:rPr>
              <w:t>ШТРЕДНЄ ОБРАЗОВАНЄ</w:t>
            </w:r>
          </w:p>
        </w:tc>
      </w:tr>
      <w:tr w:rsidR="005E76AC" w:rsidRPr="00873C20">
        <w:trPr>
          <w:trHeight w:val="786"/>
        </w:trPr>
        <w:tc>
          <w:tcPr>
            <w:tcW w:w="840" w:type="dxa"/>
          </w:tcPr>
          <w:p w:rsidR="005E76AC" w:rsidRPr="00873C20" w:rsidRDefault="005E76AC">
            <w:pPr>
              <w:pStyle w:val="TableParagraph"/>
              <w:spacing w:before="9"/>
              <w:rPr>
                <w:b/>
                <w:sz w:val="23"/>
                <w:szCs w:val="23"/>
              </w:rPr>
            </w:pPr>
          </w:p>
          <w:p w:rsidR="005E76AC" w:rsidRPr="00873C20" w:rsidRDefault="001F30DF">
            <w:pPr>
              <w:pStyle w:val="TableParagraph"/>
              <w:spacing w:line="206" w:lineRule="exact"/>
              <w:ind w:left="141"/>
              <w:rPr>
                <w:b/>
                <w:sz w:val="23"/>
                <w:szCs w:val="23"/>
                <w:lang w:val="en-US"/>
              </w:rPr>
            </w:pPr>
            <w:r w:rsidRPr="00873C20">
              <w:rPr>
                <w:b/>
                <w:noProof/>
                <w:sz w:val="23"/>
                <w:szCs w:val="23"/>
                <w:lang w:val="en-US" w:eastAsia="en-US"/>
              </w:rPr>
              <w:t>П. ч.</w:t>
            </w:r>
          </w:p>
        </w:tc>
        <w:tc>
          <w:tcPr>
            <w:tcW w:w="5011" w:type="dxa"/>
          </w:tcPr>
          <w:p w:rsidR="005E76AC" w:rsidRPr="00873C20" w:rsidRDefault="005E76AC">
            <w:pPr>
              <w:pStyle w:val="TableParagraph"/>
              <w:spacing w:before="9"/>
              <w:rPr>
                <w:b/>
                <w:sz w:val="23"/>
                <w:szCs w:val="23"/>
              </w:rPr>
            </w:pPr>
          </w:p>
          <w:p w:rsidR="005E76AC" w:rsidRPr="00873C20" w:rsidRDefault="00873C20">
            <w:pPr>
              <w:pStyle w:val="TableParagraph"/>
              <w:ind w:left="117"/>
              <w:rPr>
                <w:b/>
                <w:sz w:val="23"/>
                <w:szCs w:val="23"/>
              </w:rPr>
            </w:pPr>
            <w:r w:rsidRPr="00873C20">
              <w:rPr>
                <w:b/>
                <w:sz w:val="23"/>
                <w:szCs w:val="23"/>
              </w:rPr>
              <w:t>Национални совит</w:t>
            </w:r>
          </w:p>
        </w:tc>
        <w:tc>
          <w:tcPr>
            <w:tcW w:w="3235" w:type="dxa"/>
          </w:tcPr>
          <w:p w:rsidR="005E76AC" w:rsidRPr="00873C20" w:rsidRDefault="005E76AC">
            <w:pPr>
              <w:pStyle w:val="TableParagraph"/>
              <w:spacing w:before="4"/>
              <w:rPr>
                <w:b/>
                <w:sz w:val="23"/>
                <w:szCs w:val="23"/>
              </w:rPr>
            </w:pPr>
          </w:p>
          <w:p w:rsidR="005E76AC" w:rsidRPr="00873C20" w:rsidRDefault="00873C20">
            <w:pPr>
              <w:pStyle w:val="TableParagraph"/>
              <w:ind w:left="501" w:right="485"/>
              <w:jc w:val="center"/>
              <w:rPr>
                <w:b/>
                <w:sz w:val="23"/>
                <w:szCs w:val="23"/>
              </w:rPr>
            </w:pPr>
            <w:r w:rsidRPr="00873C20">
              <w:rPr>
                <w:b/>
                <w:sz w:val="23"/>
                <w:szCs w:val="23"/>
              </w:rPr>
              <w:t>Додзелєни средства</w:t>
            </w:r>
          </w:p>
        </w:tc>
      </w:tr>
      <w:tr w:rsidR="005E76AC" w:rsidRPr="00873C20" w:rsidTr="00352178">
        <w:trPr>
          <w:trHeight w:val="796"/>
        </w:trPr>
        <w:tc>
          <w:tcPr>
            <w:tcW w:w="840" w:type="dxa"/>
            <w:vAlign w:val="center"/>
          </w:tcPr>
          <w:p w:rsidR="005E76AC" w:rsidRPr="00873C20" w:rsidRDefault="00873C20" w:rsidP="00352178">
            <w:pPr>
              <w:pStyle w:val="TableParagraph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73C20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5011" w:type="dxa"/>
            <w:vAlign w:val="center"/>
          </w:tcPr>
          <w:p w:rsidR="005E76AC" w:rsidRPr="00873C20" w:rsidRDefault="00873C20" w:rsidP="00352178">
            <w:pPr>
              <w:pStyle w:val="TableParagraph"/>
              <w:spacing w:line="273" w:lineRule="exact"/>
              <w:ind w:left="121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 xml:space="preserve">Национални совит мадярскей националней </w:t>
            </w:r>
          </w:p>
          <w:p w:rsidR="005E76AC" w:rsidRPr="00873C20" w:rsidRDefault="00873C20" w:rsidP="00352178">
            <w:pPr>
              <w:pStyle w:val="TableParagraph"/>
              <w:spacing w:before="2"/>
              <w:ind w:left="125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меншини</w:t>
            </w:r>
          </w:p>
        </w:tc>
        <w:tc>
          <w:tcPr>
            <w:tcW w:w="3235" w:type="dxa"/>
            <w:vAlign w:val="center"/>
          </w:tcPr>
          <w:p w:rsidR="005E76AC" w:rsidRPr="00873C20" w:rsidRDefault="005E76AC" w:rsidP="00F82B4F">
            <w:pPr>
              <w:pStyle w:val="TableParagraph"/>
              <w:spacing w:before="9"/>
              <w:jc w:val="center"/>
              <w:rPr>
                <w:sz w:val="23"/>
                <w:szCs w:val="23"/>
              </w:rPr>
            </w:pPr>
          </w:p>
          <w:p w:rsidR="005E76AC" w:rsidRPr="00873C20" w:rsidRDefault="00873C20" w:rsidP="00F82B4F">
            <w:pPr>
              <w:pStyle w:val="TableParagraph"/>
              <w:ind w:left="496" w:right="485"/>
              <w:jc w:val="center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135.558,71</w:t>
            </w:r>
          </w:p>
        </w:tc>
      </w:tr>
      <w:tr w:rsidR="005E76AC" w:rsidRPr="00873C20" w:rsidTr="00352178">
        <w:trPr>
          <w:trHeight w:val="796"/>
        </w:trPr>
        <w:tc>
          <w:tcPr>
            <w:tcW w:w="840" w:type="dxa"/>
            <w:vAlign w:val="center"/>
          </w:tcPr>
          <w:p w:rsidR="005E76AC" w:rsidRPr="00873C20" w:rsidRDefault="00352178" w:rsidP="00352178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73C20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5011" w:type="dxa"/>
            <w:vAlign w:val="center"/>
          </w:tcPr>
          <w:p w:rsidR="005E76AC" w:rsidRPr="00873C20" w:rsidRDefault="00873C20" w:rsidP="00352178">
            <w:pPr>
              <w:pStyle w:val="TableParagraph"/>
              <w:spacing w:line="249" w:lineRule="auto"/>
              <w:ind w:left="130" w:right="143" w:hanging="4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Н</w:t>
            </w:r>
            <w:r w:rsidRPr="00873C20">
              <w:rPr>
                <w:sz w:val="23"/>
                <w:szCs w:val="23"/>
              </w:rPr>
              <w:t>ационални совит словацкей националней меншини</w:t>
            </w:r>
          </w:p>
        </w:tc>
        <w:tc>
          <w:tcPr>
            <w:tcW w:w="3235" w:type="dxa"/>
            <w:vAlign w:val="center"/>
          </w:tcPr>
          <w:p w:rsidR="005E76AC" w:rsidRPr="00873C20" w:rsidRDefault="005E76AC" w:rsidP="00F82B4F">
            <w:pPr>
              <w:pStyle w:val="TableParagraph"/>
              <w:spacing w:before="9"/>
              <w:jc w:val="center"/>
              <w:rPr>
                <w:sz w:val="23"/>
                <w:szCs w:val="23"/>
              </w:rPr>
            </w:pPr>
          </w:p>
          <w:p w:rsidR="005E76AC" w:rsidRPr="00873C20" w:rsidRDefault="00873C20" w:rsidP="00F82B4F">
            <w:pPr>
              <w:pStyle w:val="TableParagraph"/>
              <w:ind w:left="501" w:right="478"/>
              <w:jc w:val="center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32.024,70</w:t>
            </w:r>
          </w:p>
        </w:tc>
      </w:tr>
      <w:tr w:rsidR="005E76AC" w:rsidRPr="00873C20" w:rsidTr="00352178">
        <w:trPr>
          <w:trHeight w:val="786"/>
        </w:trPr>
        <w:tc>
          <w:tcPr>
            <w:tcW w:w="840" w:type="dxa"/>
            <w:vAlign w:val="center"/>
          </w:tcPr>
          <w:p w:rsidR="005E76AC" w:rsidRPr="00873C20" w:rsidRDefault="00352178" w:rsidP="0035217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73C20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5011" w:type="dxa"/>
            <w:vAlign w:val="center"/>
          </w:tcPr>
          <w:p w:rsidR="005E76AC" w:rsidRPr="00873C20" w:rsidRDefault="00873C20" w:rsidP="00352178">
            <w:pPr>
              <w:pStyle w:val="TableParagraph"/>
              <w:spacing w:line="273" w:lineRule="exact"/>
              <w:ind w:left="121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Н</w:t>
            </w:r>
            <w:r w:rsidRPr="00873C20">
              <w:rPr>
                <w:sz w:val="23"/>
                <w:szCs w:val="23"/>
              </w:rPr>
              <w:t>ационални совит рускей националней</w:t>
            </w:r>
          </w:p>
          <w:p w:rsidR="005E76AC" w:rsidRPr="00873C20" w:rsidRDefault="00873C20" w:rsidP="00352178">
            <w:pPr>
              <w:pStyle w:val="TableParagraph"/>
              <w:spacing w:before="7" w:line="273" w:lineRule="exact"/>
              <w:ind w:left="121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меншини</w:t>
            </w:r>
          </w:p>
        </w:tc>
        <w:tc>
          <w:tcPr>
            <w:tcW w:w="3235" w:type="dxa"/>
            <w:vAlign w:val="center"/>
          </w:tcPr>
          <w:p w:rsidR="005E76AC" w:rsidRPr="00873C20" w:rsidRDefault="005E76AC" w:rsidP="00F82B4F">
            <w:pPr>
              <w:pStyle w:val="TableParagraph"/>
              <w:spacing w:before="4"/>
              <w:jc w:val="center"/>
              <w:rPr>
                <w:sz w:val="23"/>
                <w:szCs w:val="23"/>
              </w:rPr>
            </w:pPr>
          </w:p>
          <w:p w:rsidR="005E76AC" w:rsidRPr="00873C20" w:rsidRDefault="00873C20" w:rsidP="00F82B4F">
            <w:pPr>
              <w:pStyle w:val="TableParagraph"/>
              <w:ind w:left="501" w:right="481"/>
              <w:jc w:val="center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28.783,62</w:t>
            </w:r>
          </w:p>
        </w:tc>
      </w:tr>
      <w:tr w:rsidR="005E76AC" w:rsidRPr="00873C20" w:rsidTr="00352178">
        <w:trPr>
          <w:trHeight w:val="796"/>
        </w:trPr>
        <w:tc>
          <w:tcPr>
            <w:tcW w:w="840" w:type="dxa"/>
            <w:vAlign w:val="center"/>
          </w:tcPr>
          <w:p w:rsidR="005E76AC" w:rsidRPr="00873C20" w:rsidRDefault="00873C20" w:rsidP="00352178">
            <w:pPr>
              <w:pStyle w:val="TableParagraph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73C20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5011" w:type="dxa"/>
            <w:vAlign w:val="center"/>
          </w:tcPr>
          <w:p w:rsidR="005E76AC" w:rsidRPr="00873C20" w:rsidRDefault="00873C20" w:rsidP="00352178">
            <w:pPr>
              <w:pStyle w:val="TableParagraph"/>
              <w:spacing w:line="273" w:lineRule="exact"/>
              <w:ind w:left="121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Национални совит румунскей националней</w:t>
            </w:r>
          </w:p>
          <w:p w:rsidR="005E76AC" w:rsidRPr="00873C20" w:rsidRDefault="00873C20" w:rsidP="00352178">
            <w:pPr>
              <w:pStyle w:val="TableParagraph"/>
              <w:spacing w:before="16" w:line="273" w:lineRule="exact"/>
              <w:ind w:left="121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меншини</w:t>
            </w:r>
          </w:p>
        </w:tc>
        <w:tc>
          <w:tcPr>
            <w:tcW w:w="3235" w:type="dxa"/>
            <w:vAlign w:val="center"/>
          </w:tcPr>
          <w:p w:rsidR="005E76AC" w:rsidRPr="00873C20" w:rsidRDefault="005E76AC" w:rsidP="00F82B4F">
            <w:pPr>
              <w:pStyle w:val="TableParagraph"/>
              <w:spacing w:before="9"/>
              <w:jc w:val="center"/>
              <w:rPr>
                <w:sz w:val="23"/>
                <w:szCs w:val="23"/>
              </w:rPr>
            </w:pPr>
          </w:p>
          <w:p w:rsidR="005E76AC" w:rsidRPr="00873C20" w:rsidRDefault="00873C20" w:rsidP="00F82B4F">
            <w:pPr>
              <w:pStyle w:val="TableParagraph"/>
              <w:ind w:left="501" w:right="469"/>
              <w:jc w:val="center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36.902,53</w:t>
            </w:r>
          </w:p>
        </w:tc>
      </w:tr>
      <w:tr w:rsidR="005E76AC" w:rsidRPr="00873C20" w:rsidTr="00352178">
        <w:trPr>
          <w:trHeight w:val="791"/>
        </w:trPr>
        <w:tc>
          <w:tcPr>
            <w:tcW w:w="840" w:type="dxa"/>
            <w:vAlign w:val="center"/>
          </w:tcPr>
          <w:p w:rsidR="005E76AC" w:rsidRPr="00873C20" w:rsidRDefault="00873C20" w:rsidP="00352178">
            <w:pPr>
              <w:pStyle w:val="TableParagraph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73C20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5011" w:type="dxa"/>
            <w:vAlign w:val="center"/>
          </w:tcPr>
          <w:p w:rsidR="005E76AC" w:rsidRPr="00873C20" w:rsidRDefault="00873C20" w:rsidP="00352178">
            <w:pPr>
              <w:pStyle w:val="TableParagraph"/>
              <w:spacing w:line="273" w:lineRule="exact"/>
              <w:ind w:left="121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Национални совит горватскей националней меншини</w:t>
            </w:r>
          </w:p>
        </w:tc>
        <w:tc>
          <w:tcPr>
            <w:tcW w:w="3235" w:type="dxa"/>
            <w:vAlign w:val="center"/>
          </w:tcPr>
          <w:p w:rsidR="005E76AC" w:rsidRPr="00873C20" w:rsidRDefault="005E76AC" w:rsidP="00F82B4F">
            <w:pPr>
              <w:pStyle w:val="TableParagraph"/>
              <w:spacing w:before="9"/>
              <w:jc w:val="center"/>
              <w:rPr>
                <w:sz w:val="23"/>
                <w:szCs w:val="23"/>
              </w:rPr>
            </w:pPr>
          </w:p>
          <w:p w:rsidR="005E76AC" w:rsidRPr="00873C20" w:rsidRDefault="00873C20" w:rsidP="00F82B4F">
            <w:pPr>
              <w:pStyle w:val="TableParagraph"/>
              <w:ind w:left="501" w:right="479"/>
              <w:jc w:val="center"/>
              <w:rPr>
                <w:sz w:val="23"/>
                <w:szCs w:val="23"/>
              </w:rPr>
            </w:pPr>
            <w:r w:rsidRPr="00873C20">
              <w:rPr>
                <w:sz w:val="23"/>
                <w:szCs w:val="23"/>
              </w:rPr>
              <w:t>66.730,44</w:t>
            </w:r>
          </w:p>
        </w:tc>
      </w:tr>
      <w:tr w:rsidR="005E76AC" w:rsidRPr="00873C20">
        <w:trPr>
          <w:trHeight w:val="488"/>
        </w:trPr>
        <w:tc>
          <w:tcPr>
            <w:tcW w:w="5851" w:type="dxa"/>
            <w:gridSpan w:val="2"/>
          </w:tcPr>
          <w:p w:rsidR="005E76AC" w:rsidRPr="00873C20" w:rsidRDefault="005E76AC">
            <w:pPr>
              <w:pStyle w:val="TableParagraph"/>
              <w:spacing w:before="9"/>
              <w:rPr>
                <w:sz w:val="23"/>
                <w:szCs w:val="23"/>
              </w:rPr>
            </w:pPr>
          </w:p>
          <w:p w:rsidR="005E76AC" w:rsidRPr="00873C20" w:rsidRDefault="00352178">
            <w:pPr>
              <w:pStyle w:val="TableParagraph"/>
              <w:spacing w:line="192" w:lineRule="exact"/>
              <w:ind w:left="4955"/>
              <w:rPr>
                <w:b/>
                <w:sz w:val="23"/>
                <w:szCs w:val="23"/>
              </w:rPr>
            </w:pPr>
            <w:r w:rsidRPr="00873C20">
              <w:rPr>
                <w:b/>
                <w:sz w:val="23"/>
                <w:szCs w:val="23"/>
              </w:rPr>
              <w:t>Вкупно:</w:t>
            </w:r>
          </w:p>
        </w:tc>
        <w:tc>
          <w:tcPr>
            <w:tcW w:w="3235" w:type="dxa"/>
          </w:tcPr>
          <w:p w:rsidR="005E76AC" w:rsidRPr="00873C20" w:rsidRDefault="00F82B4F" w:rsidP="00F82B4F">
            <w:pPr>
              <w:pStyle w:val="TableParagraph"/>
              <w:spacing w:before="92"/>
              <w:ind w:left="-654" w:right="20"/>
              <w:jc w:val="center"/>
              <w:rPr>
                <w:b/>
                <w:sz w:val="23"/>
                <w:szCs w:val="23"/>
              </w:rPr>
            </w:pPr>
            <w:r w:rsidRPr="00873C20">
              <w:rPr>
                <w:b/>
                <w:sz w:val="23"/>
                <w:szCs w:val="23"/>
              </w:rPr>
              <w:t xml:space="preserve">                </w:t>
            </w:r>
            <w:r w:rsidR="00873C20" w:rsidRPr="00873C20">
              <w:rPr>
                <w:b/>
                <w:sz w:val="23"/>
                <w:szCs w:val="23"/>
              </w:rPr>
              <w:t>300.000,00</w:t>
            </w:r>
          </w:p>
        </w:tc>
      </w:tr>
    </w:tbl>
    <w:p w:rsidR="005E76AC" w:rsidRPr="00873C20" w:rsidRDefault="005E76AC">
      <w:pPr>
        <w:pStyle w:val="BodyText"/>
      </w:pPr>
    </w:p>
    <w:p w:rsidR="005E76AC" w:rsidRPr="00873C20" w:rsidRDefault="0028033C" w:rsidP="0028033C">
      <w:pPr>
        <w:pStyle w:val="BodyText"/>
        <w:jc w:val="center"/>
        <w:rPr>
          <w:lang w:val="en-US"/>
        </w:rPr>
      </w:pPr>
      <w:r w:rsidRPr="00873C20">
        <w:rPr>
          <w:lang w:val="en-US"/>
        </w:rPr>
        <w:t>III</w:t>
      </w:r>
    </w:p>
    <w:p w:rsidR="005E76AC" w:rsidRPr="00873C20" w:rsidRDefault="005E76AC">
      <w:pPr>
        <w:pStyle w:val="BodyText"/>
        <w:spacing w:before="6"/>
      </w:pPr>
    </w:p>
    <w:p w:rsidR="005E76AC" w:rsidRPr="00873C20" w:rsidRDefault="00873C20">
      <w:pPr>
        <w:pStyle w:val="BodyText"/>
        <w:spacing w:before="1" w:line="228" w:lineRule="auto"/>
        <w:ind w:left="143" w:right="222" w:firstLine="714"/>
        <w:jc w:val="both"/>
      </w:pPr>
      <w:r w:rsidRPr="00873C20">
        <w:t>Средства з точки II того ришеня утвердзени з Покраїнску скупштинску одлуку о буджету Автономней покраїни Войводини за 2023. рок, на окремним роздїлу 06 – Покраїнского Секретарияту за образованє, предписаня, управу и национални меншини – национални заєднїци</w:t>
      </w:r>
      <w:r w:rsidRPr="00873C20">
        <w:t xml:space="preserve"> (у дальшим тексту:</w:t>
      </w:r>
      <w:r w:rsidR="0028033C" w:rsidRPr="00873C20">
        <w:t xml:space="preserve"> Секретарият), Програма 2004 – </w:t>
      </w:r>
      <w:r w:rsidR="0028033C" w:rsidRPr="00873C20">
        <w:rPr>
          <w:lang w:val="en-US"/>
        </w:rPr>
        <w:t>Ш</w:t>
      </w:r>
      <w:r w:rsidRPr="00873C20">
        <w:t>треднє образованє, Програмна активносц 1002 – Дзвиганє квалитету штреднього образованя, функционална класификация 920, жридло финансованя 01 00 – Общи приходи и приманя з буджету, економска класификация 48</w:t>
      </w:r>
      <w:r w:rsidRPr="00873C20">
        <w:t>19 – Дотациї иншим нєпрофитним институцийом, а преноша ше хасновательом у складзе з прилївом средствох до буджету АП Войводини, односно з ликвиднима можлївосцами буджету.</w:t>
      </w:r>
    </w:p>
    <w:p w:rsidR="005E76AC" w:rsidRPr="00873C20" w:rsidRDefault="005E76AC">
      <w:pPr>
        <w:pStyle w:val="BodyText"/>
        <w:spacing w:before="11"/>
      </w:pPr>
    </w:p>
    <w:p w:rsidR="005E76AC" w:rsidRPr="00873C20" w:rsidRDefault="00873C20">
      <w:pPr>
        <w:pStyle w:val="BodyText"/>
        <w:ind w:left="4370" w:right="4335"/>
        <w:jc w:val="center"/>
      </w:pPr>
      <w:r w:rsidRPr="00873C20">
        <w:t>IV</w:t>
      </w:r>
    </w:p>
    <w:p w:rsidR="005E76AC" w:rsidRPr="00873C20" w:rsidRDefault="005E76AC">
      <w:pPr>
        <w:pStyle w:val="BodyText"/>
        <w:spacing w:before="8"/>
      </w:pPr>
    </w:p>
    <w:p w:rsidR="005E76AC" w:rsidRPr="00873C20" w:rsidRDefault="00873C20" w:rsidP="00873C20">
      <w:pPr>
        <w:pStyle w:val="BodyText"/>
        <w:spacing w:before="62" w:line="230" w:lineRule="auto"/>
        <w:ind w:left="150" w:firstLine="750"/>
      </w:pPr>
      <w:r w:rsidRPr="00873C20">
        <w:t xml:space="preserve">Хаснователє длужни при реализациї наменки за хтору средства додзелєни, поступац </w:t>
      </w:r>
      <w:r w:rsidRPr="00873C20">
        <w:t>у складзе зоз одредбами Закона о явних набавкох.</w:t>
      </w:r>
    </w:p>
    <w:p w:rsidR="005E76AC" w:rsidRPr="00873C20" w:rsidRDefault="005E76AC">
      <w:pPr>
        <w:spacing w:line="230" w:lineRule="auto"/>
        <w:rPr>
          <w:sz w:val="23"/>
          <w:szCs w:val="23"/>
        </w:rPr>
        <w:sectPr w:rsidR="005E76AC" w:rsidRPr="00873C20">
          <w:pgSz w:w="12240" w:h="15840"/>
          <w:pgMar w:top="1220" w:right="860" w:bottom="280" w:left="1680" w:header="720" w:footer="720" w:gutter="0"/>
          <w:cols w:space="720"/>
        </w:sectPr>
      </w:pPr>
    </w:p>
    <w:p w:rsidR="005E76AC" w:rsidRPr="00873C20" w:rsidRDefault="0028033C" w:rsidP="0028033C">
      <w:pPr>
        <w:pStyle w:val="BodyText"/>
        <w:spacing w:before="2"/>
        <w:jc w:val="center"/>
        <w:rPr>
          <w:lang w:val="en-US"/>
        </w:rPr>
      </w:pPr>
      <w:r w:rsidRPr="00873C20">
        <w:rPr>
          <w:lang w:val="en-US"/>
        </w:rPr>
        <w:lastRenderedPageBreak/>
        <w:t>V</w:t>
      </w:r>
    </w:p>
    <w:p w:rsidR="0028033C" w:rsidRPr="00873C20" w:rsidRDefault="0028033C" w:rsidP="0028033C">
      <w:pPr>
        <w:pStyle w:val="BodyText"/>
        <w:spacing w:before="2"/>
        <w:jc w:val="center"/>
        <w:rPr>
          <w:lang w:val="en-US"/>
        </w:rPr>
      </w:pPr>
    </w:p>
    <w:p w:rsidR="005E76AC" w:rsidRPr="00873C20" w:rsidRDefault="00873C20" w:rsidP="00873C20">
      <w:pPr>
        <w:tabs>
          <w:tab w:val="left" w:pos="2327"/>
          <w:tab w:val="left" w:pos="3830"/>
          <w:tab w:val="left" w:pos="4953"/>
          <w:tab w:val="left" w:pos="6765"/>
          <w:tab w:val="left" w:pos="8229"/>
        </w:tabs>
        <w:spacing w:before="60" w:line="235" w:lineRule="auto"/>
        <w:ind w:left="157" w:right="234" w:firstLine="743"/>
        <w:jc w:val="both"/>
        <w:rPr>
          <w:sz w:val="23"/>
          <w:szCs w:val="23"/>
        </w:rPr>
      </w:pPr>
      <w:r w:rsidRPr="00873C20">
        <w:rPr>
          <w:sz w:val="23"/>
          <w:szCs w:val="23"/>
        </w:rPr>
        <w:t>Резултати о розподзельованю средствох ше обяви на интернет-презентациї Секретарияту.</w:t>
      </w:r>
    </w:p>
    <w:p w:rsidR="005E76AC" w:rsidRPr="00873C20" w:rsidRDefault="005E76AC">
      <w:pPr>
        <w:pStyle w:val="BodyText"/>
      </w:pPr>
    </w:p>
    <w:p w:rsidR="0028033C" w:rsidRPr="00873C20" w:rsidRDefault="0028033C" w:rsidP="0028033C">
      <w:pPr>
        <w:pStyle w:val="BodyText"/>
        <w:jc w:val="center"/>
        <w:rPr>
          <w:lang w:val="en-US"/>
        </w:rPr>
      </w:pPr>
      <w:r w:rsidRPr="00873C20">
        <w:rPr>
          <w:lang w:val="en-US"/>
        </w:rPr>
        <w:t>VI</w:t>
      </w:r>
    </w:p>
    <w:p w:rsidR="005E76AC" w:rsidRPr="00873C20" w:rsidRDefault="005E76AC">
      <w:pPr>
        <w:pStyle w:val="BodyText"/>
        <w:spacing w:before="3"/>
      </w:pPr>
    </w:p>
    <w:p w:rsidR="005E76AC" w:rsidRPr="00873C20" w:rsidRDefault="00873C20" w:rsidP="00873C20">
      <w:pPr>
        <w:ind w:left="978" w:hanging="78"/>
        <w:jc w:val="both"/>
        <w:rPr>
          <w:sz w:val="23"/>
          <w:szCs w:val="23"/>
        </w:rPr>
      </w:pPr>
      <w:r w:rsidRPr="00873C20">
        <w:rPr>
          <w:sz w:val="23"/>
          <w:szCs w:val="23"/>
        </w:rPr>
        <w:t>Секретарият обовязку ґу хасновательом превежнє на осн</w:t>
      </w:r>
      <w:bookmarkStart w:id="0" w:name="_GoBack"/>
      <w:bookmarkEnd w:id="0"/>
      <w:r w:rsidRPr="00873C20">
        <w:rPr>
          <w:sz w:val="23"/>
          <w:szCs w:val="23"/>
        </w:rPr>
        <w:t xml:space="preserve">ови контракту </w:t>
      </w:r>
      <w:r w:rsidRPr="00873C20">
        <w:rPr>
          <w:b/>
          <w:sz w:val="23"/>
          <w:szCs w:val="23"/>
        </w:rPr>
        <w:t>у писаней форми</w:t>
      </w:r>
      <w:r w:rsidRPr="00873C20">
        <w:rPr>
          <w:sz w:val="23"/>
          <w:szCs w:val="23"/>
        </w:rPr>
        <w:t>.</w:t>
      </w:r>
    </w:p>
    <w:p w:rsidR="005E76AC" w:rsidRPr="00873C20" w:rsidRDefault="005E76AC">
      <w:pPr>
        <w:pStyle w:val="BodyText"/>
      </w:pPr>
    </w:p>
    <w:p w:rsidR="0028033C" w:rsidRPr="00873C20" w:rsidRDefault="0028033C" w:rsidP="0028033C">
      <w:pPr>
        <w:pStyle w:val="BodyText"/>
        <w:jc w:val="center"/>
        <w:rPr>
          <w:lang w:val="en-US"/>
        </w:rPr>
      </w:pPr>
      <w:r w:rsidRPr="00873C20">
        <w:rPr>
          <w:lang w:val="en-US"/>
        </w:rPr>
        <w:t>VI</w:t>
      </w:r>
      <w:r w:rsidRPr="00873C20">
        <w:rPr>
          <w:lang w:val="en-US"/>
        </w:rPr>
        <w:t>I</w:t>
      </w:r>
    </w:p>
    <w:p w:rsidR="005E76AC" w:rsidRPr="00873C20" w:rsidRDefault="005E76AC">
      <w:pPr>
        <w:pStyle w:val="BodyText"/>
        <w:spacing w:before="8"/>
      </w:pPr>
    </w:p>
    <w:p w:rsidR="005E76AC" w:rsidRPr="00873C20" w:rsidRDefault="00873C20" w:rsidP="0028033C">
      <w:pPr>
        <w:pStyle w:val="BodyText"/>
        <w:spacing w:before="1"/>
        <w:ind w:left="953"/>
        <w:jc w:val="both"/>
      </w:pPr>
      <w:r w:rsidRPr="00873C20">
        <w:t>Тото ришенє конєчне и процив нього нє мож похасновац правне средство.</w:t>
      </w:r>
    </w:p>
    <w:p w:rsidR="005E76AC" w:rsidRPr="00873C20" w:rsidRDefault="005E76AC">
      <w:pPr>
        <w:pStyle w:val="BodyText"/>
        <w:spacing w:before="11"/>
      </w:pPr>
    </w:p>
    <w:p w:rsidR="005E76AC" w:rsidRPr="00873C20" w:rsidRDefault="00873C20">
      <w:pPr>
        <w:spacing w:before="1"/>
        <w:ind w:left="4370" w:right="4300"/>
        <w:jc w:val="center"/>
        <w:rPr>
          <w:sz w:val="23"/>
          <w:szCs w:val="23"/>
        </w:rPr>
      </w:pPr>
      <w:r w:rsidRPr="00873C20">
        <w:rPr>
          <w:sz w:val="23"/>
          <w:szCs w:val="23"/>
        </w:rPr>
        <w:t>VIII</w:t>
      </w:r>
    </w:p>
    <w:p w:rsidR="005E76AC" w:rsidRPr="00873C20" w:rsidRDefault="005E76AC">
      <w:pPr>
        <w:pStyle w:val="BodyText"/>
      </w:pPr>
    </w:p>
    <w:p w:rsidR="005E76AC" w:rsidRPr="00873C20" w:rsidRDefault="00873C20" w:rsidP="0028033C">
      <w:pPr>
        <w:spacing w:before="1"/>
        <w:ind w:left="167" w:firstLine="741"/>
        <w:jc w:val="both"/>
        <w:rPr>
          <w:sz w:val="23"/>
          <w:szCs w:val="23"/>
        </w:rPr>
      </w:pPr>
      <w:r w:rsidRPr="00873C20">
        <w:rPr>
          <w:sz w:val="23"/>
          <w:szCs w:val="23"/>
        </w:rPr>
        <w:t>За вивершованє того ришеня ше задлужує Сектор за материялно-финансийни роботи Секретарияту.</w:t>
      </w:r>
    </w:p>
    <w:p w:rsidR="005E76AC" w:rsidRPr="00873C20" w:rsidRDefault="005E76AC">
      <w:pPr>
        <w:pStyle w:val="BodyText"/>
        <w:spacing w:before="8"/>
      </w:pPr>
    </w:p>
    <w:p w:rsidR="005E76AC" w:rsidRPr="00873C20" w:rsidRDefault="00873C20">
      <w:pPr>
        <w:ind w:left="163"/>
        <w:rPr>
          <w:sz w:val="23"/>
          <w:szCs w:val="23"/>
        </w:rPr>
      </w:pPr>
      <w:r w:rsidRPr="00873C20">
        <w:rPr>
          <w:sz w:val="23"/>
          <w:szCs w:val="23"/>
        </w:rPr>
        <w:t>Ришенє доручиц:</w:t>
      </w:r>
    </w:p>
    <w:p w:rsidR="005E76AC" w:rsidRPr="00873C20" w:rsidRDefault="00873C20">
      <w:pPr>
        <w:pStyle w:val="ListParagraph"/>
        <w:numPr>
          <w:ilvl w:val="0"/>
          <w:numId w:val="1"/>
        </w:numPr>
        <w:tabs>
          <w:tab w:val="left" w:pos="888"/>
        </w:tabs>
        <w:spacing w:before="5"/>
        <w:rPr>
          <w:sz w:val="23"/>
          <w:szCs w:val="23"/>
        </w:rPr>
      </w:pPr>
      <w:r w:rsidRPr="00873C20">
        <w:rPr>
          <w:sz w:val="23"/>
          <w:szCs w:val="23"/>
        </w:rPr>
        <w:t>Сектору за материялно-финансийни роботи Секретарияту</w:t>
      </w:r>
    </w:p>
    <w:p w:rsidR="005E76AC" w:rsidRPr="00873C20" w:rsidRDefault="00873C20">
      <w:pPr>
        <w:pStyle w:val="ListParagraph"/>
        <w:numPr>
          <w:ilvl w:val="0"/>
          <w:numId w:val="1"/>
        </w:numPr>
        <w:tabs>
          <w:tab w:val="left" w:pos="894"/>
        </w:tabs>
        <w:ind w:left="893" w:hanging="363"/>
        <w:rPr>
          <w:sz w:val="23"/>
          <w:szCs w:val="23"/>
        </w:rPr>
      </w:pPr>
      <w:r w:rsidRPr="00873C20">
        <w:rPr>
          <w:sz w:val="23"/>
          <w:szCs w:val="23"/>
        </w:rPr>
        <w:t>Архиви</w:t>
      </w:r>
    </w:p>
    <w:p w:rsidR="005E76AC" w:rsidRPr="00873C20" w:rsidRDefault="005E76AC">
      <w:pPr>
        <w:pStyle w:val="BodyText"/>
      </w:pPr>
    </w:p>
    <w:p w:rsidR="005E76AC" w:rsidRPr="00873C20" w:rsidRDefault="005E76AC">
      <w:pPr>
        <w:pStyle w:val="BodyText"/>
      </w:pPr>
    </w:p>
    <w:p w:rsidR="005E76AC" w:rsidRPr="00873C20" w:rsidRDefault="005E76AC">
      <w:pPr>
        <w:pStyle w:val="BodyText"/>
      </w:pPr>
    </w:p>
    <w:p w:rsidR="005E76AC" w:rsidRPr="00873C20" w:rsidRDefault="005E76AC">
      <w:pPr>
        <w:pStyle w:val="BodyText"/>
        <w:spacing w:before="1"/>
      </w:pPr>
    </w:p>
    <w:p w:rsidR="005E76AC" w:rsidRPr="00873C20" w:rsidRDefault="0034184C">
      <w:pPr>
        <w:pStyle w:val="BodyText"/>
        <w:spacing w:before="1"/>
      </w:pPr>
      <w:r w:rsidRPr="00873C20">
        <w:rPr>
          <w:noProof/>
          <w:lang w:val="en-US" w:eastAsia="en-US"/>
        </w:rPr>
        <w:pict>
          <v:group id="_x0000_s1043" style="position:absolute;margin-left:205.45pt;margin-top:-23.8pt;width:331.45pt;height:170.4pt;z-index:-251656192;mso-wrap-distance-left:0;mso-wrap-distance-right:0;mso-position-horizontal-relative:page" coordorigin="4109,246" coordsize="6629,3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4108;top:245;width:6317;height:3408">
              <v:imagedata r:id="rId6" o:title=""/>
            </v:shape>
            <v:shape id="_x0000_s1045" type="#_x0000_t75" style="position:absolute;left:8376;top:1378;width:452;height:552">
              <v:imagedata r:id="rId7" o:title=""/>
            </v:shape>
            <v:shape id="_x0000_s1046" type="#_x0000_t75" style="position:absolute;left:7891;top:1368;width:1968;height:624">
              <v:imagedata r:id="rId8" o:title=""/>
            </v:shape>
            <v:shape id="_x0000_s1047" type="#_x0000_t75" style="position:absolute;left:10195;top:1387;width:543;height:36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8559;top:430;width:270;height:220" filled="f" stroked="f">
              <v:textbox inset="0,0,0,0">
                <w:txbxContent>
                  <w:p w:rsidR="0034184C" w:rsidRDefault="0034184C" w:rsidP="0034184C">
                    <w:pPr>
                      <w:spacing w:line="220" w:lineRule="exact"/>
                    </w:pPr>
                    <w:r>
                      <w:t>HC</w:t>
                    </w:r>
                  </w:p>
                </w:txbxContent>
              </v:textbox>
            </v:shape>
            <v:shape id="_x0000_s1049" type="#_x0000_t202" style="position:absolute;left:7339;top:738;width:265;height:220" filled="f" stroked="f">
              <v:textbox inset="0,0,0,0">
                <w:txbxContent>
                  <w:p w:rsidR="0034184C" w:rsidRDefault="0034184C" w:rsidP="0034184C">
                    <w:pPr>
                      <w:spacing w:line="220" w:lineRule="exact"/>
                    </w:pPr>
                    <w:r>
                      <w:t>ЕН</w:t>
                    </w:r>
                  </w:p>
                </w:txbxContent>
              </v:textbox>
            </v:shape>
            <v:shape id="_x0000_s1050" type="#_x0000_t202" style="position:absolute;left:8895;top:430;width:1696;height:528" filled="f" stroked="f">
              <v:textbox inset="0,0,0,0">
                <w:txbxContent>
                  <w:p w:rsidR="0034184C" w:rsidRDefault="0034184C" w:rsidP="0034184C">
                    <w:pPr>
                      <w:spacing w:line="224" w:lineRule="exact"/>
                      <w:ind w:right="12"/>
                      <w:jc w:val="center"/>
                    </w:pPr>
                    <w:r>
                      <w:t>СЕ PETAPA</w:t>
                    </w:r>
                  </w:p>
                  <w:p w:rsidR="0034184C" w:rsidRDefault="0034184C" w:rsidP="0034184C">
                    <w:pPr>
                      <w:tabs>
                        <w:tab w:val="left" w:pos="660"/>
                      </w:tabs>
                      <w:spacing w:before="38" w:line="264" w:lineRule="exact"/>
                      <w:ind w:right="18"/>
                      <w:jc w:val="center"/>
                    </w:pPr>
                    <w:r>
                      <w:t>HC</w:t>
                    </w:r>
                    <w:r>
                      <w:tab/>
                      <w:t>CEKPETAPA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E76AC" w:rsidRPr="00873C20">
      <w:pgSz w:w="12240" w:h="15840"/>
      <w:pgMar w:top="130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760"/>
    <w:multiLevelType w:val="hybridMultilevel"/>
    <w:tmpl w:val="362EE9F0"/>
    <w:lvl w:ilvl="0" w:tplc="41BA0C9E">
      <w:start w:val="1"/>
      <w:numFmt w:val="decimal"/>
      <w:lvlText w:val="%1."/>
      <w:lvlJc w:val="left"/>
      <w:pPr>
        <w:ind w:left="887" w:hanging="359"/>
        <w:jc w:val="left"/>
      </w:pPr>
      <w:rPr>
        <w:rFonts w:ascii="Calibri" w:eastAsia="Calibri" w:hAnsi="Calibri" w:cs="Calibri" w:hint="default"/>
        <w:w w:val="98"/>
        <w:sz w:val="22"/>
        <w:szCs w:val="22"/>
        <w:lang w:val="mk" w:eastAsia="mk" w:bidi="mk"/>
      </w:rPr>
    </w:lvl>
    <w:lvl w:ilvl="1" w:tplc="521C5D3E">
      <w:numFmt w:val="bullet"/>
      <w:lvlText w:val="•"/>
      <w:lvlJc w:val="left"/>
      <w:pPr>
        <w:ind w:left="1762" w:hanging="359"/>
      </w:pPr>
      <w:rPr>
        <w:rFonts w:hint="default"/>
        <w:lang w:val="mk" w:eastAsia="mk" w:bidi="mk"/>
      </w:rPr>
    </w:lvl>
    <w:lvl w:ilvl="2" w:tplc="7F5A1D24">
      <w:numFmt w:val="bullet"/>
      <w:lvlText w:val="•"/>
      <w:lvlJc w:val="left"/>
      <w:pPr>
        <w:ind w:left="2644" w:hanging="359"/>
      </w:pPr>
      <w:rPr>
        <w:rFonts w:hint="default"/>
        <w:lang w:val="mk" w:eastAsia="mk" w:bidi="mk"/>
      </w:rPr>
    </w:lvl>
    <w:lvl w:ilvl="3" w:tplc="47B45C42">
      <w:numFmt w:val="bullet"/>
      <w:lvlText w:val="•"/>
      <w:lvlJc w:val="left"/>
      <w:pPr>
        <w:ind w:left="3526" w:hanging="359"/>
      </w:pPr>
      <w:rPr>
        <w:rFonts w:hint="default"/>
        <w:lang w:val="mk" w:eastAsia="mk" w:bidi="mk"/>
      </w:rPr>
    </w:lvl>
    <w:lvl w:ilvl="4" w:tplc="E132E116">
      <w:numFmt w:val="bullet"/>
      <w:lvlText w:val="•"/>
      <w:lvlJc w:val="left"/>
      <w:pPr>
        <w:ind w:left="4408" w:hanging="359"/>
      </w:pPr>
      <w:rPr>
        <w:rFonts w:hint="default"/>
        <w:lang w:val="mk" w:eastAsia="mk" w:bidi="mk"/>
      </w:rPr>
    </w:lvl>
    <w:lvl w:ilvl="5" w:tplc="AD7CDA86">
      <w:numFmt w:val="bullet"/>
      <w:lvlText w:val="•"/>
      <w:lvlJc w:val="left"/>
      <w:pPr>
        <w:ind w:left="5290" w:hanging="359"/>
      </w:pPr>
      <w:rPr>
        <w:rFonts w:hint="default"/>
        <w:lang w:val="mk" w:eastAsia="mk" w:bidi="mk"/>
      </w:rPr>
    </w:lvl>
    <w:lvl w:ilvl="6" w:tplc="E2822352">
      <w:numFmt w:val="bullet"/>
      <w:lvlText w:val="•"/>
      <w:lvlJc w:val="left"/>
      <w:pPr>
        <w:ind w:left="6172" w:hanging="359"/>
      </w:pPr>
      <w:rPr>
        <w:rFonts w:hint="default"/>
        <w:lang w:val="mk" w:eastAsia="mk" w:bidi="mk"/>
      </w:rPr>
    </w:lvl>
    <w:lvl w:ilvl="7" w:tplc="760E6B18">
      <w:numFmt w:val="bullet"/>
      <w:lvlText w:val="•"/>
      <w:lvlJc w:val="left"/>
      <w:pPr>
        <w:ind w:left="7054" w:hanging="359"/>
      </w:pPr>
      <w:rPr>
        <w:rFonts w:hint="default"/>
        <w:lang w:val="mk" w:eastAsia="mk" w:bidi="mk"/>
      </w:rPr>
    </w:lvl>
    <w:lvl w:ilvl="8" w:tplc="D7DCBC7E">
      <w:numFmt w:val="bullet"/>
      <w:lvlText w:val="•"/>
      <w:lvlJc w:val="left"/>
      <w:pPr>
        <w:ind w:left="7936" w:hanging="359"/>
      </w:pPr>
      <w:rPr>
        <w:rFonts w:hint="default"/>
        <w:lang w:val="mk" w:eastAsia="mk" w:bidi="m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76AC"/>
    <w:rsid w:val="0019030F"/>
    <w:rsid w:val="001F30DF"/>
    <w:rsid w:val="0028033C"/>
    <w:rsid w:val="0034184C"/>
    <w:rsid w:val="00352178"/>
    <w:rsid w:val="003B4890"/>
    <w:rsid w:val="0044429F"/>
    <w:rsid w:val="00467619"/>
    <w:rsid w:val="005E76AC"/>
    <w:rsid w:val="00826269"/>
    <w:rsid w:val="00873C20"/>
    <w:rsid w:val="008A1E71"/>
    <w:rsid w:val="008B57F2"/>
    <w:rsid w:val="00C432B7"/>
    <w:rsid w:val="00DA0D6B"/>
    <w:rsid w:val="00E80C79"/>
    <w:rsid w:val="00F3730B"/>
    <w:rsid w:val="00F50325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C208B49"/>
  <w15:docId w15:val="{16050E3D-49AD-4B39-90AE-1DC60002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887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Natasa Perkovic</cp:lastModifiedBy>
  <cp:revision>23</cp:revision>
  <dcterms:created xsi:type="dcterms:W3CDTF">2023-10-13T11:16:00Z</dcterms:created>
  <dcterms:modified xsi:type="dcterms:W3CDTF">2023-10-13T12:27:00Z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