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CD575E" w:rsidRDefault="008834B8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CD575E" w14:paraId="48EDD196" w14:textId="77777777" w:rsidTr="0063544F">
        <w:trPr>
          <w:trHeight w:val="1975"/>
        </w:trPr>
        <w:tc>
          <w:tcPr>
            <w:tcW w:w="2552" w:type="dxa"/>
          </w:tcPr>
          <w:p w14:paraId="1AF56D1B" w14:textId="77777777" w:rsidR="0015238B" w:rsidRPr="00CD575E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CD575E">
              <w:rPr>
                <w:noProof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2041C5B0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1649B2CD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CD575E">
              <w:rPr>
                <w:rFonts w:ascii="Calibri" w:hAnsi="Calibri"/>
                <w:sz w:val="18"/>
                <w:szCs w:val="20"/>
              </w:rPr>
              <w:t>Szerb Köztársaság</w:t>
            </w:r>
          </w:p>
          <w:p w14:paraId="245D2F5A" w14:textId="77777777" w:rsidR="0015238B" w:rsidRPr="00CD575E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CD575E">
              <w:rPr>
                <w:rFonts w:ascii="Calibri" w:hAnsi="Calibri"/>
                <w:sz w:val="18"/>
                <w:szCs w:val="20"/>
              </w:rPr>
              <w:t>Vajdaság Autonóm Tartomány</w:t>
            </w:r>
          </w:p>
          <w:p w14:paraId="25EE511C" w14:textId="77777777" w:rsidR="0015238B" w:rsidRPr="00CD575E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14:paraId="42AA689A" w14:textId="77777777" w:rsidR="0015238B" w:rsidRPr="00CD575E" w:rsidRDefault="0015238B" w:rsidP="0063544F">
            <w:pPr>
              <w:rPr>
                <w:rFonts w:ascii="Calibri" w:hAnsi="Calibri" w:cs="Arial"/>
                <w:b/>
              </w:rPr>
            </w:pPr>
            <w:r w:rsidRPr="00CD575E">
              <w:rPr>
                <w:rFonts w:ascii="Calibri" w:hAnsi="Calibri"/>
                <w:b/>
              </w:rPr>
              <w:t>Tartományi Oktatási, Jogalkotási, Közigazgatási és</w:t>
            </w:r>
          </w:p>
          <w:p w14:paraId="1E7BB616" w14:textId="1D2809AB" w:rsidR="0015238B" w:rsidRPr="00CD575E" w:rsidRDefault="0015238B" w:rsidP="0063544F">
            <w:pPr>
              <w:rPr>
                <w:rFonts w:ascii="Calibri" w:hAnsi="Calibri" w:cs="Arial"/>
                <w:b/>
              </w:rPr>
            </w:pPr>
            <w:r w:rsidRPr="00CD575E">
              <w:rPr>
                <w:rFonts w:ascii="Calibri" w:hAnsi="Calibri"/>
                <w:b/>
              </w:rPr>
              <w:t xml:space="preserve">Nemzeti Kisebbségi </w:t>
            </w:r>
            <w:r w:rsidR="00CD575E">
              <w:rPr>
                <w:rFonts w:ascii="Calibri" w:hAnsi="Calibri"/>
                <w:b/>
              </w:rPr>
              <w:t>–</w:t>
            </w:r>
            <w:r w:rsidRPr="00CD575E">
              <w:rPr>
                <w:rFonts w:ascii="Calibri" w:hAnsi="Calibri"/>
                <w:b/>
              </w:rPr>
              <w:t xml:space="preserve"> Nemzeti</w:t>
            </w:r>
            <w:r w:rsidR="00CD575E">
              <w:rPr>
                <w:rFonts w:ascii="Calibri" w:hAnsi="Calibri"/>
                <w:b/>
              </w:rPr>
              <w:t xml:space="preserve"> </w:t>
            </w:r>
            <w:r w:rsidRPr="00CD575E">
              <w:rPr>
                <w:rFonts w:ascii="Calibri" w:hAnsi="Calibri"/>
                <w:b/>
              </w:rPr>
              <w:t>Közösségi Titkárság</w:t>
            </w:r>
          </w:p>
          <w:p w14:paraId="0B05312D" w14:textId="77777777" w:rsidR="0015238B" w:rsidRPr="00CD575E" w:rsidRDefault="0015238B" w:rsidP="0063544F">
            <w:pPr>
              <w:rPr>
                <w:rFonts w:ascii="Calibri" w:hAnsi="Calibri" w:cs="Arial"/>
                <w:b/>
                <w:sz w:val="16"/>
              </w:rPr>
            </w:pPr>
          </w:p>
          <w:p w14:paraId="613C5440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14:paraId="62791156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 w:rsidRPr="00CD575E">
              <w:rPr>
                <w:rFonts w:ascii="Calibri" w:hAnsi="Calibri"/>
                <w:sz w:val="18"/>
                <w:szCs w:val="16"/>
              </w:rPr>
              <w:t>Mihajlo Pupin sugárút 16., 21000 Újvidék</w:t>
            </w:r>
          </w:p>
          <w:p w14:paraId="599AF445" w14:textId="77777777" w:rsidR="0015238B" w:rsidRPr="00CD575E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CD575E">
              <w:rPr>
                <w:rFonts w:ascii="Calibri" w:hAnsi="Calibri"/>
                <w:sz w:val="18"/>
                <w:szCs w:val="16"/>
              </w:rPr>
              <w:t>Tel.: +381 21  456 217, 487 4604 Ф +381 21  456 217</w:t>
            </w:r>
          </w:p>
          <w:p w14:paraId="2899E7B7" w14:textId="77777777" w:rsidR="0015238B" w:rsidRPr="00CD575E" w:rsidRDefault="00B124F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6F7ACB" w:rsidRPr="00CD575E">
                <w:rPr>
                  <w:rStyle w:val="Hyperlink"/>
                  <w:rFonts w:ascii="Calibri" w:hAnsi="Calibri"/>
                  <w:sz w:val="18"/>
                  <w:szCs w:val="16"/>
                </w:rPr>
                <w:t>ounz@vojvodinа.gov.rs</w:t>
              </w:r>
            </w:hyperlink>
          </w:p>
          <w:p w14:paraId="335B197E" w14:textId="77777777" w:rsidR="00F10DCD" w:rsidRPr="00CD575E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380509" w:rsidRPr="00CD575E" w14:paraId="49B5B9BF" w14:textId="77777777" w:rsidTr="0015238B">
        <w:trPr>
          <w:trHeight w:val="302"/>
        </w:trPr>
        <w:tc>
          <w:tcPr>
            <w:tcW w:w="2552" w:type="dxa"/>
          </w:tcPr>
          <w:p w14:paraId="668E4706" w14:textId="77777777" w:rsidR="001C627F" w:rsidRPr="00CD575E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</w:rPr>
            </w:pPr>
          </w:p>
        </w:tc>
        <w:tc>
          <w:tcPr>
            <w:tcW w:w="3359" w:type="dxa"/>
            <w:vAlign w:val="center"/>
          </w:tcPr>
          <w:p w14:paraId="7B47A1B8" w14:textId="72505368" w:rsidR="001C627F" w:rsidRPr="00452A68" w:rsidRDefault="003D0232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 w:themeColor="text1"/>
                <w:sz w:val="18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6"/>
              </w:rPr>
              <w:t>SZÁM:</w:t>
            </w:r>
            <w:r w:rsidRPr="003D0232">
              <w:rPr>
                <w:rFonts w:ascii="Calibri" w:hAnsi="Calibri"/>
                <w:color w:val="000000" w:themeColor="text1"/>
                <w:sz w:val="18"/>
                <w:szCs w:val="16"/>
                <w:lang w:val="en-US"/>
              </w:rPr>
              <w:t xml:space="preserve"> 000146006 2024 09427 005 000 000  001</w:t>
            </w:r>
          </w:p>
        </w:tc>
        <w:tc>
          <w:tcPr>
            <w:tcW w:w="4296" w:type="dxa"/>
            <w:vAlign w:val="center"/>
          </w:tcPr>
          <w:p w14:paraId="0614094E" w14:textId="480B572B" w:rsidR="001C627F" w:rsidRPr="00452A68" w:rsidRDefault="003D0232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 w:themeColor="text1"/>
                <w:sz w:val="18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6"/>
              </w:rPr>
              <w:t>DÁTUM: 2024. január 29.</w:t>
            </w:r>
          </w:p>
        </w:tc>
      </w:tr>
    </w:tbl>
    <w:p w14:paraId="5BA3A801" w14:textId="77777777" w:rsidR="0015238B" w:rsidRPr="00CD575E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14:paraId="3071237A" w14:textId="157AA0B6" w:rsidR="001E2C26" w:rsidRPr="00CD575E" w:rsidRDefault="001E2C26" w:rsidP="001E2C26">
      <w:pPr>
        <w:jc w:val="both"/>
        <w:rPr>
          <w:rFonts w:ascii="Calibri" w:hAnsi="Calibri" w:cs="Arial"/>
          <w:bCs/>
          <w:noProof/>
          <w:color w:val="FF0000"/>
        </w:rPr>
      </w:pPr>
      <w:r w:rsidRPr="00CD575E">
        <w:rPr>
          <w:rFonts w:ascii="Calibri" w:hAnsi="Calibri"/>
          <w:bCs/>
        </w:rPr>
        <w:t xml:space="preserve">A tartományi közigazgatásról szóló tartományi képviselőházi rendelet (Vajdaság AT Hivatalos Lapja, 37/2014., 54/2014. szám – más jogszabály, 37/2016., 29/2017., 24/2019., 66/2020. és 38/2021. szám) 24. szakaszának 2. bekezdése alapján, figyelemmel a Vajdaság Autonóm Tartomány 2024. évi költségvetéséről szóló tartományi képviselőházi rendelet (Vajdaság AT Hivatalos Lapja, 45/2023. </w:t>
      </w:r>
      <w:r w:rsidR="00CD575E">
        <w:rPr>
          <w:rFonts w:ascii="Calibri" w:hAnsi="Calibri"/>
          <w:bCs/>
        </w:rPr>
        <w:t>szám) 11. szakaszára, valamint a</w:t>
      </w:r>
      <w:r w:rsidRPr="00CD575E">
        <w:rPr>
          <w:rFonts w:ascii="Calibri" w:hAnsi="Calibri"/>
          <w:bCs/>
        </w:rPr>
        <w:t xml:space="preserve"> nemzeti kisebbségek – nemzeti közösségek helyzetének előmozdítására és a multikulturalizmus és tolerancia fejlesztésére irányuló költségvetési eszközök odaítéléséről szóló tartományi képviselőházi rendeletre (VAT Hivatalos Lapja, 8/2019. szám), továbbá a Tartományi Oktatási, Jogalkotási, Közigazgatási és Nemzeti Kisebbségi – Nemzeti Közösségi Titkárságnak a Vajdaság autonóm tartományi nemzeti kisebbségek – nemzeti közösségek helyzetének előmozdítását és a multikulturalizmus és tolerancia fejlesztését célzó költségvetési eszközei odaítéléséről szóló szabályzat (VAT Hivatalos Lapja, 7/2023. szám) 3. szakasza alapján, a Multikulturalizmus és a tolerancia érvényesítése Vajdaságban projekt keretében, a Tartományi Oktatási, Jogalkotási, Közigazgatási és Nemzeti Kisebbségi – Nemzeti Közösségi Titkárság </w:t>
      </w:r>
    </w:p>
    <w:p w14:paraId="7F6AD57C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408CF1E7" w14:textId="77777777" w:rsidR="00C8701E" w:rsidRPr="00CD575E" w:rsidRDefault="00911067" w:rsidP="00C8701E">
      <w:pPr>
        <w:jc w:val="center"/>
        <w:rPr>
          <w:rFonts w:ascii="Calibri" w:hAnsi="Calibri" w:cs="Arial"/>
          <w:b/>
          <w:bCs/>
        </w:rPr>
      </w:pPr>
      <w:r w:rsidRPr="00CD575E">
        <w:rPr>
          <w:rFonts w:ascii="Calibri" w:hAnsi="Calibri"/>
          <w:b/>
          <w:bCs/>
        </w:rPr>
        <w:t>PÁLYÁZATOT</w:t>
      </w:r>
      <w:r w:rsidRPr="00CD575E">
        <w:rPr>
          <w:rFonts w:ascii="Calibri" w:hAnsi="Calibri"/>
          <w:b/>
          <w:bCs/>
        </w:rPr>
        <w:br/>
        <w:t>hirdet</w:t>
      </w:r>
    </w:p>
    <w:p w14:paraId="7A290E7F" w14:textId="77777777" w:rsidR="001C627F" w:rsidRPr="00CD575E" w:rsidRDefault="00384720" w:rsidP="00C8701E">
      <w:pPr>
        <w:jc w:val="center"/>
        <w:rPr>
          <w:rFonts w:ascii="Calibri" w:hAnsi="Calibri" w:cs="Arial"/>
          <w:b/>
          <w:bCs/>
        </w:rPr>
      </w:pPr>
      <w:r w:rsidRPr="00CD575E">
        <w:rPr>
          <w:rFonts w:ascii="Calibri" w:hAnsi="Calibri"/>
          <w:b/>
          <w:bCs/>
        </w:rPr>
        <w:t>A MULTIKULTURALIZMUS EGY KATTINTÁSRA CÍMŰ ALPROJEKT TÁRSFINANSZÍROZÁSÁRA</w:t>
      </w:r>
    </w:p>
    <w:p w14:paraId="141E0757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5F0C48FB" w14:textId="15C2D556" w:rsidR="00911067" w:rsidRPr="00CD575E" w:rsidRDefault="00A1022F" w:rsidP="00911067">
      <w:p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</w:t>
      </w:r>
      <w:r w:rsidR="00CD575E">
        <w:rPr>
          <w:rFonts w:ascii="Calibri" w:hAnsi="Calibri"/>
        </w:rPr>
        <w:t>ot</w:t>
      </w:r>
      <w:r w:rsidRPr="00CD575E">
        <w:rPr>
          <w:rFonts w:ascii="Calibri" w:hAnsi="Calibri"/>
        </w:rPr>
        <w:t xml:space="preserve">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</w:t>
      </w:r>
      <w:r w:rsidR="00CD575E">
        <w:rPr>
          <w:rFonts w:ascii="Calibri" w:hAnsi="Calibri"/>
        </w:rPr>
        <w:t>aítélése céljából hirdetjük meg</w:t>
      </w:r>
      <w:r w:rsidRPr="00CD575E">
        <w:rPr>
          <w:rFonts w:ascii="Calibri" w:hAnsi="Calibri"/>
        </w:rPr>
        <w:t>, éspedig a Vajdaság Autonóm Tartomány területén működő általános iskolák alsó és felső tagozatos diákjai számára, 8 közérdekű versenypályázat megszervezésére a multikulturalizmus, a tolerancia, valamint Vajdaság etnikai sokszínűsége és a nemzeti kisebbségek – nemzeti közösségek kulturális identitásának megőrzése és népszerűsítése területén.</w:t>
      </w:r>
    </w:p>
    <w:p w14:paraId="75589DBF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63A89D0C" w14:textId="77777777" w:rsidR="001F76B5" w:rsidRPr="00CD575E" w:rsidRDefault="00A1022F" w:rsidP="001F76B5">
      <w:p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 xml:space="preserve">A Pályázatot összesen </w:t>
      </w:r>
      <w:r w:rsidRPr="00CD575E">
        <w:rPr>
          <w:rFonts w:ascii="Calibri" w:hAnsi="Calibri"/>
          <w:b/>
          <w:bCs/>
        </w:rPr>
        <w:t xml:space="preserve">700.000,00 </w:t>
      </w:r>
      <w:r w:rsidRPr="00CD575E">
        <w:rPr>
          <w:rFonts w:ascii="Calibri" w:hAnsi="Calibri"/>
        </w:rPr>
        <w:t>dinár összegre hirdetjük meg.</w:t>
      </w:r>
    </w:p>
    <w:p w14:paraId="569DCE84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7F089323" w14:textId="77777777" w:rsidR="0009272B" w:rsidRPr="00CD575E" w:rsidRDefault="0009272B" w:rsidP="0009272B">
      <w:pPr>
        <w:jc w:val="both"/>
        <w:rPr>
          <w:rFonts w:ascii="Calibri" w:hAnsi="Calibri" w:cs="Arial"/>
          <w:b/>
        </w:rPr>
      </w:pPr>
      <w:r w:rsidRPr="00CD575E">
        <w:rPr>
          <w:rFonts w:ascii="Calibri" w:hAnsi="Calibri"/>
          <w:b/>
        </w:rPr>
        <w:t>I. ÁLTALÁNOS FELTÉTELEK</w:t>
      </w:r>
    </w:p>
    <w:p w14:paraId="0701A938" w14:textId="77777777" w:rsidR="0015238B" w:rsidRPr="00CD575E" w:rsidRDefault="0015238B" w:rsidP="001F76B5">
      <w:pPr>
        <w:jc w:val="both"/>
        <w:rPr>
          <w:rFonts w:ascii="Calibri" w:hAnsi="Calibri" w:cs="Arial"/>
        </w:rPr>
      </w:pPr>
    </w:p>
    <w:p w14:paraId="65C5746D" w14:textId="77777777" w:rsidR="0015238B" w:rsidRPr="00CD575E" w:rsidRDefault="001F76B5" w:rsidP="001F76B5">
      <w:p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támogatási eszközöket a 2024. év folyamán megszervezésre kerülő 8 versenypályázat szervezésére ítéljük meg, egy kiválasztott kedvezményezett részére.</w:t>
      </w:r>
    </w:p>
    <w:p w14:paraId="63106472" w14:textId="77777777" w:rsidR="00F60FE2" w:rsidRPr="00CD575E" w:rsidRDefault="00F60FE2" w:rsidP="001F76B5">
      <w:pPr>
        <w:jc w:val="both"/>
        <w:rPr>
          <w:rFonts w:ascii="Calibri" w:hAnsi="Calibri" w:cs="Arial"/>
        </w:rPr>
      </w:pPr>
    </w:p>
    <w:p w14:paraId="06EA4402" w14:textId="77777777" w:rsidR="001F76B5" w:rsidRPr="00CD575E" w:rsidRDefault="001F76B5" w:rsidP="001F76B5">
      <w:pPr>
        <w:jc w:val="both"/>
        <w:rPr>
          <w:rFonts w:ascii="Calibri" w:hAnsi="Calibri" w:cs="Arial"/>
          <w:b/>
        </w:rPr>
      </w:pPr>
      <w:r w:rsidRPr="00CD575E">
        <w:rPr>
          <w:rFonts w:ascii="Calibri" w:hAnsi="Calibri"/>
          <w:b/>
        </w:rPr>
        <w:t>II. PÁLYÁZATI FELTÉTELEK</w:t>
      </w:r>
    </w:p>
    <w:p w14:paraId="643FA4FD" w14:textId="77777777" w:rsidR="001F76B5" w:rsidRPr="00CD575E" w:rsidRDefault="001F76B5" w:rsidP="00330006">
      <w:pPr>
        <w:ind w:left="720"/>
        <w:jc w:val="both"/>
        <w:rPr>
          <w:rFonts w:ascii="Calibri" w:hAnsi="Calibri" w:cs="Arial"/>
        </w:rPr>
      </w:pPr>
    </w:p>
    <w:p w14:paraId="78A97AD0" w14:textId="77777777" w:rsidR="00F60FE2" w:rsidRPr="00CD575E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lastRenderedPageBreak/>
        <w:t>Pályázati részvételre kizárólag bejegyzett jogi személyek, szervezetek, egyesületek, társulások és más, Vajdaság Autonóm Tartomány területén székhellyel rendelkező alanyok jogosultak.</w:t>
      </w:r>
    </w:p>
    <w:p w14:paraId="18D975E6" w14:textId="77777777" w:rsidR="00F60FE2" w:rsidRPr="00CD575E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Pályázaton nem vehetnek részt a költségvetés közvetlen és közvetett felhasználói, gazdasági társaságok és a nemzeti tanácsok.</w:t>
      </w:r>
    </w:p>
    <w:p w14:paraId="698CC79A" w14:textId="77777777" w:rsidR="00081AA9" w:rsidRPr="00CD575E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 alapján 8 versenypályázat megszervezésére ítélünk meg támogatási eszközöket, az alábbi feltételek szerint:</w:t>
      </w:r>
    </w:p>
    <w:p w14:paraId="58D250FC" w14:textId="77777777" w:rsidR="00081AA9" w:rsidRPr="00CD575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versenypályázatokat a multikulturalizmus, a tolerancia és Vajdaság etnikai sokszínűségének, valamint a nemzeti kisebbségek – nemzeti közösségek kulturális örökségének megőrzése és népszerűsítése területén kiválasztott témakörben benyújtott munkákra hirdetjük meg,</w:t>
      </w:r>
    </w:p>
    <w:p w14:paraId="1779BEEC" w14:textId="77777777" w:rsidR="00F60FE2" w:rsidRPr="00CD575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75E">
        <w:rPr>
          <w:rFonts w:ascii="Calibri" w:hAnsi="Calibri"/>
        </w:rPr>
        <w:t>a versenypályázatokat a Vajdaság autonóm tartományi székhelyű általános iskolák alsó és felső tagozatos diákjai részére hirdetjük meg, amelyekből négyet az alsó tagozatos diákok, négyet pedig a felső tagozatos diákok részére hirdetünk meg,</w:t>
      </w:r>
    </w:p>
    <w:p w14:paraId="349E2260" w14:textId="77777777" w:rsidR="00081AA9" w:rsidRPr="00CD575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versenypályázatok nyilvánosak, azzal, hogy a kiválasztott kedvezményezett köteles írásban (vagy elektronikus posta útján) értesíteni a Vajdaság AT területén lévő valamennyi alapfokú oktatási intézményt a Pályázat feltételeiről és a határidőkről,</w:t>
      </w:r>
    </w:p>
    <w:p w14:paraId="31999105" w14:textId="77777777" w:rsidR="00081AA9" w:rsidRPr="00CD575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versenypályázatokat 2024. év folyamán kell megvalósítani.</w:t>
      </w:r>
    </w:p>
    <w:p w14:paraId="6B5D45FB" w14:textId="77777777" w:rsidR="00D66DE3" w:rsidRPr="00CD575E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pályázó, a pályázati kérelemhez az alábbi dokumentumokat köteles megküldeni:</w:t>
      </w:r>
    </w:p>
    <w:p w14:paraId="74528DDD" w14:textId="77777777" w:rsidR="00D66DE3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az alprojekt részletes tervét és a tevékenység leírását,</w:t>
      </w:r>
    </w:p>
    <w:p w14:paraId="1E1955D7" w14:textId="77777777" w:rsidR="00D66DE3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tevékenység megvalósításának 2024. évi ütemterv-javaslatát,</w:t>
      </w:r>
    </w:p>
    <w:p w14:paraId="4CFEEB00" w14:textId="77777777" w:rsidR="00D66DE3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 tárgyát képező munkák javasolt témáit és formáját,</w:t>
      </w:r>
    </w:p>
    <w:p w14:paraId="6A8A4D4B" w14:textId="77777777" w:rsidR="00D66DE3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nyereményalap és a jutalmazási forma javaslatát,</w:t>
      </w:r>
    </w:p>
    <w:p w14:paraId="56C41E78" w14:textId="77777777" w:rsidR="00D66DE3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az alprojekt költségvetésének javaslatát,</w:t>
      </w:r>
    </w:p>
    <w:p w14:paraId="3CD1D4D5" w14:textId="77777777" w:rsidR="00353C60" w:rsidRPr="00CD575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Titkársággal való együttműködési modell javaslatát az alprojekt megvalósításában,</w:t>
      </w:r>
    </w:p>
    <w:p w14:paraId="58DED727" w14:textId="77777777" w:rsidR="00571DAA" w:rsidRPr="00CD575E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pályázó bejegyzéséről szóló hivatalos bizonyítékot (fénymásolat).</w:t>
      </w:r>
    </w:p>
    <w:p w14:paraId="77F0E2F5" w14:textId="77777777" w:rsidR="00AD6F9A" w:rsidRPr="00CD575E" w:rsidRDefault="00AD6F9A" w:rsidP="00D66DE3">
      <w:pPr>
        <w:ind w:left="360"/>
        <w:rPr>
          <w:rFonts w:ascii="Calibri" w:hAnsi="Calibri" w:cs="Arial"/>
        </w:rPr>
      </w:pPr>
    </w:p>
    <w:p w14:paraId="6F3FD181" w14:textId="77777777" w:rsidR="001F76B5" w:rsidRPr="00CD575E" w:rsidRDefault="001F76B5" w:rsidP="001F76B5">
      <w:pPr>
        <w:jc w:val="both"/>
        <w:rPr>
          <w:rFonts w:ascii="Calibri" w:hAnsi="Calibri" w:cs="Arial"/>
          <w:b/>
        </w:rPr>
      </w:pPr>
      <w:r w:rsidRPr="00CD575E">
        <w:rPr>
          <w:rFonts w:ascii="Calibri" w:hAnsi="Calibri"/>
          <w:b/>
        </w:rPr>
        <w:t>III. A JELENTKEZÉS MÓDJA</w:t>
      </w:r>
    </w:p>
    <w:p w14:paraId="7E552F7B" w14:textId="77777777" w:rsidR="001F76B5" w:rsidRPr="00CD575E" w:rsidRDefault="001F76B5" w:rsidP="001F76B5">
      <w:pPr>
        <w:ind w:left="360"/>
        <w:jc w:val="both"/>
        <w:rPr>
          <w:rFonts w:ascii="Calibri" w:hAnsi="Calibri" w:cs="Arial"/>
        </w:rPr>
      </w:pPr>
    </w:p>
    <w:p w14:paraId="250B77FF" w14:textId="77777777" w:rsidR="001F76B5" w:rsidRPr="00CD575E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pályázati kérelmeket egy példányban, kizárólag a Titkárság pályázati űrlapján kell benyújtani,</w:t>
      </w:r>
    </w:p>
    <w:p w14:paraId="44074448" w14:textId="320E2DDE" w:rsidR="001F76B5" w:rsidRPr="00CD575E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 xml:space="preserve">a pályázati dokumentációt a Titkárság helyiségeiben, vagy a Titkárság honlapján a </w:t>
      </w:r>
      <w:hyperlink r:id="rId10" w:history="1">
        <w:r w:rsidR="00584B0B" w:rsidRPr="00066D27">
          <w:rPr>
            <w:rStyle w:val="Hyperlink"/>
            <w:rFonts w:ascii="Calibri" w:hAnsi="Calibri"/>
          </w:rPr>
          <w:t>www.puma.vojvodina.gov.rs</w:t>
        </w:r>
      </w:hyperlink>
      <w:r w:rsidR="00584B0B">
        <w:rPr>
          <w:rFonts w:ascii="Calibri" w:hAnsi="Calibri"/>
        </w:rPr>
        <w:t xml:space="preserve"> </w:t>
      </w:r>
      <w:r w:rsidRPr="00CD575E">
        <w:rPr>
          <w:rFonts w:ascii="Calibri" w:hAnsi="Calibri"/>
        </w:rPr>
        <w:t>címen lehet á</w:t>
      </w:r>
      <w:r w:rsidR="00584B0B">
        <w:rPr>
          <w:rFonts w:ascii="Calibri" w:hAnsi="Calibri"/>
        </w:rPr>
        <w:t xml:space="preserve">tvenni/letölteni </w:t>
      </w:r>
      <w:r w:rsidR="00584B0B" w:rsidRPr="00584B0B">
        <w:rPr>
          <w:rFonts w:ascii="Calibri" w:hAnsi="Calibri"/>
          <w:b/>
        </w:rPr>
        <w:t>2024. január 29-tő</w:t>
      </w:r>
      <w:r w:rsidRPr="00584B0B">
        <w:rPr>
          <w:rFonts w:ascii="Calibri" w:hAnsi="Calibri"/>
          <w:b/>
        </w:rPr>
        <w:t>l</w:t>
      </w:r>
      <w:r w:rsidRPr="00CD575E">
        <w:rPr>
          <w:rFonts w:ascii="Calibri" w:hAnsi="Calibri"/>
        </w:rPr>
        <w:t xml:space="preserve"> kezdődően,</w:t>
      </w:r>
    </w:p>
    <w:p w14:paraId="65D36568" w14:textId="77777777" w:rsidR="001F76B5" w:rsidRPr="00CD575E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pályázó a Pályázatra csak egy pályázati kérelmet nyújthat be,</w:t>
      </w:r>
    </w:p>
    <w:p w14:paraId="79E62C28" w14:textId="300C9B9A" w:rsidR="001F76B5" w:rsidRPr="00CD575E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pályázati kérelmeket szerb nyelven vagy Vajdaság Autonóm Tartomány területén hivatalos haszn</w:t>
      </w:r>
      <w:r w:rsidR="00584B0B">
        <w:rPr>
          <w:rFonts w:ascii="Calibri" w:hAnsi="Calibri"/>
        </w:rPr>
        <w:t>álatban levő nemzeti kisebbségi</w:t>
      </w:r>
      <w:r w:rsidRPr="00CD575E">
        <w:rPr>
          <w:rFonts w:ascii="Calibri" w:hAnsi="Calibri"/>
        </w:rPr>
        <w:t xml:space="preserve"> </w:t>
      </w:r>
      <w:r w:rsidR="00584B0B">
        <w:rPr>
          <w:rFonts w:ascii="Calibri" w:hAnsi="Calibri"/>
        </w:rPr>
        <w:t>nyelve</w:t>
      </w:r>
      <w:r w:rsidRPr="00CD575E">
        <w:rPr>
          <w:rFonts w:ascii="Calibri" w:hAnsi="Calibri"/>
        </w:rPr>
        <w:t>n kell átadni,</w:t>
      </w:r>
    </w:p>
    <w:p w14:paraId="0E38F185" w14:textId="147210CE" w:rsidR="00C41660" w:rsidRPr="00452A68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52A68">
        <w:rPr>
          <w:rFonts w:asciiTheme="minorHAnsi" w:hAnsiTheme="minorHAnsi"/>
          <w:color w:val="000000" w:themeColor="text1"/>
        </w:rPr>
        <w:t>a pályázati kérelmet (kizárólag szerb nyelven vagy Vajdaság Autonóm Tartomány területén hivatalos haszn</w:t>
      </w:r>
      <w:r w:rsidR="005276A6">
        <w:rPr>
          <w:rFonts w:asciiTheme="minorHAnsi" w:hAnsiTheme="minorHAnsi"/>
          <w:color w:val="000000" w:themeColor="text1"/>
        </w:rPr>
        <w:t>álatban levő nemzeti kisebbségi nyelven</w:t>
      </w:r>
      <w:r w:rsidRPr="00452A68">
        <w:rPr>
          <w:rFonts w:asciiTheme="minorHAnsi" w:hAnsiTheme="minorHAnsi"/>
          <w:color w:val="000000" w:themeColor="text1"/>
        </w:rPr>
        <w:t xml:space="preserve"> kitöltött pályázati űrlapon, egy példányban) </w:t>
      </w:r>
      <w:r w:rsidRPr="00452A68">
        <w:rPr>
          <w:rFonts w:asciiTheme="minorHAnsi" w:hAnsiTheme="minorHAnsi"/>
          <w:color w:val="000000" w:themeColor="text1"/>
          <w:u w:val="single"/>
        </w:rPr>
        <w:t>papír formában</w:t>
      </w:r>
      <w:r w:rsidRPr="00452A68">
        <w:rPr>
          <w:rFonts w:asciiTheme="minorHAnsi" w:hAnsiTheme="minorHAnsi"/>
          <w:color w:val="000000" w:themeColor="text1"/>
        </w:rPr>
        <w:t xml:space="preserve">, lezárt borítékban az alábbi címre kell megküldeni: </w:t>
      </w:r>
    </w:p>
    <w:p w14:paraId="39963FE0" w14:textId="77777777" w:rsidR="00C41660" w:rsidRPr="00CD575E" w:rsidRDefault="00C41660" w:rsidP="00C41660">
      <w:pPr>
        <w:pStyle w:val="ListParagraph"/>
        <w:jc w:val="both"/>
        <w:rPr>
          <w:rFonts w:asciiTheme="minorHAnsi" w:hAnsiTheme="minorHAnsi" w:cstheme="minorHAnsi"/>
          <w:color w:val="FF0000"/>
        </w:rPr>
      </w:pPr>
    </w:p>
    <w:p w14:paraId="6D588648" w14:textId="77777777" w:rsidR="00584B0B" w:rsidRDefault="00C41660" w:rsidP="00CA06DE">
      <w:pPr>
        <w:jc w:val="both"/>
        <w:rPr>
          <w:i/>
          <w:iCs/>
        </w:rPr>
      </w:pPr>
      <w:r w:rsidRPr="00584B0B">
        <w:rPr>
          <w:b/>
        </w:rPr>
        <w:t>POKRAJINSKI SEKRETARIJAT ZA OBRAZOVANJE, PROPISE, UPRAVU I NACIONALNE MANJINE – NACIONALNE ZAJEDNICE</w:t>
      </w:r>
      <w:r w:rsidRPr="00CD575E">
        <w:cr/>
      </w:r>
      <w:r w:rsidRPr="00CD575E">
        <w:br/>
      </w:r>
      <w:r w:rsidRPr="00584B0B">
        <w:rPr>
          <w:b/>
        </w:rPr>
        <w:t>Bulevar Mihajla Pupina 16</w:t>
      </w:r>
      <w:r w:rsidRPr="00584B0B">
        <w:rPr>
          <w:b/>
        </w:rPr>
        <w:br/>
        <w:t>21000 Novi Sad</w:t>
      </w:r>
      <w:r w:rsidRPr="00584B0B">
        <w:rPr>
          <w:b/>
        </w:rPr>
        <w:cr/>
      </w:r>
      <w:r w:rsidRPr="00CD575E">
        <w:br/>
      </w:r>
      <w:r w:rsidR="00584B0B">
        <w:lastRenderedPageBreak/>
        <w:t>„</w:t>
      </w:r>
      <w:r w:rsidRPr="00CD575E">
        <w:t>PRIJAVA NA JAVNI KONKURS ZA SUFINANISIRANJE POTPROJEKTA "MULTIKULTURALIZAM NA KLIK"</w:t>
      </w:r>
      <w:r w:rsidR="00584B0B" w:rsidRPr="00584B0B">
        <w:rPr>
          <w:lang w:val="sr-Cyrl-CS"/>
        </w:rPr>
        <w:t>“</w:t>
      </w:r>
      <w:r w:rsidRPr="00CD575E">
        <w:t xml:space="preserve"> megjelöléssel </w:t>
      </w:r>
      <w:r w:rsidRPr="00CD575E">
        <w:br/>
      </w:r>
      <w:r w:rsidRPr="00CD575E">
        <w:rPr>
          <w:i/>
          <w:iCs/>
        </w:rPr>
        <w:t>(</w:t>
      </w:r>
      <w:r w:rsidR="00584B0B" w:rsidRPr="00CD575E">
        <w:rPr>
          <w:i/>
          <w:iCs/>
        </w:rPr>
        <w:t xml:space="preserve">TARTOMÁNYI OKTATÁSI, JOGALKOTÁSI, KÖZIGAZGATÁSI ÉS NEMZETI KISEBBSÉGI – NEMZETI KÖZÖSSÉGI TITKÁRSÁG </w:t>
      </w:r>
      <w:r w:rsidR="00584B0B">
        <w:rPr>
          <w:i/>
          <w:iCs/>
        </w:rPr>
        <w:cr/>
        <w:t>21000 Újvidék</w:t>
      </w:r>
    </w:p>
    <w:p w14:paraId="04767856" w14:textId="5C6422AE" w:rsidR="00C41660" w:rsidRPr="00CD575E" w:rsidRDefault="00C41660" w:rsidP="00CA06DE">
      <w:pPr>
        <w:jc w:val="both"/>
        <w:rPr>
          <w:rFonts w:asciiTheme="minorHAnsi" w:hAnsiTheme="minorHAnsi" w:cstheme="minorHAnsi"/>
          <w:b/>
          <w:color w:val="FF0000"/>
        </w:rPr>
      </w:pPr>
      <w:r w:rsidRPr="00CD575E">
        <w:rPr>
          <w:i/>
          <w:iCs/>
        </w:rPr>
        <w:t>Mihajlo Pupin sugárút 16. szám,</w:t>
      </w:r>
      <w:r w:rsidRPr="00CD575E">
        <w:rPr>
          <w:i/>
          <w:iCs/>
        </w:rPr>
        <w:cr/>
      </w:r>
      <w:r w:rsidRPr="00CD575E">
        <w:rPr>
          <w:i/>
          <w:iCs/>
        </w:rPr>
        <w:br/>
        <w:t>PÁLYÁZATI KÉRELEM A MULTIKULTURALIZMUS EGY KATTINTÁSRA CÍMŰ ALPROJEKT TÁRSFINANSZÍROZÁSÁRA megjelöléssel)</w:t>
      </w:r>
      <w:r w:rsidRPr="00CD575E">
        <w:t xml:space="preserve"> </w:t>
      </w:r>
      <w:r w:rsidRPr="00CD575E">
        <w:rPr>
          <w:u w:val="single"/>
        </w:rPr>
        <w:t>postai úton, vagy személyesen kell átadni</w:t>
      </w:r>
      <w:r w:rsidRPr="00CD575E">
        <w:t xml:space="preserve"> a tartományi szervek iktatójában (a fentiekben feltün</w:t>
      </w:r>
      <w:r w:rsidR="00325B96">
        <w:t>tetett címen) 9-től 14 óráig.</w:t>
      </w:r>
      <w:r w:rsidR="00325B96">
        <w:cr/>
      </w:r>
      <w:r w:rsidRPr="00CD575E">
        <w:br/>
      </w:r>
      <w:r w:rsidRPr="00452A68">
        <w:rPr>
          <w:rFonts w:asciiTheme="minorHAnsi" w:hAnsiTheme="minorHAnsi"/>
          <w:color w:val="000000" w:themeColor="text1"/>
        </w:rPr>
        <w:t xml:space="preserve">A személyesen vagy postai úton benyújtott pályázati kérelmeket </w:t>
      </w:r>
      <w:r w:rsidR="00584B0B" w:rsidRPr="00584B0B">
        <w:rPr>
          <w:rFonts w:asciiTheme="minorHAnsi" w:hAnsiTheme="minorHAnsi"/>
          <w:color w:val="000000" w:themeColor="text1"/>
          <w:u w:val="single"/>
        </w:rPr>
        <w:t xml:space="preserve">kötelezően </w:t>
      </w:r>
      <w:r w:rsidRPr="00584B0B">
        <w:rPr>
          <w:rFonts w:asciiTheme="minorHAnsi" w:hAnsiTheme="minorHAnsi"/>
          <w:color w:val="000000" w:themeColor="text1"/>
          <w:u w:val="single"/>
        </w:rPr>
        <w:t xml:space="preserve">elektronikus formában, szkennelt - PDF formátumban, valamint word formátumban </w:t>
      </w:r>
      <w:r w:rsidRPr="00452A68">
        <w:rPr>
          <w:rFonts w:asciiTheme="minorHAnsi" w:hAnsiTheme="minorHAnsi"/>
          <w:color w:val="000000" w:themeColor="text1"/>
        </w:rPr>
        <w:t xml:space="preserve">is </w:t>
      </w:r>
      <w:r w:rsidR="00584B0B">
        <w:rPr>
          <w:rFonts w:asciiTheme="minorHAnsi" w:hAnsiTheme="minorHAnsi"/>
          <w:color w:val="000000" w:themeColor="text1"/>
        </w:rPr>
        <w:t xml:space="preserve">be kell nyújtani a Titkárság </w:t>
      </w:r>
      <w:hyperlink r:id="rId11" w:history="1">
        <w:r w:rsidR="00584B0B" w:rsidRPr="00584B0B">
          <w:rPr>
            <w:rStyle w:val="Hyperlink"/>
            <w:rFonts w:asciiTheme="minorHAnsi" w:hAnsiTheme="minorHAnsi"/>
            <w:lang w:val="en-US"/>
          </w:rPr>
          <w:t>http://185.166.125.155/konkursi/</w:t>
        </w:r>
      </w:hyperlink>
      <w:r w:rsidR="00584B0B">
        <w:rPr>
          <w:rFonts w:asciiTheme="minorHAnsi" w:hAnsiTheme="minorHAnsi"/>
          <w:color w:val="000000" w:themeColor="text1"/>
          <w:lang w:val="sr-Cyrl-CS"/>
        </w:rPr>
        <w:t xml:space="preserve"> </w:t>
      </w:r>
      <w:r w:rsidR="00584B0B">
        <w:rPr>
          <w:rFonts w:asciiTheme="minorHAnsi" w:hAnsiTheme="minorHAnsi"/>
          <w:color w:val="000000" w:themeColor="text1"/>
        </w:rPr>
        <w:t>alkalmazásán keresztül, kiválasztva a megfelelő pályázatot, amelyre a pályázati kérelem vonatkozik.</w:t>
      </w:r>
    </w:p>
    <w:p w14:paraId="4FF32BCC" w14:textId="77777777" w:rsidR="001F76B5" w:rsidRPr="00CD575E" w:rsidRDefault="001F76B5" w:rsidP="0009272B">
      <w:pPr>
        <w:ind w:left="2160"/>
        <w:jc w:val="both"/>
        <w:rPr>
          <w:rFonts w:ascii="Calibri" w:hAnsi="Calibri" w:cs="Arial"/>
        </w:rPr>
      </w:pPr>
    </w:p>
    <w:p w14:paraId="3EE3FF8F" w14:textId="24FA7A78" w:rsidR="001F76B5" w:rsidRPr="00CD575E" w:rsidRDefault="005B4A43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>A Pályázat 2024. február 23-á</w:t>
      </w:r>
      <w:r w:rsidR="001F76B5" w:rsidRPr="00CD575E">
        <w:rPr>
          <w:rFonts w:ascii="Calibri" w:hAnsi="Calibri"/>
        </w:rPr>
        <w:t>ig áll nyitva.</w:t>
      </w:r>
    </w:p>
    <w:p w14:paraId="4BCFF19B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0374AD4A" w14:textId="77777777" w:rsidR="001F76B5" w:rsidRPr="00CD575E" w:rsidRDefault="00482E74" w:rsidP="001F76B5">
      <w:pPr>
        <w:jc w:val="both"/>
        <w:rPr>
          <w:rFonts w:ascii="Calibri" w:hAnsi="Calibri" w:cs="Arial"/>
          <w:b/>
        </w:rPr>
      </w:pPr>
      <w:r w:rsidRPr="00CD575E">
        <w:rPr>
          <w:rFonts w:ascii="Calibri" w:hAnsi="Calibri"/>
          <w:b/>
        </w:rPr>
        <w:t>IV. A PROJEKTEK ÉRTÉKELÉSE ÉS AZ ESZKÖZÖK ODAÍTÉLÉSÉNEK ELJÁRÁSA</w:t>
      </w:r>
    </w:p>
    <w:p w14:paraId="2E28AB87" w14:textId="77777777" w:rsidR="001F76B5" w:rsidRPr="00CD575E" w:rsidRDefault="001F76B5" w:rsidP="001F76B5">
      <w:pPr>
        <w:jc w:val="both"/>
        <w:rPr>
          <w:rFonts w:ascii="Calibri" w:hAnsi="Calibri" w:cs="Arial"/>
        </w:rPr>
      </w:pPr>
    </w:p>
    <w:p w14:paraId="694923FF" w14:textId="77777777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beérkezett pályázati kérelmeket a tartományi oktatási, jogalkotási, közigazgatási és nemzeti kisebbségi – nemzeti közösségi titkár által kinevezett Bizottság vitatja meg,</w:t>
      </w:r>
    </w:p>
    <w:p w14:paraId="35F6D231" w14:textId="77777777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Bizottság nem vitatja meg a késve érkező, hiányos és szabálytalanul kitöltött kérelmeket, a nem felhatalmazott személyek által benyújtott kérelmeket, az olvashatatlanul és grafit ceruzával kitöltött kérelmeket, valamint azokat a kérelmeket, amelyek nem képezik a Pályázat tárgyát,</w:t>
      </w:r>
    </w:p>
    <w:p w14:paraId="58EA727F" w14:textId="77777777" w:rsidR="008734AC" w:rsidRPr="00CD575E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 szervezőjének kiválasztásánál az alábbi mércéket kell alkalmazni:</w:t>
      </w:r>
    </w:p>
    <w:p w14:paraId="35376407" w14:textId="77777777" w:rsidR="008734AC" w:rsidRPr="00CD575E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 tárgyát képező munkák és témák formáira vonatkozó javaslatot,</w:t>
      </w:r>
    </w:p>
    <w:p w14:paraId="29053DFB" w14:textId="77777777" w:rsidR="008734AC" w:rsidRPr="00CD575E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tevékenység-javaslat színvonalát, a Pályázat témája és célja teljeskörű megvalósítása hatékonyságának és lehetőségének értékelését,</w:t>
      </w:r>
    </w:p>
    <w:p w14:paraId="49278D11" w14:textId="77777777" w:rsidR="00DC03B6" w:rsidRPr="00CD575E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versenypályázatok 2024. évi ütemtervét,</w:t>
      </w:r>
    </w:p>
    <w:p w14:paraId="0D5B9893" w14:textId="77777777" w:rsidR="008734AC" w:rsidRPr="00CD575E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jutalmazás formájának és az alprojekt költségvetésének javaslatát,</w:t>
      </w:r>
    </w:p>
    <w:p w14:paraId="0DF8F940" w14:textId="77777777" w:rsidR="004B3910" w:rsidRPr="00CD575E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Titkársággal való együttműködési modell javaslatát az alprojekt megvalósításában,</w:t>
      </w:r>
    </w:p>
    <w:p w14:paraId="237EC86B" w14:textId="77777777" w:rsidR="00DC03B6" w:rsidRPr="00CD575E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pályázó előzőleg megvalósított tevékenységét a megszervezendő versenypályázatok témakörében.</w:t>
      </w:r>
    </w:p>
    <w:p w14:paraId="51DB853D" w14:textId="12F5C4B8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CD575E">
        <w:rPr>
          <w:rFonts w:ascii="Calibri" w:hAnsi="Calibri"/>
        </w:rPr>
        <w:t>A Bizottság nem veszi figyelembe azon pályázók pályázati kérelmét, akiknek a Titkárság előző pályá</w:t>
      </w:r>
      <w:r w:rsidR="00325B96">
        <w:rPr>
          <w:rFonts w:ascii="Calibri" w:hAnsi="Calibri"/>
        </w:rPr>
        <w:t>zatai alapján eszközöket ítélt</w:t>
      </w:r>
      <w:r w:rsidRPr="00CD575E">
        <w:rPr>
          <w:rFonts w:ascii="Calibri" w:hAnsi="Calibri"/>
        </w:rPr>
        <w:t xml:space="preserve"> oda, de a pályázatban vállalt kötelezettségeiket nem teljesítették,</w:t>
      </w:r>
    </w:p>
    <w:p w14:paraId="6D93633A" w14:textId="77777777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CD575E">
        <w:rPr>
          <w:rFonts w:ascii="Calibri" w:hAnsi="Calibri"/>
        </w:rPr>
        <w:t>a Titkárság fenntartja a jogot, hogy a pályázótól, szükség szerint, kiegészítő dokumentációt és információt kérjen vagy, hogy helyszínre menjen, illetve a támogatási eszközök odaítélése céljából további feltételek teljesítését kérje</w:t>
      </w:r>
      <w:bookmarkStart w:id="0" w:name="_GoBack"/>
      <w:bookmarkEnd w:id="0"/>
      <w:r w:rsidRPr="00CD575E">
        <w:rPr>
          <w:rFonts w:ascii="Calibri" w:hAnsi="Calibri"/>
        </w:rPr>
        <w:t>,</w:t>
      </w:r>
    </w:p>
    <w:p w14:paraId="4A52A1C1" w14:textId="77777777" w:rsidR="0015238B" w:rsidRPr="00CD575E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CD575E">
        <w:rPr>
          <w:rFonts w:ascii="Calibri" w:hAnsi="Calibri"/>
        </w:rPr>
        <w:t>a támogatási eszközök odaítéléséről a tartományi titkár dönt a Bizottság javaslata alapján,</w:t>
      </w:r>
    </w:p>
    <w:p w14:paraId="5F14425A" w14:textId="77777777" w:rsidR="0015238B" w:rsidRPr="00CD575E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pályázati kérelmet és a mellékelt dokumentumokat a Titkárság nem küldi vissza,</w:t>
      </w:r>
    </w:p>
    <w:p w14:paraId="27425D59" w14:textId="77777777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CD575E">
        <w:rPr>
          <w:rFonts w:ascii="Calibri" w:hAnsi="Calibri"/>
        </w:rPr>
        <w:t>a Tartományi Oktatási, Jogalkotási, Közigazgatási és Nemzeti Kisebbségi – Nemzeti Közösségi Titkárság a Pályázat nyertesével tevékenység társfinanszírozásáról szóló szerződést köt, mely alapján az eszközök folyósításra kerülnek,</w:t>
      </w:r>
    </w:p>
    <w:p w14:paraId="3803F354" w14:textId="77777777" w:rsidR="0015238B" w:rsidRPr="00CD575E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CD575E">
        <w:rPr>
          <w:rFonts w:ascii="Calibri" w:hAnsi="Calibri"/>
        </w:rPr>
        <w:t>a Pályázat eredményeit, a Pályázat lezárását követően a Titkárság honlapján kell közzétenni.</w:t>
      </w:r>
    </w:p>
    <w:p w14:paraId="0A9AA8BF" w14:textId="77777777" w:rsidR="00AD4034" w:rsidRPr="00CD575E" w:rsidRDefault="00AD4034" w:rsidP="00AD4034">
      <w:pPr>
        <w:rPr>
          <w:rFonts w:ascii="Calibri" w:hAnsi="Calibri" w:cs="Calibri"/>
        </w:rPr>
      </w:pPr>
    </w:p>
    <w:p w14:paraId="6A4868F2" w14:textId="33C8939C" w:rsidR="008734AC" w:rsidRPr="00CD575E" w:rsidRDefault="008734AC" w:rsidP="008734AC">
      <w:pPr>
        <w:tabs>
          <w:tab w:val="center" w:pos="7200"/>
        </w:tabs>
        <w:rPr>
          <w:rFonts w:ascii="Calibri" w:hAnsi="Calibri" w:cs="Calibri"/>
        </w:rPr>
      </w:pPr>
      <w:r w:rsidRPr="00CD575E">
        <w:t xml:space="preserve">A Pályázattal kapcsolatos kiegészítő információk a Titkárságon kaphatók, a 021/ 487 4607 telefonszámon, illetve az </w:t>
      </w:r>
      <w:hyperlink r:id="rId12" w:history="1">
        <w:r w:rsidR="00325B96" w:rsidRPr="00192E47">
          <w:rPr>
            <w:rStyle w:val="Hyperlink"/>
          </w:rPr>
          <w:t>aron.madaras@vojvodina.gov.rs</w:t>
        </w:r>
      </w:hyperlink>
      <w:r w:rsidR="00325B96">
        <w:t xml:space="preserve"> </w:t>
      </w:r>
      <w:r w:rsidRPr="00CD575E">
        <w:t>e-mail címen.</w:t>
      </w:r>
    </w:p>
    <w:p w14:paraId="4B51D0D6" w14:textId="07CD0308" w:rsidR="00221738" w:rsidRPr="00325B96" w:rsidRDefault="000D425F" w:rsidP="00325B96">
      <w:pPr>
        <w:tabs>
          <w:tab w:val="center" w:pos="7200"/>
        </w:tabs>
        <w:rPr>
          <w:rFonts w:ascii="Calibri" w:hAnsi="Calibri" w:cs="Calibri"/>
        </w:rPr>
      </w:pPr>
      <w:r w:rsidRPr="00CD575E">
        <w:rPr>
          <w:rFonts w:ascii="Calibri" w:hAnsi="Calibri"/>
        </w:rPr>
        <w:tab/>
      </w:r>
    </w:p>
    <w:p w14:paraId="1CC5901D" w14:textId="77777777" w:rsidR="00C22ACF" w:rsidRPr="00CD575E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</w:p>
    <w:p w14:paraId="6236715D" w14:textId="77777777" w:rsidR="00892432" w:rsidRPr="00CD575E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 w:rsidRPr="00CD575E">
        <w:rPr>
          <w:rFonts w:ascii="Calibri" w:hAnsi="Calibri"/>
          <w:sz w:val="28"/>
        </w:rPr>
        <w:tab/>
      </w:r>
      <w:r w:rsidRPr="00CD575E">
        <w:rPr>
          <w:rFonts w:ascii="Calibri" w:hAnsi="Calibri"/>
          <w:sz w:val="28"/>
        </w:rPr>
        <w:tab/>
      </w:r>
      <w:r w:rsidRPr="00CD575E">
        <w:rPr>
          <w:rFonts w:ascii="Calibri" w:hAnsi="Calibri"/>
        </w:rPr>
        <w:t>Szakállas Zsolt, s.k.</w:t>
      </w:r>
    </w:p>
    <w:p w14:paraId="5DA7EBE7" w14:textId="749C168B" w:rsidR="000D425F" w:rsidRPr="00CD575E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CD575E">
        <w:rPr>
          <w:rFonts w:ascii="Calibri" w:hAnsi="Calibri"/>
        </w:rPr>
        <w:tab/>
      </w:r>
      <w:r w:rsidRPr="00CD575E">
        <w:rPr>
          <w:rFonts w:ascii="Calibri" w:hAnsi="Calibri"/>
        </w:rPr>
        <w:tab/>
      </w:r>
      <w:r w:rsidR="00325B96" w:rsidRPr="00325B96">
        <w:rPr>
          <w:rFonts w:ascii="Calibri" w:hAnsi="Calibri"/>
        </w:rPr>
        <w:t>tartományi titkár</w:t>
      </w:r>
    </w:p>
    <w:sectPr w:rsidR="000D425F" w:rsidRPr="00CD575E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69EC" w14:textId="77777777" w:rsidR="00B124FD" w:rsidRDefault="00B124FD">
      <w:r>
        <w:separator/>
      </w:r>
    </w:p>
  </w:endnote>
  <w:endnote w:type="continuationSeparator" w:id="0">
    <w:p w14:paraId="0AC257B3" w14:textId="77777777" w:rsidR="00B124FD" w:rsidRDefault="00B1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8141" w14:textId="77777777" w:rsidR="00B124FD" w:rsidRDefault="00B124FD">
      <w:r>
        <w:separator/>
      </w:r>
    </w:p>
  </w:footnote>
  <w:footnote w:type="continuationSeparator" w:id="0">
    <w:p w14:paraId="47D6114A" w14:textId="77777777" w:rsidR="00B124FD" w:rsidRDefault="00B1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25B96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D0232"/>
    <w:rsid w:val="003D4B88"/>
    <w:rsid w:val="003E0B4D"/>
    <w:rsid w:val="003E14D0"/>
    <w:rsid w:val="003E2EB5"/>
    <w:rsid w:val="00403B58"/>
    <w:rsid w:val="00407FC0"/>
    <w:rsid w:val="004130BD"/>
    <w:rsid w:val="0043614D"/>
    <w:rsid w:val="00452A68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276A6"/>
    <w:rsid w:val="005331C7"/>
    <w:rsid w:val="00545956"/>
    <w:rsid w:val="00546B60"/>
    <w:rsid w:val="00564A3B"/>
    <w:rsid w:val="00571DAA"/>
    <w:rsid w:val="00584B0B"/>
    <w:rsid w:val="0059143E"/>
    <w:rsid w:val="00592123"/>
    <w:rsid w:val="005B4A4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124FD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BE731B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8701E"/>
    <w:rsid w:val="00CA06DE"/>
    <w:rsid w:val="00CA1FD8"/>
    <w:rsid w:val="00CA3382"/>
    <w:rsid w:val="00CA6178"/>
    <w:rsid w:val="00CB1099"/>
    <w:rsid w:val="00CC2831"/>
    <w:rsid w:val="00CD575E"/>
    <w:rsid w:val="00CE72CF"/>
    <w:rsid w:val="00CF32A8"/>
    <w:rsid w:val="00D07D61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410F"/>
    <w:rsid w:val="00F910B2"/>
    <w:rsid w:val="00FB7B88"/>
    <w:rsid w:val="00FD62E4"/>
    <w:rsid w:val="00FE03E0"/>
    <w:rsid w:val="00FF0BD9"/>
    <w:rsid w:val="00FF1E4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on.madaras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85.166.125.155/konkur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763C-30F2-4586-9A5F-629BCAB9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8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Sabina Terteli</cp:lastModifiedBy>
  <cp:revision>3</cp:revision>
  <cp:lastPrinted>2020-03-03T11:24:00Z</cp:lastPrinted>
  <dcterms:created xsi:type="dcterms:W3CDTF">2024-01-25T13:46:00Z</dcterms:created>
  <dcterms:modified xsi:type="dcterms:W3CDTF">2024-01-25T13:55:00Z</dcterms:modified>
</cp:coreProperties>
</file>