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CB" w:rsidRPr="008B5CE4" w:rsidRDefault="008B5CE4" w:rsidP="007E3625">
      <w:pPr>
        <w:pStyle w:val="BodyText"/>
        <w:tabs>
          <w:tab w:val="left" w:pos="2880"/>
        </w:tabs>
        <w:rPr>
          <w:rFonts w:asciiTheme="minorHAnsi" w:hAnsiTheme="minorHAnsi" w:cstheme="minorHAnsi"/>
          <w:sz w:val="22"/>
          <w:szCs w:val="22"/>
        </w:rPr>
      </w:pPr>
      <w:r>
        <w:rPr>
          <w:rFonts w:asciiTheme="minorHAnsi" w:hAnsiTheme="minorHAnsi" w:cstheme="minorHAnsi"/>
          <w:sz w:val="22"/>
          <w:szCs w:val="22"/>
        </w:rPr>
        <w:t xml:space="preserve">       </w:t>
      </w:r>
      <w:r w:rsidR="00AF51CB" w:rsidRPr="008B5CE4">
        <w:rPr>
          <w:rFonts w:asciiTheme="minorHAnsi" w:hAnsiTheme="minorHAnsi" w:cstheme="minorHAnsi"/>
          <w:sz w:val="22"/>
          <w:szCs w:val="22"/>
        </w:rPr>
        <w:t xml:space="preserve">Podľa článku 15, 16 a 24 odsek 2 </w:t>
      </w:r>
      <w:proofErr w:type="spellStart"/>
      <w:r w:rsidR="00AF51CB" w:rsidRPr="008B5CE4">
        <w:rPr>
          <w:rFonts w:asciiTheme="minorHAnsi" w:hAnsiTheme="minorHAnsi" w:cstheme="minorHAnsi"/>
          <w:sz w:val="22"/>
          <w:szCs w:val="22"/>
        </w:rPr>
        <w:t>Pokrajinského</w:t>
      </w:r>
      <w:proofErr w:type="spellEnd"/>
      <w:r w:rsidR="00AF51CB" w:rsidRPr="008B5CE4">
        <w:rPr>
          <w:rFonts w:asciiTheme="minorHAnsi" w:hAnsiTheme="minorHAnsi" w:cstheme="minorHAnsi"/>
          <w:sz w:val="22"/>
          <w:szCs w:val="22"/>
        </w:rPr>
        <w:t xml:space="preserve"> parlamentného uznesenia o </w:t>
      </w:r>
      <w:proofErr w:type="spellStart"/>
      <w:r w:rsidR="00AF51CB" w:rsidRPr="008B5CE4">
        <w:rPr>
          <w:rFonts w:asciiTheme="minorHAnsi" w:hAnsiTheme="minorHAnsi" w:cstheme="minorHAnsi"/>
          <w:sz w:val="22"/>
          <w:szCs w:val="22"/>
        </w:rPr>
        <w:t>pokrajinskej</w:t>
      </w:r>
      <w:proofErr w:type="spellEnd"/>
      <w:r w:rsidR="00AF51CB" w:rsidRPr="008B5CE4">
        <w:rPr>
          <w:rFonts w:asciiTheme="minorHAnsi" w:hAnsiTheme="minorHAnsi" w:cstheme="minorHAnsi"/>
          <w:sz w:val="22"/>
          <w:szCs w:val="22"/>
        </w:rPr>
        <w:t xml:space="preserve"> správe (Úradný vestník APV č. 37/14, 54/14 ‒ i. uznesenie 37/2016, 29/2017, 24/2019, 66/20 a 38/21), a v súvislosti s </w:t>
      </w:r>
      <w:proofErr w:type="spellStart"/>
      <w:r w:rsidR="00AF51CB" w:rsidRPr="008B5CE4">
        <w:rPr>
          <w:rFonts w:asciiTheme="minorHAnsi" w:hAnsiTheme="minorHAnsi" w:cstheme="minorHAnsi"/>
          <w:sz w:val="22"/>
          <w:szCs w:val="22"/>
        </w:rPr>
        <w:t>Pokrajinským</w:t>
      </w:r>
      <w:proofErr w:type="spellEnd"/>
      <w:r w:rsidR="00AF51CB" w:rsidRPr="008B5CE4">
        <w:rPr>
          <w:rFonts w:asciiTheme="minorHAnsi" w:hAnsiTheme="minorHAnsi" w:cstheme="minorHAnsi"/>
          <w:sz w:val="22"/>
          <w:szCs w:val="22"/>
        </w:rPr>
        <w:t xml:space="preserve"> parlamentným uznesením o prideľovaní rozpočtových prostriedkov na zlepšenie postavenia národnostných menšín – národných spoločenstiev a rozvoj </w:t>
      </w:r>
      <w:proofErr w:type="spellStart"/>
      <w:r w:rsidR="00AF51CB" w:rsidRPr="008B5CE4">
        <w:rPr>
          <w:rFonts w:asciiTheme="minorHAnsi" w:hAnsiTheme="minorHAnsi" w:cstheme="minorHAnsi"/>
          <w:sz w:val="22"/>
          <w:szCs w:val="22"/>
        </w:rPr>
        <w:t>multikulturalizmu</w:t>
      </w:r>
      <w:proofErr w:type="spellEnd"/>
      <w:r w:rsidR="00AF51CB" w:rsidRPr="008B5CE4">
        <w:rPr>
          <w:rFonts w:asciiTheme="minorHAnsi" w:hAnsiTheme="minorHAnsi" w:cstheme="minorHAnsi"/>
          <w:sz w:val="22"/>
          <w:szCs w:val="22"/>
        </w:rPr>
        <w:t xml:space="preserve"> a tolerancie (Úradný vestník APV č. 8/2019), </w:t>
      </w:r>
      <w:proofErr w:type="spellStart"/>
      <w:r w:rsidR="00AF51CB" w:rsidRPr="008B5CE4">
        <w:rPr>
          <w:rFonts w:asciiTheme="minorHAnsi" w:hAnsiTheme="minorHAnsi" w:cstheme="minorHAnsi"/>
          <w:sz w:val="22"/>
          <w:szCs w:val="22"/>
        </w:rPr>
        <w:t>pokrajinský</w:t>
      </w:r>
      <w:proofErr w:type="spellEnd"/>
      <w:r w:rsidR="00AF51CB" w:rsidRPr="008B5CE4">
        <w:rPr>
          <w:rFonts w:asciiTheme="minorHAnsi" w:hAnsiTheme="minorHAnsi" w:cstheme="minorHAnsi"/>
          <w:sz w:val="22"/>
          <w:szCs w:val="22"/>
        </w:rPr>
        <w:t xml:space="preserve"> tajomník vzdelávania, predpisov, sprá</w:t>
      </w:r>
      <w:r>
        <w:rPr>
          <w:rFonts w:asciiTheme="minorHAnsi" w:hAnsiTheme="minorHAnsi" w:cstheme="minorHAnsi"/>
          <w:sz w:val="22"/>
          <w:szCs w:val="22"/>
        </w:rPr>
        <w:t xml:space="preserve">vy </w:t>
      </w:r>
      <w:r w:rsidR="00AF51CB" w:rsidRPr="008B5CE4">
        <w:rPr>
          <w:rFonts w:asciiTheme="minorHAnsi" w:hAnsiTheme="minorHAnsi" w:cstheme="minorHAnsi"/>
          <w:sz w:val="22"/>
          <w:szCs w:val="22"/>
        </w:rPr>
        <w:t xml:space="preserve">a národnostných menšín – národnostných spoločenstiev vyniesol </w:t>
      </w:r>
    </w:p>
    <w:p w:rsidR="00AF51CB" w:rsidRPr="008B5CE4" w:rsidRDefault="00AF51CB" w:rsidP="007E3625">
      <w:pPr>
        <w:pStyle w:val="BodyText"/>
        <w:rPr>
          <w:rFonts w:asciiTheme="minorHAnsi" w:hAnsiTheme="minorHAnsi" w:cstheme="minorHAnsi"/>
          <w:sz w:val="22"/>
          <w:szCs w:val="22"/>
        </w:rPr>
      </w:pPr>
      <w:r w:rsidRPr="008B5CE4">
        <w:rPr>
          <w:rFonts w:asciiTheme="minorHAnsi" w:hAnsiTheme="minorHAnsi" w:cstheme="minorHAnsi"/>
          <w:sz w:val="22"/>
          <w:szCs w:val="22"/>
        </w:rPr>
        <w:t xml:space="preserve">                                                                                                          </w:t>
      </w:r>
    </w:p>
    <w:p w:rsidR="00AF51CB" w:rsidRPr="008B5CE4" w:rsidRDefault="00AF51CB" w:rsidP="007E3625">
      <w:pPr>
        <w:jc w:val="center"/>
        <w:rPr>
          <w:rFonts w:asciiTheme="minorHAnsi" w:hAnsiTheme="minorHAnsi" w:cstheme="minorHAnsi"/>
          <w:b/>
          <w:bCs/>
          <w:sz w:val="22"/>
          <w:szCs w:val="22"/>
        </w:rPr>
      </w:pPr>
      <w:r w:rsidRPr="008B5CE4">
        <w:rPr>
          <w:rFonts w:asciiTheme="minorHAnsi" w:hAnsiTheme="minorHAnsi" w:cstheme="minorHAnsi"/>
          <w:b/>
          <w:bCs/>
          <w:sz w:val="22"/>
          <w:szCs w:val="22"/>
        </w:rPr>
        <w:t>PRAVIDLÁ</w:t>
      </w:r>
    </w:p>
    <w:p w:rsidR="00AF51CB" w:rsidRPr="008B5CE4" w:rsidRDefault="00AF51CB" w:rsidP="007E3625">
      <w:pPr>
        <w:jc w:val="center"/>
        <w:rPr>
          <w:rFonts w:asciiTheme="minorHAnsi" w:hAnsiTheme="minorHAnsi" w:cstheme="minorHAnsi"/>
          <w:b/>
          <w:caps/>
          <w:sz w:val="22"/>
          <w:szCs w:val="22"/>
        </w:rPr>
      </w:pPr>
      <w:r w:rsidRPr="008B5CE4">
        <w:rPr>
          <w:rFonts w:asciiTheme="minorHAnsi" w:hAnsiTheme="minorHAnsi" w:cstheme="minorHAnsi"/>
          <w:b/>
          <w:caps/>
          <w:sz w:val="22"/>
          <w:szCs w:val="22"/>
        </w:rPr>
        <w:t xml:space="preserve">O PRIDELENÍ  ROZPOČTOVÝCH PROSTRIEDKOV POKRAJINSKÉHO SEKRETARIÁTU VZDELÁVANIA, PREDPISOV, SPRÁVY A NÁRODNOSTNÝCH MENŠÍN – NÁRODNOSTNÝCH SPOLOČENSTIEV NA ZLEPŠENIE POSTAVENIA NÁRODNOSTNÝCH MENŠÍN – NÁRODNOSTNÝCH SPOLOČENSTIEV A ROZVOJ MULTIKULTURALIZMU A TOLERANCIE V AUTONÓMNEJ POKRAJINE VOJVODINE </w:t>
      </w:r>
    </w:p>
    <w:p w:rsidR="00A7106E" w:rsidRPr="008B5CE4" w:rsidRDefault="00A7106E" w:rsidP="007E3625">
      <w:pPr>
        <w:jc w:val="center"/>
        <w:rPr>
          <w:rFonts w:asciiTheme="minorHAnsi" w:hAnsiTheme="minorHAnsi" w:cstheme="minorHAnsi"/>
          <w:b/>
          <w:caps/>
          <w:sz w:val="22"/>
          <w:szCs w:val="22"/>
          <w:lang w:val="sr-Cyrl-CS"/>
        </w:rPr>
      </w:pPr>
    </w:p>
    <w:p w:rsidR="00AF51CB" w:rsidRPr="008B5CE4" w:rsidRDefault="00AF51CB" w:rsidP="007E3625">
      <w:pPr>
        <w:ind w:left="360"/>
        <w:jc w:val="center"/>
        <w:rPr>
          <w:rFonts w:asciiTheme="minorHAnsi" w:hAnsiTheme="minorHAnsi" w:cstheme="minorHAnsi"/>
          <w:b/>
          <w:sz w:val="22"/>
          <w:szCs w:val="22"/>
        </w:rPr>
      </w:pPr>
      <w:r w:rsidRPr="008B5CE4">
        <w:rPr>
          <w:rFonts w:asciiTheme="minorHAnsi" w:hAnsiTheme="minorHAnsi" w:cstheme="minorHAnsi"/>
          <w:b/>
          <w:sz w:val="22"/>
          <w:szCs w:val="22"/>
        </w:rPr>
        <w:t>Článok 1</w:t>
      </w:r>
    </w:p>
    <w:p w:rsidR="00AF51CB" w:rsidRPr="008B5CE4" w:rsidRDefault="00AF51CB" w:rsidP="007E3625">
      <w:pPr>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Tieto pravidlá upravujú spôsob, podmienky a kritériá prideľovania rozpočtových prostriedkov na spolufinancovanie programov a projektov zameraných na zlepšenie postavenia národnostných menšín – národnostných spoločenstiev a rozvoj </w:t>
      </w:r>
      <w:proofErr w:type="spellStart"/>
      <w:r w:rsidRPr="008B5CE4">
        <w:rPr>
          <w:rFonts w:asciiTheme="minorHAnsi" w:hAnsiTheme="minorHAnsi" w:cstheme="minorHAnsi"/>
          <w:sz w:val="22"/>
          <w:szCs w:val="22"/>
        </w:rPr>
        <w:t>multikulturalizmu</w:t>
      </w:r>
      <w:proofErr w:type="spellEnd"/>
      <w:r w:rsidRPr="008B5CE4">
        <w:rPr>
          <w:rFonts w:asciiTheme="minorHAnsi" w:hAnsiTheme="minorHAnsi" w:cstheme="minorHAnsi"/>
          <w:sz w:val="22"/>
          <w:szCs w:val="22"/>
        </w:rPr>
        <w:t xml:space="preserve"> a tolerancie v Autonómnej </w:t>
      </w:r>
      <w:proofErr w:type="spellStart"/>
      <w:r w:rsidRPr="008B5CE4">
        <w:rPr>
          <w:rFonts w:asciiTheme="minorHAnsi" w:hAnsiTheme="minorHAnsi" w:cstheme="minorHAnsi"/>
          <w:sz w:val="22"/>
          <w:szCs w:val="22"/>
        </w:rPr>
        <w:t>pokrajine</w:t>
      </w:r>
      <w:proofErr w:type="spellEnd"/>
      <w:r w:rsidRPr="008B5CE4">
        <w:rPr>
          <w:rFonts w:asciiTheme="minorHAnsi" w:hAnsiTheme="minorHAnsi" w:cstheme="minorHAnsi"/>
          <w:sz w:val="22"/>
          <w:szCs w:val="22"/>
        </w:rPr>
        <w:t xml:space="preserve"> Vojvodine (ďalej len: AP Vojvodina), v súlade s rozhodnutím o rozpočte Autonómnej </w:t>
      </w:r>
      <w:proofErr w:type="spellStart"/>
      <w:r w:rsidRPr="008B5CE4">
        <w:rPr>
          <w:rFonts w:asciiTheme="minorHAnsi" w:hAnsiTheme="minorHAnsi" w:cstheme="minorHAnsi"/>
          <w:sz w:val="22"/>
          <w:szCs w:val="22"/>
        </w:rPr>
        <w:t>pokrajiny</w:t>
      </w:r>
      <w:proofErr w:type="spellEnd"/>
      <w:r w:rsidRPr="008B5CE4">
        <w:rPr>
          <w:rFonts w:asciiTheme="minorHAnsi" w:hAnsiTheme="minorHAnsi" w:cstheme="minorHAnsi"/>
          <w:sz w:val="22"/>
          <w:szCs w:val="22"/>
        </w:rPr>
        <w:t xml:space="preserve"> Vojvodiny v rámci osobitného oddielu </w:t>
      </w:r>
      <w:proofErr w:type="spellStart"/>
      <w:r w:rsidRPr="008B5CE4">
        <w:rPr>
          <w:rFonts w:asciiTheme="minorHAnsi" w:hAnsiTheme="minorHAnsi" w:cstheme="minorHAnsi"/>
          <w:sz w:val="22"/>
          <w:szCs w:val="22"/>
        </w:rPr>
        <w:t>Pokrajinského</w:t>
      </w:r>
      <w:proofErr w:type="spellEnd"/>
      <w:r w:rsidRPr="008B5CE4">
        <w:rPr>
          <w:rFonts w:asciiTheme="minorHAnsi" w:hAnsiTheme="minorHAnsi" w:cstheme="minorHAnsi"/>
          <w:sz w:val="22"/>
          <w:szCs w:val="22"/>
        </w:rPr>
        <w:t xml:space="preserve"> sekretariátu vzdelávania, predpisov, správy, národnostných menšín – národnostných spoločenstiev (ďalej len: sekretariát). </w:t>
      </w:r>
    </w:p>
    <w:p w:rsidR="00AF51CB" w:rsidRPr="008B5CE4" w:rsidRDefault="00AF51CB" w:rsidP="007E3625">
      <w:pPr>
        <w:jc w:val="both"/>
        <w:rPr>
          <w:rFonts w:asciiTheme="minorHAnsi" w:hAnsiTheme="minorHAnsi" w:cstheme="minorHAnsi"/>
          <w:sz w:val="22"/>
          <w:szCs w:val="22"/>
        </w:rPr>
      </w:pPr>
      <w:r w:rsidRPr="008B5CE4">
        <w:rPr>
          <w:rFonts w:asciiTheme="minorHAnsi" w:hAnsiTheme="minorHAnsi" w:cstheme="minorHAnsi"/>
          <w:sz w:val="22"/>
          <w:szCs w:val="22"/>
        </w:rPr>
        <w:t xml:space="preserve">          </w:t>
      </w:r>
    </w:p>
    <w:p w:rsidR="00AF51CB" w:rsidRPr="008B5CE4" w:rsidRDefault="00AF51CB" w:rsidP="007E3625">
      <w:pPr>
        <w:jc w:val="center"/>
        <w:rPr>
          <w:rFonts w:asciiTheme="minorHAnsi" w:hAnsiTheme="minorHAnsi" w:cstheme="minorHAnsi"/>
          <w:b/>
          <w:sz w:val="22"/>
          <w:szCs w:val="22"/>
        </w:rPr>
      </w:pPr>
      <w:r w:rsidRPr="008B5CE4">
        <w:rPr>
          <w:rFonts w:asciiTheme="minorHAnsi" w:hAnsiTheme="minorHAnsi" w:cstheme="minorHAnsi"/>
          <w:b/>
          <w:sz w:val="22"/>
          <w:szCs w:val="22"/>
        </w:rPr>
        <w:t>Článok 2</w:t>
      </w:r>
    </w:p>
    <w:p w:rsidR="0082687E" w:rsidRPr="008B5CE4" w:rsidRDefault="0082687E" w:rsidP="0082687E">
      <w:pPr>
        <w:pStyle w:val="xmsonormal"/>
        <w:spacing w:before="0" w:beforeAutospacing="0" w:after="0" w:afterAutospacing="0"/>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Právo na pridelenie rozpočtových prostriedkov </w:t>
      </w:r>
      <w:proofErr w:type="spellStart"/>
      <w:r w:rsidRPr="008B5CE4">
        <w:rPr>
          <w:rFonts w:asciiTheme="minorHAnsi" w:hAnsiTheme="minorHAnsi" w:cstheme="minorHAnsi"/>
          <w:sz w:val="22"/>
          <w:szCs w:val="22"/>
        </w:rPr>
        <w:t>Pokrajinského</w:t>
      </w:r>
      <w:proofErr w:type="spellEnd"/>
      <w:r w:rsidRPr="008B5CE4">
        <w:rPr>
          <w:rFonts w:asciiTheme="minorHAnsi" w:hAnsiTheme="minorHAnsi" w:cstheme="minorHAnsi"/>
          <w:sz w:val="22"/>
          <w:szCs w:val="22"/>
        </w:rPr>
        <w:t xml:space="preserve"> sekretariátu na zlepšenie postavenia národnostných menšín – národnostných spoločenstiev majú združenia, fondy a nadácie príslušníkov národnostných menšín – národnostných spoločenstiev, ktoré majú registrované sídlo na území AP Vojvodiny (ďalej: podávatelia prihlášky).</w:t>
      </w:r>
    </w:p>
    <w:p w:rsidR="0082687E" w:rsidRPr="008B5CE4" w:rsidRDefault="0082687E" w:rsidP="0082687E">
      <w:pPr>
        <w:pStyle w:val="xmsonormal"/>
        <w:spacing w:before="0" w:beforeAutospacing="0" w:after="0" w:afterAutospacing="0"/>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Právo na pridelenie rozpočtových prostriedkov </w:t>
      </w:r>
      <w:proofErr w:type="spellStart"/>
      <w:r w:rsidRPr="008B5CE4">
        <w:rPr>
          <w:rFonts w:asciiTheme="minorHAnsi" w:hAnsiTheme="minorHAnsi" w:cstheme="minorHAnsi"/>
          <w:sz w:val="22"/>
          <w:szCs w:val="22"/>
        </w:rPr>
        <w:t>Pokrajinského</w:t>
      </w:r>
      <w:proofErr w:type="spellEnd"/>
      <w:r w:rsidRPr="008B5CE4">
        <w:rPr>
          <w:rFonts w:asciiTheme="minorHAnsi" w:hAnsiTheme="minorHAnsi" w:cstheme="minorHAnsi"/>
          <w:sz w:val="22"/>
          <w:szCs w:val="22"/>
        </w:rPr>
        <w:t xml:space="preserve"> sekretariátu rozvoja </w:t>
      </w:r>
      <w:proofErr w:type="spellStart"/>
      <w:r w:rsidRPr="008B5CE4">
        <w:rPr>
          <w:rFonts w:asciiTheme="minorHAnsi" w:hAnsiTheme="minorHAnsi" w:cstheme="minorHAnsi"/>
          <w:sz w:val="22"/>
          <w:szCs w:val="22"/>
        </w:rPr>
        <w:t>multikulturalizmu</w:t>
      </w:r>
      <w:proofErr w:type="spellEnd"/>
      <w:r w:rsidRPr="008B5CE4">
        <w:rPr>
          <w:rFonts w:asciiTheme="minorHAnsi" w:hAnsiTheme="minorHAnsi" w:cstheme="minorHAnsi"/>
          <w:sz w:val="22"/>
          <w:szCs w:val="22"/>
        </w:rPr>
        <w:t xml:space="preserve"> a tolerancie majú združenia, fondy a nadácie, ktorých projekty a programy sú zamerané na zachovanie a podporu </w:t>
      </w:r>
      <w:proofErr w:type="spellStart"/>
      <w:r w:rsidRPr="008B5CE4">
        <w:rPr>
          <w:rFonts w:asciiTheme="minorHAnsi" w:hAnsiTheme="minorHAnsi" w:cstheme="minorHAnsi"/>
          <w:sz w:val="22"/>
          <w:szCs w:val="22"/>
        </w:rPr>
        <w:t>medzinárodnostnej</w:t>
      </w:r>
      <w:proofErr w:type="spellEnd"/>
      <w:r w:rsidRPr="008B5CE4">
        <w:rPr>
          <w:rFonts w:asciiTheme="minorHAnsi" w:hAnsiTheme="minorHAnsi" w:cstheme="minorHAnsi"/>
          <w:sz w:val="22"/>
          <w:szCs w:val="22"/>
        </w:rPr>
        <w:t xml:space="preserve"> tolerancie a majú registrované sídlo na území AP Vojvodiny.(ďalej: podávatelia prihlášky).</w:t>
      </w:r>
    </w:p>
    <w:p w:rsidR="00077375" w:rsidRPr="008B5CE4" w:rsidRDefault="0082687E" w:rsidP="0082687E">
      <w:pPr>
        <w:pStyle w:val="xmsonormal"/>
        <w:spacing w:before="0" w:beforeAutospacing="0" w:after="0" w:afterAutospacing="0"/>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Právo na pridelenie rozpočtových prostriedkov </w:t>
      </w:r>
      <w:proofErr w:type="spellStart"/>
      <w:r w:rsidRPr="008B5CE4">
        <w:rPr>
          <w:rFonts w:asciiTheme="minorHAnsi" w:hAnsiTheme="minorHAnsi" w:cstheme="minorHAnsi"/>
          <w:sz w:val="22"/>
          <w:szCs w:val="22"/>
        </w:rPr>
        <w:t>Pokrajinského</w:t>
      </w:r>
      <w:proofErr w:type="spellEnd"/>
      <w:r w:rsidRPr="008B5CE4">
        <w:rPr>
          <w:rFonts w:asciiTheme="minorHAnsi" w:hAnsiTheme="minorHAnsi" w:cstheme="minorHAnsi"/>
          <w:sz w:val="22"/>
          <w:szCs w:val="22"/>
        </w:rPr>
        <w:t xml:space="preserve"> sekretariátu na zlepšenie postavenia osôb, ktoré patria do rómskej národnostnej menšiny majú združenia, fondy a nadácie príslušníkov rómskej národnostnej komunity, ktoré majú registrované sídlo na území AP Vojvodiny (ďalej:  podávatelia prihlášky).</w:t>
      </w:r>
    </w:p>
    <w:p w:rsidR="00077375" w:rsidRPr="008B5CE4" w:rsidRDefault="00A61529" w:rsidP="007E3625">
      <w:pPr>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Priami a nepriami užívatelia rozpočtu, hospodárske spoločnosti a národnostné rady národnostných menšín nemajú právo na pridelenie prostriedkov. </w:t>
      </w:r>
    </w:p>
    <w:p w:rsidR="00AF51CB" w:rsidRPr="008B5CE4" w:rsidRDefault="00AF51CB" w:rsidP="007E3625">
      <w:pPr>
        <w:ind w:left="465"/>
        <w:jc w:val="both"/>
        <w:rPr>
          <w:rFonts w:asciiTheme="minorHAnsi" w:hAnsiTheme="minorHAnsi" w:cstheme="minorHAnsi"/>
          <w:sz w:val="22"/>
          <w:szCs w:val="22"/>
        </w:rPr>
      </w:pPr>
      <w:r w:rsidRPr="008B5CE4">
        <w:rPr>
          <w:rFonts w:asciiTheme="minorHAnsi" w:hAnsiTheme="minorHAnsi" w:cstheme="minorHAnsi"/>
          <w:sz w:val="22"/>
          <w:szCs w:val="22"/>
        </w:rPr>
        <w:t xml:space="preserve">                                                                                                                                                                                                                                                                                                                                                                         </w:t>
      </w:r>
    </w:p>
    <w:p w:rsidR="00AF51CB" w:rsidRPr="008B5CE4" w:rsidRDefault="00AF51CB" w:rsidP="007E3625">
      <w:pPr>
        <w:jc w:val="center"/>
        <w:rPr>
          <w:rFonts w:asciiTheme="minorHAnsi" w:hAnsiTheme="minorHAnsi" w:cstheme="minorHAnsi"/>
          <w:b/>
          <w:sz w:val="22"/>
          <w:szCs w:val="22"/>
        </w:rPr>
      </w:pPr>
      <w:r w:rsidRPr="008B5CE4">
        <w:rPr>
          <w:rFonts w:asciiTheme="minorHAnsi" w:hAnsiTheme="minorHAnsi" w:cstheme="minorHAnsi"/>
          <w:b/>
          <w:sz w:val="22"/>
          <w:szCs w:val="22"/>
        </w:rPr>
        <w:t>Článok 3</w:t>
      </w:r>
    </w:p>
    <w:p w:rsidR="00293153" w:rsidRPr="008B5CE4" w:rsidRDefault="00293153" w:rsidP="007E3625">
      <w:pPr>
        <w:pStyle w:val="xmsonormal"/>
        <w:spacing w:before="0" w:beforeAutospacing="0" w:after="0" w:afterAutospacing="0"/>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Programy a projekty uvedené v článku 1 týchto pravidiel sa financujú a spolufinancujú prostredníctvom verejných súbehov (ďalej len: súbeh), ktoré sa vypisujú najmenej raz ročne, v súlade s finančným plánom sekretariátu a na základe predložených prihlášok na súbeh.  </w:t>
      </w:r>
    </w:p>
    <w:p w:rsidR="00AF51CB" w:rsidRPr="008B5CE4" w:rsidRDefault="00293153" w:rsidP="007E3625">
      <w:pPr>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Súbeh obsahuje údaje o názve aktu, na základe ktorého sa vypisuje súbeh, výšku celkových prostriedkov určených na pridelenie po súbehu, o tom, kto sa môže prihlásiť na súbeh a na aké účely, o kritériách, podľa ktorých sa prihlášky na súbeh zoradia, o spôsobe a termíne predkladania prihlášok na súbeh, ako aj inú dokumentáciu preukazujúcu splnenie požiadaviek a kritérií na prihlášku na súbeh.  </w:t>
      </w:r>
    </w:p>
    <w:p w:rsidR="00AF51CB" w:rsidRPr="008B5CE4" w:rsidRDefault="00AF51CB" w:rsidP="007E3625">
      <w:pPr>
        <w:jc w:val="both"/>
        <w:rPr>
          <w:rFonts w:asciiTheme="minorHAnsi" w:hAnsiTheme="minorHAnsi" w:cstheme="minorHAnsi"/>
          <w:sz w:val="22"/>
          <w:szCs w:val="22"/>
        </w:rPr>
      </w:pPr>
      <w:r w:rsidRPr="008B5CE4">
        <w:rPr>
          <w:rFonts w:asciiTheme="minorHAnsi" w:hAnsiTheme="minorHAnsi" w:cstheme="minorHAnsi"/>
          <w:sz w:val="22"/>
          <w:szCs w:val="22"/>
        </w:rPr>
        <w:t xml:space="preserve">                                                  </w:t>
      </w:r>
    </w:p>
    <w:p w:rsidR="00AF51CB" w:rsidRPr="008B5CE4" w:rsidRDefault="00AF51CB" w:rsidP="007E3625">
      <w:pPr>
        <w:jc w:val="center"/>
        <w:rPr>
          <w:rFonts w:asciiTheme="minorHAnsi" w:hAnsiTheme="minorHAnsi" w:cstheme="minorHAnsi"/>
          <w:b/>
          <w:sz w:val="22"/>
          <w:szCs w:val="22"/>
        </w:rPr>
      </w:pPr>
      <w:r w:rsidRPr="008B5CE4">
        <w:rPr>
          <w:rFonts w:asciiTheme="minorHAnsi" w:hAnsiTheme="minorHAnsi" w:cstheme="minorHAnsi"/>
          <w:b/>
          <w:sz w:val="22"/>
          <w:szCs w:val="22"/>
        </w:rPr>
        <w:t>Článok 4</w:t>
      </w:r>
    </w:p>
    <w:p w:rsidR="00AF51CB" w:rsidRPr="008B5CE4" w:rsidRDefault="00AF51CB" w:rsidP="007E3625">
      <w:pPr>
        <w:ind w:firstLine="284"/>
        <w:jc w:val="both"/>
        <w:rPr>
          <w:rFonts w:asciiTheme="minorHAnsi" w:hAnsiTheme="minorHAnsi" w:cstheme="minorHAnsi"/>
          <w:color w:val="FF0000"/>
          <w:sz w:val="22"/>
          <w:szCs w:val="22"/>
        </w:rPr>
      </w:pPr>
      <w:r w:rsidRPr="008B5CE4">
        <w:rPr>
          <w:rFonts w:asciiTheme="minorHAnsi" w:hAnsiTheme="minorHAnsi" w:cstheme="minorHAnsi"/>
          <w:sz w:val="22"/>
          <w:szCs w:val="22"/>
        </w:rPr>
        <w:t xml:space="preserve">Súbeh je uverejnený na oficiálnej webovej stránke sekretariátu, v Úradnom vestníku Autonómnej </w:t>
      </w:r>
      <w:proofErr w:type="spellStart"/>
      <w:r w:rsidRPr="008B5CE4">
        <w:rPr>
          <w:rFonts w:asciiTheme="minorHAnsi" w:hAnsiTheme="minorHAnsi" w:cstheme="minorHAnsi"/>
          <w:sz w:val="22"/>
          <w:szCs w:val="22"/>
        </w:rPr>
        <w:t>pokrajiny</w:t>
      </w:r>
      <w:proofErr w:type="spellEnd"/>
      <w:r w:rsidRPr="008B5CE4">
        <w:rPr>
          <w:rFonts w:asciiTheme="minorHAnsi" w:hAnsiTheme="minorHAnsi" w:cstheme="minorHAnsi"/>
          <w:sz w:val="22"/>
          <w:szCs w:val="22"/>
        </w:rPr>
        <w:t xml:space="preserve"> Vojvodiny a v jednom z verejných médií pokrývajúcich celé územie AP Vojvodiny a na portáli E-správa. </w:t>
      </w:r>
    </w:p>
    <w:p w:rsidR="00AF51CB" w:rsidRPr="008B5CE4" w:rsidRDefault="00465779" w:rsidP="007E3625">
      <w:pPr>
        <w:ind w:firstLine="284"/>
        <w:jc w:val="both"/>
        <w:rPr>
          <w:rFonts w:asciiTheme="minorHAnsi" w:hAnsiTheme="minorHAnsi" w:cstheme="minorHAnsi"/>
          <w:sz w:val="22"/>
          <w:szCs w:val="22"/>
        </w:rPr>
      </w:pPr>
      <w:r w:rsidRPr="008B5CE4">
        <w:rPr>
          <w:rFonts w:asciiTheme="minorHAnsi" w:hAnsiTheme="minorHAnsi" w:cstheme="minorHAnsi"/>
          <w:sz w:val="22"/>
          <w:szCs w:val="22"/>
        </w:rPr>
        <w:t>Súbeh je uverejnený aj v jazykoch národnostných menšín – národnostných spoločenstiev, ktoré sa úradne používajú v práci orgánov AP Vojvodiny.</w:t>
      </w:r>
    </w:p>
    <w:p w:rsidR="008B5CE4" w:rsidRDefault="008B5CE4" w:rsidP="007E3625">
      <w:pPr>
        <w:jc w:val="center"/>
        <w:rPr>
          <w:rFonts w:asciiTheme="minorHAnsi" w:hAnsiTheme="minorHAnsi" w:cstheme="minorHAnsi"/>
          <w:b/>
          <w:sz w:val="22"/>
          <w:szCs w:val="22"/>
        </w:rPr>
      </w:pPr>
    </w:p>
    <w:p w:rsidR="00AF51CB" w:rsidRPr="008B5CE4" w:rsidRDefault="00AF51CB" w:rsidP="007E3625">
      <w:pPr>
        <w:jc w:val="center"/>
        <w:rPr>
          <w:rFonts w:asciiTheme="minorHAnsi" w:hAnsiTheme="minorHAnsi" w:cstheme="minorHAnsi"/>
          <w:b/>
          <w:sz w:val="22"/>
          <w:szCs w:val="22"/>
        </w:rPr>
      </w:pPr>
      <w:r w:rsidRPr="008B5CE4">
        <w:rPr>
          <w:rFonts w:asciiTheme="minorHAnsi" w:hAnsiTheme="minorHAnsi" w:cstheme="minorHAnsi"/>
          <w:b/>
          <w:sz w:val="22"/>
          <w:szCs w:val="22"/>
        </w:rPr>
        <w:lastRenderedPageBreak/>
        <w:t>Článok 5</w:t>
      </w:r>
    </w:p>
    <w:p w:rsidR="00C2111A" w:rsidRPr="008B5CE4" w:rsidRDefault="00AF51CB" w:rsidP="007E3625">
      <w:pPr>
        <w:shd w:val="clear" w:color="auto" w:fill="FFFFFF"/>
        <w:ind w:firstLine="284"/>
        <w:jc w:val="both"/>
        <w:rPr>
          <w:rFonts w:asciiTheme="minorHAnsi" w:hAnsiTheme="minorHAnsi" w:cstheme="minorHAnsi"/>
          <w:color w:val="FF0000"/>
          <w:sz w:val="22"/>
          <w:szCs w:val="22"/>
        </w:rPr>
      </w:pPr>
      <w:r w:rsidRPr="008B5CE4">
        <w:rPr>
          <w:rFonts w:asciiTheme="minorHAnsi" w:hAnsiTheme="minorHAnsi" w:cstheme="minorHAnsi"/>
          <w:sz w:val="22"/>
          <w:szCs w:val="22"/>
        </w:rPr>
        <w:t>Prihláška na súbeh sa podáva písomne, na jednotnom formulári, ktorý je zverejnený na webovej stránke sekretariátu v lehote, ktorá nemôže byť kratšia ako 15 dní odo dňa zverejnenia súbehu.</w:t>
      </w:r>
    </w:p>
    <w:p w:rsidR="003B2C76" w:rsidRPr="008B5CE4" w:rsidRDefault="00A16E2A" w:rsidP="007E3625">
      <w:pPr>
        <w:ind w:firstLine="142"/>
        <w:jc w:val="both"/>
        <w:rPr>
          <w:rFonts w:asciiTheme="minorHAnsi" w:hAnsiTheme="minorHAnsi" w:cstheme="minorHAnsi"/>
          <w:sz w:val="22"/>
          <w:szCs w:val="22"/>
        </w:rPr>
      </w:pPr>
      <w:r w:rsidRPr="008B5CE4">
        <w:rPr>
          <w:rFonts w:asciiTheme="minorHAnsi" w:hAnsiTheme="minorHAnsi" w:cstheme="minorHAnsi"/>
          <w:sz w:val="22"/>
          <w:szCs w:val="22"/>
        </w:rPr>
        <w:t>Počet prihlášok, ktoré jeden podávateľ môže podať, nie je obmedzený, okrem prípadu, ak je v súbehu uvedené inak.</w:t>
      </w:r>
    </w:p>
    <w:p w:rsidR="003B2C76" w:rsidRPr="008B5CE4" w:rsidRDefault="003B2C76" w:rsidP="007E3625">
      <w:pPr>
        <w:ind w:firstLine="142"/>
        <w:jc w:val="both"/>
        <w:rPr>
          <w:rFonts w:asciiTheme="minorHAnsi" w:hAnsiTheme="minorHAnsi" w:cstheme="minorHAnsi"/>
          <w:sz w:val="22"/>
          <w:szCs w:val="22"/>
        </w:rPr>
      </w:pPr>
      <w:r w:rsidRPr="008B5CE4">
        <w:rPr>
          <w:rFonts w:asciiTheme="minorHAnsi" w:hAnsiTheme="minorHAnsi" w:cstheme="minorHAnsi"/>
          <w:sz w:val="22"/>
          <w:szCs w:val="22"/>
        </w:rPr>
        <w:t xml:space="preserve">Podávateľ prihlášky nemá právo predkladať viaceré prihlášky na ten istý účel (program/projekt) na súbehy sekretariátu, ktoré sa vypisujú v súlade s týmito pravidlami. </w:t>
      </w:r>
    </w:p>
    <w:p w:rsidR="00AA00D2" w:rsidRPr="008B5CE4" w:rsidRDefault="00AF51CB" w:rsidP="007E3625">
      <w:pPr>
        <w:jc w:val="both"/>
        <w:rPr>
          <w:rFonts w:asciiTheme="minorHAnsi" w:hAnsiTheme="minorHAnsi" w:cstheme="minorHAnsi"/>
          <w:sz w:val="22"/>
          <w:szCs w:val="22"/>
        </w:rPr>
      </w:pPr>
      <w:r w:rsidRPr="008B5CE4">
        <w:rPr>
          <w:rFonts w:asciiTheme="minorHAnsi" w:hAnsiTheme="minorHAnsi" w:cstheme="minorHAnsi"/>
          <w:b/>
          <w:sz w:val="22"/>
          <w:szCs w:val="22"/>
        </w:rPr>
        <w:t xml:space="preserve">   </w:t>
      </w:r>
    </w:p>
    <w:p w:rsidR="00AF51CB" w:rsidRPr="008B5CE4" w:rsidRDefault="00AF51CB" w:rsidP="0082687E">
      <w:pPr>
        <w:jc w:val="center"/>
        <w:rPr>
          <w:rFonts w:asciiTheme="minorHAnsi" w:hAnsiTheme="minorHAnsi" w:cstheme="minorHAnsi"/>
          <w:b/>
          <w:sz w:val="22"/>
          <w:szCs w:val="22"/>
        </w:rPr>
      </w:pPr>
      <w:r w:rsidRPr="008B5CE4">
        <w:rPr>
          <w:rFonts w:asciiTheme="minorHAnsi" w:hAnsiTheme="minorHAnsi" w:cstheme="minorHAnsi"/>
          <w:b/>
          <w:sz w:val="22"/>
          <w:szCs w:val="22"/>
        </w:rPr>
        <w:t>Článok 6</w:t>
      </w:r>
    </w:p>
    <w:p w:rsidR="0082687E" w:rsidRPr="008B5CE4" w:rsidRDefault="0082687E" w:rsidP="0082687E">
      <w:pPr>
        <w:ind w:firstLine="142"/>
        <w:jc w:val="both"/>
        <w:rPr>
          <w:rFonts w:asciiTheme="minorHAnsi" w:hAnsiTheme="minorHAnsi" w:cstheme="minorHAnsi"/>
          <w:sz w:val="22"/>
          <w:szCs w:val="22"/>
        </w:rPr>
      </w:pPr>
      <w:r w:rsidRPr="008B5CE4">
        <w:rPr>
          <w:rFonts w:asciiTheme="minorHAnsi" w:hAnsiTheme="minorHAnsi" w:cstheme="minorHAnsi"/>
          <w:sz w:val="22"/>
          <w:szCs w:val="22"/>
        </w:rPr>
        <w:t>Sekretariát z úradnej povinnosti určuje, či je podávateľ prihlášky zapísaný v registri príslušného orgánu a či sa podľa zákonných ustanovení dosahujú ciele v oblasti, v ktorej sa program realizuje.</w:t>
      </w:r>
    </w:p>
    <w:p w:rsidR="00AF51CB" w:rsidRPr="008B5CE4" w:rsidRDefault="0082687E" w:rsidP="0082687E">
      <w:pPr>
        <w:pStyle w:val="ListParagraph"/>
        <w:tabs>
          <w:tab w:val="left" w:pos="810"/>
        </w:tabs>
        <w:spacing w:after="0" w:line="240" w:lineRule="auto"/>
        <w:ind w:left="0"/>
        <w:jc w:val="both"/>
        <w:rPr>
          <w:rFonts w:asciiTheme="minorHAnsi" w:hAnsiTheme="minorHAnsi" w:cstheme="minorHAnsi"/>
        </w:rPr>
      </w:pPr>
      <w:r w:rsidRPr="008B5CE4">
        <w:rPr>
          <w:rFonts w:asciiTheme="minorHAnsi" w:hAnsiTheme="minorHAnsi" w:cstheme="minorHAnsi"/>
          <w:b/>
          <w:color w:val="FF0000"/>
        </w:rPr>
        <w:t xml:space="preserve">   </w:t>
      </w:r>
      <w:r w:rsidRPr="008B5CE4">
        <w:rPr>
          <w:rFonts w:asciiTheme="minorHAnsi" w:hAnsiTheme="minorHAnsi" w:cstheme="minorHAnsi"/>
        </w:rPr>
        <w:t>Sekretariát si vyhradzuje právo od podávateľa prihlášky podľa potreby žiadať dodatočnú dokumentáciu a informácie.</w:t>
      </w:r>
    </w:p>
    <w:p w:rsidR="00550D2A" w:rsidRPr="008B5CE4" w:rsidRDefault="00550D2A" w:rsidP="0082687E">
      <w:pPr>
        <w:ind w:firstLine="284"/>
        <w:jc w:val="both"/>
        <w:rPr>
          <w:rFonts w:asciiTheme="minorHAnsi" w:hAnsiTheme="minorHAnsi" w:cstheme="minorHAnsi"/>
          <w:sz w:val="22"/>
          <w:szCs w:val="22"/>
        </w:rPr>
      </w:pPr>
      <w:r w:rsidRPr="008B5CE4">
        <w:rPr>
          <w:rFonts w:asciiTheme="minorHAnsi" w:hAnsiTheme="minorHAnsi" w:cstheme="minorHAnsi"/>
          <w:sz w:val="22"/>
          <w:szCs w:val="22"/>
        </w:rPr>
        <w:t>Prihláška a pripojená dokumentácia sa nevracajú podávateľom prihlášky.</w:t>
      </w:r>
    </w:p>
    <w:p w:rsidR="00465779" w:rsidRPr="008B5CE4" w:rsidRDefault="00465779" w:rsidP="00550D2A">
      <w:pPr>
        <w:ind w:firstLine="284"/>
        <w:jc w:val="both"/>
        <w:rPr>
          <w:rFonts w:asciiTheme="minorHAnsi" w:hAnsiTheme="minorHAnsi" w:cstheme="minorHAnsi"/>
          <w:sz w:val="22"/>
          <w:szCs w:val="22"/>
          <w:lang w:val="ru-RU"/>
        </w:rPr>
      </w:pPr>
    </w:p>
    <w:p w:rsidR="00465779" w:rsidRPr="008B5CE4" w:rsidRDefault="00465779" w:rsidP="00465779">
      <w:pPr>
        <w:jc w:val="center"/>
        <w:rPr>
          <w:rFonts w:asciiTheme="minorHAnsi" w:hAnsiTheme="minorHAnsi" w:cstheme="minorHAnsi"/>
          <w:b/>
          <w:sz w:val="22"/>
          <w:szCs w:val="22"/>
        </w:rPr>
      </w:pPr>
      <w:r w:rsidRPr="008B5CE4">
        <w:rPr>
          <w:rFonts w:asciiTheme="minorHAnsi" w:hAnsiTheme="minorHAnsi" w:cstheme="minorHAnsi"/>
          <w:b/>
          <w:sz w:val="22"/>
          <w:szCs w:val="22"/>
        </w:rPr>
        <w:t>Článok 7</w:t>
      </w:r>
    </w:p>
    <w:p w:rsidR="00465779" w:rsidRPr="008B5CE4" w:rsidRDefault="00465779" w:rsidP="00465779">
      <w:pPr>
        <w:ind w:firstLine="284"/>
        <w:jc w:val="both"/>
        <w:rPr>
          <w:rFonts w:asciiTheme="minorHAnsi" w:hAnsiTheme="minorHAnsi" w:cstheme="minorHAnsi"/>
          <w:sz w:val="22"/>
          <w:szCs w:val="22"/>
        </w:rPr>
      </w:pPr>
      <w:proofErr w:type="spellStart"/>
      <w:r w:rsidRPr="008B5CE4">
        <w:rPr>
          <w:rFonts w:asciiTheme="minorHAnsi" w:hAnsiTheme="minorHAnsi" w:cstheme="minorHAnsi"/>
          <w:sz w:val="22"/>
          <w:szCs w:val="22"/>
        </w:rPr>
        <w:t>Pokrajinský</w:t>
      </w:r>
      <w:proofErr w:type="spellEnd"/>
      <w:r w:rsidRPr="008B5CE4">
        <w:rPr>
          <w:rFonts w:asciiTheme="minorHAnsi" w:hAnsiTheme="minorHAnsi" w:cstheme="minorHAnsi"/>
          <w:sz w:val="22"/>
          <w:szCs w:val="22"/>
        </w:rPr>
        <w:t xml:space="preserve"> tajomník rozhodnutím zriaďuje súbehovú komisiu na realizáciu postupu pri prideľovaní rozpočtových prostriedkov.</w:t>
      </w:r>
    </w:p>
    <w:p w:rsidR="00465779" w:rsidRPr="008B5CE4" w:rsidRDefault="00465779" w:rsidP="00465779">
      <w:pPr>
        <w:ind w:firstLine="284"/>
        <w:jc w:val="both"/>
        <w:rPr>
          <w:rFonts w:asciiTheme="minorHAnsi" w:hAnsiTheme="minorHAnsi" w:cstheme="minorHAnsi"/>
          <w:sz w:val="22"/>
          <w:szCs w:val="22"/>
        </w:rPr>
      </w:pPr>
      <w:r w:rsidRPr="008B5CE4">
        <w:rPr>
          <w:rFonts w:asciiTheme="minorHAnsi" w:hAnsiTheme="minorHAnsi" w:cstheme="minorHAnsi"/>
          <w:sz w:val="22"/>
          <w:szCs w:val="22"/>
        </w:rPr>
        <w:t>Členmi komisie sú zástupcovia sekretariátu a môžu to byť aj odborníci z príslušnej oblasti v súlade so súbehom.</w:t>
      </w:r>
    </w:p>
    <w:p w:rsidR="00465779" w:rsidRPr="008B5CE4" w:rsidRDefault="00465779" w:rsidP="00465779">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Členovia komisie sú povinní podpísať vyhlásenie, že nemajú súkromný záujem v súvislosti s prácou a rozhodovaním komisie, resp. uskutočňovaním súbehu (vyhlásenie o nejestvovaní stretu záujmov).</w:t>
      </w:r>
    </w:p>
    <w:p w:rsidR="00465779" w:rsidRPr="008B5CE4" w:rsidRDefault="00465779" w:rsidP="00465779">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Stret záujmov nastáva, ak člen komisie alebo členovia jeho rodiny (manžel/manželka alebo nemanželský partner, dieťa alebo rodič) sú zamestnancami alebo členmi orgánu užívateľa, </w:t>
      </w:r>
      <w:r w:rsidRPr="008B5CE4">
        <w:rPr>
          <w:rFonts w:asciiTheme="minorHAnsi" w:hAnsiTheme="minorHAnsi" w:cstheme="minorHAnsi"/>
          <w:sz w:val="22"/>
          <w:szCs w:val="22"/>
        </w:rPr>
        <w:br/>
        <w:t>zúčastňujúceho sa súbehu alebo akejkoľvek inej právnickej osoby akýmkoľvek spôsobom prepojenej so žiadateľom prihlášky alebo vo vzťahu k žiadateľom prihlášky má akýkoľvek materiálny alebo nemateriálny záujem, ktorý je v rozpore s verejným záujmom, a to v prípadoch rodinných väzieb, ekonomických záujmov alebo iného spoločného záujmu.</w:t>
      </w:r>
    </w:p>
    <w:p w:rsidR="00465779" w:rsidRPr="008B5CE4" w:rsidRDefault="00465779" w:rsidP="00465779">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Člen komisie podpíše vyhlásenie pred prvým úkonom súvisiacim so súbehom. </w:t>
      </w:r>
    </w:p>
    <w:p w:rsidR="00465779" w:rsidRPr="008B5CE4" w:rsidRDefault="00465779" w:rsidP="00465779">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Pre prípad zistenia, že je v strete záujmov, člen komisie je povinný o tom ihneď upovedomiť iných členov komisie a byť vyňatý z ďalšej práce komisie. Sekretariát rozhoduje o riešení konfliktu záujmov v každom prípade samostatne a pri zistení konfliktu záujmov vymenuje do komisie nového člena ako náhradu.</w:t>
      </w:r>
    </w:p>
    <w:p w:rsidR="005437F5" w:rsidRPr="008B5CE4" w:rsidRDefault="005437F5" w:rsidP="007E3625">
      <w:pPr>
        <w:ind w:firstLine="284"/>
        <w:jc w:val="both"/>
        <w:rPr>
          <w:rFonts w:asciiTheme="minorHAnsi" w:hAnsiTheme="minorHAnsi" w:cstheme="minorHAnsi"/>
          <w:sz w:val="22"/>
          <w:szCs w:val="22"/>
          <w:lang w:val="ru-RU"/>
        </w:rPr>
      </w:pPr>
    </w:p>
    <w:p w:rsidR="00AF51CB" w:rsidRPr="008B5CE4" w:rsidRDefault="00AF51CB" w:rsidP="007E3625">
      <w:pPr>
        <w:jc w:val="center"/>
        <w:rPr>
          <w:rFonts w:asciiTheme="minorHAnsi" w:hAnsiTheme="minorHAnsi" w:cstheme="minorHAnsi"/>
          <w:b/>
          <w:sz w:val="22"/>
          <w:szCs w:val="22"/>
        </w:rPr>
      </w:pPr>
      <w:r w:rsidRPr="008B5CE4">
        <w:rPr>
          <w:rFonts w:asciiTheme="minorHAnsi" w:hAnsiTheme="minorHAnsi" w:cstheme="minorHAnsi"/>
          <w:b/>
          <w:sz w:val="22"/>
          <w:szCs w:val="22"/>
        </w:rPr>
        <w:t>Článok 8</w:t>
      </w:r>
      <w:r w:rsidRPr="008B5CE4">
        <w:rPr>
          <w:rFonts w:asciiTheme="minorHAnsi" w:hAnsiTheme="minorHAnsi" w:cstheme="minorHAnsi"/>
          <w:sz w:val="22"/>
          <w:szCs w:val="22"/>
        </w:rPr>
        <w:t xml:space="preserve"> </w:t>
      </w:r>
    </w:p>
    <w:p w:rsidR="00AF51CB" w:rsidRPr="008B5CE4" w:rsidRDefault="00AF51CB" w:rsidP="007E3625">
      <w:pPr>
        <w:jc w:val="both"/>
        <w:rPr>
          <w:rFonts w:asciiTheme="minorHAnsi" w:hAnsiTheme="minorHAnsi" w:cstheme="minorHAnsi"/>
          <w:sz w:val="22"/>
          <w:szCs w:val="22"/>
        </w:rPr>
      </w:pPr>
      <w:r w:rsidRPr="008B5CE4">
        <w:rPr>
          <w:rFonts w:asciiTheme="minorHAnsi" w:hAnsiTheme="minorHAnsi" w:cstheme="minorHAnsi"/>
          <w:sz w:val="22"/>
          <w:szCs w:val="22"/>
        </w:rPr>
        <w:t>Komisia zamietne:</w:t>
      </w:r>
    </w:p>
    <w:p w:rsidR="00AF51CB" w:rsidRPr="008B5CE4" w:rsidRDefault="00332AB6" w:rsidP="007E3625">
      <w:pPr>
        <w:numPr>
          <w:ilvl w:val="0"/>
          <w:numId w:val="17"/>
        </w:numPr>
        <w:ind w:left="851"/>
        <w:jc w:val="both"/>
        <w:rPr>
          <w:rFonts w:asciiTheme="minorHAnsi" w:hAnsiTheme="minorHAnsi" w:cstheme="minorHAnsi"/>
          <w:sz w:val="22"/>
          <w:szCs w:val="22"/>
        </w:rPr>
      </w:pPr>
      <w:r w:rsidRPr="008B5CE4">
        <w:rPr>
          <w:rFonts w:asciiTheme="minorHAnsi" w:hAnsiTheme="minorHAnsi" w:cstheme="minorHAnsi"/>
          <w:sz w:val="22"/>
          <w:szCs w:val="22"/>
        </w:rPr>
        <w:t>neúplné alebo nesprávne vyplnené prihlášky, t.</w:t>
      </w:r>
      <w:r w:rsidR="008B5CE4">
        <w:rPr>
          <w:rFonts w:asciiTheme="minorHAnsi" w:hAnsiTheme="minorHAnsi" w:cstheme="minorHAnsi"/>
          <w:sz w:val="22"/>
          <w:szCs w:val="22"/>
        </w:rPr>
        <w:t xml:space="preserve"> </w:t>
      </w:r>
      <w:r w:rsidRPr="008B5CE4">
        <w:rPr>
          <w:rFonts w:asciiTheme="minorHAnsi" w:hAnsiTheme="minorHAnsi" w:cstheme="minorHAnsi"/>
          <w:sz w:val="22"/>
          <w:szCs w:val="22"/>
        </w:rPr>
        <w:t>j. prihlášky, v ktorých nie sú vyplnené všetky povinné polia (nepovinné polia sú uvedené vo formulári prihlášky), ako aj prihlášky, ktoré nie sú podpísané a opečiatkované;</w:t>
      </w:r>
    </w:p>
    <w:p w:rsidR="00AF51CB" w:rsidRPr="008B5CE4" w:rsidRDefault="00AF51CB" w:rsidP="007E3625">
      <w:pPr>
        <w:numPr>
          <w:ilvl w:val="0"/>
          <w:numId w:val="17"/>
        </w:numPr>
        <w:ind w:left="851"/>
        <w:jc w:val="both"/>
        <w:rPr>
          <w:rFonts w:asciiTheme="minorHAnsi" w:hAnsiTheme="minorHAnsi" w:cstheme="minorHAnsi"/>
          <w:sz w:val="22"/>
          <w:szCs w:val="22"/>
        </w:rPr>
      </w:pPr>
      <w:r w:rsidRPr="008B5CE4">
        <w:rPr>
          <w:rFonts w:asciiTheme="minorHAnsi" w:hAnsiTheme="minorHAnsi" w:cstheme="minorHAnsi"/>
          <w:sz w:val="22"/>
          <w:szCs w:val="22"/>
        </w:rPr>
        <w:t>oneskorené prihlášky;</w:t>
      </w:r>
    </w:p>
    <w:p w:rsidR="00AF51CB" w:rsidRPr="008B5CE4" w:rsidRDefault="00AF51CB" w:rsidP="007E3625">
      <w:pPr>
        <w:numPr>
          <w:ilvl w:val="0"/>
          <w:numId w:val="17"/>
        </w:numPr>
        <w:ind w:left="851"/>
        <w:jc w:val="both"/>
        <w:rPr>
          <w:rFonts w:asciiTheme="minorHAnsi" w:hAnsiTheme="minorHAnsi" w:cstheme="minorHAnsi"/>
          <w:sz w:val="22"/>
          <w:szCs w:val="22"/>
        </w:rPr>
      </w:pPr>
      <w:r w:rsidRPr="008B5CE4">
        <w:rPr>
          <w:rFonts w:asciiTheme="minorHAnsi" w:hAnsiTheme="minorHAnsi" w:cstheme="minorHAnsi"/>
          <w:sz w:val="22"/>
          <w:szCs w:val="22"/>
        </w:rPr>
        <w:t xml:space="preserve">nepovolené prihlášky (predložené neoprávnenými osobami a subjektmi, ktoré neboli plánované v súbehu); </w:t>
      </w:r>
    </w:p>
    <w:p w:rsidR="00E4287C" w:rsidRPr="008B5CE4" w:rsidRDefault="00E4287C" w:rsidP="00E4287C">
      <w:pPr>
        <w:jc w:val="both"/>
        <w:rPr>
          <w:rFonts w:asciiTheme="minorHAnsi" w:hAnsiTheme="minorHAnsi" w:cstheme="minorHAnsi"/>
          <w:sz w:val="22"/>
          <w:szCs w:val="22"/>
        </w:rPr>
      </w:pPr>
      <w:r w:rsidRPr="008B5CE4">
        <w:rPr>
          <w:rFonts w:asciiTheme="minorHAnsi" w:hAnsiTheme="minorHAnsi" w:cstheme="minorHAnsi"/>
          <w:sz w:val="22"/>
          <w:szCs w:val="22"/>
        </w:rPr>
        <w:t>Komisia nebude rozoberať:</w:t>
      </w:r>
    </w:p>
    <w:p w:rsidR="00AF51CB" w:rsidRPr="008B5CE4" w:rsidRDefault="00AF51CB" w:rsidP="007E3625">
      <w:pPr>
        <w:numPr>
          <w:ilvl w:val="0"/>
          <w:numId w:val="17"/>
        </w:numPr>
        <w:ind w:left="851"/>
        <w:jc w:val="both"/>
        <w:rPr>
          <w:rFonts w:asciiTheme="minorHAnsi" w:hAnsiTheme="minorHAnsi" w:cstheme="minorHAnsi"/>
          <w:sz w:val="22"/>
          <w:szCs w:val="22"/>
        </w:rPr>
      </w:pPr>
      <w:r w:rsidRPr="008B5CE4">
        <w:rPr>
          <w:rFonts w:asciiTheme="minorHAnsi" w:hAnsiTheme="minorHAnsi" w:cstheme="minorHAnsi"/>
          <w:sz w:val="22"/>
          <w:szCs w:val="22"/>
        </w:rPr>
        <w:t xml:space="preserve">prihlášky, ktoré nesúvisia so súbehom plánovaným účelom z článku 10 týchto pravidiel; </w:t>
      </w:r>
    </w:p>
    <w:p w:rsidR="00AF51CB" w:rsidRPr="008B5CE4" w:rsidRDefault="00AF51CB" w:rsidP="007E3625">
      <w:pPr>
        <w:numPr>
          <w:ilvl w:val="0"/>
          <w:numId w:val="17"/>
        </w:numPr>
        <w:ind w:left="851"/>
        <w:jc w:val="both"/>
        <w:rPr>
          <w:rFonts w:asciiTheme="minorHAnsi" w:hAnsiTheme="minorHAnsi" w:cstheme="minorHAnsi"/>
          <w:sz w:val="22"/>
          <w:szCs w:val="22"/>
        </w:rPr>
      </w:pPr>
      <w:r w:rsidRPr="008B5CE4">
        <w:rPr>
          <w:rFonts w:asciiTheme="minorHAnsi" w:hAnsiTheme="minorHAnsi" w:cstheme="minorHAnsi"/>
          <w:sz w:val="22"/>
          <w:szCs w:val="22"/>
        </w:rPr>
        <w:t xml:space="preserve">prihlášky súvisiace s obstaraním zariadenia, investície alebo stále náklady a bežné činnosti podávateľa prihlášky; </w:t>
      </w:r>
    </w:p>
    <w:p w:rsidR="00AF51CB" w:rsidRPr="008B5CE4" w:rsidRDefault="00AF51CB" w:rsidP="007E3625">
      <w:pPr>
        <w:numPr>
          <w:ilvl w:val="0"/>
          <w:numId w:val="17"/>
        </w:numPr>
        <w:ind w:left="851"/>
        <w:jc w:val="both"/>
        <w:rPr>
          <w:rFonts w:asciiTheme="minorHAnsi" w:hAnsiTheme="minorHAnsi" w:cstheme="minorHAnsi"/>
          <w:sz w:val="22"/>
          <w:szCs w:val="22"/>
        </w:rPr>
      </w:pPr>
      <w:r w:rsidRPr="008B5CE4">
        <w:rPr>
          <w:rFonts w:asciiTheme="minorHAnsi" w:hAnsiTheme="minorHAnsi" w:cstheme="minorHAnsi"/>
          <w:sz w:val="22"/>
          <w:szCs w:val="22"/>
        </w:rPr>
        <w:t>prihlášky podávateľov prihlášok, ktorí nepredložili správu o vynaložení a použití pridelených finančných prostriedkov za predchádzajúci rok, t. j. u ktorých bolo zo správy zistené, že tieto prostriedky vynaložili nevhodne, ako aj prihlášky podávateľov, ktorí nesplnili svoje povinnosti z predchádzajúcich súbehov sekretariátu v zmysle predkladania fotografií alebo video materiálov ako dôkazov o realizovaných aktivitách;</w:t>
      </w:r>
    </w:p>
    <w:p w:rsidR="00AF51CB" w:rsidRPr="008B5CE4" w:rsidRDefault="00AF51CB" w:rsidP="007E3625">
      <w:pPr>
        <w:numPr>
          <w:ilvl w:val="0"/>
          <w:numId w:val="17"/>
        </w:numPr>
        <w:ind w:left="851"/>
        <w:jc w:val="both"/>
        <w:rPr>
          <w:rFonts w:asciiTheme="minorHAnsi" w:hAnsiTheme="minorHAnsi" w:cstheme="minorHAnsi"/>
          <w:sz w:val="22"/>
          <w:szCs w:val="22"/>
        </w:rPr>
      </w:pPr>
      <w:r w:rsidRPr="008B5CE4">
        <w:rPr>
          <w:rFonts w:asciiTheme="minorHAnsi" w:hAnsiTheme="minorHAnsi" w:cstheme="minorHAnsi"/>
          <w:sz w:val="22"/>
          <w:szCs w:val="22"/>
        </w:rPr>
        <w:t>prihlášky podávateľov prihlášok, ktorí nepredložili opisnú/finančnú správu o implementácii programov/projektov z predchádzajúceho roka v stanovených termínoch;</w:t>
      </w:r>
      <w:r w:rsidRPr="008B5CE4">
        <w:rPr>
          <w:rFonts w:asciiTheme="minorHAnsi" w:hAnsiTheme="minorHAnsi" w:cstheme="minorHAnsi"/>
          <w:color w:val="FF0000"/>
          <w:sz w:val="22"/>
          <w:szCs w:val="22"/>
        </w:rPr>
        <w:t xml:space="preserve"> </w:t>
      </w:r>
    </w:p>
    <w:p w:rsidR="00AF51CB" w:rsidRPr="008B5CE4" w:rsidRDefault="00AF51CB" w:rsidP="007E3625">
      <w:pPr>
        <w:numPr>
          <w:ilvl w:val="0"/>
          <w:numId w:val="17"/>
        </w:numPr>
        <w:ind w:left="851" w:right="180"/>
        <w:jc w:val="both"/>
        <w:rPr>
          <w:rFonts w:asciiTheme="minorHAnsi" w:hAnsiTheme="minorHAnsi" w:cstheme="minorHAnsi"/>
          <w:sz w:val="22"/>
          <w:szCs w:val="22"/>
        </w:rPr>
      </w:pPr>
      <w:r w:rsidRPr="008B5CE4">
        <w:rPr>
          <w:rFonts w:asciiTheme="minorHAnsi" w:hAnsiTheme="minorHAnsi" w:cstheme="minorHAnsi"/>
          <w:sz w:val="22"/>
          <w:szCs w:val="22"/>
        </w:rPr>
        <w:lastRenderedPageBreak/>
        <w:t>programy respektíve projekty, ktorých vykonávanie nie je možné počas bežného rozpočtového roka.</w:t>
      </w:r>
    </w:p>
    <w:p w:rsidR="00465779" w:rsidRPr="008B5CE4" w:rsidRDefault="00332AB6" w:rsidP="007E3625">
      <w:pPr>
        <w:pStyle w:val="Normal1"/>
        <w:spacing w:before="0" w:beforeAutospacing="0" w:after="0" w:afterAutospacing="0"/>
        <w:jc w:val="both"/>
        <w:rPr>
          <w:rFonts w:asciiTheme="minorHAnsi" w:hAnsiTheme="minorHAnsi" w:cstheme="minorHAnsi"/>
          <w:noProof/>
        </w:rPr>
      </w:pPr>
      <w:r w:rsidRPr="008B5CE4">
        <w:rPr>
          <w:rFonts w:asciiTheme="minorHAnsi" w:hAnsiTheme="minorHAnsi" w:cstheme="minorHAnsi"/>
        </w:rPr>
        <w:t xml:space="preserve">O prihláškach, ktoré nie sú rozoberané, komisia informuje podávateľa prihlášky s uvedením dôvodu, prečo prihláška nie je rozobraná. </w:t>
      </w:r>
    </w:p>
    <w:p w:rsidR="004A6034" w:rsidRPr="008B5CE4" w:rsidRDefault="004A6034" w:rsidP="0082687E">
      <w:pPr>
        <w:pStyle w:val="Normal1"/>
        <w:tabs>
          <w:tab w:val="left" w:pos="2097"/>
        </w:tabs>
        <w:spacing w:before="0" w:beforeAutospacing="0" w:after="0" w:afterAutospacing="0"/>
        <w:jc w:val="both"/>
        <w:rPr>
          <w:rFonts w:asciiTheme="minorHAnsi" w:hAnsiTheme="minorHAnsi" w:cstheme="minorHAnsi"/>
          <w:noProof/>
          <w:color w:val="FF0000"/>
          <w:lang w:val="sr-Cyrl-CS"/>
        </w:rPr>
      </w:pPr>
    </w:p>
    <w:p w:rsidR="00FE321E" w:rsidRPr="008B5CE4" w:rsidRDefault="00FE321E" w:rsidP="0082687E">
      <w:pPr>
        <w:jc w:val="center"/>
        <w:rPr>
          <w:rFonts w:asciiTheme="minorHAnsi" w:hAnsiTheme="minorHAnsi" w:cstheme="minorHAnsi"/>
          <w:b/>
          <w:sz w:val="22"/>
          <w:szCs w:val="22"/>
        </w:rPr>
      </w:pPr>
      <w:r w:rsidRPr="008B5CE4">
        <w:rPr>
          <w:rFonts w:asciiTheme="minorHAnsi" w:hAnsiTheme="minorHAnsi" w:cstheme="minorHAnsi"/>
          <w:b/>
          <w:sz w:val="22"/>
          <w:szCs w:val="22"/>
        </w:rPr>
        <w:t>Článok 9</w:t>
      </w:r>
    </w:p>
    <w:p w:rsidR="00FE321E" w:rsidRPr="008B5CE4" w:rsidRDefault="00534174" w:rsidP="007E3625">
      <w:pPr>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Včasné a úplné prihlášky programov a projektov na zlepšenie postavenia národnostných menšín – národnostných spoločenstiev </w:t>
      </w:r>
      <w:proofErr w:type="spellStart"/>
      <w:r w:rsidRPr="008B5CE4">
        <w:rPr>
          <w:rFonts w:asciiTheme="minorHAnsi" w:hAnsiTheme="minorHAnsi" w:cstheme="minorHAnsi"/>
          <w:sz w:val="22"/>
          <w:szCs w:val="22"/>
        </w:rPr>
        <w:t>pokrajinský</w:t>
      </w:r>
      <w:proofErr w:type="spellEnd"/>
      <w:r w:rsidRPr="008B5CE4">
        <w:rPr>
          <w:rFonts w:asciiTheme="minorHAnsi" w:hAnsiTheme="minorHAnsi" w:cstheme="minorHAnsi"/>
          <w:sz w:val="22"/>
          <w:szCs w:val="22"/>
        </w:rPr>
        <w:t xml:space="preserve"> sekretariát postupuje národnostným radám národnostných menšín so sídlom na území AP Vojvodiny (ďalej: národnostné rady). </w:t>
      </w:r>
    </w:p>
    <w:p w:rsidR="006E79AE" w:rsidRPr="008B5CE4" w:rsidRDefault="00FE321E" w:rsidP="008B5CE4">
      <w:pPr>
        <w:ind w:firstLine="284"/>
        <w:jc w:val="both"/>
        <w:rPr>
          <w:rFonts w:asciiTheme="minorHAnsi" w:hAnsiTheme="minorHAnsi" w:cstheme="minorHAnsi"/>
          <w:sz w:val="22"/>
          <w:szCs w:val="22"/>
        </w:rPr>
      </w:pPr>
      <w:r w:rsidRPr="008B5CE4">
        <w:rPr>
          <w:rFonts w:asciiTheme="minorHAnsi" w:hAnsiTheme="minorHAnsi" w:cstheme="minorHAnsi"/>
          <w:sz w:val="22"/>
          <w:szCs w:val="22"/>
        </w:rPr>
        <w:t>Národnostné rady sú povinné do 15 dní odo dňa doručenia prihlášky predložiť sekretariátu návrh na pridelenie finančných prostriedkov.</w:t>
      </w:r>
    </w:p>
    <w:p w:rsidR="006E79AE" w:rsidRPr="008B5CE4" w:rsidRDefault="006E79AE" w:rsidP="007E3625">
      <w:pPr>
        <w:jc w:val="center"/>
        <w:rPr>
          <w:rFonts w:asciiTheme="minorHAnsi" w:hAnsiTheme="minorHAnsi" w:cstheme="minorHAnsi"/>
          <w:b/>
          <w:sz w:val="22"/>
          <w:szCs w:val="22"/>
          <w:lang w:val="sr-Cyrl-CS"/>
        </w:rPr>
      </w:pPr>
    </w:p>
    <w:p w:rsidR="007750B4" w:rsidRPr="008B5CE4" w:rsidRDefault="007750B4" w:rsidP="007750B4">
      <w:pPr>
        <w:jc w:val="center"/>
        <w:rPr>
          <w:rFonts w:asciiTheme="minorHAnsi" w:hAnsiTheme="minorHAnsi" w:cstheme="minorHAnsi"/>
          <w:b/>
          <w:sz w:val="22"/>
          <w:szCs w:val="22"/>
        </w:rPr>
      </w:pPr>
      <w:r w:rsidRPr="008B5CE4">
        <w:rPr>
          <w:rFonts w:asciiTheme="minorHAnsi" w:hAnsiTheme="minorHAnsi" w:cstheme="minorHAnsi"/>
          <w:b/>
          <w:sz w:val="22"/>
          <w:szCs w:val="22"/>
        </w:rPr>
        <w:t>Článok 10</w:t>
      </w:r>
    </w:p>
    <w:p w:rsidR="007750B4" w:rsidRPr="008B5CE4" w:rsidRDefault="007750B4" w:rsidP="006E79AE">
      <w:pPr>
        <w:ind w:firstLine="491"/>
        <w:jc w:val="both"/>
        <w:rPr>
          <w:rFonts w:asciiTheme="minorHAnsi" w:hAnsiTheme="minorHAnsi" w:cstheme="minorHAnsi"/>
          <w:sz w:val="22"/>
          <w:szCs w:val="22"/>
        </w:rPr>
      </w:pPr>
      <w:r w:rsidRPr="008B5CE4">
        <w:rPr>
          <w:rFonts w:asciiTheme="minorHAnsi" w:hAnsiTheme="minorHAnsi" w:cstheme="minorHAnsi"/>
          <w:sz w:val="22"/>
          <w:szCs w:val="22"/>
        </w:rPr>
        <w:t>Komisia pri posudzovaní prihlášok na súbeh zohľadní programy a projekty zamerané na zlepšenie postavenia národnostných menšín – národnostných spoločenstiev a na za</w:t>
      </w:r>
      <w:r w:rsidR="006E79AE" w:rsidRPr="008B5CE4">
        <w:rPr>
          <w:rFonts w:asciiTheme="minorHAnsi" w:hAnsiTheme="minorHAnsi" w:cstheme="minorHAnsi"/>
          <w:sz w:val="22"/>
          <w:szCs w:val="22"/>
        </w:rPr>
        <w:t>chovanie a podporu medzinárodnej</w:t>
      </w:r>
      <w:r w:rsidRPr="008B5CE4">
        <w:rPr>
          <w:rFonts w:asciiTheme="minorHAnsi" w:hAnsiTheme="minorHAnsi" w:cstheme="minorHAnsi"/>
          <w:sz w:val="22"/>
          <w:szCs w:val="22"/>
        </w:rPr>
        <w:t xml:space="preserve"> tolerancie, najmä pre:</w:t>
      </w:r>
    </w:p>
    <w:p w:rsidR="007750B4" w:rsidRPr="008B5CE4" w:rsidRDefault="007750B4" w:rsidP="007750B4">
      <w:pPr>
        <w:pStyle w:val="ListParagraph"/>
        <w:numPr>
          <w:ilvl w:val="2"/>
          <w:numId w:val="20"/>
        </w:numPr>
        <w:spacing w:after="0" w:line="240" w:lineRule="auto"/>
        <w:ind w:left="851"/>
        <w:jc w:val="both"/>
        <w:rPr>
          <w:rFonts w:asciiTheme="minorHAnsi" w:hAnsiTheme="minorHAnsi" w:cstheme="minorHAnsi"/>
        </w:rPr>
      </w:pPr>
      <w:r w:rsidRPr="008B5CE4">
        <w:rPr>
          <w:rFonts w:asciiTheme="minorHAnsi" w:hAnsiTheme="minorHAnsi" w:cstheme="minorHAnsi"/>
        </w:rPr>
        <w:t xml:space="preserve">uchovávanie a pestovanie jazykov, ľudových zvykov a starých remesiel; </w:t>
      </w:r>
    </w:p>
    <w:p w:rsidR="007750B4" w:rsidRPr="008B5CE4" w:rsidRDefault="007750B4" w:rsidP="007750B4">
      <w:pPr>
        <w:pStyle w:val="ListParagraph"/>
        <w:numPr>
          <w:ilvl w:val="2"/>
          <w:numId w:val="20"/>
        </w:numPr>
        <w:spacing w:after="0" w:line="240" w:lineRule="auto"/>
        <w:ind w:left="851"/>
        <w:jc w:val="both"/>
        <w:rPr>
          <w:rFonts w:asciiTheme="minorHAnsi" w:hAnsiTheme="minorHAnsi" w:cstheme="minorHAnsi"/>
        </w:rPr>
      </w:pPr>
      <w:r w:rsidRPr="008B5CE4">
        <w:rPr>
          <w:rFonts w:asciiTheme="minorHAnsi" w:hAnsiTheme="minorHAnsi" w:cstheme="minorHAnsi"/>
        </w:rPr>
        <w:t xml:space="preserve">ochranu a prezentáciu folklórneho dedičstva; </w:t>
      </w:r>
    </w:p>
    <w:p w:rsidR="007750B4" w:rsidRPr="008B5CE4" w:rsidRDefault="007750B4" w:rsidP="007750B4">
      <w:pPr>
        <w:pStyle w:val="ListParagraph"/>
        <w:numPr>
          <w:ilvl w:val="2"/>
          <w:numId w:val="20"/>
        </w:numPr>
        <w:spacing w:after="0" w:line="240" w:lineRule="auto"/>
        <w:ind w:left="851"/>
        <w:jc w:val="both"/>
        <w:rPr>
          <w:rFonts w:asciiTheme="minorHAnsi" w:hAnsiTheme="minorHAnsi" w:cstheme="minorHAnsi"/>
        </w:rPr>
      </w:pPr>
      <w:r w:rsidRPr="008B5CE4">
        <w:rPr>
          <w:rFonts w:asciiTheme="minorHAnsi" w:hAnsiTheme="minorHAnsi" w:cstheme="minorHAnsi"/>
        </w:rPr>
        <w:t xml:space="preserve">vytváranie podmienok pre rozvoj kultúry, vedy a umenia; </w:t>
      </w:r>
    </w:p>
    <w:p w:rsidR="007750B4" w:rsidRPr="008B5CE4" w:rsidRDefault="007750B4" w:rsidP="007750B4">
      <w:pPr>
        <w:pStyle w:val="ListParagraph"/>
        <w:numPr>
          <w:ilvl w:val="2"/>
          <w:numId w:val="20"/>
        </w:numPr>
        <w:spacing w:after="0" w:line="240" w:lineRule="auto"/>
        <w:ind w:left="851"/>
        <w:jc w:val="both"/>
        <w:rPr>
          <w:rFonts w:asciiTheme="minorHAnsi" w:hAnsiTheme="minorHAnsi" w:cstheme="minorHAnsi"/>
        </w:rPr>
      </w:pPr>
      <w:r w:rsidRPr="008B5CE4">
        <w:rPr>
          <w:rFonts w:asciiTheme="minorHAnsi" w:hAnsiTheme="minorHAnsi" w:cstheme="minorHAnsi"/>
        </w:rPr>
        <w:t xml:space="preserve">pestovanie a podporu ľudovej tvorby; </w:t>
      </w:r>
    </w:p>
    <w:p w:rsidR="007750B4" w:rsidRPr="008B5CE4" w:rsidRDefault="007750B4" w:rsidP="007750B4">
      <w:pPr>
        <w:pStyle w:val="ListParagraph"/>
        <w:numPr>
          <w:ilvl w:val="2"/>
          <w:numId w:val="20"/>
        </w:numPr>
        <w:spacing w:after="0" w:line="240" w:lineRule="auto"/>
        <w:ind w:left="851"/>
        <w:jc w:val="both"/>
        <w:rPr>
          <w:rFonts w:asciiTheme="minorHAnsi" w:hAnsiTheme="minorHAnsi" w:cstheme="minorHAnsi"/>
        </w:rPr>
      </w:pPr>
      <w:r w:rsidRPr="008B5CE4">
        <w:rPr>
          <w:rFonts w:asciiTheme="minorHAnsi" w:hAnsiTheme="minorHAnsi" w:cstheme="minorHAnsi"/>
        </w:rPr>
        <w:t xml:space="preserve">prezentáciu kultúrneho majetku mimoriadneho významu; </w:t>
      </w:r>
    </w:p>
    <w:p w:rsidR="007750B4" w:rsidRPr="008B5CE4" w:rsidRDefault="007750B4" w:rsidP="007750B4">
      <w:pPr>
        <w:pStyle w:val="ListParagraph"/>
        <w:numPr>
          <w:ilvl w:val="2"/>
          <w:numId w:val="20"/>
        </w:numPr>
        <w:spacing w:after="0" w:line="240" w:lineRule="auto"/>
        <w:ind w:left="851"/>
        <w:jc w:val="both"/>
        <w:rPr>
          <w:rFonts w:asciiTheme="minorHAnsi" w:hAnsiTheme="minorHAnsi" w:cstheme="minorHAnsi"/>
        </w:rPr>
      </w:pPr>
      <w:r w:rsidRPr="008B5CE4">
        <w:rPr>
          <w:rFonts w:asciiTheme="minorHAnsi" w:hAnsiTheme="minorHAnsi" w:cstheme="minorHAnsi"/>
        </w:rPr>
        <w:t>literárnu, dramatickú, javiskovú, hudobnú a umeleckú tvorivosť, pamätníky, festivaly, jubilejné prejavy, kolónie umenia, tábory podporujúce toleranciu a práva národnostnýc</w:t>
      </w:r>
      <w:r w:rsidR="006E79AE" w:rsidRPr="008B5CE4">
        <w:rPr>
          <w:rFonts w:asciiTheme="minorHAnsi" w:hAnsiTheme="minorHAnsi" w:cstheme="minorHAnsi"/>
        </w:rPr>
        <w:t>h menšín –  národnostných spoločenstiev</w:t>
      </w:r>
      <w:r w:rsidRPr="008B5CE4">
        <w:rPr>
          <w:rFonts w:asciiTheme="minorHAnsi" w:hAnsiTheme="minorHAnsi" w:cstheme="minorHAnsi"/>
        </w:rPr>
        <w:t xml:space="preserve">; </w:t>
      </w:r>
    </w:p>
    <w:p w:rsidR="007750B4" w:rsidRPr="008B5CE4" w:rsidRDefault="007750B4" w:rsidP="007750B4">
      <w:pPr>
        <w:pStyle w:val="ListParagraph"/>
        <w:numPr>
          <w:ilvl w:val="2"/>
          <w:numId w:val="20"/>
        </w:numPr>
        <w:spacing w:after="0" w:line="240" w:lineRule="auto"/>
        <w:ind w:left="851"/>
        <w:jc w:val="both"/>
        <w:rPr>
          <w:rFonts w:asciiTheme="minorHAnsi" w:hAnsiTheme="minorHAnsi" w:cstheme="minorHAnsi"/>
        </w:rPr>
      </w:pPr>
      <w:r w:rsidRPr="008B5CE4">
        <w:rPr>
          <w:rFonts w:asciiTheme="minorHAnsi" w:hAnsiTheme="minorHAnsi" w:cstheme="minorHAnsi"/>
        </w:rPr>
        <w:t>konferencie, turnaje, zhromaždenia atď. na podporu toleranc</w:t>
      </w:r>
      <w:r w:rsidR="001D18FF" w:rsidRPr="008B5CE4">
        <w:rPr>
          <w:rFonts w:asciiTheme="minorHAnsi" w:hAnsiTheme="minorHAnsi" w:cstheme="minorHAnsi"/>
        </w:rPr>
        <w:t xml:space="preserve">ie a práv národnostných menšín – </w:t>
      </w:r>
      <w:r w:rsidRPr="008B5CE4">
        <w:rPr>
          <w:rFonts w:asciiTheme="minorHAnsi" w:hAnsiTheme="minorHAnsi" w:cstheme="minorHAnsi"/>
        </w:rPr>
        <w:t xml:space="preserve"> národnostných spoločenstiev;</w:t>
      </w:r>
    </w:p>
    <w:p w:rsidR="007750B4" w:rsidRPr="008B5CE4" w:rsidRDefault="007750B4" w:rsidP="007750B4">
      <w:pPr>
        <w:pStyle w:val="ListParagraph"/>
        <w:numPr>
          <w:ilvl w:val="2"/>
          <w:numId w:val="20"/>
        </w:numPr>
        <w:spacing w:after="0" w:line="240" w:lineRule="auto"/>
        <w:ind w:left="851"/>
        <w:jc w:val="both"/>
        <w:rPr>
          <w:rFonts w:asciiTheme="minorHAnsi" w:hAnsiTheme="minorHAnsi" w:cstheme="minorHAnsi"/>
        </w:rPr>
      </w:pPr>
      <w:r w:rsidRPr="008B5CE4">
        <w:rPr>
          <w:rFonts w:asciiTheme="minorHAnsi" w:hAnsiTheme="minorHAnsi" w:cstheme="minorHAnsi"/>
        </w:rPr>
        <w:t xml:space="preserve">starostlivosť a rozvoj ochotníctva, hosťovanie súborov;  </w:t>
      </w:r>
    </w:p>
    <w:p w:rsidR="007750B4" w:rsidRPr="008B5CE4" w:rsidRDefault="007750B4" w:rsidP="007750B4">
      <w:pPr>
        <w:pStyle w:val="ListParagraph"/>
        <w:numPr>
          <w:ilvl w:val="2"/>
          <w:numId w:val="20"/>
        </w:numPr>
        <w:spacing w:after="0" w:line="240" w:lineRule="auto"/>
        <w:ind w:left="851"/>
        <w:jc w:val="both"/>
        <w:rPr>
          <w:rFonts w:asciiTheme="minorHAnsi" w:hAnsiTheme="minorHAnsi" w:cstheme="minorHAnsi"/>
        </w:rPr>
      </w:pPr>
      <w:r w:rsidRPr="008B5CE4">
        <w:rPr>
          <w:rFonts w:asciiTheme="minorHAnsi" w:hAnsiTheme="minorHAnsi" w:cstheme="minorHAnsi"/>
        </w:rPr>
        <w:t>spoluprácu s materskými k</w:t>
      </w:r>
      <w:r w:rsidR="001D18FF" w:rsidRPr="008B5CE4">
        <w:rPr>
          <w:rFonts w:asciiTheme="minorHAnsi" w:hAnsiTheme="minorHAnsi" w:cstheme="minorHAnsi"/>
        </w:rPr>
        <w:t>rajinami a iné formy spolupráce;</w:t>
      </w:r>
    </w:p>
    <w:p w:rsidR="007750B4" w:rsidRPr="008B5CE4" w:rsidRDefault="007750B4" w:rsidP="007750B4">
      <w:pPr>
        <w:pStyle w:val="ListParagraph"/>
        <w:numPr>
          <w:ilvl w:val="2"/>
          <w:numId w:val="20"/>
        </w:numPr>
        <w:spacing w:after="0" w:line="240" w:lineRule="auto"/>
        <w:ind w:left="851"/>
        <w:jc w:val="both"/>
        <w:rPr>
          <w:rFonts w:asciiTheme="minorHAnsi" w:hAnsiTheme="minorHAnsi" w:cstheme="minorHAnsi"/>
        </w:rPr>
      </w:pPr>
      <w:r w:rsidRPr="008B5CE4">
        <w:rPr>
          <w:rFonts w:asciiTheme="minorHAnsi" w:hAnsiTheme="minorHAnsi" w:cstheme="minorHAnsi"/>
        </w:rPr>
        <w:t xml:space="preserve">projekty týkajúce sa rozvoja, zachovania a pestovania ducha </w:t>
      </w:r>
      <w:proofErr w:type="spellStart"/>
      <w:r w:rsidRPr="008B5CE4">
        <w:rPr>
          <w:rFonts w:asciiTheme="minorHAnsi" w:hAnsiTheme="minorHAnsi" w:cstheme="minorHAnsi"/>
        </w:rPr>
        <w:t>medzinárodno</w:t>
      </w:r>
      <w:r w:rsidR="001D18FF" w:rsidRPr="008B5CE4">
        <w:rPr>
          <w:rFonts w:asciiTheme="minorHAnsi" w:hAnsiTheme="minorHAnsi" w:cstheme="minorHAnsi"/>
        </w:rPr>
        <w:t>s</w:t>
      </w:r>
      <w:r w:rsidRPr="008B5CE4">
        <w:rPr>
          <w:rFonts w:asciiTheme="minorHAnsi" w:hAnsiTheme="minorHAnsi" w:cstheme="minorHAnsi"/>
        </w:rPr>
        <w:t>tnej</w:t>
      </w:r>
      <w:proofErr w:type="spellEnd"/>
      <w:r w:rsidR="001D18FF" w:rsidRPr="008B5CE4">
        <w:rPr>
          <w:rFonts w:asciiTheme="minorHAnsi" w:hAnsiTheme="minorHAnsi" w:cstheme="minorHAnsi"/>
        </w:rPr>
        <w:t xml:space="preserve"> tolerancie medzi mladými ľuďmi;</w:t>
      </w:r>
    </w:p>
    <w:p w:rsidR="001D18FF" w:rsidRPr="008B5CE4" w:rsidRDefault="007750B4" w:rsidP="001D18FF">
      <w:pPr>
        <w:pStyle w:val="ListParagraph"/>
        <w:numPr>
          <w:ilvl w:val="2"/>
          <w:numId w:val="20"/>
        </w:numPr>
        <w:spacing w:after="0" w:line="240" w:lineRule="auto"/>
        <w:ind w:left="851"/>
        <w:jc w:val="both"/>
        <w:rPr>
          <w:rFonts w:asciiTheme="minorHAnsi" w:hAnsiTheme="minorHAnsi" w:cstheme="minorHAnsi"/>
        </w:rPr>
      </w:pPr>
      <w:r w:rsidRPr="008B5CE4">
        <w:rPr>
          <w:rFonts w:asciiTheme="minorHAnsi" w:hAnsiTheme="minorHAnsi" w:cstheme="minorHAnsi"/>
        </w:rPr>
        <w:t xml:space="preserve">zlepšenie produkcie a produkciu televíznych a rozhlasových programov, internetových prezentácií, iných foriem elektronických prezentácií, tlačových reklamných aktivít, aktivít v oblasti tlačových médií a </w:t>
      </w:r>
      <w:r w:rsidR="001D18FF" w:rsidRPr="008B5CE4">
        <w:rPr>
          <w:rFonts w:asciiTheme="minorHAnsi" w:hAnsiTheme="minorHAnsi" w:cstheme="minorHAnsi"/>
        </w:rPr>
        <w:t>iných foriem mediálnych aktivít.</w:t>
      </w:r>
    </w:p>
    <w:p w:rsidR="001D18FF" w:rsidRPr="008B5CE4" w:rsidRDefault="001D18FF" w:rsidP="009C1BC0">
      <w:pPr>
        <w:rPr>
          <w:rFonts w:asciiTheme="minorHAnsi" w:hAnsiTheme="minorHAnsi" w:cstheme="minorHAnsi"/>
          <w:b/>
          <w:sz w:val="22"/>
          <w:szCs w:val="22"/>
        </w:rPr>
      </w:pPr>
    </w:p>
    <w:p w:rsidR="001D18FF" w:rsidRPr="008B5CE4" w:rsidRDefault="001D18FF" w:rsidP="007750B4">
      <w:pPr>
        <w:jc w:val="center"/>
        <w:rPr>
          <w:rFonts w:asciiTheme="minorHAnsi" w:hAnsiTheme="minorHAnsi" w:cstheme="minorHAnsi"/>
          <w:b/>
          <w:sz w:val="22"/>
          <w:szCs w:val="22"/>
        </w:rPr>
      </w:pPr>
    </w:p>
    <w:p w:rsidR="007750B4" w:rsidRPr="008B5CE4" w:rsidRDefault="007750B4" w:rsidP="007750B4">
      <w:pPr>
        <w:jc w:val="center"/>
        <w:rPr>
          <w:rFonts w:asciiTheme="minorHAnsi" w:hAnsiTheme="minorHAnsi" w:cstheme="minorHAnsi"/>
          <w:b/>
          <w:sz w:val="22"/>
          <w:szCs w:val="22"/>
        </w:rPr>
      </w:pPr>
      <w:r w:rsidRPr="008B5CE4">
        <w:rPr>
          <w:rFonts w:asciiTheme="minorHAnsi" w:hAnsiTheme="minorHAnsi" w:cstheme="minorHAnsi"/>
          <w:b/>
          <w:sz w:val="22"/>
          <w:szCs w:val="22"/>
        </w:rPr>
        <w:t>Článok 11</w:t>
      </w:r>
    </w:p>
    <w:p w:rsidR="007750B4" w:rsidRPr="008B5CE4" w:rsidRDefault="007750B4" w:rsidP="008B5CE4">
      <w:pPr>
        <w:ind w:firstLine="491"/>
        <w:jc w:val="both"/>
        <w:rPr>
          <w:rFonts w:asciiTheme="minorHAnsi" w:hAnsiTheme="minorHAnsi" w:cstheme="minorHAnsi"/>
          <w:sz w:val="22"/>
          <w:szCs w:val="22"/>
        </w:rPr>
      </w:pPr>
      <w:r w:rsidRPr="008B5CE4">
        <w:rPr>
          <w:rFonts w:asciiTheme="minorHAnsi" w:hAnsiTheme="minorHAnsi" w:cstheme="minorHAnsi"/>
          <w:sz w:val="22"/>
          <w:szCs w:val="22"/>
        </w:rPr>
        <w:t xml:space="preserve">Kritériá pre výber programov a projektov spolufinancovaných </w:t>
      </w:r>
      <w:proofErr w:type="spellStart"/>
      <w:r w:rsidRPr="008B5CE4">
        <w:rPr>
          <w:rFonts w:asciiTheme="minorHAnsi" w:hAnsiTheme="minorHAnsi" w:cstheme="minorHAnsi"/>
          <w:sz w:val="22"/>
          <w:szCs w:val="22"/>
        </w:rPr>
        <w:t>pokrajinským</w:t>
      </w:r>
      <w:proofErr w:type="spellEnd"/>
      <w:r w:rsidRPr="008B5CE4">
        <w:rPr>
          <w:rFonts w:asciiTheme="minorHAnsi" w:hAnsiTheme="minorHAnsi" w:cstheme="minorHAnsi"/>
          <w:sz w:val="22"/>
          <w:szCs w:val="22"/>
        </w:rPr>
        <w:t xml:space="preserve"> sekretariátom na verejnom súbehu sú:</w:t>
      </w:r>
    </w:p>
    <w:p w:rsidR="007750B4" w:rsidRPr="008B5CE4" w:rsidRDefault="007750B4" w:rsidP="007750B4">
      <w:pPr>
        <w:pStyle w:val="ListParagraph"/>
        <w:numPr>
          <w:ilvl w:val="0"/>
          <w:numId w:val="21"/>
        </w:numPr>
        <w:spacing w:after="0" w:line="240" w:lineRule="auto"/>
        <w:ind w:left="851"/>
        <w:rPr>
          <w:rFonts w:asciiTheme="minorHAnsi" w:hAnsiTheme="minorHAnsi" w:cstheme="minorHAnsi"/>
        </w:rPr>
      </w:pPr>
      <w:r w:rsidRPr="008B5CE4">
        <w:rPr>
          <w:rFonts w:asciiTheme="minorHAnsi" w:hAnsiTheme="minorHAnsi" w:cstheme="minorHAnsi"/>
        </w:rPr>
        <w:t xml:space="preserve">percentuálna účasť jednotlivých národnostných menšín </w:t>
      </w:r>
      <w:r w:rsidR="009C1BC0" w:rsidRPr="008B5CE4">
        <w:rPr>
          <w:rFonts w:asciiTheme="minorHAnsi" w:hAnsiTheme="minorHAnsi" w:cstheme="minorHAnsi"/>
        </w:rPr>
        <w:t>–</w:t>
      </w:r>
      <w:r w:rsidRPr="008B5CE4">
        <w:rPr>
          <w:rFonts w:asciiTheme="minorHAnsi" w:hAnsiTheme="minorHAnsi" w:cstheme="minorHAnsi"/>
        </w:rPr>
        <w:t xml:space="preserve"> národných spoločenstiev na celkovej menšinovej populácii v AP Vojvodine;</w:t>
      </w:r>
    </w:p>
    <w:p w:rsidR="007750B4" w:rsidRPr="008B5CE4" w:rsidRDefault="007750B4" w:rsidP="007750B4">
      <w:pPr>
        <w:pStyle w:val="ListParagraph"/>
        <w:numPr>
          <w:ilvl w:val="0"/>
          <w:numId w:val="21"/>
        </w:numPr>
        <w:spacing w:after="0" w:line="240" w:lineRule="auto"/>
        <w:ind w:left="851"/>
        <w:rPr>
          <w:rFonts w:asciiTheme="minorHAnsi" w:hAnsiTheme="minorHAnsi" w:cstheme="minorHAnsi"/>
        </w:rPr>
      </w:pPr>
      <w:r w:rsidRPr="008B5CE4">
        <w:rPr>
          <w:rFonts w:asciiTheme="minorHAnsi" w:hAnsiTheme="minorHAnsi" w:cstheme="minorHAnsi"/>
        </w:rPr>
        <w:t xml:space="preserve">celkové hmotné náklady na program alebo projekt; </w:t>
      </w:r>
    </w:p>
    <w:p w:rsidR="007750B4" w:rsidRPr="008B5CE4" w:rsidRDefault="007750B4" w:rsidP="007750B4">
      <w:pPr>
        <w:pStyle w:val="ListParagraph"/>
        <w:numPr>
          <w:ilvl w:val="0"/>
          <w:numId w:val="21"/>
        </w:numPr>
        <w:spacing w:after="0" w:line="240" w:lineRule="auto"/>
        <w:ind w:left="851"/>
        <w:rPr>
          <w:rFonts w:asciiTheme="minorHAnsi" w:hAnsiTheme="minorHAnsi" w:cstheme="minorHAnsi"/>
        </w:rPr>
      </w:pPr>
      <w:r w:rsidRPr="008B5CE4">
        <w:rPr>
          <w:rFonts w:asciiTheme="minorHAnsi" w:hAnsiTheme="minorHAnsi" w:cstheme="minorHAnsi"/>
        </w:rPr>
        <w:t xml:space="preserve">územný ráz a význam programu alebo projektu (napr. medzinárodný, </w:t>
      </w:r>
      <w:proofErr w:type="spellStart"/>
      <w:r w:rsidRPr="008B5CE4">
        <w:rPr>
          <w:rFonts w:asciiTheme="minorHAnsi" w:hAnsiTheme="minorHAnsi" w:cstheme="minorHAnsi"/>
        </w:rPr>
        <w:t>medziobecný</w:t>
      </w:r>
      <w:proofErr w:type="spellEnd"/>
      <w:r w:rsidRPr="008B5CE4">
        <w:rPr>
          <w:rFonts w:asciiTheme="minorHAnsi" w:hAnsiTheme="minorHAnsi" w:cstheme="minorHAnsi"/>
        </w:rPr>
        <w:t xml:space="preserve">, lokálny, </w:t>
      </w:r>
      <w:proofErr w:type="spellStart"/>
      <w:r w:rsidRPr="008B5CE4">
        <w:rPr>
          <w:rFonts w:asciiTheme="minorHAnsi" w:hAnsiTheme="minorHAnsi" w:cstheme="minorHAnsi"/>
        </w:rPr>
        <w:t>multietnický</w:t>
      </w:r>
      <w:proofErr w:type="spellEnd"/>
      <w:r w:rsidRPr="008B5CE4">
        <w:rPr>
          <w:rFonts w:asciiTheme="minorHAnsi" w:hAnsiTheme="minorHAnsi" w:cstheme="minorHAnsi"/>
        </w:rPr>
        <w:t xml:space="preserve">, alebo širší význam); </w:t>
      </w:r>
    </w:p>
    <w:p w:rsidR="007750B4" w:rsidRPr="008B5CE4" w:rsidRDefault="007750B4" w:rsidP="007750B4">
      <w:pPr>
        <w:pStyle w:val="ListParagraph"/>
        <w:numPr>
          <w:ilvl w:val="0"/>
          <w:numId w:val="21"/>
        </w:numPr>
        <w:spacing w:after="0" w:line="240" w:lineRule="auto"/>
        <w:ind w:left="851"/>
        <w:rPr>
          <w:rFonts w:asciiTheme="minorHAnsi" w:hAnsiTheme="minorHAnsi" w:cstheme="minorHAnsi"/>
        </w:rPr>
      </w:pPr>
      <w:r w:rsidRPr="008B5CE4">
        <w:rPr>
          <w:rFonts w:asciiTheme="minorHAnsi" w:hAnsiTheme="minorHAnsi" w:cstheme="minorHAnsi"/>
        </w:rPr>
        <w:t xml:space="preserve">trvanie programu alebo projektu; </w:t>
      </w:r>
    </w:p>
    <w:p w:rsidR="007750B4" w:rsidRPr="008B5CE4" w:rsidRDefault="007750B4" w:rsidP="007750B4">
      <w:pPr>
        <w:pStyle w:val="ListParagraph"/>
        <w:numPr>
          <w:ilvl w:val="0"/>
          <w:numId w:val="21"/>
        </w:numPr>
        <w:spacing w:after="0" w:line="240" w:lineRule="auto"/>
        <w:ind w:left="851"/>
        <w:rPr>
          <w:rFonts w:asciiTheme="minorHAnsi" w:hAnsiTheme="minorHAnsi" w:cstheme="minorHAnsi"/>
        </w:rPr>
      </w:pPr>
      <w:r w:rsidRPr="008B5CE4">
        <w:rPr>
          <w:rFonts w:asciiTheme="minorHAnsi" w:hAnsiTheme="minorHAnsi" w:cstheme="minorHAnsi"/>
        </w:rPr>
        <w:t xml:space="preserve">počet účastníkov programu alebo projektu; </w:t>
      </w:r>
    </w:p>
    <w:p w:rsidR="007750B4" w:rsidRPr="008B5CE4" w:rsidRDefault="007750B4" w:rsidP="007750B4">
      <w:pPr>
        <w:pStyle w:val="ListParagraph"/>
        <w:numPr>
          <w:ilvl w:val="0"/>
          <w:numId w:val="21"/>
        </w:numPr>
        <w:spacing w:after="0" w:line="240" w:lineRule="auto"/>
        <w:ind w:left="851"/>
        <w:rPr>
          <w:rFonts w:asciiTheme="minorHAnsi" w:hAnsiTheme="minorHAnsi" w:cstheme="minorHAnsi"/>
        </w:rPr>
      </w:pPr>
      <w:r w:rsidRPr="008B5CE4">
        <w:rPr>
          <w:rFonts w:asciiTheme="minorHAnsi" w:hAnsiTheme="minorHAnsi" w:cstheme="minorHAnsi"/>
        </w:rPr>
        <w:t xml:space="preserve">záujem publika a účasť na nich; </w:t>
      </w:r>
    </w:p>
    <w:p w:rsidR="007750B4" w:rsidRPr="008B5CE4" w:rsidRDefault="009C1BC0" w:rsidP="007750B4">
      <w:pPr>
        <w:pStyle w:val="ListParagraph"/>
        <w:numPr>
          <w:ilvl w:val="0"/>
          <w:numId w:val="21"/>
        </w:numPr>
        <w:spacing w:after="0" w:line="240" w:lineRule="auto"/>
        <w:ind w:left="851"/>
        <w:rPr>
          <w:rFonts w:asciiTheme="minorHAnsi" w:hAnsiTheme="minorHAnsi" w:cstheme="minorHAnsi"/>
        </w:rPr>
      </w:pPr>
      <w:r w:rsidRPr="008B5CE4">
        <w:rPr>
          <w:rFonts w:asciiTheme="minorHAnsi" w:hAnsiTheme="minorHAnsi" w:cstheme="minorHAnsi"/>
        </w:rPr>
        <w:t>p</w:t>
      </w:r>
      <w:r w:rsidR="007750B4" w:rsidRPr="008B5CE4">
        <w:rPr>
          <w:rFonts w:asciiTheme="minorHAnsi" w:hAnsiTheme="minorHAnsi" w:cstheme="minorHAnsi"/>
        </w:rPr>
        <w:t xml:space="preserve">ublicita v médiách (televízne a rozhlasové vysielanie alebo záznamy, tlačové správy a iné spôsoby prezentácie); </w:t>
      </w:r>
    </w:p>
    <w:p w:rsidR="007750B4" w:rsidRPr="008B5CE4" w:rsidRDefault="007750B4" w:rsidP="007750B4">
      <w:pPr>
        <w:pStyle w:val="ListParagraph"/>
        <w:numPr>
          <w:ilvl w:val="0"/>
          <w:numId w:val="21"/>
        </w:numPr>
        <w:spacing w:after="0" w:line="240" w:lineRule="auto"/>
        <w:ind w:left="851"/>
        <w:rPr>
          <w:rFonts w:asciiTheme="minorHAnsi" w:hAnsiTheme="minorHAnsi" w:cstheme="minorHAnsi"/>
        </w:rPr>
      </w:pPr>
      <w:r w:rsidRPr="008B5CE4">
        <w:rPr>
          <w:rFonts w:asciiTheme="minorHAnsi" w:hAnsiTheme="minorHAnsi" w:cstheme="minorHAnsi"/>
        </w:rPr>
        <w:t>elektronická prítomnosť, reprezentácia a činnosť (napr. internetové prezentácie, platformy, sociálne siete);</w:t>
      </w:r>
    </w:p>
    <w:p w:rsidR="007750B4" w:rsidRPr="008B5CE4" w:rsidRDefault="007750B4" w:rsidP="007750B4">
      <w:pPr>
        <w:pStyle w:val="ListParagraph"/>
        <w:numPr>
          <w:ilvl w:val="0"/>
          <w:numId w:val="21"/>
        </w:numPr>
        <w:spacing w:after="0" w:line="240" w:lineRule="auto"/>
        <w:ind w:left="851"/>
        <w:rPr>
          <w:rFonts w:asciiTheme="minorHAnsi" w:hAnsiTheme="minorHAnsi" w:cstheme="minorHAnsi"/>
        </w:rPr>
      </w:pPr>
      <w:r w:rsidRPr="008B5CE4">
        <w:rPr>
          <w:rFonts w:asciiTheme="minorHAnsi" w:hAnsiTheme="minorHAnsi" w:cstheme="minorHAnsi"/>
        </w:rPr>
        <w:t xml:space="preserve">následné a budúce aktivity (napr. osobitný výstup a prezentácia víťazov, slávnostné večere, vydávanie zborníkov, katalógov a iných publikácií); </w:t>
      </w:r>
    </w:p>
    <w:p w:rsidR="007750B4" w:rsidRPr="008B5CE4" w:rsidRDefault="007750B4" w:rsidP="007750B4">
      <w:pPr>
        <w:pStyle w:val="ListParagraph"/>
        <w:numPr>
          <w:ilvl w:val="0"/>
          <w:numId w:val="21"/>
        </w:numPr>
        <w:spacing w:after="0" w:line="240" w:lineRule="auto"/>
        <w:ind w:left="851"/>
        <w:rPr>
          <w:rFonts w:asciiTheme="minorHAnsi" w:hAnsiTheme="minorHAnsi" w:cstheme="minorHAnsi"/>
        </w:rPr>
      </w:pPr>
      <w:r w:rsidRPr="008B5CE4">
        <w:rPr>
          <w:rFonts w:asciiTheme="minorHAnsi" w:hAnsiTheme="minorHAnsi" w:cstheme="minorHAnsi"/>
        </w:rPr>
        <w:lastRenderedPageBreak/>
        <w:t xml:space="preserve">počet osôb zapojených do programu alebo projektu podávateľa prihlášky; </w:t>
      </w:r>
    </w:p>
    <w:p w:rsidR="007750B4" w:rsidRPr="008B5CE4" w:rsidRDefault="007750B4" w:rsidP="007750B4">
      <w:pPr>
        <w:pStyle w:val="ListParagraph"/>
        <w:numPr>
          <w:ilvl w:val="0"/>
          <w:numId w:val="21"/>
        </w:numPr>
        <w:spacing w:after="0" w:line="240" w:lineRule="auto"/>
        <w:ind w:left="851"/>
        <w:rPr>
          <w:rFonts w:asciiTheme="minorHAnsi" w:hAnsiTheme="minorHAnsi" w:cstheme="minorHAnsi"/>
        </w:rPr>
      </w:pPr>
      <w:r w:rsidRPr="008B5CE4">
        <w:rPr>
          <w:rFonts w:asciiTheme="minorHAnsi" w:hAnsiTheme="minorHAnsi" w:cstheme="minorHAnsi"/>
        </w:rPr>
        <w:t xml:space="preserve">iné činnosti, programy a projekty organizované podávateľom prihlášky; </w:t>
      </w:r>
    </w:p>
    <w:p w:rsidR="007750B4" w:rsidRPr="008B5CE4" w:rsidRDefault="007750B4" w:rsidP="007750B4">
      <w:pPr>
        <w:pStyle w:val="ListParagraph"/>
        <w:numPr>
          <w:ilvl w:val="0"/>
          <w:numId w:val="21"/>
        </w:numPr>
        <w:spacing w:after="0" w:line="240" w:lineRule="auto"/>
        <w:ind w:left="851"/>
        <w:rPr>
          <w:rFonts w:asciiTheme="minorHAnsi" w:hAnsiTheme="minorHAnsi" w:cstheme="minorHAnsi"/>
        </w:rPr>
      </w:pPr>
      <w:r w:rsidRPr="008B5CE4">
        <w:rPr>
          <w:rFonts w:asciiTheme="minorHAnsi" w:hAnsiTheme="minorHAnsi" w:cstheme="minorHAnsi"/>
        </w:rPr>
        <w:t xml:space="preserve">programy financovania a projekty od iných orgánov, organizácií, fondov, sponzorov alebo darcov </w:t>
      </w:r>
      <w:r w:rsidR="009C1BC0" w:rsidRPr="008B5CE4">
        <w:rPr>
          <w:rFonts w:asciiTheme="minorHAnsi" w:hAnsiTheme="minorHAnsi" w:cstheme="minorHAnsi"/>
        </w:rPr>
        <w:t xml:space="preserve">– </w:t>
      </w:r>
      <w:r w:rsidRPr="008B5CE4">
        <w:rPr>
          <w:rFonts w:asciiTheme="minorHAnsi" w:hAnsiTheme="minorHAnsi" w:cstheme="minorHAnsi"/>
        </w:rPr>
        <w:t>z tuzemska alebo zo zahraničia;</w:t>
      </w:r>
    </w:p>
    <w:p w:rsidR="007750B4" w:rsidRPr="008B5CE4" w:rsidRDefault="007750B4" w:rsidP="007750B4">
      <w:pPr>
        <w:pStyle w:val="ListParagraph"/>
        <w:numPr>
          <w:ilvl w:val="0"/>
          <w:numId w:val="21"/>
        </w:numPr>
        <w:spacing w:after="0" w:line="240" w:lineRule="auto"/>
        <w:ind w:left="851"/>
        <w:rPr>
          <w:rFonts w:asciiTheme="minorHAnsi" w:hAnsiTheme="minorHAnsi" w:cstheme="minorHAnsi"/>
        </w:rPr>
      </w:pPr>
      <w:r w:rsidRPr="008B5CE4">
        <w:rPr>
          <w:rFonts w:asciiTheme="minorHAnsi" w:hAnsiTheme="minorHAnsi" w:cstheme="minorHAnsi"/>
        </w:rPr>
        <w:t>schopnosť rozvíjať programy a projekty a ich udržateľnosť;</w:t>
      </w:r>
    </w:p>
    <w:p w:rsidR="007750B4" w:rsidRPr="008B5CE4" w:rsidRDefault="007750B4" w:rsidP="007750B4">
      <w:pPr>
        <w:pStyle w:val="ListParagraph"/>
        <w:numPr>
          <w:ilvl w:val="0"/>
          <w:numId w:val="21"/>
        </w:numPr>
        <w:spacing w:after="0" w:line="240" w:lineRule="auto"/>
        <w:ind w:left="851"/>
        <w:jc w:val="both"/>
        <w:rPr>
          <w:rFonts w:asciiTheme="minorHAnsi" w:hAnsiTheme="minorHAnsi" w:cstheme="minorHAnsi"/>
        </w:rPr>
      </w:pPr>
      <w:r w:rsidRPr="008B5CE4">
        <w:rPr>
          <w:rFonts w:asciiTheme="minorHAnsi" w:hAnsiTheme="minorHAnsi" w:cstheme="minorHAnsi"/>
        </w:rPr>
        <w:t xml:space="preserve">zákonnosť a efektívnosť využívania finančných prostriedkov získaných predtým od </w:t>
      </w:r>
      <w:proofErr w:type="spellStart"/>
      <w:r w:rsidRPr="008B5CE4">
        <w:rPr>
          <w:rFonts w:asciiTheme="minorHAnsi" w:hAnsiTheme="minorHAnsi" w:cstheme="minorHAnsi"/>
        </w:rPr>
        <w:t>pokrajinského</w:t>
      </w:r>
      <w:proofErr w:type="spellEnd"/>
      <w:r w:rsidRPr="008B5CE4">
        <w:rPr>
          <w:rFonts w:asciiTheme="minorHAnsi" w:hAnsiTheme="minorHAnsi" w:cstheme="minorHAnsi"/>
        </w:rPr>
        <w:t xml:space="preserve"> sekretariátu.</w:t>
      </w:r>
    </w:p>
    <w:p w:rsidR="001D18FF" w:rsidRPr="008B5CE4" w:rsidRDefault="001D18FF" w:rsidP="009C1BC0">
      <w:pPr>
        <w:jc w:val="both"/>
        <w:rPr>
          <w:rFonts w:asciiTheme="minorHAnsi" w:hAnsiTheme="minorHAnsi" w:cstheme="minorHAnsi"/>
          <w:sz w:val="22"/>
          <w:szCs w:val="22"/>
          <w:lang w:val="sr-Cyrl-CS"/>
        </w:rPr>
      </w:pPr>
    </w:p>
    <w:p w:rsidR="007750B4" w:rsidRPr="008B5CE4" w:rsidRDefault="007750B4" w:rsidP="007750B4">
      <w:pPr>
        <w:jc w:val="center"/>
        <w:rPr>
          <w:rFonts w:asciiTheme="minorHAnsi" w:hAnsiTheme="minorHAnsi" w:cstheme="minorHAnsi"/>
          <w:b/>
          <w:sz w:val="22"/>
          <w:szCs w:val="22"/>
        </w:rPr>
      </w:pPr>
      <w:r w:rsidRPr="008B5CE4">
        <w:rPr>
          <w:rFonts w:asciiTheme="minorHAnsi" w:hAnsiTheme="minorHAnsi" w:cstheme="minorHAnsi"/>
          <w:b/>
          <w:sz w:val="22"/>
          <w:szCs w:val="22"/>
        </w:rPr>
        <w:t>Článok 12</w:t>
      </w:r>
    </w:p>
    <w:p w:rsidR="007750B4" w:rsidRPr="008B5CE4" w:rsidRDefault="007750B4" w:rsidP="009C1BC0">
      <w:pPr>
        <w:ind w:firstLine="491"/>
        <w:rPr>
          <w:rFonts w:asciiTheme="minorHAnsi" w:hAnsiTheme="minorHAnsi" w:cstheme="minorHAnsi"/>
          <w:noProof/>
          <w:sz w:val="22"/>
          <w:szCs w:val="22"/>
        </w:rPr>
      </w:pPr>
      <w:r w:rsidRPr="008B5CE4">
        <w:rPr>
          <w:rFonts w:asciiTheme="minorHAnsi" w:hAnsiTheme="minorHAnsi" w:cstheme="minorHAnsi"/>
          <w:sz w:val="22"/>
          <w:szCs w:val="22"/>
        </w:rPr>
        <w:t>Na hodnotenie</w:t>
      </w:r>
      <w:r w:rsidR="009C1BC0" w:rsidRPr="008B5CE4">
        <w:rPr>
          <w:rFonts w:asciiTheme="minorHAnsi" w:hAnsiTheme="minorHAnsi" w:cstheme="minorHAnsi"/>
          <w:sz w:val="22"/>
          <w:szCs w:val="22"/>
        </w:rPr>
        <w:t xml:space="preserve"> programov/</w:t>
      </w:r>
      <w:r w:rsidRPr="008B5CE4">
        <w:rPr>
          <w:rFonts w:asciiTheme="minorHAnsi" w:hAnsiTheme="minorHAnsi" w:cstheme="minorHAnsi"/>
          <w:sz w:val="22"/>
          <w:szCs w:val="22"/>
        </w:rPr>
        <w:t xml:space="preserve">projektov sa zostavujú </w:t>
      </w:r>
      <w:r w:rsidR="009C1BC0" w:rsidRPr="008B5CE4">
        <w:rPr>
          <w:rFonts w:asciiTheme="minorHAnsi" w:hAnsiTheme="minorHAnsi" w:cstheme="minorHAnsi"/>
          <w:sz w:val="22"/>
          <w:szCs w:val="22"/>
        </w:rPr>
        <w:t xml:space="preserve">rebríčky </w:t>
      </w:r>
      <w:r w:rsidRPr="008B5CE4">
        <w:rPr>
          <w:rFonts w:asciiTheme="minorHAnsi" w:hAnsiTheme="minorHAnsi" w:cstheme="minorHAnsi"/>
          <w:sz w:val="22"/>
          <w:szCs w:val="22"/>
        </w:rPr>
        <w:t>podľa vyššie uvedených kritérií. Boduje sa nasledujúcim spôsobom:</w:t>
      </w:r>
    </w:p>
    <w:p w:rsidR="007750B4" w:rsidRPr="008B5CE4" w:rsidRDefault="009C1BC0" w:rsidP="007750B4">
      <w:pPr>
        <w:pStyle w:val="ListParagraph"/>
        <w:numPr>
          <w:ilvl w:val="0"/>
          <w:numId w:val="22"/>
        </w:numPr>
        <w:spacing w:after="0" w:line="240" w:lineRule="auto"/>
        <w:ind w:left="851"/>
        <w:jc w:val="both"/>
        <w:rPr>
          <w:rFonts w:asciiTheme="minorHAnsi" w:hAnsiTheme="minorHAnsi" w:cstheme="minorHAnsi"/>
        </w:rPr>
      </w:pPr>
      <w:r w:rsidRPr="008B5CE4">
        <w:rPr>
          <w:rFonts w:asciiTheme="minorHAnsi" w:hAnsiTheme="minorHAnsi" w:cstheme="minorHAnsi"/>
        </w:rPr>
        <w:t>súlad programov/</w:t>
      </w:r>
      <w:r w:rsidR="007750B4" w:rsidRPr="008B5CE4">
        <w:rPr>
          <w:rFonts w:asciiTheme="minorHAnsi" w:hAnsiTheme="minorHAnsi" w:cstheme="minorHAnsi"/>
        </w:rPr>
        <w:t>projektov</w:t>
      </w:r>
      <w:r w:rsidRPr="008B5CE4">
        <w:rPr>
          <w:rFonts w:asciiTheme="minorHAnsi" w:hAnsiTheme="minorHAnsi" w:cstheme="minorHAnsi"/>
        </w:rPr>
        <w:t xml:space="preserve"> so všetkými požiadavkami súbehu</w:t>
      </w:r>
      <w:r w:rsidR="007750B4" w:rsidRPr="008B5CE4">
        <w:rPr>
          <w:rFonts w:asciiTheme="minorHAnsi" w:hAnsiTheme="minorHAnsi" w:cstheme="minorHAnsi"/>
        </w:rPr>
        <w:t xml:space="preserve"> a</w:t>
      </w:r>
      <w:r w:rsidRPr="008B5CE4">
        <w:rPr>
          <w:rFonts w:asciiTheme="minorHAnsi" w:hAnsiTheme="minorHAnsi" w:cstheme="minorHAnsi"/>
        </w:rPr>
        <w:t> </w:t>
      </w:r>
      <w:r w:rsidR="007750B4" w:rsidRPr="008B5CE4">
        <w:rPr>
          <w:rFonts w:asciiTheme="minorHAnsi" w:hAnsiTheme="minorHAnsi" w:cstheme="minorHAnsi"/>
        </w:rPr>
        <w:t>s</w:t>
      </w:r>
      <w:r w:rsidRPr="008B5CE4">
        <w:rPr>
          <w:rFonts w:asciiTheme="minorHAnsi" w:hAnsiTheme="minorHAnsi" w:cstheme="minorHAnsi"/>
        </w:rPr>
        <w:t xml:space="preserve">úbehovej dokumentácie – posudzuje sa, či je program/projekt </w:t>
      </w:r>
      <w:r w:rsidR="007750B4" w:rsidRPr="008B5CE4">
        <w:rPr>
          <w:rFonts w:asciiTheme="minorHAnsi" w:hAnsiTheme="minorHAnsi" w:cstheme="minorHAnsi"/>
        </w:rPr>
        <w:t>v súlade so všetkými požiadavkami</w:t>
      </w:r>
      <w:r w:rsidR="00A8207E" w:rsidRPr="008B5CE4">
        <w:rPr>
          <w:rFonts w:asciiTheme="minorHAnsi" w:hAnsiTheme="minorHAnsi" w:cstheme="minorHAnsi"/>
        </w:rPr>
        <w:t xml:space="preserve"> súbehovej dokumentácie; hodnotenie: 1 – </w:t>
      </w:r>
      <w:r w:rsidR="007750B4" w:rsidRPr="008B5CE4">
        <w:rPr>
          <w:rFonts w:asciiTheme="minorHAnsi" w:hAnsiTheme="minorHAnsi" w:cstheme="minorHAnsi"/>
        </w:rPr>
        <w:t>5 bodov;</w:t>
      </w:r>
    </w:p>
    <w:p w:rsidR="007750B4" w:rsidRPr="008B5CE4" w:rsidRDefault="007750B4" w:rsidP="007750B4">
      <w:pPr>
        <w:pStyle w:val="ListParagraph"/>
        <w:numPr>
          <w:ilvl w:val="0"/>
          <w:numId w:val="22"/>
        </w:numPr>
        <w:spacing w:after="0" w:line="240" w:lineRule="auto"/>
        <w:ind w:left="851"/>
        <w:jc w:val="both"/>
        <w:rPr>
          <w:rFonts w:asciiTheme="minorHAnsi" w:hAnsiTheme="minorHAnsi" w:cstheme="minorHAnsi"/>
        </w:rPr>
      </w:pPr>
      <w:r w:rsidRPr="008B5CE4">
        <w:rPr>
          <w:rFonts w:asciiTheme="minorHAnsi" w:hAnsiTheme="minorHAnsi" w:cstheme="minorHAnsi"/>
        </w:rPr>
        <w:t xml:space="preserve">plnenie všeobecného záujmu o zlepšenie postavenia národnostných menšín </w:t>
      </w:r>
      <w:r w:rsidR="00A8207E" w:rsidRPr="008B5CE4">
        <w:rPr>
          <w:rFonts w:asciiTheme="minorHAnsi" w:hAnsiTheme="minorHAnsi" w:cstheme="minorHAnsi"/>
        </w:rPr>
        <w:t>–</w:t>
      </w:r>
      <w:r w:rsidRPr="008B5CE4">
        <w:rPr>
          <w:rFonts w:asciiTheme="minorHAnsi" w:hAnsiTheme="minorHAnsi" w:cstheme="minorHAnsi"/>
        </w:rPr>
        <w:t xml:space="preserve"> národných spoločenstiev a rozvoja </w:t>
      </w:r>
      <w:proofErr w:type="spellStart"/>
      <w:r w:rsidRPr="008B5CE4">
        <w:rPr>
          <w:rFonts w:asciiTheme="minorHAnsi" w:hAnsiTheme="minorHAnsi" w:cstheme="minorHAnsi"/>
        </w:rPr>
        <w:t>m</w:t>
      </w:r>
      <w:r w:rsidR="00A8207E" w:rsidRPr="008B5CE4">
        <w:rPr>
          <w:rFonts w:asciiTheme="minorHAnsi" w:hAnsiTheme="minorHAnsi" w:cstheme="minorHAnsi"/>
        </w:rPr>
        <w:t>ultikulturalizmu</w:t>
      </w:r>
      <w:proofErr w:type="spellEnd"/>
      <w:r w:rsidRPr="008B5CE4">
        <w:rPr>
          <w:rFonts w:asciiTheme="minorHAnsi" w:hAnsiTheme="minorHAnsi" w:cstheme="minorHAnsi"/>
        </w:rPr>
        <w:t xml:space="preserve"> a tolerancie na území Au</w:t>
      </w:r>
      <w:r w:rsidR="00A8207E" w:rsidRPr="008B5CE4">
        <w:rPr>
          <w:rFonts w:asciiTheme="minorHAnsi" w:hAnsiTheme="minorHAnsi" w:cstheme="minorHAnsi"/>
        </w:rPr>
        <w:t xml:space="preserve">tonómnej </w:t>
      </w:r>
      <w:proofErr w:type="spellStart"/>
      <w:r w:rsidR="00A8207E" w:rsidRPr="008B5CE4">
        <w:rPr>
          <w:rFonts w:asciiTheme="minorHAnsi" w:hAnsiTheme="minorHAnsi" w:cstheme="minorHAnsi"/>
        </w:rPr>
        <w:t>pokrajiny</w:t>
      </w:r>
      <w:proofErr w:type="spellEnd"/>
      <w:r w:rsidR="00A8207E" w:rsidRPr="008B5CE4">
        <w:rPr>
          <w:rFonts w:asciiTheme="minorHAnsi" w:hAnsiTheme="minorHAnsi" w:cstheme="minorHAnsi"/>
        </w:rPr>
        <w:t xml:space="preserve"> Vojvodiny; hodnotenie: 1 – </w:t>
      </w:r>
      <w:r w:rsidRPr="008B5CE4">
        <w:rPr>
          <w:rFonts w:asciiTheme="minorHAnsi" w:hAnsiTheme="minorHAnsi" w:cstheme="minorHAnsi"/>
        </w:rPr>
        <w:t>5 bodov;</w:t>
      </w:r>
    </w:p>
    <w:p w:rsidR="009C1BC0" w:rsidRPr="008B5CE4" w:rsidRDefault="00A8207E" w:rsidP="009C1BC0">
      <w:pPr>
        <w:pStyle w:val="ListParagraph"/>
        <w:numPr>
          <w:ilvl w:val="0"/>
          <w:numId w:val="22"/>
        </w:numPr>
        <w:spacing w:after="0" w:line="240" w:lineRule="auto"/>
        <w:ind w:left="851"/>
        <w:jc w:val="both"/>
        <w:rPr>
          <w:rFonts w:asciiTheme="minorHAnsi" w:hAnsiTheme="minorHAnsi" w:cstheme="minorHAnsi"/>
        </w:rPr>
      </w:pPr>
      <w:r w:rsidRPr="008B5CE4">
        <w:rPr>
          <w:rFonts w:asciiTheme="minorHAnsi" w:hAnsiTheme="minorHAnsi" w:cstheme="minorHAnsi"/>
        </w:rPr>
        <w:t>rozsah programu/</w:t>
      </w:r>
      <w:r w:rsidR="007750B4" w:rsidRPr="008B5CE4">
        <w:rPr>
          <w:rFonts w:asciiTheme="minorHAnsi" w:hAnsiTheme="minorHAnsi" w:cstheme="minorHAnsi"/>
        </w:rPr>
        <w:t xml:space="preserve">projektu </w:t>
      </w:r>
      <w:r w:rsidRPr="008B5CE4">
        <w:rPr>
          <w:rFonts w:asciiTheme="minorHAnsi" w:hAnsiTheme="minorHAnsi" w:cstheme="minorHAnsi"/>
        </w:rPr>
        <w:t>– miera, do akej pracovné príležitosti programu/</w:t>
      </w:r>
      <w:r w:rsidR="007750B4" w:rsidRPr="008B5CE4">
        <w:rPr>
          <w:rFonts w:asciiTheme="minorHAnsi" w:hAnsiTheme="minorHAnsi" w:cstheme="minorHAnsi"/>
        </w:rPr>
        <w:t>projektu môžu pokrývať širší okruh príjemcov a podporovať ich aktívnu účasť na realizácii plánovaných činností; či ide o partnerstvo s inými združeniami, hospodárstvo</w:t>
      </w:r>
      <w:r w:rsidRPr="008B5CE4">
        <w:rPr>
          <w:rFonts w:asciiTheme="minorHAnsi" w:hAnsiTheme="minorHAnsi" w:cstheme="minorHAnsi"/>
        </w:rPr>
        <w:t xml:space="preserve">m alebo verejným sektorom; hodnotenie: 1 – </w:t>
      </w:r>
      <w:r w:rsidR="007750B4" w:rsidRPr="008B5CE4">
        <w:rPr>
          <w:rFonts w:asciiTheme="minorHAnsi" w:hAnsiTheme="minorHAnsi" w:cstheme="minorHAnsi"/>
        </w:rPr>
        <w:t>5 bodov;</w:t>
      </w:r>
    </w:p>
    <w:p w:rsidR="007750B4" w:rsidRPr="008B5CE4" w:rsidRDefault="007750B4" w:rsidP="007750B4">
      <w:pPr>
        <w:pStyle w:val="ListParagraph"/>
        <w:numPr>
          <w:ilvl w:val="0"/>
          <w:numId w:val="22"/>
        </w:numPr>
        <w:spacing w:after="0" w:line="240" w:lineRule="auto"/>
        <w:ind w:left="851"/>
        <w:jc w:val="both"/>
        <w:rPr>
          <w:rFonts w:asciiTheme="minorHAnsi" w:hAnsiTheme="minorHAnsi" w:cstheme="minorHAnsi"/>
        </w:rPr>
      </w:pPr>
      <w:r w:rsidRPr="008B5CE4">
        <w:rPr>
          <w:rFonts w:asciiTheme="minorHAnsi" w:hAnsiTheme="minorHAnsi" w:cstheme="minorHAnsi"/>
        </w:rPr>
        <w:t xml:space="preserve">správa o čerpaní finančných prostriedkov </w:t>
      </w:r>
      <w:r w:rsidR="00206A85" w:rsidRPr="008B5CE4">
        <w:rPr>
          <w:rFonts w:asciiTheme="minorHAnsi" w:hAnsiTheme="minorHAnsi" w:cstheme="minorHAnsi"/>
        </w:rPr>
        <w:t>–</w:t>
      </w:r>
      <w:r w:rsidRPr="008B5CE4">
        <w:rPr>
          <w:rFonts w:asciiTheme="minorHAnsi" w:hAnsiTheme="minorHAnsi" w:cstheme="minorHAnsi"/>
        </w:rPr>
        <w:t xml:space="preserve"> združenie, fond alebo nadácia predkladá správu o čerpaní finančných prostriedkov prijatých z rozpočtu AP Vojvodiny za predchádzajúci rok a združenie, fond alebo nadácia, ktorá najprv požiada o finančné prostriedky, predloží správu o re</w:t>
      </w:r>
      <w:r w:rsidR="00206A85" w:rsidRPr="008B5CE4">
        <w:rPr>
          <w:rFonts w:asciiTheme="minorHAnsi" w:hAnsiTheme="minorHAnsi" w:cstheme="minorHAnsi"/>
        </w:rPr>
        <w:t>alizácii aspoň jedného programu/</w:t>
      </w:r>
      <w:r w:rsidRPr="008B5CE4">
        <w:rPr>
          <w:rFonts w:asciiTheme="minorHAnsi" w:hAnsiTheme="minorHAnsi" w:cstheme="minorHAnsi"/>
        </w:rPr>
        <w:t>projektu z</w:t>
      </w:r>
      <w:r w:rsidR="00206A85" w:rsidRPr="008B5CE4">
        <w:rPr>
          <w:rFonts w:asciiTheme="minorHAnsi" w:hAnsiTheme="minorHAnsi" w:cstheme="minorHAnsi"/>
        </w:rPr>
        <w:t xml:space="preserve"> druhého zdroja financovania; hodnotenie: 1 – </w:t>
      </w:r>
      <w:r w:rsidRPr="008B5CE4">
        <w:rPr>
          <w:rFonts w:asciiTheme="minorHAnsi" w:hAnsiTheme="minorHAnsi" w:cstheme="minorHAnsi"/>
        </w:rPr>
        <w:t>5 bodov;</w:t>
      </w:r>
    </w:p>
    <w:p w:rsidR="007750B4" w:rsidRPr="008B5CE4" w:rsidRDefault="007750B4" w:rsidP="007750B4">
      <w:pPr>
        <w:pStyle w:val="ListParagraph"/>
        <w:numPr>
          <w:ilvl w:val="0"/>
          <w:numId w:val="22"/>
        </w:numPr>
        <w:spacing w:after="0" w:line="240" w:lineRule="auto"/>
        <w:ind w:left="851"/>
        <w:jc w:val="both"/>
        <w:rPr>
          <w:rFonts w:asciiTheme="minorHAnsi" w:hAnsiTheme="minorHAnsi" w:cstheme="minorHAnsi"/>
        </w:rPr>
      </w:pPr>
      <w:r w:rsidRPr="008B5CE4">
        <w:rPr>
          <w:rFonts w:asciiTheme="minorHAnsi" w:hAnsiTheme="minorHAnsi" w:cstheme="minorHAnsi"/>
        </w:rPr>
        <w:t xml:space="preserve">udržateľnosť </w:t>
      </w:r>
      <w:r w:rsidR="00206A85" w:rsidRPr="008B5CE4">
        <w:rPr>
          <w:rFonts w:asciiTheme="minorHAnsi" w:hAnsiTheme="minorHAnsi" w:cstheme="minorHAnsi"/>
        </w:rPr>
        <w:t>– aktivity súvisiace s programom/</w:t>
      </w:r>
      <w:r w:rsidRPr="008B5CE4">
        <w:rPr>
          <w:rFonts w:asciiTheme="minorHAnsi" w:hAnsiTheme="minorHAnsi" w:cstheme="minorHAnsi"/>
        </w:rPr>
        <w:t xml:space="preserve">projektom budú pokračovať </w:t>
      </w:r>
      <w:r w:rsidR="00206A85" w:rsidRPr="008B5CE4">
        <w:rPr>
          <w:rFonts w:asciiTheme="minorHAnsi" w:hAnsiTheme="minorHAnsi" w:cstheme="minorHAnsi"/>
        </w:rPr>
        <w:t xml:space="preserve">aj </w:t>
      </w:r>
      <w:r w:rsidRPr="008B5CE4">
        <w:rPr>
          <w:rFonts w:asciiTheme="minorHAnsi" w:hAnsiTheme="minorHAnsi" w:cstheme="minorHAnsi"/>
        </w:rPr>
        <w:t>po financo</w:t>
      </w:r>
      <w:r w:rsidR="00206A85" w:rsidRPr="008B5CE4">
        <w:rPr>
          <w:rFonts w:asciiTheme="minorHAnsi" w:hAnsiTheme="minorHAnsi" w:cstheme="minorHAnsi"/>
        </w:rPr>
        <w:t xml:space="preserve">vaní z rozpočtu AP Vojvodiny; hodnotenie: 1 – </w:t>
      </w:r>
      <w:r w:rsidRPr="008B5CE4">
        <w:rPr>
          <w:rFonts w:asciiTheme="minorHAnsi" w:hAnsiTheme="minorHAnsi" w:cstheme="minorHAnsi"/>
        </w:rPr>
        <w:t>5 bodov;</w:t>
      </w:r>
    </w:p>
    <w:p w:rsidR="007750B4" w:rsidRPr="008B5CE4" w:rsidRDefault="00206A85" w:rsidP="007750B4">
      <w:pPr>
        <w:pStyle w:val="ListParagraph"/>
        <w:numPr>
          <w:ilvl w:val="0"/>
          <w:numId w:val="22"/>
        </w:numPr>
        <w:spacing w:after="0" w:line="240" w:lineRule="auto"/>
        <w:ind w:left="851"/>
        <w:jc w:val="both"/>
        <w:rPr>
          <w:rFonts w:asciiTheme="minorHAnsi" w:hAnsiTheme="minorHAnsi" w:cstheme="minorHAnsi"/>
        </w:rPr>
      </w:pPr>
      <w:r w:rsidRPr="008B5CE4">
        <w:rPr>
          <w:rFonts w:asciiTheme="minorHAnsi" w:hAnsiTheme="minorHAnsi" w:cstheme="minorHAnsi"/>
        </w:rPr>
        <w:t xml:space="preserve">činnosti a pracovný plán – </w:t>
      </w:r>
      <w:r w:rsidR="007750B4" w:rsidRPr="008B5CE4">
        <w:rPr>
          <w:rFonts w:asciiTheme="minorHAnsi" w:hAnsiTheme="minorHAnsi" w:cstheme="minorHAnsi"/>
        </w:rPr>
        <w:t xml:space="preserve"> či existuje jasné prepojenie medzi cieľmi a či</w:t>
      </w:r>
      <w:r w:rsidRPr="008B5CE4">
        <w:rPr>
          <w:rFonts w:asciiTheme="minorHAnsi" w:hAnsiTheme="minorHAnsi" w:cstheme="minorHAnsi"/>
        </w:rPr>
        <w:t>nnosťami plánovanými v programe/</w:t>
      </w:r>
      <w:r w:rsidR="007750B4" w:rsidRPr="008B5CE4">
        <w:rPr>
          <w:rFonts w:asciiTheme="minorHAnsi" w:hAnsiTheme="minorHAnsi" w:cstheme="minorHAnsi"/>
        </w:rPr>
        <w:t>projekte, či je akčný plán navrhnutý a či je v blízkej budúcnosti realistický a dosiahnu</w:t>
      </w:r>
      <w:r w:rsidRPr="008B5CE4">
        <w:rPr>
          <w:rFonts w:asciiTheme="minorHAnsi" w:hAnsiTheme="minorHAnsi" w:cstheme="minorHAnsi"/>
        </w:rPr>
        <w:t xml:space="preserve">teľný; hodnotenie: 1 – </w:t>
      </w:r>
      <w:r w:rsidR="007750B4" w:rsidRPr="008B5CE4">
        <w:rPr>
          <w:rFonts w:asciiTheme="minorHAnsi" w:hAnsiTheme="minorHAnsi" w:cstheme="minorHAnsi"/>
        </w:rPr>
        <w:t>5 bodov.</w:t>
      </w:r>
    </w:p>
    <w:p w:rsidR="007750B4" w:rsidRPr="008B5CE4" w:rsidRDefault="007750B4" w:rsidP="00206A85">
      <w:pPr>
        <w:rPr>
          <w:rFonts w:asciiTheme="minorHAnsi" w:hAnsiTheme="minorHAnsi" w:cstheme="minorHAnsi"/>
          <w:sz w:val="22"/>
          <w:szCs w:val="22"/>
        </w:rPr>
      </w:pPr>
    </w:p>
    <w:p w:rsidR="00206A85" w:rsidRPr="008B5CE4" w:rsidRDefault="00206A85" w:rsidP="00206A85">
      <w:pPr>
        <w:rPr>
          <w:rFonts w:asciiTheme="minorHAnsi" w:hAnsiTheme="minorHAnsi" w:cstheme="minorHAnsi"/>
          <w:b/>
          <w:sz w:val="22"/>
          <w:szCs w:val="22"/>
          <w:lang w:val="sr-Cyrl-CS"/>
        </w:rPr>
      </w:pPr>
    </w:p>
    <w:p w:rsidR="00AF51CB" w:rsidRPr="008B5CE4" w:rsidRDefault="00AF51CB" w:rsidP="007E3625">
      <w:pPr>
        <w:jc w:val="center"/>
        <w:rPr>
          <w:rFonts w:asciiTheme="minorHAnsi" w:hAnsiTheme="minorHAnsi" w:cstheme="minorHAnsi"/>
          <w:sz w:val="22"/>
          <w:szCs w:val="22"/>
        </w:rPr>
      </w:pPr>
      <w:r w:rsidRPr="008B5CE4">
        <w:rPr>
          <w:rFonts w:asciiTheme="minorHAnsi" w:hAnsiTheme="minorHAnsi" w:cstheme="minorHAnsi"/>
          <w:b/>
          <w:sz w:val="22"/>
          <w:szCs w:val="22"/>
        </w:rPr>
        <w:t>Článok 13</w:t>
      </w:r>
    </w:p>
    <w:p w:rsidR="00C2111A" w:rsidRPr="008B5CE4" w:rsidRDefault="00206A85" w:rsidP="007E3625">
      <w:pPr>
        <w:ind w:firstLine="284"/>
        <w:jc w:val="both"/>
        <w:rPr>
          <w:rFonts w:asciiTheme="minorHAnsi" w:hAnsiTheme="minorHAnsi" w:cstheme="minorHAnsi"/>
          <w:sz w:val="22"/>
          <w:szCs w:val="22"/>
        </w:rPr>
      </w:pPr>
      <w:r w:rsidRPr="008B5CE4">
        <w:rPr>
          <w:rFonts w:asciiTheme="minorHAnsi" w:hAnsiTheme="minorHAnsi" w:cstheme="minorHAnsi"/>
          <w:sz w:val="22"/>
          <w:szCs w:val="22"/>
        </w:rPr>
        <w:t>Komisia určuje</w:t>
      </w:r>
      <w:r w:rsidR="00077375" w:rsidRPr="008B5CE4">
        <w:rPr>
          <w:rFonts w:asciiTheme="minorHAnsi" w:hAnsiTheme="minorHAnsi" w:cstheme="minorHAnsi"/>
          <w:sz w:val="22"/>
          <w:szCs w:val="22"/>
        </w:rPr>
        <w:t xml:space="preserve"> zoznam hodnotení a</w:t>
      </w:r>
      <w:r w:rsidRPr="008B5CE4">
        <w:rPr>
          <w:rFonts w:asciiTheme="minorHAnsi" w:hAnsiTheme="minorHAnsi" w:cstheme="minorHAnsi"/>
          <w:sz w:val="22"/>
          <w:szCs w:val="22"/>
        </w:rPr>
        <w:t> zoradení prihlášok</w:t>
      </w:r>
      <w:r w:rsidR="00077375" w:rsidRPr="008B5CE4">
        <w:rPr>
          <w:rFonts w:asciiTheme="minorHAnsi" w:hAnsiTheme="minorHAnsi" w:cstheme="minorHAnsi"/>
          <w:sz w:val="22"/>
          <w:szCs w:val="22"/>
        </w:rPr>
        <w:t xml:space="preserve"> v lehote nepresahujúcej 60 dní od uplynuti</w:t>
      </w:r>
      <w:r w:rsidRPr="008B5CE4">
        <w:rPr>
          <w:rFonts w:asciiTheme="minorHAnsi" w:hAnsiTheme="minorHAnsi" w:cstheme="minorHAnsi"/>
          <w:sz w:val="22"/>
          <w:szCs w:val="22"/>
        </w:rPr>
        <w:t>a lehoty na predloženie prihlášok</w:t>
      </w:r>
      <w:r w:rsidR="00077375" w:rsidRPr="008B5CE4">
        <w:rPr>
          <w:rFonts w:asciiTheme="minorHAnsi" w:hAnsiTheme="minorHAnsi" w:cstheme="minorHAnsi"/>
          <w:sz w:val="22"/>
          <w:szCs w:val="22"/>
        </w:rPr>
        <w:t>.</w:t>
      </w:r>
    </w:p>
    <w:p w:rsidR="00C2111A" w:rsidRPr="008B5CE4" w:rsidRDefault="00077375" w:rsidP="007E3625">
      <w:pPr>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Zoznam z odseku 1 tohto článku sa uverejňuje na oficiálnej internetovej </w:t>
      </w:r>
      <w:r w:rsidR="00206A85" w:rsidRPr="008B5CE4">
        <w:rPr>
          <w:rFonts w:asciiTheme="minorHAnsi" w:hAnsiTheme="minorHAnsi" w:cstheme="minorHAnsi"/>
          <w:sz w:val="22"/>
          <w:szCs w:val="22"/>
        </w:rPr>
        <w:t xml:space="preserve">stránke </w:t>
      </w:r>
      <w:r w:rsidRPr="008B5CE4">
        <w:rPr>
          <w:rFonts w:asciiTheme="minorHAnsi" w:hAnsiTheme="minorHAnsi" w:cstheme="minorHAnsi"/>
          <w:sz w:val="22"/>
          <w:szCs w:val="22"/>
        </w:rPr>
        <w:t>sekretariátu a na portáli e-Správy.</w:t>
      </w:r>
    </w:p>
    <w:p w:rsidR="00C2111A" w:rsidRPr="008B5CE4" w:rsidRDefault="008E67AF" w:rsidP="007E3625">
      <w:pPr>
        <w:ind w:firstLine="284"/>
        <w:jc w:val="both"/>
        <w:rPr>
          <w:rFonts w:asciiTheme="minorHAnsi" w:hAnsiTheme="minorHAnsi" w:cstheme="minorHAnsi"/>
          <w:sz w:val="22"/>
          <w:szCs w:val="22"/>
        </w:rPr>
      </w:pPr>
      <w:r w:rsidRPr="008B5CE4">
        <w:rPr>
          <w:rFonts w:asciiTheme="minorHAnsi" w:hAnsiTheme="minorHAnsi" w:cstheme="minorHAnsi"/>
          <w:sz w:val="22"/>
          <w:szCs w:val="22"/>
        </w:rPr>
        <w:t>Účastníc</w:t>
      </w:r>
      <w:r w:rsidR="00206A85" w:rsidRPr="008B5CE4">
        <w:rPr>
          <w:rFonts w:asciiTheme="minorHAnsi" w:hAnsiTheme="minorHAnsi" w:cstheme="minorHAnsi"/>
          <w:sz w:val="22"/>
          <w:szCs w:val="22"/>
        </w:rPr>
        <w:t>i súbehu majú právo nahliadnuť</w:t>
      </w:r>
      <w:r w:rsidRPr="008B5CE4">
        <w:rPr>
          <w:rFonts w:asciiTheme="minorHAnsi" w:hAnsiTheme="minorHAnsi" w:cstheme="minorHAnsi"/>
          <w:sz w:val="22"/>
          <w:szCs w:val="22"/>
        </w:rPr>
        <w:t xml:space="preserve"> do odovzdaných prihlášok a pripojenej dokumentácie za tri pracovné dni po dni uverejnenia zoznamu z odseku 1 tohto článku.</w:t>
      </w:r>
    </w:p>
    <w:p w:rsidR="00C2111A" w:rsidRPr="008B5CE4" w:rsidRDefault="00077375" w:rsidP="00206A85">
      <w:pPr>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K zoznamu z odseku 1 tohto článku </w:t>
      </w:r>
      <w:r w:rsidR="00A8221F" w:rsidRPr="008B5CE4">
        <w:rPr>
          <w:rFonts w:asciiTheme="minorHAnsi" w:hAnsiTheme="minorHAnsi" w:cstheme="minorHAnsi"/>
          <w:sz w:val="22"/>
          <w:szCs w:val="22"/>
        </w:rPr>
        <w:t xml:space="preserve">podávatelia prihlášky </w:t>
      </w:r>
      <w:r w:rsidRPr="008B5CE4">
        <w:rPr>
          <w:rFonts w:asciiTheme="minorHAnsi" w:hAnsiTheme="minorHAnsi" w:cstheme="minorHAnsi"/>
          <w:sz w:val="22"/>
          <w:szCs w:val="22"/>
        </w:rPr>
        <w:t>majú právo na námietku za osem dní po dni jeho uverejnenia.</w:t>
      </w:r>
    </w:p>
    <w:p w:rsidR="00206A85" w:rsidRPr="008B5CE4" w:rsidRDefault="00B65EDE" w:rsidP="007E3625">
      <w:pPr>
        <w:ind w:firstLine="284"/>
        <w:jc w:val="both"/>
        <w:rPr>
          <w:rFonts w:asciiTheme="minorHAnsi" w:hAnsiTheme="minorHAnsi" w:cstheme="minorHAnsi"/>
          <w:sz w:val="22"/>
          <w:szCs w:val="22"/>
        </w:rPr>
      </w:pPr>
      <w:r w:rsidRPr="008B5CE4">
        <w:rPr>
          <w:rFonts w:asciiTheme="minorHAnsi" w:hAnsiTheme="minorHAnsi" w:cstheme="minorHAnsi"/>
          <w:sz w:val="22"/>
          <w:szCs w:val="22"/>
        </w:rPr>
        <w:t>O námietke, ktorú je potrebné zdôvodniť, rozhodne sekretariát do 15 dní odo dňa jej doručenia.</w:t>
      </w:r>
    </w:p>
    <w:p w:rsidR="00A8221F" w:rsidRPr="008B5CE4" w:rsidRDefault="00A8221F" w:rsidP="00B65EDE">
      <w:pPr>
        <w:ind w:firstLine="284"/>
        <w:jc w:val="both"/>
        <w:rPr>
          <w:rFonts w:asciiTheme="minorHAnsi" w:hAnsiTheme="minorHAnsi" w:cstheme="minorHAnsi"/>
          <w:sz w:val="22"/>
          <w:szCs w:val="22"/>
        </w:rPr>
      </w:pPr>
      <w:proofErr w:type="spellStart"/>
      <w:r w:rsidRPr="008B5CE4">
        <w:rPr>
          <w:rFonts w:asciiTheme="minorHAnsi" w:hAnsiTheme="minorHAnsi" w:cstheme="minorHAnsi"/>
          <w:sz w:val="22"/>
          <w:szCs w:val="22"/>
        </w:rPr>
        <w:t>Pokrajinský</w:t>
      </w:r>
      <w:proofErr w:type="spellEnd"/>
      <w:r w:rsidRPr="008B5CE4">
        <w:rPr>
          <w:rFonts w:asciiTheme="minorHAnsi" w:hAnsiTheme="minorHAnsi" w:cstheme="minorHAnsi"/>
          <w:sz w:val="22"/>
          <w:szCs w:val="22"/>
        </w:rPr>
        <w:t xml:space="preserve"> tajomník vynáša rozhodnutie o rozvrhnutí prostriedkov podávateľom prihlášky do 30 dní odo dňa uplyn</w:t>
      </w:r>
      <w:r w:rsidR="00B65EDE" w:rsidRPr="008B5CE4">
        <w:rPr>
          <w:rFonts w:asciiTheme="minorHAnsi" w:hAnsiTheme="minorHAnsi" w:cstheme="minorHAnsi"/>
          <w:sz w:val="22"/>
          <w:szCs w:val="22"/>
        </w:rPr>
        <w:t>utia lehoty na podanie námietky</w:t>
      </w:r>
      <w:r w:rsidRPr="008B5CE4">
        <w:rPr>
          <w:rFonts w:asciiTheme="minorHAnsi" w:hAnsiTheme="minorHAnsi" w:cstheme="minorHAnsi"/>
          <w:sz w:val="22"/>
          <w:szCs w:val="22"/>
        </w:rPr>
        <w:t>.</w:t>
      </w:r>
    </w:p>
    <w:p w:rsidR="00B65EDE" w:rsidRPr="008B5CE4" w:rsidRDefault="00B65EDE" w:rsidP="00A74FAC">
      <w:pPr>
        <w:ind w:firstLine="284"/>
        <w:jc w:val="both"/>
        <w:rPr>
          <w:rFonts w:asciiTheme="minorHAnsi" w:hAnsiTheme="minorHAnsi" w:cstheme="minorHAnsi"/>
          <w:sz w:val="22"/>
          <w:szCs w:val="22"/>
        </w:rPr>
      </w:pPr>
      <w:r w:rsidRPr="008B5CE4">
        <w:rPr>
          <w:rFonts w:asciiTheme="minorHAnsi" w:hAnsiTheme="minorHAnsi" w:cstheme="minorHAnsi"/>
          <w:sz w:val="22"/>
          <w:szCs w:val="22"/>
        </w:rPr>
        <w:t>V rozhodnutí uvedenom v odseku 6 tohto článku sú uvedení podávatelia prihlášky, ktorým boli prostriedky schválené a podávatelia prihlášky, ktorým prostriedky neboli schválené, spolu s odôvodnením.</w:t>
      </w:r>
    </w:p>
    <w:p w:rsidR="00C2111A" w:rsidRPr="008B5CE4" w:rsidRDefault="00A74FAC" w:rsidP="007E3625">
      <w:pPr>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Rozhodnutie </w:t>
      </w:r>
      <w:r w:rsidR="00077375" w:rsidRPr="008B5CE4">
        <w:rPr>
          <w:rFonts w:asciiTheme="minorHAnsi" w:hAnsiTheme="minorHAnsi" w:cstheme="minorHAnsi"/>
          <w:sz w:val="22"/>
          <w:szCs w:val="22"/>
        </w:rPr>
        <w:t xml:space="preserve">z odseku 6 tohto článku </w:t>
      </w:r>
      <w:r w:rsidRPr="008B5CE4">
        <w:rPr>
          <w:rFonts w:asciiTheme="minorHAnsi" w:hAnsiTheme="minorHAnsi" w:cstheme="minorHAnsi"/>
          <w:sz w:val="22"/>
          <w:szCs w:val="22"/>
        </w:rPr>
        <w:t>je konečné a </w:t>
      </w:r>
      <w:r w:rsidR="00077375" w:rsidRPr="008B5CE4">
        <w:rPr>
          <w:rFonts w:asciiTheme="minorHAnsi" w:hAnsiTheme="minorHAnsi" w:cstheme="minorHAnsi"/>
          <w:sz w:val="22"/>
          <w:szCs w:val="22"/>
        </w:rPr>
        <w:t>uverejňuje</w:t>
      </w:r>
      <w:r w:rsidRPr="008B5CE4">
        <w:rPr>
          <w:rFonts w:asciiTheme="minorHAnsi" w:hAnsiTheme="minorHAnsi" w:cstheme="minorHAnsi"/>
          <w:sz w:val="22"/>
          <w:szCs w:val="22"/>
        </w:rPr>
        <w:t xml:space="preserve"> sa</w:t>
      </w:r>
      <w:r w:rsidR="00077375" w:rsidRPr="008B5CE4">
        <w:rPr>
          <w:rFonts w:asciiTheme="minorHAnsi" w:hAnsiTheme="minorHAnsi" w:cstheme="minorHAnsi"/>
          <w:sz w:val="22"/>
          <w:szCs w:val="22"/>
        </w:rPr>
        <w:t xml:space="preserve"> na oficiálnej internetovej </w:t>
      </w:r>
      <w:r w:rsidRPr="008B5CE4">
        <w:rPr>
          <w:rFonts w:asciiTheme="minorHAnsi" w:hAnsiTheme="minorHAnsi" w:cstheme="minorHAnsi"/>
          <w:sz w:val="22"/>
          <w:szCs w:val="22"/>
        </w:rPr>
        <w:t xml:space="preserve">stránke </w:t>
      </w:r>
      <w:r w:rsidR="00077375" w:rsidRPr="008B5CE4">
        <w:rPr>
          <w:rFonts w:asciiTheme="minorHAnsi" w:hAnsiTheme="minorHAnsi" w:cstheme="minorHAnsi"/>
          <w:sz w:val="22"/>
          <w:szCs w:val="22"/>
        </w:rPr>
        <w:t>sekretariátu a na portáli e-Správy.</w:t>
      </w:r>
    </w:p>
    <w:p w:rsidR="001E7AC8" w:rsidRPr="008B5CE4" w:rsidRDefault="001E7AC8" w:rsidP="0082687E">
      <w:pPr>
        <w:jc w:val="both"/>
        <w:rPr>
          <w:rFonts w:asciiTheme="minorHAnsi" w:hAnsiTheme="minorHAnsi" w:cstheme="minorHAnsi"/>
          <w:b/>
          <w:sz w:val="22"/>
          <w:szCs w:val="22"/>
        </w:rPr>
      </w:pPr>
    </w:p>
    <w:p w:rsidR="008B5CE4" w:rsidRDefault="008B5CE4" w:rsidP="007E3625">
      <w:pPr>
        <w:jc w:val="center"/>
        <w:rPr>
          <w:rFonts w:asciiTheme="minorHAnsi" w:hAnsiTheme="minorHAnsi" w:cstheme="minorHAnsi"/>
          <w:b/>
          <w:sz w:val="22"/>
          <w:szCs w:val="22"/>
        </w:rPr>
      </w:pPr>
    </w:p>
    <w:p w:rsidR="008B5CE4" w:rsidRDefault="008B5CE4" w:rsidP="007E3625">
      <w:pPr>
        <w:jc w:val="center"/>
        <w:rPr>
          <w:rFonts w:asciiTheme="minorHAnsi" w:hAnsiTheme="minorHAnsi" w:cstheme="minorHAnsi"/>
          <w:b/>
          <w:sz w:val="22"/>
          <w:szCs w:val="22"/>
        </w:rPr>
      </w:pPr>
    </w:p>
    <w:p w:rsidR="00AF51CB" w:rsidRPr="008B5CE4" w:rsidRDefault="00AF51CB" w:rsidP="007E3625">
      <w:pPr>
        <w:jc w:val="center"/>
        <w:rPr>
          <w:rFonts w:asciiTheme="minorHAnsi" w:hAnsiTheme="minorHAnsi" w:cstheme="minorHAnsi"/>
          <w:b/>
          <w:sz w:val="22"/>
          <w:szCs w:val="22"/>
        </w:rPr>
      </w:pPr>
      <w:bookmarkStart w:id="0" w:name="_GoBack"/>
      <w:bookmarkEnd w:id="0"/>
      <w:r w:rsidRPr="008B5CE4">
        <w:rPr>
          <w:rFonts w:asciiTheme="minorHAnsi" w:hAnsiTheme="minorHAnsi" w:cstheme="minorHAnsi"/>
          <w:b/>
          <w:sz w:val="22"/>
          <w:szCs w:val="22"/>
        </w:rPr>
        <w:lastRenderedPageBreak/>
        <w:t>Článok 14</w:t>
      </w:r>
    </w:p>
    <w:p w:rsidR="00C2111A" w:rsidRPr="008B5CE4" w:rsidRDefault="00AF51CB" w:rsidP="007E3625">
      <w:pPr>
        <w:ind w:firstLine="284"/>
        <w:jc w:val="both"/>
        <w:rPr>
          <w:rFonts w:asciiTheme="minorHAnsi" w:hAnsiTheme="minorHAnsi" w:cstheme="minorHAnsi"/>
          <w:sz w:val="22"/>
          <w:szCs w:val="22"/>
        </w:rPr>
      </w:pPr>
      <w:proofErr w:type="spellStart"/>
      <w:r w:rsidRPr="008B5CE4">
        <w:rPr>
          <w:rFonts w:asciiTheme="minorHAnsi" w:hAnsiTheme="minorHAnsi" w:cstheme="minorHAnsi"/>
          <w:sz w:val="22"/>
          <w:szCs w:val="22"/>
        </w:rPr>
        <w:t>Pokrajinský</w:t>
      </w:r>
      <w:proofErr w:type="spellEnd"/>
      <w:r w:rsidRPr="008B5CE4">
        <w:rPr>
          <w:rFonts w:asciiTheme="minorHAnsi" w:hAnsiTheme="minorHAnsi" w:cstheme="minorHAnsi"/>
          <w:sz w:val="22"/>
          <w:szCs w:val="22"/>
        </w:rPr>
        <w:t xml:space="preserve"> sekretariát preberá povinnosť prideľovať finančné prostriedky na základe zmluvy a v zmysle zákona, ktorým sa upravuje rozpočtový systém.</w:t>
      </w:r>
    </w:p>
    <w:p w:rsidR="00A74FAC" w:rsidRPr="008B5CE4" w:rsidRDefault="00A74FAC" w:rsidP="00A74FAC">
      <w:pPr>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Podávateľ prihlášky, ktorému boli finančné prostriedky pridelené, je povinný </w:t>
      </w:r>
      <w:r w:rsidRPr="008B5CE4">
        <w:rPr>
          <w:rFonts w:asciiTheme="minorHAnsi" w:hAnsiTheme="minorHAnsi" w:cstheme="minorHAnsi"/>
          <w:sz w:val="22"/>
          <w:szCs w:val="22"/>
        </w:rPr>
        <w:t>pred uzavretím zmluvy o pr</w:t>
      </w:r>
      <w:r w:rsidRPr="008B5CE4">
        <w:rPr>
          <w:rFonts w:asciiTheme="minorHAnsi" w:hAnsiTheme="minorHAnsi" w:cstheme="minorHAnsi"/>
          <w:sz w:val="22"/>
          <w:szCs w:val="22"/>
        </w:rPr>
        <w:t>idelení finančných prostriedkov predložiť sekretariátu vyhlásenie o tom, že finančné prostriedky na realizáciu schváleného programu/projektu neboli zabezpečené iným spôsobom, ako aj vyhlásenie o neexistencii konfliktu záujmov, resp. interný akt o protikorupčnej politike.</w:t>
      </w:r>
    </w:p>
    <w:p w:rsidR="00A74FAC" w:rsidRPr="008B5CE4" w:rsidRDefault="00A74FAC" w:rsidP="00A74FAC">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Podávateľ prihlášky, ktorému budú pridelené finančné prostriedky v rámci verejného súbehu, je povinný poskytnúť sekretariátu údaj o osobitnom účelovom podúčte otvorenom v Správe trezoru pre každý jednotlivý účel (program/projekt), na ktorý sú mu prostriedky schválené.</w:t>
      </w:r>
    </w:p>
    <w:p w:rsidR="005437F5" w:rsidRPr="008B5CE4" w:rsidRDefault="005437F5" w:rsidP="007E3625">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 Sekretariát prevedie pridelené finančné prostriedky na účty príjemcov na základe podpísaných zmlúv v súlade s dynamikou prílevu finančných prostriedkov do rozpočtu AP Vojvodiny.</w:t>
      </w:r>
    </w:p>
    <w:p w:rsidR="005437F5" w:rsidRPr="008B5CE4" w:rsidRDefault="00A74FAC" w:rsidP="00687156">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Ak podávateľ prihlášky nepodpíše zmluvu a neposkytne </w:t>
      </w:r>
      <w:r w:rsidR="00687156" w:rsidRPr="008B5CE4">
        <w:rPr>
          <w:rFonts w:asciiTheme="minorHAnsi" w:hAnsiTheme="minorHAnsi" w:cstheme="minorHAnsi"/>
          <w:sz w:val="22"/>
          <w:szCs w:val="22"/>
        </w:rPr>
        <w:t xml:space="preserve">údaj </w:t>
      </w:r>
      <w:r w:rsidRPr="008B5CE4">
        <w:rPr>
          <w:rFonts w:asciiTheme="minorHAnsi" w:hAnsiTheme="minorHAnsi" w:cstheme="minorHAnsi"/>
          <w:sz w:val="22"/>
          <w:szCs w:val="22"/>
        </w:rPr>
        <w:t xml:space="preserve">o osobitnom </w:t>
      </w:r>
      <w:r w:rsidR="00687156" w:rsidRPr="008B5CE4">
        <w:rPr>
          <w:rFonts w:asciiTheme="minorHAnsi" w:hAnsiTheme="minorHAnsi" w:cstheme="minorHAnsi"/>
          <w:sz w:val="22"/>
          <w:szCs w:val="22"/>
        </w:rPr>
        <w:t xml:space="preserve">účelovom </w:t>
      </w:r>
      <w:r w:rsidRPr="008B5CE4">
        <w:rPr>
          <w:rFonts w:asciiTheme="minorHAnsi" w:hAnsiTheme="minorHAnsi" w:cstheme="minorHAnsi"/>
          <w:sz w:val="22"/>
          <w:szCs w:val="22"/>
        </w:rPr>
        <w:t xml:space="preserve">podúčte </w:t>
      </w:r>
      <w:r w:rsidR="00687156" w:rsidRPr="008B5CE4">
        <w:rPr>
          <w:rFonts w:asciiTheme="minorHAnsi" w:hAnsiTheme="minorHAnsi" w:cstheme="minorHAnsi"/>
          <w:sz w:val="22"/>
          <w:szCs w:val="22"/>
        </w:rPr>
        <w:t xml:space="preserve">otvorenom </w:t>
      </w:r>
      <w:r w:rsidRPr="008B5CE4">
        <w:rPr>
          <w:rFonts w:asciiTheme="minorHAnsi" w:hAnsiTheme="minorHAnsi" w:cstheme="minorHAnsi"/>
          <w:sz w:val="22"/>
          <w:szCs w:val="22"/>
        </w:rPr>
        <w:t>v</w:t>
      </w:r>
      <w:r w:rsidR="00687156" w:rsidRPr="008B5CE4">
        <w:rPr>
          <w:rFonts w:asciiTheme="minorHAnsi" w:hAnsiTheme="minorHAnsi" w:cstheme="minorHAnsi"/>
          <w:sz w:val="22"/>
          <w:szCs w:val="22"/>
        </w:rPr>
        <w:t xml:space="preserve"> Správe trezoru </w:t>
      </w:r>
      <w:r w:rsidRPr="008B5CE4">
        <w:rPr>
          <w:rFonts w:asciiTheme="minorHAnsi" w:hAnsiTheme="minorHAnsi" w:cstheme="minorHAnsi"/>
          <w:sz w:val="22"/>
          <w:szCs w:val="22"/>
        </w:rPr>
        <w:t xml:space="preserve">pre každý jednotlivý účel (program/projekt), na ktorý </w:t>
      </w:r>
      <w:r w:rsidR="00687156" w:rsidRPr="008B5CE4">
        <w:rPr>
          <w:rFonts w:asciiTheme="minorHAnsi" w:hAnsiTheme="minorHAnsi" w:cstheme="minorHAnsi"/>
          <w:sz w:val="22"/>
          <w:szCs w:val="22"/>
        </w:rPr>
        <w:t xml:space="preserve">sú mu </w:t>
      </w:r>
      <w:r w:rsidRPr="008B5CE4">
        <w:rPr>
          <w:rFonts w:asciiTheme="minorHAnsi" w:hAnsiTheme="minorHAnsi" w:cstheme="minorHAnsi"/>
          <w:sz w:val="22"/>
          <w:szCs w:val="22"/>
        </w:rPr>
        <w:t>prostriedky schválené, v lehote stanovenej sekretariátom, bude sa</w:t>
      </w:r>
      <w:r w:rsidR="00687156" w:rsidRPr="008B5CE4">
        <w:rPr>
          <w:rFonts w:asciiTheme="minorHAnsi" w:hAnsiTheme="minorHAnsi" w:cstheme="minorHAnsi"/>
          <w:sz w:val="22"/>
          <w:szCs w:val="22"/>
        </w:rPr>
        <w:t xml:space="preserve"> považovať</w:t>
      </w:r>
      <w:r w:rsidRPr="008B5CE4">
        <w:rPr>
          <w:rFonts w:asciiTheme="minorHAnsi" w:hAnsiTheme="minorHAnsi" w:cstheme="minorHAnsi"/>
          <w:sz w:val="22"/>
          <w:szCs w:val="22"/>
        </w:rPr>
        <w:t xml:space="preserve">, že od podanej </w:t>
      </w:r>
      <w:r w:rsidR="00687156" w:rsidRPr="008B5CE4">
        <w:rPr>
          <w:rFonts w:asciiTheme="minorHAnsi" w:hAnsiTheme="minorHAnsi" w:cstheme="minorHAnsi"/>
          <w:sz w:val="22"/>
          <w:szCs w:val="22"/>
        </w:rPr>
        <w:t xml:space="preserve">prihlášky </w:t>
      </w:r>
      <w:r w:rsidRPr="008B5CE4">
        <w:rPr>
          <w:rFonts w:asciiTheme="minorHAnsi" w:hAnsiTheme="minorHAnsi" w:cstheme="minorHAnsi"/>
          <w:sz w:val="22"/>
          <w:szCs w:val="22"/>
        </w:rPr>
        <w:t>upustil.</w:t>
      </w:r>
    </w:p>
    <w:p w:rsidR="00687156" w:rsidRPr="008B5CE4" w:rsidRDefault="00687156" w:rsidP="007E3625">
      <w:pPr>
        <w:shd w:val="clear" w:color="auto" w:fill="FFFFFF"/>
        <w:ind w:firstLine="284"/>
        <w:jc w:val="both"/>
        <w:rPr>
          <w:rFonts w:asciiTheme="minorHAnsi" w:hAnsiTheme="minorHAnsi" w:cstheme="minorHAnsi"/>
          <w:sz w:val="22"/>
          <w:szCs w:val="22"/>
          <w:lang w:val="sr-Cyrl-CS"/>
        </w:rPr>
      </w:pPr>
      <w:r w:rsidRPr="008B5CE4">
        <w:rPr>
          <w:rFonts w:asciiTheme="minorHAnsi" w:hAnsiTheme="minorHAnsi" w:cstheme="minorHAnsi"/>
          <w:sz w:val="22"/>
          <w:szCs w:val="22"/>
          <w:lang w:val="sr-Cyrl-CS"/>
        </w:rPr>
        <w:t xml:space="preserve">Namiesto </w:t>
      </w:r>
      <w:r w:rsidRPr="008B5CE4">
        <w:rPr>
          <w:rFonts w:asciiTheme="minorHAnsi" w:hAnsiTheme="minorHAnsi" w:cstheme="minorHAnsi"/>
          <w:sz w:val="22"/>
          <w:szCs w:val="22"/>
        </w:rPr>
        <w:t xml:space="preserve">podávateľa prihlášky </w:t>
      </w:r>
      <w:r w:rsidRPr="008B5CE4">
        <w:rPr>
          <w:rFonts w:asciiTheme="minorHAnsi" w:hAnsiTheme="minorHAnsi" w:cstheme="minorHAnsi"/>
          <w:sz w:val="22"/>
          <w:szCs w:val="22"/>
          <w:lang w:val="sr-Cyrl-CS"/>
        </w:rPr>
        <w:t>z odseku 5 tohto článku sa finančné prostriedky prideľujú podávateľovi prihlášky v súlade s miestom zoradenia v zozname hodnotení a </w:t>
      </w:r>
      <w:r w:rsidRPr="008B5CE4">
        <w:rPr>
          <w:rFonts w:asciiTheme="minorHAnsi" w:hAnsiTheme="minorHAnsi" w:cstheme="minorHAnsi"/>
          <w:sz w:val="22"/>
          <w:szCs w:val="22"/>
        </w:rPr>
        <w:t xml:space="preserve">zoradení </w:t>
      </w:r>
      <w:r w:rsidRPr="008B5CE4">
        <w:rPr>
          <w:rFonts w:asciiTheme="minorHAnsi" w:hAnsiTheme="minorHAnsi" w:cstheme="minorHAnsi"/>
          <w:sz w:val="22"/>
          <w:szCs w:val="22"/>
          <w:lang w:val="sr-Cyrl-CS"/>
        </w:rPr>
        <w:t>prihlášok.</w:t>
      </w:r>
    </w:p>
    <w:p w:rsidR="00687156" w:rsidRPr="008B5CE4" w:rsidRDefault="00687156" w:rsidP="00687156">
      <w:pPr>
        <w:shd w:val="clear" w:color="auto" w:fill="FFFFFF"/>
        <w:jc w:val="both"/>
        <w:rPr>
          <w:rFonts w:asciiTheme="minorHAnsi" w:hAnsiTheme="minorHAnsi" w:cstheme="minorHAnsi"/>
          <w:sz w:val="22"/>
          <w:szCs w:val="22"/>
          <w:lang w:val="sr-Cyrl-CS"/>
        </w:rPr>
      </w:pPr>
    </w:p>
    <w:p w:rsidR="00687156" w:rsidRPr="008B5CE4" w:rsidRDefault="00077375" w:rsidP="003A3253">
      <w:pPr>
        <w:jc w:val="center"/>
        <w:rPr>
          <w:rFonts w:asciiTheme="minorHAnsi" w:hAnsiTheme="minorHAnsi" w:cstheme="minorHAnsi"/>
          <w:b/>
          <w:sz w:val="22"/>
          <w:szCs w:val="22"/>
        </w:rPr>
      </w:pPr>
      <w:r w:rsidRPr="008B5CE4">
        <w:rPr>
          <w:rFonts w:asciiTheme="minorHAnsi" w:hAnsiTheme="minorHAnsi" w:cstheme="minorHAnsi"/>
          <w:b/>
          <w:sz w:val="22"/>
          <w:szCs w:val="22"/>
        </w:rPr>
        <w:t>Článok 15</w:t>
      </w:r>
    </w:p>
    <w:p w:rsidR="00687156" w:rsidRPr="008B5CE4" w:rsidRDefault="003A3253" w:rsidP="003A3253">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Podávateľ prihlášky si vo výnimočných situáciách môže vyžiadať súhlas sekretariátu za účelom prerozdelenia finančných prostriedkov na realizáciu plánovaných aktivít v rámci schváleného programu alebo projektu.</w:t>
      </w:r>
    </w:p>
    <w:p w:rsidR="00F04D43" w:rsidRPr="008B5CE4" w:rsidRDefault="00077375" w:rsidP="007E3625">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Žiadosťou o prerozdelenie prostriedkov nemožno požadovať  zvýšenie </w:t>
      </w:r>
      <w:r w:rsidR="003A3253" w:rsidRPr="008B5CE4">
        <w:rPr>
          <w:rFonts w:asciiTheme="minorHAnsi" w:hAnsiTheme="minorHAnsi" w:cstheme="minorHAnsi"/>
          <w:sz w:val="22"/>
          <w:szCs w:val="22"/>
        </w:rPr>
        <w:t xml:space="preserve">nákladov </w:t>
      </w:r>
      <w:r w:rsidRPr="008B5CE4">
        <w:rPr>
          <w:rFonts w:asciiTheme="minorHAnsi" w:hAnsiTheme="minorHAnsi" w:cstheme="minorHAnsi"/>
          <w:sz w:val="22"/>
          <w:szCs w:val="22"/>
        </w:rPr>
        <w:t>súvisiacich s ľudskými zdrojmi.</w:t>
      </w:r>
    </w:p>
    <w:p w:rsidR="00F04D43" w:rsidRPr="008B5CE4" w:rsidRDefault="00077375" w:rsidP="007E3625">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Prerozdelenie finančných prostriedkov sa môže vykonať len po získaní písomného súhlasu alebo podpísaní </w:t>
      </w:r>
      <w:r w:rsidR="003A3253" w:rsidRPr="008B5CE4">
        <w:rPr>
          <w:rFonts w:asciiTheme="minorHAnsi" w:hAnsiTheme="minorHAnsi" w:cstheme="minorHAnsi"/>
          <w:sz w:val="22"/>
          <w:szCs w:val="22"/>
        </w:rPr>
        <w:t xml:space="preserve">dodatku k zmluve. </w:t>
      </w:r>
    </w:p>
    <w:p w:rsidR="003A3253" w:rsidRPr="008B5CE4" w:rsidRDefault="00AF51CB" w:rsidP="003A3253">
      <w:pPr>
        <w:jc w:val="both"/>
        <w:rPr>
          <w:rFonts w:asciiTheme="minorHAnsi" w:hAnsiTheme="minorHAnsi" w:cstheme="minorHAnsi"/>
          <w:sz w:val="22"/>
          <w:szCs w:val="22"/>
        </w:rPr>
      </w:pPr>
      <w:r w:rsidRPr="008B5CE4">
        <w:rPr>
          <w:rFonts w:asciiTheme="minorHAnsi" w:hAnsiTheme="minorHAnsi" w:cstheme="minorHAnsi"/>
          <w:b/>
          <w:sz w:val="22"/>
          <w:szCs w:val="22"/>
        </w:rPr>
        <w:t xml:space="preserve">                           </w:t>
      </w:r>
    </w:p>
    <w:p w:rsidR="003A3253" w:rsidRPr="008B5CE4" w:rsidRDefault="00AF51CB" w:rsidP="00942C67">
      <w:pPr>
        <w:jc w:val="center"/>
        <w:rPr>
          <w:rFonts w:asciiTheme="minorHAnsi" w:hAnsiTheme="minorHAnsi" w:cstheme="minorHAnsi"/>
          <w:b/>
          <w:sz w:val="22"/>
          <w:szCs w:val="22"/>
        </w:rPr>
      </w:pPr>
      <w:r w:rsidRPr="008B5CE4">
        <w:rPr>
          <w:rFonts w:asciiTheme="minorHAnsi" w:hAnsiTheme="minorHAnsi" w:cstheme="minorHAnsi"/>
          <w:b/>
          <w:sz w:val="22"/>
          <w:szCs w:val="22"/>
        </w:rPr>
        <w:t>Článok 16</w:t>
      </w:r>
    </w:p>
    <w:p w:rsidR="003A3253" w:rsidRPr="008B5CE4" w:rsidRDefault="003A3253" w:rsidP="00942C67">
      <w:pPr>
        <w:tabs>
          <w:tab w:val="left" w:pos="3600"/>
        </w:tabs>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Podávateľ prihlášky je povinný poskytovateľovi prostriedkov bezodkladne, počas trvania, resp. počas realizácie podujatia, odovzdať fotografie a </w:t>
      </w:r>
      <w:proofErr w:type="spellStart"/>
      <w:r w:rsidRPr="008B5CE4">
        <w:rPr>
          <w:rFonts w:asciiTheme="minorHAnsi" w:hAnsiTheme="minorHAnsi" w:cstheme="minorHAnsi"/>
          <w:sz w:val="22"/>
          <w:szCs w:val="22"/>
        </w:rPr>
        <w:t>videomateriály</w:t>
      </w:r>
      <w:proofErr w:type="spellEnd"/>
      <w:r w:rsidRPr="008B5CE4">
        <w:rPr>
          <w:rFonts w:asciiTheme="minorHAnsi" w:hAnsiTheme="minorHAnsi" w:cstheme="minorHAnsi"/>
          <w:sz w:val="22"/>
          <w:szCs w:val="22"/>
        </w:rPr>
        <w:t xml:space="preserve"> vytvorené počas podujatia a v prípade, že sa na fotografiách a </w:t>
      </w:r>
      <w:proofErr w:type="spellStart"/>
      <w:r w:rsidRPr="008B5CE4">
        <w:rPr>
          <w:rFonts w:asciiTheme="minorHAnsi" w:hAnsiTheme="minorHAnsi" w:cstheme="minorHAnsi"/>
          <w:sz w:val="22"/>
          <w:szCs w:val="22"/>
        </w:rPr>
        <w:t>videomateriáloch</w:t>
      </w:r>
      <w:proofErr w:type="spellEnd"/>
      <w:r w:rsidRPr="008B5CE4">
        <w:rPr>
          <w:rFonts w:asciiTheme="minorHAnsi" w:hAnsiTheme="minorHAnsi" w:cstheme="minorHAnsi"/>
          <w:sz w:val="22"/>
          <w:szCs w:val="22"/>
        </w:rPr>
        <w:t xml:space="preserve"> nachádzajú neplnoleté osoby, podávateľ prihlášky je povinný vopred získať súhlas ich </w:t>
      </w:r>
      <w:r w:rsidR="00942C67" w:rsidRPr="008B5CE4">
        <w:rPr>
          <w:rFonts w:asciiTheme="minorHAnsi" w:hAnsiTheme="minorHAnsi" w:cstheme="minorHAnsi"/>
          <w:sz w:val="22"/>
          <w:szCs w:val="22"/>
        </w:rPr>
        <w:t>rodičov alebo opatrovníkov a za doručené fotografie a </w:t>
      </w:r>
      <w:proofErr w:type="spellStart"/>
      <w:r w:rsidR="00942C67" w:rsidRPr="008B5CE4">
        <w:rPr>
          <w:rFonts w:asciiTheme="minorHAnsi" w:hAnsiTheme="minorHAnsi" w:cstheme="minorHAnsi"/>
          <w:sz w:val="22"/>
          <w:szCs w:val="22"/>
        </w:rPr>
        <w:t>videomateriály</w:t>
      </w:r>
      <w:proofErr w:type="spellEnd"/>
      <w:r w:rsidR="00942C67" w:rsidRPr="008B5CE4">
        <w:rPr>
          <w:rFonts w:asciiTheme="minorHAnsi" w:hAnsiTheme="minorHAnsi" w:cstheme="minorHAnsi"/>
          <w:sz w:val="22"/>
          <w:szCs w:val="22"/>
        </w:rPr>
        <w:t xml:space="preserve"> existuje súhlas podávateľa prihlášky. </w:t>
      </w:r>
    </w:p>
    <w:p w:rsidR="00942C67" w:rsidRPr="008B5CE4" w:rsidRDefault="001B6B47" w:rsidP="001B6B47">
      <w:pPr>
        <w:tabs>
          <w:tab w:val="left" w:pos="3600"/>
        </w:tabs>
        <w:ind w:firstLine="284"/>
        <w:jc w:val="both"/>
        <w:rPr>
          <w:rFonts w:asciiTheme="minorHAnsi" w:hAnsiTheme="minorHAnsi" w:cstheme="minorHAnsi"/>
          <w:sz w:val="22"/>
          <w:szCs w:val="22"/>
        </w:rPr>
      </w:pPr>
      <w:r w:rsidRPr="008B5CE4">
        <w:rPr>
          <w:rFonts w:asciiTheme="minorHAnsi" w:hAnsiTheme="minorHAnsi" w:cstheme="minorHAnsi"/>
          <w:sz w:val="22"/>
          <w:szCs w:val="22"/>
        </w:rPr>
        <w:t>Podávateľ prihlášky</w:t>
      </w:r>
      <w:r w:rsidR="00942C67" w:rsidRPr="008B5CE4">
        <w:rPr>
          <w:rFonts w:asciiTheme="minorHAnsi" w:hAnsiTheme="minorHAnsi" w:cstheme="minorHAnsi"/>
          <w:sz w:val="22"/>
          <w:szCs w:val="22"/>
        </w:rPr>
        <w:t xml:space="preserve"> je povinný na svojom propagačnom materiáli alebo iným vhodným spôsobom oznámiť, že na financovaní aktivity sa podieľal </w:t>
      </w:r>
      <w:proofErr w:type="spellStart"/>
      <w:r w:rsidR="00942C67" w:rsidRPr="008B5CE4">
        <w:rPr>
          <w:rFonts w:asciiTheme="minorHAnsi" w:hAnsiTheme="minorHAnsi" w:cstheme="minorHAnsi"/>
          <w:sz w:val="22"/>
          <w:szCs w:val="22"/>
        </w:rPr>
        <w:t>Pokrajinský</w:t>
      </w:r>
      <w:proofErr w:type="spellEnd"/>
      <w:r w:rsidR="00942C67" w:rsidRPr="008B5CE4">
        <w:rPr>
          <w:rFonts w:asciiTheme="minorHAnsi" w:hAnsiTheme="minorHAnsi" w:cstheme="minorHAnsi"/>
          <w:sz w:val="22"/>
          <w:szCs w:val="22"/>
        </w:rPr>
        <w:t xml:space="preserve"> sekretariát</w:t>
      </w:r>
      <w:r w:rsidR="004C0FF3" w:rsidRPr="008B5CE4">
        <w:rPr>
          <w:rFonts w:asciiTheme="minorHAnsi" w:hAnsiTheme="minorHAnsi" w:cstheme="minorHAnsi"/>
          <w:sz w:val="22"/>
          <w:szCs w:val="22"/>
        </w:rPr>
        <w:t xml:space="preserve"> vzdelávania</w:t>
      </w:r>
      <w:r w:rsidR="00942C67" w:rsidRPr="008B5CE4">
        <w:rPr>
          <w:rFonts w:asciiTheme="minorHAnsi" w:hAnsiTheme="minorHAnsi" w:cstheme="minorHAnsi"/>
          <w:sz w:val="22"/>
          <w:szCs w:val="22"/>
        </w:rPr>
        <w:t>, p</w:t>
      </w:r>
      <w:r w:rsidR="004C0FF3" w:rsidRPr="008B5CE4">
        <w:rPr>
          <w:rFonts w:asciiTheme="minorHAnsi" w:hAnsiTheme="minorHAnsi" w:cstheme="minorHAnsi"/>
          <w:sz w:val="22"/>
          <w:szCs w:val="22"/>
        </w:rPr>
        <w:t>redpisov, správy a národnostných menšín</w:t>
      </w:r>
      <w:r w:rsidR="00942C67" w:rsidRPr="008B5CE4">
        <w:rPr>
          <w:rFonts w:asciiTheme="minorHAnsi" w:hAnsiTheme="minorHAnsi" w:cstheme="minorHAnsi"/>
          <w:sz w:val="22"/>
          <w:szCs w:val="22"/>
        </w:rPr>
        <w:t xml:space="preserve"> </w:t>
      </w:r>
      <w:r w:rsidR="004C0FF3" w:rsidRPr="008B5CE4">
        <w:rPr>
          <w:rFonts w:asciiTheme="minorHAnsi" w:hAnsiTheme="minorHAnsi" w:cstheme="minorHAnsi"/>
          <w:sz w:val="22"/>
          <w:szCs w:val="22"/>
        </w:rPr>
        <w:t>– národnostných spoločenstiev</w:t>
      </w:r>
      <w:r w:rsidR="00942C67" w:rsidRPr="008B5CE4">
        <w:rPr>
          <w:rFonts w:asciiTheme="minorHAnsi" w:hAnsiTheme="minorHAnsi" w:cstheme="minorHAnsi"/>
          <w:sz w:val="22"/>
          <w:szCs w:val="22"/>
        </w:rPr>
        <w:t>.</w:t>
      </w:r>
    </w:p>
    <w:p w:rsidR="00DD73B1" w:rsidRPr="008B5CE4" w:rsidRDefault="001B6B47" w:rsidP="007E3625">
      <w:pPr>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Podávateľ prihlášky </w:t>
      </w:r>
      <w:r w:rsidR="008E67AF" w:rsidRPr="008B5CE4">
        <w:rPr>
          <w:rFonts w:asciiTheme="minorHAnsi" w:hAnsiTheme="minorHAnsi" w:cstheme="minorHAnsi"/>
          <w:sz w:val="22"/>
          <w:szCs w:val="22"/>
        </w:rPr>
        <w:t>je povinný použiť pridelené finančné prostriedky zákonným a účelovým spôsobom a nevyčerpané finančné prostriedky vrátiť do rozpočtu AP Vojvodiny.</w:t>
      </w:r>
    </w:p>
    <w:p w:rsidR="001B6B47" w:rsidRPr="008B5CE4" w:rsidRDefault="001B6B47" w:rsidP="001B6B47">
      <w:pPr>
        <w:tabs>
          <w:tab w:val="left" w:pos="3600"/>
        </w:tabs>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Podávateľ prihlášky </w:t>
      </w:r>
      <w:r w:rsidR="008E67AF" w:rsidRPr="008B5CE4">
        <w:rPr>
          <w:rFonts w:asciiTheme="minorHAnsi" w:hAnsiTheme="minorHAnsi" w:cstheme="minorHAnsi"/>
          <w:sz w:val="22"/>
          <w:szCs w:val="22"/>
        </w:rPr>
        <w:t>je povinný podať správu o pou</w:t>
      </w:r>
      <w:r w:rsidRPr="008B5CE4">
        <w:rPr>
          <w:rFonts w:asciiTheme="minorHAnsi" w:hAnsiTheme="minorHAnsi" w:cstheme="minorHAnsi"/>
          <w:sz w:val="22"/>
          <w:szCs w:val="22"/>
        </w:rPr>
        <w:t>žívaní prostriedkov najneskôr do</w:t>
      </w:r>
      <w:r w:rsidR="008E67AF" w:rsidRPr="008B5CE4">
        <w:rPr>
          <w:rFonts w:asciiTheme="minorHAnsi" w:hAnsiTheme="minorHAnsi" w:cstheme="minorHAnsi"/>
          <w:sz w:val="22"/>
          <w:szCs w:val="22"/>
        </w:rPr>
        <w:t xml:space="preserve"> 15 (pätnásť) dní po lehote určenej na realizáciu účelu, </w:t>
      </w:r>
      <w:r w:rsidRPr="008B5CE4">
        <w:rPr>
          <w:rFonts w:asciiTheme="minorHAnsi" w:hAnsiTheme="minorHAnsi" w:cstheme="minorHAnsi"/>
          <w:sz w:val="22"/>
          <w:szCs w:val="22"/>
        </w:rPr>
        <w:t xml:space="preserve">a najneskôr do 31. decembra roka, pre ktorý sú prostriedky pridelené </w:t>
      </w:r>
      <w:r w:rsidR="008E67AF" w:rsidRPr="008B5CE4">
        <w:rPr>
          <w:rFonts w:asciiTheme="minorHAnsi" w:hAnsiTheme="minorHAnsi" w:cstheme="minorHAnsi"/>
          <w:sz w:val="22"/>
          <w:szCs w:val="22"/>
        </w:rPr>
        <w:t>spolu so zodpovedajúcou dokumentáciou, ktorú overili zodpovedné osoby.</w:t>
      </w:r>
    </w:p>
    <w:p w:rsidR="001B6B47" w:rsidRPr="008B5CE4" w:rsidRDefault="001B6B47" w:rsidP="00062417">
      <w:pPr>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Podávateľovi prihlášky, ktorý nepodá správu v stanovenej lehote, sa zasiela žiadosť na predloženie správy o použití finančných prostriedkov, resp. napomenutie. </w:t>
      </w:r>
    </w:p>
    <w:p w:rsidR="00AF51CB" w:rsidRPr="008B5CE4" w:rsidRDefault="00AF51CB" w:rsidP="007E3625">
      <w:pPr>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Ak ani po 8 dňoch od doručenia </w:t>
      </w:r>
      <w:r w:rsidR="001B6B47" w:rsidRPr="008B5CE4">
        <w:rPr>
          <w:rFonts w:asciiTheme="minorHAnsi" w:hAnsiTheme="minorHAnsi" w:cstheme="minorHAnsi"/>
          <w:sz w:val="22"/>
          <w:szCs w:val="22"/>
        </w:rPr>
        <w:t xml:space="preserve">napomenutia </w:t>
      </w:r>
      <w:r w:rsidRPr="008B5CE4">
        <w:rPr>
          <w:rFonts w:asciiTheme="minorHAnsi" w:hAnsiTheme="minorHAnsi" w:cstheme="minorHAnsi"/>
          <w:sz w:val="22"/>
          <w:szCs w:val="22"/>
        </w:rPr>
        <w:t>nepredloží úpl</w:t>
      </w:r>
      <w:r w:rsidR="00062417" w:rsidRPr="008B5CE4">
        <w:rPr>
          <w:rFonts w:asciiTheme="minorHAnsi" w:hAnsiTheme="minorHAnsi" w:cstheme="minorHAnsi"/>
          <w:sz w:val="22"/>
          <w:szCs w:val="22"/>
        </w:rPr>
        <w:t xml:space="preserve">nú správu a finančnú správu, podávateľ prihlášky je </w:t>
      </w:r>
      <w:r w:rsidRPr="008B5CE4">
        <w:rPr>
          <w:rFonts w:asciiTheme="minorHAnsi" w:hAnsiTheme="minorHAnsi" w:cstheme="minorHAnsi"/>
          <w:sz w:val="22"/>
          <w:szCs w:val="22"/>
        </w:rPr>
        <w:t>povinný vrátiť prostriedky do rozpočtu APV a stratí</w:t>
      </w:r>
      <w:r w:rsidR="00062417" w:rsidRPr="008B5CE4">
        <w:rPr>
          <w:rFonts w:asciiTheme="minorHAnsi" w:hAnsiTheme="minorHAnsi" w:cstheme="minorHAnsi"/>
          <w:sz w:val="22"/>
          <w:szCs w:val="22"/>
        </w:rPr>
        <w:t xml:space="preserve"> právo podať prihlášku na ďalší súbeh</w:t>
      </w:r>
      <w:r w:rsidRPr="008B5CE4">
        <w:rPr>
          <w:rFonts w:asciiTheme="minorHAnsi" w:hAnsiTheme="minorHAnsi" w:cstheme="minorHAnsi"/>
          <w:sz w:val="22"/>
          <w:szCs w:val="22"/>
        </w:rPr>
        <w:t>.</w:t>
      </w:r>
    </w:p>
    <w:p w:rsidR="00062417" w:rsidRPr="008B5CE4" w:rsidRDefault="008E67AF" w:rsidP="00062417">
      <w:pPr>
        <w:tabs>
          <w:tab w:val="left" w:pos="3600"/>
        </w:tabs>
        <w:ind w:firstLine="284"/>
        <w:jc w:val="both"/>
        <w:rPr>
          <w:rFonts w:asciiTheme="minorHAnsi" w:hAnsiTheme="minorHAnsi" w:cstheme="minorHAnsi"/>
          <w:sz w:val="22"/>
          <w:szCs w:val="22"/>
        </w:rPr>
      </w:pPr>
      <w:r w:rsidRPr="008B5CE4">
        <w:rPr>
          <w:rFonts w:asciiTheme="minorHAnsi" w:hAnsiTheme="minorHAnsi" w:cstheme="minorHAnsi"/>
          <w:sz w:val="22"/>
          <w:szCs w:val="22"/>
        </w:rPr>
        <w:t>Používateľ je povinný vrátiť prijaté prostriedky do rozpočtu AP Vojvodiny, ak sa zistí, že prostriedky nie sú použité na realizáciu účelu, na ktorý boli pridelené.</w:t>
      </w:r>
    </w:p>
    <w:p w:rsidR="00062417" w:rsidRPr="008B5CE4" w:rsidRDefault="00062417" w:rsidP="00062417">
      <w:pPr>
        <w:tabs>
          <w:tab w:val="left" w:pos="3600"/>
        </w:tabs>
        <w:ind w:firstLine="284"/>
        <w:jc w:val="both"/>
        <w:rPr>
          <w:rFonts w:asciiTheme="minorHAnsi" w:hAnsiTheme="minorHAnsi" w:cstheme="minorHAnsi"/>
          <w:sz w:val="22"/>
          <w:szCs w:val="22"/>
        </w:rPr>
      </w:pPr>
      <w:r w:rsidRPr="008B5CE4">
        <w:rPr>
          <w:rFonts w:asciiTheme="minorHAnsi" w:hAnsiTheme="minorHAnsi" w:cstheme="minorHAnsi"/>
          <w:sz w:val="22"/>
          <w:szCs w:val="22"/>
        </w:rPr>
        <w:t>Podávateľovi prihlášky, ktorý podá neúplnú a nesprávnu správu, je zaslaná žiadosť na doplnenie a opravu správy.</w:t>
      </w:r>
    </w:p>
    <w:p w:rsidR="00F04D43" w:rsidRPr="008B5CE4" w:rsidRDefault="00062417" w:rsidP="007E3625">
      <w:pPr>
        <w:ind w:firstLine="284"/>
        <w:jc w:val="both"/>
        <w:rPr>
          <w:rFonts w:asciiTheme="minorHAnsi" w:hAnsiTheme="minorHAnsi" w:cstheme="minorHAnsi"/>
          <w:b/>
          <w:sz w:val="22"/>
          <w:szCs w:val="22"/>
        </w:rPr>
      </w:pPr>
      <w:r w:rsidRPr="008B5CE4">
        <w:rPr>
          <w:rFonts w:asciiTheme="minorHAnsi" w:hAnsiTheme="minorHAnsi" w:cstheme="minorHAnsi"/>
          <w:sz w:val="22"/>
          <w:szCs w:val="22"/>
        </w:rPr>
        <w:t>V prípade pochybností</w:t>
      </w:r>
      <w:r w:rsidR="00293153" w:rsidRPr="008B5CE4">
        <w:rPr>
          <w:rFonts w:asciiTheme="minorHAnsi" w:hAnsiTheme="minorHAnsi" w:cstheme="minorHAnsi"/>
          <w:sz w:val="22"/>
          <w:szCs w:val="22"/>
        </w:rPr>
        <w:t xml:space="preserve">, že pridelené finančné prostriedky </w:t>
      </w:r>
      <w:r w:rsidRPr="008B5CE4">
        <w:rPr>
          <w:rFonts w:asciiTheme="minorHAnsi" w:hAnsiTheme="minorHAnsi" w:cstheme="minorHAnsi"/>
          <w:sz w:val="22"/>
          <w:szCs w:val="22"/>
        </w:rPr>
        <w:t xml:space="preserve">v jednotlivých prípadoch </w:t>
      </w:r>
      <w:r w:rsidR="00293153" w:rsidRPr="008B5CE4">
        <w:rPr>
          <w:rFonts w:asciiTheme="minorHAnsi" w:hAnsiTheme="minorHAnsi" w:cstheme="minorHAnsi"/>
          <w:sz w:val="22"/>
          <w:szCs w:val="22"/>
        </w:rPr>
        <w:t xml:space="preserve">neboli účelovo použité, sekretariát </w:t>
      </w:r>
      <w:r w:rsidRPr="008B5CE4">
        <w:rPr>
          <w:rFonts w:asciiTheme="minorHAnsi" w:hAnsiTheme="minorHAnsi" w:cstheme="minorHAnsi"/>
          <w:sz w:val="22"/>
          <w:szCs w:val="22"/>
        </w:rPr>
        <w:t xml:space="preserve">začne konanie pred </w:t>
      </w:r>
      <w:proofErr w:type="spellStart"/>
      <w:r w:rsidRPr="008B5CE4">
        <w:rPr>
          <w:rFonts w:asciiTheme="minorHAnsi" w:hAnsiTheme="minorHAnsi" w:cstheme="minorHAnsi"/>
          <w:sz w:val="22"/>
          <w:szCs w:val="22"/>
        </w:rPr>
        <w:t>pokrajinskou</w:t>
      </w:r>
      <w:proofErr w:type="spellEnd"/>
      <w:r w:rsidRPr="008B5CE4">
        <w:rPr>
          <w:rFonts w:asciiTheme="minorHAnsi" w:hAnsiTheme="minorHAnsi" w:cstheme="minorHAnsi"/>
          <w:sz w:val="22"/>
          <w:szCs w:val="22"/>
        </w:rPr>
        <w:t xml:space="preserve"> rozpočtovou inšpekciou zodpovedným na kontrolu </w:t>
      </w:r>
      <w:r w:rsidR="00293153" w:rsidRPr="008B5CE4">
        <w:rPr>
          <w:rFonts w:asciiTheme="minorHAnsi" w:hAnsiTheme="minorHAnsi" w:cstheme="minorHAnsi"/>
          <w:sz w:val="22"/>
          <w:szCs w:val="22"/>
        </w:rPr>
        <w:t>účel</w:t>
      </w:r>
      <w:r w:rsidRPr="008B5CE4">
        <w:rPr>
          <w:rFonts w:asciiTheme="minorHAnsi" w:hAnsiTheme="minorHAnsi" w:cstheme="minorHAnsi"/>
          <w:sz w:val="22"/>
          <w:szCs w:val="22"/>
        </w:rPr>
        <w:t>ového</w:t>
      </w:r>
      <w:r w:rsidR="00293153" w:rsidRPr="008B5CE4">
        <w:rPr>
          <w:rFonts w:asciiTheme="minorHAnsi" w:hAnsiTheme="minorHAnsi" w:cstheme="minorHAnsi"/>
          <w:sz w:val="22"/>
          <w:szCs w:val="22"/>
        </w:rPr>
        <w:t xml:space="preserve"> a zákonné</w:t>
      </w:r>
      <w:r w:rsidRPr="008B5CE4">
        <w:rPr>
          <w:rFonts w:asciiTheme="minorHAnsi" w:hAnsiTheme="minorHAnsi" w:cstheme="minorHAnsi"/>
          <w:sz w:val="22"/>
          <w:szCs w:val="22"/>
        </w:rPr>
        <w:t>ho použitia</w:t>
      </w:r>
      <w:r w:rsidR="00293153" w:rsidRPr="008B5CE4">
        <w:rPr>
          <w:rFonts w:asciiTheme="minorHAnsi" w:hAnsiTheme="minorHAnsi" w:cstheme="minorHAnsi"/>
          <w:sz w:val="22"/>
          <w:szCs w:val="22"/>
        </w:rPr>
        <w:t xml:space="preserve"> finančných prostriedkov.</w:t>
      </w:r>
    </w:p>
    <w:p w:rsidR="00DD73B1" w:rsidRPr="008B5CE4" w:rsidRDefault="00DD73B1" w:rsidP="007E3625">
      <w:pPr>
        <w:jc w:val="both"/>
        <w:rPr>
          <w:rFonts w:asciiTheme="minorHAnsi" w:hAnsiTheme="minorHAnsi" w:cstheme="minorHAnsi"/>
          <w:b/>
          <w:sz w:val="22"/>
          <w:szCs w:val="22"/>
          <w:lang w:val="ru-RU"/>
        </w:rPr>
      </w:pPr>
    </w:p>
    <w:p w:rsidR="00062417" w:rsidRPr="008B5CE4" w:rsidRDefault="00DD73B1" w:rsidP="00062417">
      <w:pPr>
        <w:jc w:val="center"/>
        <w:rPr>
          <w:rFonts w:asciiTheme="minorHAnsi" w:hAnsiTheme="minorHAnsi" w:cstheme="minorHAnsi"/>
          <w:b/>
          <w:sz w:val="22"/>
          <w:szCs w:val="22"/>
        </w:rPr>
      </w:pPr>
      <w:r w:rsidRPr="008B5CE4">
        <w:rPr>
          <w:rFonts w:asciiTheme="minorHAnsi" w:hAnsiTheme="minorHAnsi" w:cstheme="minorHAnsi"/>
          <w:b/>
          <w:sz w:val="22"/>
          <w:szCs w:val="22"/>
        </w:rPr>
        <w:lastRenderedPageBreak/>
        <w:t>Článok 17</w:t>
      </w:r>
    </w:p>
    <w:p w:rsidR="00062417" w:rsidRPr="008B5CE4" w:rsidRDefault="00062417" w:rsidP="00062417">
      <w:pPr>
        <w:shd w:val="clear" w:color="auto" w:fill="FFFFFF"/>
        <w:ind w:firstLine="708"/>
        <w:jc w:val="both"/>
        <w:rPr>
          <w:rFonts w:asciiTheme="minorHAnsi" w:hAnsiTheme="minorHAnsi" w:cstheme="minorHAnsi"/>
          <w:sz w:val="22"/>
          <w:szCs w:val="22"/>
        </w:rPr>
      </w:pPr>
      <w:r w:rsidRPr="008B5CE4">
        <w:rPr>
          <w:rFonts w:asciiTheme="minorHAnsi" w:hAnsiTheme="minorHAnsi" w:cstheme="minorHAnsi"/>
          <w:sz w:val="22"/>
          <w:szCs w:val="22"/>
        </w:rPr>
        <w:t xml:space="preserve">Sekretariát </w:t>
      </w:r>
      <w:r w:rsidRPr="008B5CE4">
        <w:rPr>
          <w:rFonts w:asciiTheme="minorHAnsi" w:hAnsiTheme="minorHAnsi" w:cstheme="minorHAnsi"/>
          <w:sz w:val="22"/>
          <w:szCs w:val="22"/>
        </w:rPr>
        <w:t xml:space="preserve">sleduje </w:t>
      </w:r>
      <w:r w:rsidRPr="008B5CE4">
        <w:rPr>
          <w:rFonts w:asciiTheme="minorHAnsi" w:hAnsiTheme="minorHAnsi" w:cstheme="minorHAnsi"/>
          <w:sz w:val="22"/>
          <w:szCs w:val="22"/>
        </w:rPr>
        <w:t>realizáciu programu alebo projektu, na ktorý boli schválené finančné prostriedky.</w:t>
      </w:r>
    </w:p>
    <w:p w:rsidR="00062417" w:rsidRPr="008B5CE4" w:rsidRDefault="00062417" w:rsidP="00A06350">
      <w:pPr>
        <w:shd w:val="clear" w:color="auto" w:fill="FFFFFF"/>
        <w:ind w:firstLine="644"/>
        <w:jc w:val="both"/>
        <w:rPr>
          <w:rFonts w:asciiTheme="minorHAnsi" w:hAnsiTheme="minorHAnsi" w:cstheme="minorHAnsi"/>
          <w:sz w:val="22"/>
          <w:szCs w:val="22"/>
        </w:rPr>
      </w:pPr>
      <w:r w:rsidRPr="008B5CE4">
        <w:rPr>
          <w:rFonts w:asciiTheme="minorHAnsi" w:hAnsiTheme="minorHAnsi" w:cstheme="minorHAnsi"/>
          <w:sz w:val="22"/>
          <w:szCs w:val="22"/>
        </w:rPr>
        <w:t xml:space="preserve">Sledovanie realizácie </w:t>
      </w:r>
      <w:r w:rsidRPr="008B5CE4">
        <w:rPr>
          <w:rFonts w:asciiTheme="minorHAnsi" w:hAnsiTheme="minorHAnsi" w:cstheme="minorHAnsi"/>
          <w:sz w:val="22"/>
          <w:szCs w:val="22"/>
        </w:rPr>
        <w:t>zahŕňa:</w:t>
      </w:r>
    </w:p>
    <w:p w:rsidR="00F04D43" w:rsidRPr="008B5CE4" w:rsidRDefault="00062417" w:rsidP="00062417">
      <w:pPr>
        <w:pStyle w:val="ListParagraph"/>
        <w:numPr>
          <w:ilvl w:val="0"/>
          <w:numId w:val="25"/>
        </w:numPr>
        <w:shd w:val="clear" w:color="auto" w:fill="FFFFFF"/>
        <w:spacing w:after="0" w:line="240" w:lineRule="auto"/>
        <w:jc w:val="both"/>
        <w:rPr>
          <w:rFonts w:asciiTheme="minorHAnsi" w:hAnsiTheme="minorHAnsi" w:cstheme="minorHAnsi"/>
        </w:rPr>
      </w:pPr>
      <w:r w:rsidRPr="008B5CE4">
        <w:rPr>
          <w:rFonts w:asciiTheme="minorHAnsi" w:hAnsiTheme="minorHAnsi" w:cstheme="minorHAnsi"/>
        </w:rPr>
        <w:t>povinnosť podávateľa prihlášky informovať sekretariát o realizácii programov alebo projektov v lehotách určených zmluvou;</w:t>
      </w:r>
    </w:p>
    <w:p w:rsidR="00F04D43" w:rsidRPr="008B5CE4" w:rsidRDefault="00DD73B1" w:rsidP="007E3625">
      <w:pPr>
        <w:pStyle w:val="ListParagraph"/>
        <w:numPr>
          <w:ilvl w:val="0"/>
          <w:numId w:val="25"/>
        </w:numPr>
        <w:shd w:val="clear" w:color="auto" w:fill="FFFFFF"/>
        <w:spacing w:after="0" w:line="240" w:lineRule="auto"/>
        <w:jc w:val="both"/>
        <w:rPr>
          <w:rFonts w:asciiTheme="minorHAnsi" w:hAnsiTheme="minorHAnsi" w:cstheme="minorHAnsi"/>
        </w:rPr>
      </w:pPr>
      <w:r w:rsidRPr="008B5CE4">
        <w:rPr>
          <w:rFonts w:asciiTheme="minorHAnsi" w:hAnsiTheme="minorHAnsi" w:cstheme="minorHAnsi"/>
        </w:rPr>
        <w:t xml:space="preserve">revíziu správy </w:t>
      </w:r>
      <w:proofErr w:type="spellStart"/>
      <w:r w:rsidRPr="008B5CE4">
        <w:rPr>
          <w:rFonts w:asciiTheme="minorHAnsi" w:hAnsiTheme="minorHAnsi" w:cstheme="minorHAnsi"/>
        </w:rPr>
        <w:t>pokrajinským</w:t>
      </w:r>
      <w:proofErr w:type="spellEnd"/>
      <w:r w:rsidRPr="008B5CE4">
        <w:rPr>
          <w:rFonts w:asciiTheme="minorHAnsi" w:hAnsiTheme="minorHAnsi" w:cstheme="minorHAnsi"/>
        </w:rPr>
        <w:t xml:space="preserve"> sekretariátom;</w:t>
      </w:r>
    </w:p>
    <w:p w:rsidR="00F04D43" w:rsidRPr="008B5CE4" w:rsidRDefault="00062417" w:rsidP="007E3625">
      <w:pPr>
        <w:pStyle w:val="ListParagraph"/>
        <w:numPr>
          <w:ilvl w:val="0"/>
          <w:numId w:val="25"/>
        </w:numPr>
        <w:shd w:val="clear" w:color="auto" w:fill="FFFFFF"/>
        <w:spacing w:after="0" w:line="240" w:lineRule="auto"/>
        <w:jc w:val="both"/>
        <w:rPr>
          <w:rFonts w:asciiTheme="minorHAnsi" w:hAnsiTheme="minorHAnsi" w:cstheme="minorHAnsi"/>
        </w:rPr>
      </w:pPr>
      <w:r w:rsidRPr="008B5CE4">
        <w:rPr>
          <w:rFonts w:asciiTheme="minorHAnsi" w:hAnsiTheme="minorHAnsi" w:cstheme="minorHAnsi"/>
        </w:rPr>
        <w:t>sledovanie návštevy predstaviteľov sekretariátu</w:t>
      </w:r>
      <w:r w:rsidR="00DD73B1" w:rsidRPr="008B5CE4">
        <w:rPr>
          <w:rFonts w:asciiTheme="minorHAnsi" w:hAnsiTheme="minorHAnsi" w:cstheme="minorHAnsi"/>
        </w:rPr>
        <w:t>;</w:t>
      </w:r>
    </w:p>
    <w:p w:rsidR="00F04D43" w:rsidRPr="008B5CE4" w:rsidRDefault="00A06350" w:rsidP="00A06350">
      <w:pPr>
        <w:pStyle w:val="ListParagraph"/>
        <w:numPr>
          <w:ilvl w:val="0"/>
          <w:numId w:val="25"/>
        </w:numPr>
        <w:shd w:val="clear" w:color="auto" w:fill="FFFFFF"/>
        <w:spacing w:after="0" w:line="240" w:lineRule="auto"/>
        <w:jc w:val="both"/>
        <w:rPr>
          <w:rFonts w:asciiTheme="minorHAnsi" w:hAnsiTheme="minorHAnsi" w:cstheme="minorHAnsi"/>
        </w:rPr>
      </w:pPr>
      <w:r w:rsidRPr="008B5CE4">
        <w:rPr>
          <w:rFonts w:asciiTheme="minorHAnsi" w:hAnsiTheme="minorHAnsi" w:cstheme="minorHAnsi"/>
        </w:rPr>
        <w:t>povinnosť podávateľa prihlášky umožniť predstaviteľom sekretariátu nahliadnuť do relevantnej dokumentácie vytvorenej počas realizácie programu alebo projektu;</w:t>
      </w:r>
    </w:p>
    <w:p w:rsidR="00A06350" w:rsidRPr="008B5CE4" w:rsidRDefault="00A06350" w:rsidP="00A06350">
      <w:pPr>
        <w:pStyle w:val="ListParagraph"/>
        <w:numPr>
          <w:ilvl w:val="0"/>
          <w:numId w:val="25"/>
        </w:numPr>
        <w:shd w:val="clear" w:color="auto" w:fill="FFFFFF"/>
        <w:spacing w:after="0" w:line="240" w:lineRule="auto"/>
        <w:jc w:val="both"/>
        <w:rPr>
          <w:rFonts w:asciiTheme="minorHAnsi" w:hAnsiTheme="minorHAnsi" w:cstheme="minorHAnsi"/>
        </w:rPr>
      </w:pPr>
      <w:r w:rsidRPr="008B5CE4">
        <w:rPr>
          <w:rFonts w:asciiTheme="minorHAnsi" w:hAnsiTheme="minorHAnsi" w:cstheme="minorHAnsi"/>
        </w:rPr>
        <w:t>zber informácií od podávateľa;</w:t>
      </w:r>
    </w:p>
    <w:p w:rsidR="00F04D43" w:rsidRPr="008B5CE4" w:rsidRDefault="00DD73B1" w:rsidP="00A06350">
      <w:pPr>
        <w:pStyle w:val="ListParagraph"/>
        <w:numPr>
          <w:ilvl w:val="0"/>
          <w:numId w:val="25"/>
        </w:numPr>
        <w:shd w:val="clear" w:color="auto" w:fill="FFFFFF"/>
        <w:spacing w:after="0" w:line="240" w:lineRule="auto"/>
        <w:jc w:val="both"/>
        <w:rPr>
          <w:rFonts w:asciiTheme="minorHAnsi" w:hAnsiTheme="minorHAnsi" w:cstheme="minorHAnsi"/>
        </w:rPr>
      </w:pPr>
      <w:r w:rsidRPr="008B5CE4">
        <w:rPr>
          <w:rFonts w:asciiTheme="minorHAnsi" w:hAnsiTheme="minorHAnsi" w:cstheme="minorHAnsi"/>
        </w:rPr>
        <w:t>ďalšie činnosti predpokladané v zmluve.</w:t>
      </w:r>
    </w:p>
    <w:p w:rsidR="00F04D43" w:rsidRPr="008B5CE4" w:rsidRDefault="00A06350" w:rsidP="00A06350">
      <w:pPr>
        <w:shd w:val="clear" w:color="auto" w:fill="FFFFFF"/>
        <w:ind w:firstLine="644"/>
        <w:jc w:val="both"/>
        <w:rPr>
          <w:rFonts w:asciiTheme="minorHAnsi" w:hAnsiTheme="minorHAnsi" w:cstheme="minorHAnsi"/>
          <w:sz w:val="22"/>
          <w:szCs w:val="22"/>
        </w:rPr>
      </w:pPr>
      <w:r w:rsidRPr="008B5CE4">
        <w:rPr>
          <w:rFonts w:asciiTheme="minorHAnsi" w:hAnsiTheme="minorHAnsi" w:cstheme="minorHAnsi"/>
          <w:sz w:val="22"/>
          <w:szCs w:val="22"/>
        </w:rPr>
        <w:t>Podávateľ prihlášky je povinný umožniť sekretariátu sledovať realizáciu programu alebo projektu.</w:t>
      </w:r>
    </w:p>
    <w:p w:rsidR="00DD73B1" w:rsidRPr="008B5CE4" w:rsidRDefault="00DD73B1" w:rsidP="007E3625">
      <w:pPr>
        <w:shd w:val="clear" w:color="auto" w:fill="FFFFFF"/>
        <w:jc w:val="center"/>
        <w:rPr>
          <w:rFonts w:asciiTheme="minorHAnsi" w:hAnsiTheme="minorHAnsi" w:cstheme="minorHAnsi"/>
          <w:color w:val="FF0000"/>
          <w:sz w:val="22"/>
          <w:szCs w:val="22"/>
        </w:rPr>
      </w:pPr>
    </w:p>
    <w:p w:rsidR="00D107E4" w:rsidRPr="008B5CE4" w:rsidRDefault="00D107E4" w:rsidP="007E3625">
      <w:pPr>
        <w:shd w:val="clear" w:color="auto" w:fill="FFFFFF"/>
        <w:ind w:firstLine="284"/>
        <w:jc w:val="center"/>
        <w:rPr>
          <w:rFonts w:asciiTheme="minorHAnsi" w:hAnsiTheme="minorHAnsi" w:cstheme="minorHAnsi"/>
          <w:b/>
          <w:sz w:val="22"/>
          <w:szCs w:val="22"/>
        </w:rPr>
      </w:pPr>
      <w:r w:rsidRPr="008B5CE4">
        <w:rPr>
          <w:rFonts w:asciiTheme="minorHAnsi" w:hAnsiTheme="minorHAnsi" w:cstheme="minorHAnsi"/>
          <w:b/>
          <w:sz w:val="22"/>
          <w:szCs w:val="22"/>
        </w:rPr>
        <w:t>Článok 18</w:t>
      </w:r>
    </w:p>
    <w:p w:rsidR="00A06350" w:rsidRPr="008B5CE4" w:rsidRDefault="00D107E4" w:rsidP="00A06350">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Z dôvodu sledovania realizácie </w:t>
      </w:r>
      <w:r w:rsidR="00A06350" w:rsidRPr="008B5CE4">
        <w:rPr>
          <w:rFonts w:asciiTheme="minorHAnsi" w:hAnsiTheme="minorHAnsi" w:cstheme="minorHAnsi"/>
          <w:sz w:val="22"/>
          <w:szCs w:val="22"/>
        </w:rPr>
        <w:t xml:space="preserve">programu alebo projektu, </w:t>
      </w:r>
      <w:r w:rsidRPr="008B5CE4">
        <w:rPr>
          <w:rFonts w:asciiTheme="minorHAnsi" w:hAnsiTheme="minorHAnsi" w:cstheme="minorHAnsi"/>
          <w:sz w:val="22"/>
          <w:szCs w:val="22"/>
        </w:rPr>
        <w:t>sekretariát môže realizovať monitorovacie návštevy.</w:t>
      </w:r>
    </w:p>
    <w:p w:rsidR="00A06350" w:rsidRPr="008B5CE4" w:rsidRDefault="00A06350" w:rsidP="00A06350">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Pri programoch alebo projektoch, ktorých trvanie je dlhšie ako šesť mesiacov a ktorých hodnota schválených finančných prostriedkov je vyššia ako 500 000,00 dinárov, ako aj pri programoch alebo projektoch, ktoré trvajú dlhšie ako jeden rok, sekretariát realizuje najmenej jednu monitorovaciu návštevu počas trvania programu alebo projektu, resp. najmenej raz ročne. </w:t>
      </w:r>
    </w:p>
    <w:p w:rsidR="00F04D43" w:rsidRPr="008B5CE4" w:rsidRDefault="00D107E4" w:rsidP="007E3625">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Sekretariát </w:t>
      </w:r>
      <w:r w:rsidR="00A06350" w:rsidRPr="008B5CE4">
        <w:rPr>
          <w:rFonts w:asciiTheme="minorHAnsi" w:hAnsiTheme="minorHAnsi" w:cstheme="minorHAnsi"/>
          <w:sz w:val="22"/>
          <w:szCs w:val="22"/>
        </w:rPr>
        <w:t xml:space="preserve">vypracúva </w:t>
      </w:r>
      <w:r w:rsidRPr="008B5CE4">
        <w:rPr>
          <w:rFonts w:asciiTheme="minorHAnsi" w:hAnsiTheme="minorHAnsi" w:cstheme="minorHAnsi"/>
          <w:sz w:val="22"/>
          <w:szCs w:val="22"/>
        </w:rPr>
        <w:t>správu o monitoro</w:t>
      </w:r>
      <w:r w:rsidR="00A06350" w:rsidRPr="008B5CE4">
        <w:rPr>
          <w:rFonts w:asciiTheme="minorHAnsi" w:hAnsiTheme="minorHAnsi" w:cstheme="minorHAnsi"/>
          <w:sz w:val="22"/>
          <w:szCs w:val="22"/>
        </w:rPr>
        <w:t xml:space="preserve">vacej návšteve za 10 dní odo dňa </w:t>
      </w:r>
      <w:r w:rsidRPr="008B5CE4">
        <w:rPr>
          <w:rFonts w:asciiTheme="minorHAnsi" w:hAnsiTheme="minorHAnsi" w:cstheme="minorHAnsi"/>
          <w:sz w:val="22"/>
          <w:szCs w:val="22"/>
        </w:rPr>
        <w:t>uskutočnenia návštevy.</w:t>
      </w:r>
    </w:p>
    <w:p w:rsidR="00A7106E" w:rsidRPr="008B5CE4" w:rsidRDefault="00A7106E" w:rsidP="007E3625">
      <w:pPr>
        <w:shd w:val="clear" w:color="auto" w:fill="FFFFFF"/>
        <w:jc w:val="center"/>
        <w:rPr>
          <w:rFonts w:asciiTheme="minorHAnsi" w:hAnsiTheme="minorHAnsi" w:cstheme="minorHAnsi"/>
          <w:b/>
          <w:sz w:val="22"/>
          <w:szCs w:val="22"/>
          <w:lang w:val="sr-Cyrl-RS"/>
        </w:rPr>
      </w:pPr>
    </w:p>
    <w:p w:rsidR="00F04D43" w:rsidRPr="008B5CE4" w:rsidRDefault="00D107E4" w:rsidP="007E3625">
      <w:pPr>
        <w:shd w:val="clear" w:color="auto" w:fill="FFFFFF"/>
        <w:jc w:val="center"/>
        <w:rPr>
          <w:rFonts w:asciiTheme="minorHAnsi" w:hAnsiTheme="minorHAnsi" w:cstheme="minorHAnsi"/>
          <w:b/>
          <w:sz w:val="22"/>
          <w:szCs w:val="22"/>
        </w:rPr>
      </w:pPr>
      <w:r w:rsidRPr="008B5CE4">
        <w:rPr>
          <w:rFonts w:asciiTheme="minorHAnsi" w:hAnsiTheme="minorHAnsi" w:cstheme="minorHAnsi"/>
          <w:b/>
          <w:sz w:val="22"/>
          <w:szCs w:val="22"/>
        </w:rPr>
        <w:t>Článok 19</w:t>
      </w:r>
    </w:p>
    <w:p w:rsidR="00A06350" w:rsidRPr="008B5CE4" w:rsidRDefault="00A06350" w:rsidP="007E3625">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Sekretariát vypracúva správu o realizovanej </w:t>
      </w:r>
      <w:r w:rsidR="008B5CE4" w:rsidRPr="008B5CE4">
        <w:rPr>
          <w:rFonts w:asciiTheme="minorHAnsi" w:hAnsiTheme="minorHAnsi" w:cstheme="minorHAnsi"/>
          <w:sz w:val="22"/>
          <w:szCs w:val="22"/>
        </w:rPr>
        <w:t>finančnej podpore programov, resp. projektov</w:t>
      </w:r>
      <w:r w:rsidRPr="008B5CE4">
        <w:rPr>
          <w:rFonts w:asciiTheme="minorHAnsi" w:hAnsiTheme="minorHAnsi" w:cstheme="minorHAnsi"/>
          <w:sz w:val="22"/>
          <w:szCs w:val="22"/>
        </w:rPr>
        <w:t xml:space="preserve"> z rozpočtových prostriedkov v predchádzajúcom kalendárnom roku. </w:t>
      </w:r>
    </w:p>
    <w:p w:rsidR="00F04D43" w:rsidRPr="008B5CE4" w:rsidRDefault="008B5CE4" w:rsidP="007E3625">
      <w:pPr>
        <w:shd w:val="clear" w:color="auto" w:fill="FFFFFF"/>
        <w:ind w:firstLine="284"/>
        <w:jc w:val="both"/>
        <w:rPr>
          <w:rFonts w:asciiTheme="minorHAnsi" w:hAnsiTheme="minorHAnsi" w:cstheme="minorHAnsi"/>
          <w:sz w:val="22"/>
          <w:szCs w:val="22"/>
        </w:rPr>
      </w:pPr>
      <w:r w:rsidRPr="008B5CE4">
        <w:rPr>
          <w:rFonts w:asciiTheme="minorHAnsi" w:hAnsiTheme="minorHAnsi" w:cstheme="minorHAnsi"/>
          <w:sz w:val="22"/>
          <w:szCs w:val="22"/>
        </w:rPr>
        <w:t xml:space="preserve">Správa </w:t>
      </w:r>
      <w:r w:rsidR="00D107E4" w:rsidRPr="008B5CE4">
        <w:rPr>
          <w:rFonts w:asciiTheme="minorHAnsi" w:hAnsiTheme="minorHAnsi" w:cstheme="minorHAnsi"/>
          <w:sz w:val="22"/>
          <w:szCs w:val="22"/>
        </w:rPr>
        <w:t xml:space="preserve">z odseku 1 tohto článku sa uverejňuje na oficiálnej internetovej </w:t>
      </w:r>
      <w:r w:rsidRPr="008B5CE4">
        <w:rPr>
          <w:rFonts w:asciiTheme="minorHAnsi" w:hAnsiTheme="minorHAnsi" w:cstheme="minorHAnsi"/>
          <w:sz w:val="22"/>
          <w:szCs w:val="22"/>
        </w:rPr>
        <w:t>stránke sekretariátu a na portáli E-s</w:t>
      </w:r>
      <w:r w:rsidR="00D107E4" w:rsidRPr="008B5CE4">
        <w:rPr>
          <w:rFonts w:asciiTheme="minorHAnsi" w:hAnsiTheme="minorHAnsi" w:cstheme="minorHAnsi"/>
          <w:sz w:val="22"/>
          <w:szCs w:val="22"/>
        </w:rPr>
        <w:t>právy.</w:t>
      </w:r>
    </w:p>
    <w:p w:rsidR="00A7106E" w:rsidRPr="008B5CE4" w:rsidRDefault="00A7106E" w:rsidP="007E3625">
      <w:pPr>
        <w:jc w:val="center"/>
        <w:rPr>
          <w:rFonts w:asciiTheme="minorHAnsi" w:hAnsiTheme="minorHAnsi" w:cstheme="minorHAnsi"/>
          <w:b/>
          <w:sz w:val="22"/>
          <w:szCs w:val="22"/>
          <w:lang w:val="sr-Cyrl-CS"/>
        </w:rPr>
      </w:pPr>
    </w:p>
    <w:p w:rsidR="00AF51CB" w:rsidRPr="008B5CE4" w:rsidRDefault="00AF51CB" w:rsidP="007E3625">
      <w:pPr>
        <w:jc w:val="center"/>
        <w:rPr>
          <w:rFonts w:asciiTheme="minorHAnsi" w:hAnsiTheme="minorHAnsi" w:cstheme="minorHAnsi"/>
          <w:b/>
          <w:sz w:val="22"/>
          <w:szCs w:val="22"/>
        </w:rPr>
      </w:pPr>
      <w:r w:rsidRPr="008B5CE4">
        <w:rPr>
          <w:rFonts w:asciiTheme="minorHAnsi" w:hAnsiTheme="minorHAnsi" w:cstheme="minorHAnsi"/>
          <w:b/>
          <w:sz w:val="22"/>
          <w:szCs w:val="22"/>
        </w:rPr>
        <w:t>Článok 20</w:t>
      </w:r>
    </w:p>
    <w:p w:rsidR="00AF51CB" w:rsidRPr="008B5CE4" w:rsidRDefault="00AF51CB" w:rsidP="007E3625">
      <w:pPr>
        <w:ind w:firstLine="284"/>
        <w:jc w:val="both"/>
        <w:rPr>
          <w:rFonts w:asciiTheme="minorHAnsi" w:hAnsiTheme="minorHAnsi" w:cstheme="minorHAnsi"/>
          <w:sz w:val="22"/>
          <w:szCs w:val="22"/>
        </w:rPr>
      </w:pPr>
      <w:r w:rsidRPr="008B5CE4">
        <w:rPr>
          <w:rFonts w:asciiTheme="minorHAnsi" w:hAnsiTheme="minorHAnsi" w:cstheme="minorHAnsi"/>
          <w:sz w:val="22"/>
          <w:szCs w:val="22"/>
        </w:rPr>
        <w:t>Tieto pra</w:t>
      </w:r>
      <w:r w:rsidR="008B5CE4" w:rsidRPr="008B5CE4">
        <w:rPr>
          <w:rFonts w:asciiTheme="minorHAnsi" w:hAnsiTheme="minorHAnsi" w:cstheme="minorHAnsi"/>
          <w:sz w:val="22"/>
          <w:szCs w:val="22"/>
        </w:rPr>
        <w:t xml:space="preserve">vidlá nadobúdajú účinnosť dňom </w:t>
      </w:r>
      <w:r w:rsidRPr="008B5CE4">
        <w:rPr>
          <w:rFonts w:asciiTheme="minorHAnsi" w:hAnsiTheme="minorHAnsi" w:cstheme="minorHAnsi"/>
          <w:sz w:val="22"/>
          <w:szCs w:val="22"/>
        </w:rPr>
        <w:t xml:space="preserve">uverejnenia v Úradnom vestníku Autonómnej </w:t>
      </w:r>
      <w:proofErr w:type="spellStart"/>
      <w:r w:rsidRPr="008B5CE4">
        <w:rPr>
          <w:rFonts w:asciiTheme="minorHAnsi" w:hAnsiTheme="minorHAnsi" w:cstheme="minorHAnsi"/>
          <w:sz w:val="22"/>
          <w:szCs w:val="22"/>
        </w:rPr>
        <w:t>pokrajiny</w:t>
      </w:r>
      <w:proofErr w:type="spellEnd"/>
      <w:r w:rsidRPr="008B5CE4">
        <w:rPr>
          <w:rFonts w:asciiTheme="minorHAnsi" w:hAnsiTheme="minorHAnsi" w:cstheme="minorHAnsi"/>
          <w:sz w:val="22"/>
          <w:szCs w:val="22"/>
        </w:rPr>
        <w:t xml:space="preserve"> Vojvodiny a</w:t>
      </w:r>
      <w:r w:rsidR="008B5CE4" w:rsidRPr="008B5CE4">
        <w:rPr>
          <w:rFonts w:asciiTheme="minorHAnsi" w:hAnsiTheme="minorHAnsi" w:cstheme="minorHAnsi"/>
          <w:sz w:val="22"/>
          <w:szCs w:val="22"/>
        </w:rPr>
        <w:t> uverejnia</w:t>
      </w:r>
      <w:r w:rsidRPr="008B5CE4">
        <w:rPr>
          <w:rFonts w:asciiTheme="minorHAnsi" w:hAnsiTheme="minorHAnsi" w:cstheme="minorHAnsi"/>
          <w:sz w:val="22"/>
          <w:szCs w:val="22"/>
        </w:rPr>
        <w:t xml:space="preserve"> sa aj na oficiálnej webovej stránke </w:t>
      </w:r>
      <w:proofErr w:type="spellStart"/>
      <w:r w:rsidRPr="008B5CE4">
        <w:rPr>
          <w:rFonts w:asciiTheme="minorHAnsi" w:hAnsiTheme="minorHAnsi" w:cstheme="minorHAnsi"/>
          <w:sz w:val="22"/>
          <w:szCs w:val="22"/>
        </w:rPr>
        <w:t>Pokrajinského</w:t>
      </w:r>
      <w:proofErr w:type="spellEnd"/>
      <w:r w:rsidRPr="008B5CE4">
        <w:rPr>
          <w:rFonts w:asciiTheme="minorHAnsi" w:hAnsiTheme="minorHAnsi" w:cstheme="minorHAnsi"/>
          <w:sz w:val="22"/>
          <w:szCs w:val="22"/>
        </w:rPr>
        <w:t xml:space="preserve"> sekretariátu vzdelávania, predpisov,</w:t>
      </w:r>
      <w:r w:rsidR="008B5CE4" w:rsidRPr="008B5CE4">
        <w:rPr>
          <w:rFonts w:asciiTheme="minorHAnsi" w:hAnsiTheme="minorHAnsi" w:cstheme="minorHAnsi"/>
          <w:sz w:val="22"/>
          <w:szCs w:val="22"/>
        </w:rPr>
        <w:t xml:space="preserve"> správy a národnostných menšín –</w:t>
      </w:r>
      <w:r w:rsidRPr="008B5CE4">
        <w:rPr>
          <w:rFonts w:asciiTheme="minorHAnsi" w:hAnsiTheme="minorHAnsi" w:cstheme="minorHAnsi"/>
          <w:sz w:val="22"/>
          <w:szCs w:val="22"/>
        </w:rPr>
        <w:t xml:space="preserve"> národnostných spoločenstiev.</w:t>
      </w:r>
    </w:p>
    <w:p w:rsidR="00AF51CB" w:rsidRPr="008B5CE4" w:rsidRDefault="00AF51CB" w:rsidP="007E3625">
      <w:pPr>
        <w:jc w:val="both"/>
        <w:rPr>
          <w:rFonts w:asciiTheme="minorHAnsi" w:hAnsiTheme="minorHAnsi" w:cstheme="minorHAnsi"/>
          <w:sz w:val="22"/>
          <w:szCs w:val="22"/>
          <w:lang w:val="ru-RU"/>
        </w:rPr>
      </w:pPr>
    </w:p>
    <w:p w:rsidR="001E7AC8" w:rsidRPr="008B5CE4" w:rsidRDefault="001E7AC8" w:rsidP="007E3625">
      <w:pPr>
        <w:jc w:val="both"/>
        <w:rPr>
          <w:rFonts w:asciiTheme="minorHAnsi" w:hAnsiTheme="minorHAnsi" w:cstheme="minorHAnsi"/>
          <w:sz w:val="22"/>
          <w:szCs w:val="22"/>
          <w:lang w:val="ru-RU"/>
        </w:rPr>
      </w:pPr>
    </w:p>
    <w:p w:rsidR="00AF51CB" w:rsidRPr="008B5CE4" w:rsidRDefault="00AF51CB" w:rsidP="007E3625">
      <w:pPr>
        <w:jc w:val="center"/>
        <w:rPr>
          <w:rFonts w:asciiTheme="minorHAnsi" w:hAnsiTheme="minorHAnsi" w:cstheme="minorHAnsi"/>
          <w:sz w:val="22"/>
          <w:szCs w:val="22"/>
        </w:rPr>
      </w:pPr>
      <w:r w:rsidRPr="008B5CE4">
        <w:rPr>
          <w:rFonts w:asciiTheme="minorHAnsi" w:hAnsiTheme="minorHAnsi" w:cstheme="minorHAnsi"/>
          <w:sz w:val="22"/>
          <w:szCs w:val="22"/>
        </w:rPr>
        <w:t>POKRAJINSKÝ SEKRETARIÁT VZDELÁVANIA, PREDPISOV, SPRÁVY A</w:t>
      </w:r>
    </w:p>
    <w:p w:rsidR="00AF51CB" w:rsidRPr="008B5CE4" w:rsidRDefault="00AF51CB" w:rsidP="007E3625">
      <w:pPr>
        <w:jc w:val="center"/>
        <w:rPr>
          <w:rFonts w:asciiTheme="minorHAnsi" w:hAnsiTheme="minorHAnsi" w:cstheme="minorHAnsi"/>
          <w:sz w:val="22"/>
          <w:szCs w:val="22"/>
        </w:rPr>
      </w:pPr>
      <w:r w:rsidRPr="008B5CE4">
        <w:rPr>
          <w:rFonts w:asciiTheme="minorHAnsi" w:hAnsiTheme="minorHAnsi" w:cstheme="minorHAnsi"/>
          <w:sz w:val="22"/>
          <w:szCs w:val="22"/>
        </w:rPr>
        <w:t xml:space="preserve"> NÁRODNOSTNÝCH MENŠÍN – NÁRODNOSTNÝCH SPOLOČENSTIEV</w:t>
      </w:r>
    </w:p>
    <w:p w:rsidR="00AF51CB" w:rsidRPr="008B5CE4" w:rsidRDefault="00AF51CB" w:rsidP="007E3625">
      <w:pPr>
        <w:jc w:val="both"/>
        <w:rPr>
          <w:rFonts w:asciiTheme="minorHAnsi" w:hAnsiTheme="minorHAnsi" w:cstheme="minorHAnsi"/>
          <w:sz w:val="22"/>
          <w:szCs w:val="22"/>
          <w:lang w:val="sr-Cyrl-CS"/>
        </w:rPr>
      </w:pPr>
    </w:p>
    <w:p w:rsidR="00AF51CB" w:rsidRPr="008B5CE4" w:rsidRDefault="00AF51CB" w:rsidP="007E3625">
      <w:pPr>
        <w:jc w:val="both"/>
        <w:rPr>
          <w:rFonts w:asciiTheme="minorHAnsi" w:hAnsiTheme="minorHAnsi" w:cstheme="minorHAnsi"/>
          <w:sz w:val="22"/>
          <w:szCs w:val="22"/>
        </w:rPr>
      </w:pPr>
      <w:r w:rsidRPr="008B5CE4">
        <w:rPr>
          <w:rFonts w:asciiTheme="minorHAnsi" w:hAnsiTheme="minorHAnsi" w:cstheme="minorHAnsi"/>
          <w:sz w:val="22"/>
          <w:szCs w:val="22"/>
        </w:rPr>
        <w:t>Číslo: 128/-90-26/2023-05</w:t>
      </w:r>
    </w:p>
    <w:p w:rsidR="00AF51CB" w:rsidRPr="008B5CE4" w:rsidRDefault="007A7E0D" w:rsidP="007E3625">
      <w:pPr>
        <w:jc w:val="both"/>
        <w:rPr>
          <w:rFonts w:asciiTheme="minorHAnsi" w:hAnsiTheme="minorHAnsi" w:cstheme="minorHAnsi"/>
          <w:sz w:val="22"/>
          <w:szCs w:val="22"/>
        </w:rPr>
      </w:pPr>
      <w:r w:rsidRPr="008B5CE4">
        <w:rPr>
          <w:rFonts w:asciiTheme="minorHAnsi" w:hAnsiTheme="minorHAnsi" w:cstheme="minorHAnsi"/>
          <w:sz w:val="22"/>
          <w:szCs w:val="22"/>
        </w:rPr>
        <w:t xml:space="preserve">Nový Sad 17. 2. 2023                          </w:t>
      </w:r>
    </w:p>
    <w:p w:rsidR="00AF51CB" w:rsidRPr="008B5CE4" w:rsidRDefault="00AF51CB" w:rsidP="007E3625">
      <w:pPr>
        <w:jc w:val="both"/>
        <w:rPr>
          <w:rFonts w:asciiTheme="minorHAnsi" w:hAnsiTheme="minorHAnsi" w:cstheme="minorHAnsi"/>
          <w:sz w:val="22"/>
          <w:szCs w:val="22"/>
          <w:lang w:val="sr-Cyrl-CS"/>
        </w:rPr>
      </w:pPr>
    </w:p>
    <w:p w:rsidR="00293153" w:rsidRPr="008B5CE4" w:rsidRDefault="00AF51CB" w:rsidP="007E3625">
      <w:pPr>
        <w:ind w:left="3600"/>
        <w:jc w:val="both"/>
        <w:rPr>
          <w:rFonts w:asciiTheme="minorHAnsi" w:hAnsiTheme="minorHAnsi" w:cstheme="minorHAnsi"/>
          <w:sz w:val="22"/>
          <w:szCs w:val="22"/>
        </w:rPr>
      </w:pPr>
      <w:r w:rsidRPr="008B5CE4">
        <w:rPr>
          <w:rFonts w:asciiTheme="minorHAnsi" w:hAnsiTheme="minorHAnsi" w:cstheme="minorHAnsi"/>
          <w:sz w:val="22"/>
          <w:szCs w:val="22"/>
        </w:rPr>
        <w:t xml:space="preserve">                               </w:t>
      </w:r>
    </w:p>
    <w:p w:rsidR="00293153" w:rsidRPr="008B5CE4" w:rsidRDefault="00293153" w:rsidP="007E3625">
      <w:pPr>
        <w:ind w:left="3600"/>
        <w:jc w:val="both"/>
        <w:rPr>
          <w:rFonts w:asciiTheme="minorHAnsi" w:hAnsiTheme="minorHAnsi" w:cstheme="minorHAnsi"/>
          <w:sz w:val="22"/>
          <w:szCs w:val="22"/>
          <w:lang w:val="sr-Cyrl-CS"/>
        </w:rPr>
      </w:pPr>
    </w:p>
    <w:p w:rsidR="00AF51CB" w:rsidRPr="008B5CE4" w:rsidRDefault="00AD4674" w:rsidP="007E3625">
      <w:pPr>
        <w:tabs>
          <w:tab w:val="center" w:pos="7088"/>
        </w:tabs>
        <w:jc w:val="both"/>
        <w:rPr>
          <w:rFonts w:asciiTheme="minorHAnsi" w:hAnsiTheme="minorHAnsi" w:cstheme="minorHAnsi"/>
          <w:sz w:val="22"/>
          <w:szCs w:val="22"/>
        </w:rPr>
      </w:pPr>
      <w:r w:rsidRPr="008B5CE4">
        <w:rPr>
          <w:rFonts w:asciiTheme="minorHAnsi" w:hAnsiTheme="minorHAnsi" w:cstheme="minorHAnsi"/>
          <w:sz w:val="22"/>
          <w:szCs w:val="22"/>
        </w:rPr>
        <w:tab/>
        <w:t>POKRAJINSKÝ TAJOMNÍK</w:t>
      </w:r>
    </w:p>
    <w:p w:rsidR="00AD4674" w:rsidRPr="008B5CE4" w:rsidRDefault="00AD4674" w:rsidP="007E3625">
      <w:pPr>
        <w:tabs>
          <w:tab w:val="center" w:pos="7088"/>
        </w:tabs>
        <w:jc w:val="both"/>
        <w:rPr>
          <w:rFonts w:asciiTheme="minorHAnsi" w:hAnsiTheme="minorHAnsi" w:cstheme="minorHAnsi"/>
          <w:sz w:val="22"/>
          <w:szCs w:val="22"/>
          <w:lang w:val="sr-Cyrl-CS"/>
        </w:rPr>
      </w:pPr>
    </w:p>
    <w:p w:rsidR="00AD4674" w:rsidRPr="008B5CE4" w:rsidRDefault="00AD4674" w:rsidP="007E3625">
      <w:pPr>
        <w:tabs>
          <w:tab w:val="center" w:pos="7088"/>
        </w:tabs>
        <w:jc w:val="both"/>
        <w:rPr>
          <w:rFonts w:asciiTheme="minorHAnsi" w:hAnsiTheme="minorHAnsi" w:cstheme="minorHAnsi"/>
          <w:sz w:val="22"/>
          <w:szCs w:val="22"/>
          <w:lang w:val="sr-Cyrl-CS"/>
        </w:rPr>
      </w:pPr>
    </w:p>
    <w:p w:rsidR="00AD4674" w:rsidRPr="008B5CE4" w:rsidRDefault="00AD4674" w:rsidP="007E3625">
      <w:pPr>
        <w:tabs>
          <w:tab w:val="center" w:pos="7088"/>
        </w:tabs>
        <w:rPr>
          <w:rFonts w:asciiTheme="minorHAnsi" w:hAnsiTheme="minorHAnsi" w:cstheme="minorHAnsi"/>
          <w:sz w:val="22"/>
          <w:szCs w:val="22"/>
        </w:rPr>
      </w:pPr>
      <w:r w:rsidRPr="008B5CE4">
        <w:rPr>
          <w:rFonts w:asciiTheme="minorHAnsi" w:hAnsiTheme="minorHAnsi" w:cstheme="minorHAnsi"/>
          <w:sz w:val="22"/>
          <w:szCs w:val="22"/>
        </w:rPr>
        <w:tab/>
        <w:t xml:space="preserve">Zsolt </w:t>
      </w:r>
      <w:proofErr w:type="spellStart"/>
      <w:r w:rsidRPr="008B5CE4">
        <w:rPr>
          <w:rFonts w:asciiTheme="minorHAnsi" w:hAnsiTheme="minorHAnsi" w:cstheme="minorHAnsi"/>
          <w:sz w:val="22"/>
          <w:szCs w:val="22"/>
        </w:rPr>
        <w:t>Szakállas</w:t>
      </w:r>
      <w:proofErr w:type="spellEnd"/>
    </w:p>
    <w:p w:rsidR="00581AD6" w:rsidRPr="008B5CE4" w:rsidRDefault="00AD4674" w:rsidP="007E3625">
      <w:pPr>
        <w:tabs>
          <w:tab w:val="center" w:pos="7088"/>
        </w:tabs>
        <w:rPr>
          <w:rFonts w:asciiTheme="minorHAnsi" w:hAnsiTheme="minorHAnsi" w:cstheme="minorHAnsi"/>
          <w:sz w:val="22"/>
          <w:szCs w:val="22"/>
        </w:rPr>
      </w:pPr>
      <w:r w:rsidRPr="008B5CE4">
        <w:rPr>
          <w:rFonts w:asciiTheme="minorHAnsi" w:hAnsiTheme="minorHAnsi" w:cstheme="minorHAnsi"/>
          <w:sz w:val="22"/>
          <w:szCs w:val="22"/>
        </w:rPr>
        <w:tab/>
      </w:r>
    </w:p>
    <w:sectPr w:rsidR="00581AD6" w:rsidRPr="008B5CE4" w:rsidSect="001E7AC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3"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1"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2"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3"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4"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5"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6"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7"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8"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0"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1"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2"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3"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4"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5"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6"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3"/>
  </w:num>
  <w:num w:numId="10">
    <w:abstractNumId w:val="12"/>
  </w:num>
  <w:num w:numId="11">
    <w:abstractNumId w:val="2"/>
  </w:num>
  <w:num w:numId="12">
    <w:abstractNumId w:val="14"/>
  </w:num>
  <w:num w:numId="13">
    <w:abstractNumId w:val="0"/>
  </w:num>
  <w:num w:numId="14">
    <w:abstractNumId w:val="6"/>
  </w:num>
  <w:num w:numId="15">
    <w:abstractNumId w:val="25"/>
  </w:num>
  <w:num w:numId="16">
    <w:abstractNumId w:val="24"/>
  </w:num>
  <w:num w:numId="17">
    <w:abstractNumId w:val="9"/>
  </w:num>
  <w:num w:numId="18">
    <w:abstractNumId w:val="20"/>
  </w:num>
  <w:num w:numId="19">
    <w:abstractNumId w:val="15"/>
  </w:num>
  <w:num w:numId="20">
    <w:abstractNumId w:val="13"/>
  </w:num>
  <w:num w:numId="21">
    <w:abstractNumId w:val="16"/>
  </w:num>
  <w:num w:numId="22">
    <w:abstractNumId w:val="7"/>
  </w:num>
  <w:num w:numId="23">
    <w:abstractNumId w:val="26"/>
  </w:num>
  <w:num w:numId="24">
    <w:abstractNumId w:val="11"/>
  </w:num>
  <w:num w:numId="25">
    <w:abstractNumId w:val="4"/>
  </w:num>
  <w:num w:numId="26">
    <w:abstractNumId w:val="21"/>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62417"/>
    <w:rsid w:val="00077375"/>
    <w:rsid w:val="00081ADF"/>
    <w:rsid w:val="000B38C9"/>
    <w:rsid w:val="00115383"/>
    <w:rsid w:val="00127015"/>
    <w:rsid w:val="00160C50"/>
    <w:rsid w:val="001A010A"/>
    <w:rsid w:val="001B6B47"/>
    <w:rsid w:val="001D18FF"/>
    <w:rsid w:val="001E7AC8"/>
    <w:rsid w:val="00206A85"/>
    <w:rsid w:val="00293153"/>
    <w:rsid w:val="002D081C"/>
    <w:rsid w:val="002E7446"/>
    <w:rsid w:val="003249CF"/>
    <w:rsid w:val="0033261E"/>
    <w:rsid w:val="00332AB6"/>
    <w:rsid w:val="00356598"/>
    <w:rsid w:val="003A3253"/>
    <w:rsid w:val="003B2C76"/>
    <w:rsid w:val="004345C1"/>
    <w:rsid w:val="00465779"/>
    <w:rsid w:val="004A6034"/>
    <w:rsid w:val="004B0921"/>
    <w:rsid w:val="004C0FF3"/>
    <w:rsid w:val="004D1933"/>
    <w:rsid w:val="00534174"/>
    <w:rsid w:val="005437F5"/>
    <w:rsid w:val="00550D2A"/>
    <w:rsid w:val="00580178"/>
    <w:rsid w:val="00581AD6"/>
    <w:rsid w:val="005A2B2A"/>
    <w:rsid w:val="00620957"/>
    <w:rsid w:val="006267F9"/>
    <w:rsid w:val="0067523D"/>
    <w:rsid w:val="00687156"/>
    <w:rsid w:val="006E79AE"/>
    <w:rsid w:val="00700E32"/>
    <w:rsid w:val="0070701A"/>
    <w:rsid w:val="00752772"/>
    <w:rsid w:val="007660A3"/>
    <w:rsid w:val="007750B4"/>
    <w:rsid w:val="007814A3"/>
    <w:rsid w:val="007A7E0D"/>
    <w:rsid w:val="007E3625"/>
    <w:rsid w:val="007F2FC4"/>
    <w:rsid w:val="008236DD"/>
    <w:rsid w:val="0082687E"/>
    <w:rsid w:val="008B5CE4"/>
    <w:rsid w:val="008E67AF"/>
    <w:rsid w:val="00930D0E"/>
    <w:rsid w:val="009426A5"/>
    <w:rsid w:val="00942C67"/>
    <w:rsid w:val="009765BA"/>
    <w:rsid w:val="00993DD9"/>
    <w:rsid w:val="009B4E0E"/>
    <w:rsid w:val="009C1BC0"/>
    <w:rsid w:val="009C2DE0"/>
    <w:rsid w:val="009F5B6E"/>
    <w:rsid w:val="00A06350"/>
    <w:rsid w:val="00A10DD8"/>
    <w:rsid w:val="00A16E2A"/>
    <w:rsid w:val="00A54D89"/>
    <w:rsid w:val="00A61529"/>
    <w:rsid w:val="00A7106E"/>
    <w:rsid w:val="00A730C6"/>
    <w:rsid w:val="00A74FAC"/>
    <w:rsid w:val="00A8207E"/>
    <w:rsid w:val="00A8221F"/>
    <w:rsid w:val="00AA00D2"/>
    <w:rsid w:val="00AD4674"/>
    <w:rsid w:val="00AE1707"/>
    <w:rsid w:val="00AF3550"/>
    <w:rsid w:val="00AF51CB"/>
    <w:rsid w:val="00B65EDE"/>
    <w:rsid w:val="00B815E6"/>
    <w:rsid w:val="00BB7DAC"/>
    <w:rsid w:val="00BD2596"/>
    <w:rsid w:val="00C03DA4"/>
    <w:rsid w:val="00C2111A"/>
    <w:rsid w:val="00C24B47"/>
    <w:rsid w:val="00C5380C"/>
    <w:rsid w:val="00C60322"/>
    <w:rsid w:val="00CB658E"/>
    <w:rsid w:val="00CC1864"/>
    <w:rsid w:val="00D00F1C"/>
    <w:rsid w:val="00D107E4"/>
    <w:rsid w:val="00DB6FD2"/>
    <w:rsid w:val="00DD73B1"/>
    <w:rsid w:val="00E4287C"/>
    <w:rsid w:val="00EB6A97"/>
    <w:rsid w:val="00EE060C"/>
    <w:rsid w:val="00EF0F1A"/>
    <w:rsid w:val="00F04D43"/>
    <w:rsid w:val="00F73090"/>
    <w:rsid w:val="00FB0D57"/>
    <w:rsid w:val="00FE32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04B5"/>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sk-SK"/>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sk-SK"/>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2903</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Martina</cp:lastModifiedBy>
  <cp:revision>9</cp:revision>
  <dcterms:created xsi:type="dcterms:W3CDTF">2023-02-14T11:37:00Z</dcterms:created>
  <dcterms:modified xsi:type="dcterms:W3CDTF">2023-02-20T12:43:00Z</dcterms:modified>
</cp:coreProperties>
</file>