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777"/>
        <w:gridCol w:w="3878"/>
      </w:tblGrid>
      <w:tr w:rsidR="00BE61DE" w:rsidRPr="00BF5DC3" w:rsidTr="00045A1D">
        <w:trPr>
          <w:trHeight w:val="1626"/>
        </w:trPr>
        <w:tc>
          <w:tcPr>
            <w:tcW w:w="2410" w:type="dxa"/>
          </w:tcPr>
          <w:p w:rsidR="00BE61DE" w:rsidRPr="00BF5DC3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BF5DC3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BF5DC3" w:rsidRDefault="00BF5DC3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Republika Srbija</w:t>
            </w:r>
          </w:p>
          <w:p w:rsidR="00BE61DE" w:rsidRPr="00BF5DC3" w:rsidRDefault="00BF5DC3" w:rsidP="000F72E6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Autonomna Pokrajina Vojvodina</w:t>
            </w:r>
          </w:p>
          <w:p w:rsidR="00BE61DE" w:rsidRPr="00BF5DC3" w:rsidRDefault="00BF5DC3" w:rsidP="000F72E6">
            <w:pPr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Pokrajinsko tajništvo za obrazovanje, propise, </w:t>
            </w:r>
            <w:r>
              <w:rPr>
                <w:b/>
                <w:sz w:val="16"/>
                <w:szCs w:val="16"/>
              </w:rPr>
              <w:br/>
              <w:t>upravu i nacionalne manjine – nacionalne zajednice</w:t>
            </w:r>
          </w:p>
          <w:p w:rsidR="00BE61DE" w:rsidRPr="00BF5DC3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  <w:p w:rsidR="00BE61DE" w:rsidRPr="00BF5DC3" w:rsidRDefault="00BF5DC3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BE61DE" w:rsidRPr="00BF5DC3" w:rsidRDefault="00BF5DC3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F: +381 21 456 217</w:t>
            </w:r>
          </w:p>
          <w:p w:rsidR="00BE61DE" w:rsidRPr="00BF5DC3" w:rsidRDefault="0018563C" w:rsidP="000F72E6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7" w:history="1">
              <w:r w:rsidR="00BF5DC3">
                <w:rPr>
                  <w:rStyle w:val="Hyperlink"/>
                  <w:color w:val="auto"/>
                  <w:sz w:val="16"/>
                  <w:szCs w:val="16"/>
                </w:rPr>
                <w:t>ounz@vojvodina.gov.rs</w:t>
              </w:r>
            </w:hyperlink>
            <w:r w:rsidR="00BF5DC3">
              <w:rPr>
                <w:sz w:val="16"/>
                <w:szCs w:val="16"/>
              </w:rPr>
              <w:t xml:space="preserve">  </w:t>
            </w:r>
          </w:p>
        </w:tc>
      </w:tr>
      <w:tr w:rsidR="00BE61DE" w:rsidRPr="00BF5DC3" w:rsidTr="00045A1D">
        <w:trPr>
          <w:trHeight w:val="276"/>
        </w:trPr>
        <w:tc>
          <w:tcPr>
            <w:tcW w:w="2410" w:type="dxa"/>
          </w:tcPr>
          <w:p w:rsidR="00BE61DE" w:rsidRPr="00BF5DC3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77" w:type="dxa"/>
          </w:tcPr>
          <w:p w:rsidR="00BE61DE" w:rsidRPr="00BF5DC3" w:rsidRDefault="00BF5DC3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KLASA: </w:t>
            </w:r>
            <w:r>
              <w:rPr>
                <w:rFonts w:ascii="Calibri" w:hAnsi="Calibri"/>
                <w:sz w:val="18"/>
                <w:szCs w:val="16"/>
              </w:rPr>
              <w:t>000146006 2024 09427 005 000 000  001</w:t>
            </w:r>
          </w:p>
          <w:p w:rsidR="00BE61DE" w:rsidRPr="00BF5DC3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78" w:type="dxa"/>
          </w:tcPr>
          <w:p w:rsidR="00BE61DE" w:rsidRPr="00BF5DC3" w:rsidRDefault="00BF5DC3" w:rsidP="0018563C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 22.</w:t>
            </w:r>
            <w:r w:rsidR="0018563C"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t>.</w:t>
            </w:r>
            <w:r w:rsidR="001856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2024.</w:t>
            </w:r>
            <w:r w:rsidR="001856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godine</w:t>
            </w:r>
          </w:p>
        </w:tc>
      </w:tr>
    </w:tbl>
    <w:p w:rsidR="00EC11A1" w:rsidRDefault="00BF5DC3" w:rsidP="006D5386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(„Sl. list APV“, broj: 37/2014, 54/2014 – dr. propis, 37/2016, 29/2017, 24/2019, 66/2020 i 38/2021), i prijedloga natječajnog povjerenstva za provedbu postupka dodjele proračunskih sredstava po Javnom natječaju za sufinanciranje potprojekta „Multikulturalizam na klik“, klasa: 000146006 2024 09427 005 000 000  001 od 29. siječnja 2024. godine, pokrajinski tajnik za obrazovanje, propise, upravu i nacionalne manjine – nacionalne zajednice (u daljnjem tekstu: pokrajinski tajnik), donosi</w:t>
      </w:r>
    </w:p>
    <w:p w:rsidR="0018563C" w:rsidRPr="00BF5DC3" w:rsidRDefault="0018563C" w:rsidP="006D5386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56396F" w:rsidRPr="00BF5DC3" w:rsidRDefault="00BF5DC3" w:rsidP="000F72E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2A3A44" w:rsidRPr="00BF5DC3" w:rsidRDefault="00BF5DC3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O DODJELI PRORAČUNSKIH SREDSTAVA PO JAVNOM NATJEČAJU ZA SUFINANCIRANJE POTPROJEKTA „MULTIKULTURALIZAM NA KLIK“</w:t>
      </w:r>
    </w:p>
    <w:p w:rsidR="00EC11A1" w:rsidRPr="00BF5DC3" w:rsidRDefault="00EC11A1" w:rsidP="000F72E6">
      <w:pPr>
        <w:rPr>
          <w:rFonts w:asciiTheme="minorHAnsi" w:hAnsiTheme="minorHAnsi"/>
          <w:b/>
          <w:sz w:val="20"/>
          <w:szCs w:val="20"/>
        </w:rPr>
      </w:pPr>
    </w:p>
    <w:p w:rsidR="00EC11A1" w:rsidRPr="00BF5DC3" w:rsidRDefault="00F23D64" w:rsidP="0018563C">
      <w:pPr>
        <w:spacing w:after="12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791F4B" w:rsidRDefault="00BF5DC3" w:rsidP="000F72E6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Javnog natječaja za sufinanciranje potprojekta „Multikulturalizam na klik“, raspisanog 29. siječnja 2024. godine, klasa: 000146006 2024 09427 005 000 000  001, koji je objavljen u „Službenom listu AP Vojvodine“, broj: 6/2024, dana 29. siječnja 2024. godine, sredstva se dodjeljuju sljedećem podnositelju prijave: </w:t>
      </w:r>
    </w:p>
    <w:p w:rsidR="0018563C" w:rsidRPr="00BF5DC3" w:rsidRDefault="0018563C" w:rsidP="000F72E6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18563C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18563C" w:rsidRDefault="00BF5DC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Korisnik sredstava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18563C" w:rsidRDefault="00BF5DC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Naseljeno mjesto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18563C" w:rsidRDefault="00BF5DC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Dodijeljeni iznos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18563C" w:rsidRDefault="0018563C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Klasa</w:t>
            </w:r>
            <w:r w:rsidR="00BF5DC3"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predmeta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18563C" w:rsidRDefault="00BF5DC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Broj</w:t>
            </w:r>
          </w:p>
          <w:p w:rsidR="002A3A44" w:rsidRPr="0018563C" w:rsidRDefault="00BF5DC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bodova</w:t>
            </w:r>
          </w:p>
        </w:tc>
      </w:tr>
      <w:tr w:rsidR="002A3A44" w:rsidRPr="0018563C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18563C" w:rsidRDefault="00BF5DC3" w:rsidP="000F72E6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sz w:val="22"/>
                <w:szCs w:val="18"/>
              </w:rPr>
              <w:t xml:space="preserve">Forum za edukaciju, suradnju, afirmaciju i potporu građanskom društvu </w:t>
            </w:r>
            <w:r w:rsidR="0018563C">
              <w:rPr>
                <w:rFonts w:asciiTheme="minorHAnsi" w:hAnsiTheme="minorHAnsi" w:cstheme="minorHAnsi"/>
                <w:sz w:val="22"/>
                <w:szCs w:val="18"/>
              </w:rPr>
              <w:t>–</w:t>
            </w:r>
            <w:r w:rsidRPr="0018563C">
              <w:rPr>
                <w:rFonts w:asciiTheme="minorHAnsi" w:hAnsiTheme="minorHAnsi" w:cstheme="minorHAnsi"/>
                <w:sz w:val="22"/>
                <w:szCs w:val="18"/>
              </w:rPr>
              <w:t xml:space="preserve">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18563C" w:rsidRDefault="00BF5DC3" w:rsidP="000F72E6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sz w:val="22"/>
                <w:szCs w:val="18"/>
              </w:rPr>
              <w:t>Novi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18563C" w:rsidRDefault="000F72E6" w:rsidP="000F72E6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sz w:val="22"/>
                <w:szCs w:val="18"/>
              </w:rPr>
              <w:t>700.000,00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18563C" w:rsidRDefault="00A77184" w:rsidP="00DC6B44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sz w:val="22"/>
                <w:szCs w:val="18"/>
              </w:rPr>
              <w:t>000304652 2024 09427 005 001 000 001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18563C" w:rsidRDefault="00472A71" w:rsidP="000F72E6">
            <w:pPr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18563C">
              <w:rPr>
                <w:rFonts w:asciiTheme="minorHAnsi" w:hAnsiTheme="minorHAnsi" w:cstheme="minorHAnsi"/>
                <w:bCs/>
                <w:sz w:val="22"/>
                <w:szCs w:val="18"/>
              </w:rPr>
              <w:t>24</w:t>
            </w:r>
          </w:p>
        </w:tc>
      </w:tr>
    </w:tbl>
    <w:p w:rsidR="0018563C" w:rsidRDefault="006D5386" w:rsidP="006D538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EC11A1" w:rsidRDefault="006D5386" w:rsidP="0018563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8563C" w:rsidRPr="00BF5DC3" w:rsidRDefault="0018563C" w:rsidP="006D5386">
      <w:pPr>
        <w:rPr>
          <w:rFonts w:asciiTheme="minorHAnsi" w:hAnsiTheme="minorHAnsi"/>
          <w:b/>
          <w:sz w:val="20"/>
          <w:szCs w:val="20"/>
        </w:rPr>
      </w:pPr>
    </w:p>
    <w:p w:rsidR="00203D83" w:rsidRPr="00BF5DC3" w:rsidRDefault="00BF5DC3" w:rsidP="0018563C">
      <w:pPr>
        <w:spacing w:after="12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dodjeli proračunskih sredstava je konačno i objavljuje se na mrežnoj stranici Pokrajinskog tajništva.</w:t>
      </w:r>
    </w:p>
    <w:p w:rsidR="0056396F" w:rsidRPr="00BF5DC3" w:rsidRDefault="006D5386" w:rsidP="006D538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>Obrazloženje</w:t>
      </w:r>
    </w:p>
    <w:p w:rsidR="00E367DB" w:rsidRPr="00BF5DC3" w:rsidRDefault="00E367DB" w:rsidP="000F72E6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3C629D" w:rsidRPr="00BF5DC3" w:rsidRDefault="00BF5DC3" w:rsidP="0018563C">
      <w:pPr>
        <w:spacing w:after="120"/>
        <w:ind w:firstLine="709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u vezi s člankom 23. stavka 3. i članka 25. Pokrajinske skupštinske odluke o proračunu Autonomne Pokrajine Vojvodine za 2024. godinu („Sl. list APV“, broj: 45/2023) i članka 7. Pokrajinske skupštinske odluke o dodjeli proračunskih sredstava za unapređenje položaja nacionalnih manjina – nacionalnih zajednica i razvoj multikulturalizma i tolerancije, Pokrajinsko tajništvo za obrazovanje, propise, upravu i nacionalne manjine – nacionalne zajednice (u daljnjem tekstu: Tajništvo), je dana 29. 1. 2024. godine, raspisalo Javni natječaj za sufinanciranje potprojekta „Multikulturalizam na klik“, pod klasom: 000146006 2024 09427 005 000 000  001.</w:t>
      </w:r>
    </w:p>
    <w:p w:rsidR="00981301" w:rsidRPr="00BF5DC3" w:rsidRDefault="00BF5DC3" w:rsidP="0018563C">
      <w:pPr>
        <w:spacing w:after="120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Pokrajinskom skupštinskom odlukom o dodjeli proračunskih sredstava za unapređenje položaja nacionalnih manjina – nacionalnih zajednica i razvoj multikulturalizma i tolerancije uređuju se namjena, način i postupak za dodjelu proračunskih sredstava za sufinanciranje programa i projekata za unapređivanje položaja nacionalnih manjina – nacionalnih zajednica i razvoj multikulturalizma i tolerancije na teritoriju Autonomne Pokrajine Vojvodine. </w:t>
      </w:r>
    </w:p>
    <w:p w:rsidR="00696613" w:rsidRPr="00BF5DC3" w:rsidRDefault="00BF5DC3" w:rsidP="0018563C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Navedena sredstva se osiguravaju u proračunu AP Vojvodine i vode se na posebnom proračunskom razdjelu pokrajinskog tijela uprave nadležnog za područje nacionalnih manjina − nacionalnih zajednica.</w:t>
      </w:r>
    </w:p>
    <w:p w:rsidR="005B20FA" w:rsidRPr="00BF5DC3" w:rsidRDefault="00BF5DC3" w:rsidP="0018563C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natječaja provedenog sukladno članku </w:t>
      </w:r>
      <w:r>
        <w:rPr>
          <w:rFonts w:asciiTheme="minorHAnsi" w:hAnsiTheme="minorHAnsi"/>
          <w:bCs/>
          <w:sz w:val="22"/>
          <w:szCs w:val="22"/>
        </w:rPr>
        <w:t xml:space="preserve">23. stavka 3. i članka 25. Pokrajinske skupštinske odluke o proračunu Autonomne Pokrajine Vojvodine za 2024. </w:t>
      </w:r>
      <w:r>
        <w:rPr>
          <w:rFonts w:asciiTheme="minorHAnsi" w:hAnsiTheme="minorHAnsi"/>
          <w:sz w:val="22"/>
          <w:szCs w:val="22"/>
        </w:rPr>
        <w:t>godinu i opsega osiguranih sredstava za navedene namjene, utvrđenih člankom 11. iste Odluke, izvršena je raspodjela sredstava prema prispjelim prijavama na natječaj.</w:t>
      </w:r>
    </w:p>
    <w:p w:rsidR="00E0051A" w:rsidRPr="00BF5DC3" w:rsidRDefault="00BF5DC3" w:rsidP="0018563C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Tajništva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ED7D0E" w:rsidRPr="00BF5DC3" w:rsidRDefault="00BF5DC3" w:rsidP="0018563C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15. Pokrajinske skupštinske odluke o pokrajinskoj upravi utvrđeno je da radi izvršavanja zakona, drugih propisa i općih akata Republike Srbije, propisa Skupštine i Pokrajinske vlade, pokrajinska tijela uprave donose propise i pojedinačne akte, kad su za to ovlašteni, a člankom 16. stavkom 5. iste Odluke, da se rješenjem odlučuje o pojedinačnim stvarima, sukladno propisima. Sukladno članku 24. stavku 2, pokrajinski tajnik predstavlja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Tajništvo,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8D1BF1" w:rsidRPr="00BF5DC3" w:rsidRDefault="00BF5DC3" w:rsidP="0018563C">
      <w:pPr>
        <w:spacing w:after="120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000146006 2024 09427 005 000 000 001 od 8. 4. 2024. godine. Povjerenstvo je zasjedalo 9. 4. 2024. godine i nakon razmatranja i vrednovanja prijava udruga, fondova i fondacija na navedenom natječaju, utvrdilo je listu vrednovanja, bodovanja i rangiranja prijavljenih programa/projekata koja je objavljena na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203D83" w:rsidRPr="00BF5DC3" w:rsidRDefault="00BF5DC3" w:rsidP="0018563C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11. stavkom 3. Pokrajinske skupštinske odluke o dodjeli proračunskih sredstava za unapređenje položaja nacionalnih manjina – nacionalnih zajednica i razvoj multikulturalizma i tolerancije propisano je da je rješenje pokrajinskog tajnika o izboru k</w:t>
      </w:r>
      <w:r w:rsidR="0018563C">
        <w:rPr>
          <w:rFonts w:asciiTheme="minorHAnsi" w:hAnsiTheme="minorHAnsi"/>
          <w:sz w:val="22"/>
          <w:szCs w:val="22"/>
        </w:rPr>
        <w:t>onačno. Međusobne obveze</w:t>
      </w:r>
      <w:r>
        <w:rPr>
          <w:rFonts w:asciiTheme="minorHAnsi" w:hAnsiTheme="minorHAnsi"/>
          <w:sz w:val="22"/>
          <w:szCs w:val="22"/>
        </w:rPr>
        <w:t xml:space="preserve"> između </w:t>
      </w:r>
      <w:r w:rsidR="0018563C">
        <w:rPr>
          <w:rFonts w:asciiTheme="minorHAnsi" w:hAnsiTheme="minorHAnsi"/>
          <w:sz w:val="22"/>
          <w:szCs w:val="22"/>
        </w:rPr>
        <w:t>Tajništva i korisnika sredstava</w:t>
      </w:r>
      <w:r>
        <w:rPr>
          <w:rFonts w:asciiTheme="minorHAnsi" w:hAnsiTheme="minorHAnsi"/>
          <w:sz w:val="22"/>
          <w:szCs w:val="22"/>
        </w:rPr>
        <w:t xml:space="preserve"> dodatno se utvrđuju i preuzimaju na temelju pismenog ugovora.</w:t>
      </w:r>
    </w:p>
    <w:p w:rsidR="0056396F" w:rsidRPr="00BF5DC3" w:rsidRDefault="00BF5DC3" w:rsidP="00945B8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u vezi s člankom 11.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</w:t>
      </w:r>
      <w:r>
        <w:rPr>
          <w:rFonts w:asciiTheme="minorHAnsi" w:hAnsiTheme="minorHAnsi"/>
          <w:sz w:val="22"/>
          <w:szCs w:val="22"/>
        </w:rPr>
        <w:t xml:space="preserve">, na prijedlog </w:t>
      </w:r>
      <w:r>
        <w:rPr>
          <w:rFonts w:asciiTheme="minorHAnsi" w:hAnsiTheme="minorHAnsi"/>
          <w:bCs/>
          <w:sz w:val="22"/>
          <w:szCs w:val="22"/>
        </w:rPr>
        <w:t xml:space="preserve">Natječajnog povjerenstva za provedbu postupka dodjele proračunskih sredstava na temelju Javnog natječaja za sufinanciranje potprojekta „Multikulturalizam na klik“, pokrajinski tajnik </w:t>
      </w:r>
      <w:r>
        <w:rPr>
          <w:rFonts w:asciiTheme="minorHAnsi" w:hAnsiTheme="minorHAnsi"/>
          <w:sz w:val="22"/>
          <w:szCs w:val="22"/>
        </w:rPr>
        <w:t>donio je rješenje kao u izreci.</w:t>
      </w:r>
    </w:p>
    <w:p w:rsidR="00EC11A1" w:rsidRPr="00BF5DC3" w:rsidRDefault="00EC11A1" w:rsidP="0052470C">
      <w:pPr>
        <w:jc w:val="both"/>
        <w:rPr>
          <w:rFonts w:asciiTheme="minorHAnsi" w:hAnsiTheme="minorHAnsi"/>
          <w:sz w:val="22"/>
          <w:szCs w:val="22"/>
        </w:rPr>
      </w:pPr>
    </w:p>
    <w:p w:rsidR="0052470C" w:rsidRPr="00BF5DC3" w:rsidRDefault="0052470C" w:rsidP="0052470C">
      <w:pPr>
        <w:jc w:val="both"/>
        <w:rPr>
          <w:rFonts w:asciiTheme="minorHAnsi" w:hAnsiTheme="minorHAnsi"/>
          <w:sz w:val="22"/>
          <w:szCs w:val="22"/>
        </w:rPr>
      </w:pPr>
    </w:p>
    <w:p w:rsidR="000F72E6" w:rsidRPr="00BF5DC3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Pokrajinski tajnik</w:t>
      </w:r>
    </w:p>
    <w:p w:rsidR="00945B85" w:rsidRPr="00BF5DC3" w:rsidRDefault="00945B85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p w:rsidR="00D0326D" w:rsidRPr="00BF5DC3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</w:t>
      </w:r>
    </w:p>
    <w:p w:rsidR="00F870FF" w:rsidRPr="00BF5DC3" w:rsidRDefault="0018563C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bookmarkStart w:id="0" w:name="_GoBack"/>
      <w:bookmarkEnd w:id="0"/>
    </w:p>
    <w:sectPr w:rsidR="00F870FF" w:rsidRPr="00BF5DC3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5A1D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62DDA"/>
    <w:rsid w:val="00170FB1"/>
    <w:rsid w:val="00171206"/>
    <w:rsid w:val="0018563C"/>
    <w:rsid w:val="001C10E4"/>
    <w:rsid w:val="001E0F0E"/>
    <w:rsid w:val="001E2518"/>
    <w:rsid w:val="001F3988"/>
    <w:rsid w:val="002036F0"/>
    <w:rsid w:val="00203D83"/>
    <w:rsid w:val="00224F0D"/>
    <w:rsid w:val="00235B52"/>
    <w:rsid w:val="00236E33"/>
    <w:rsid w:val="002621B8"/>
    <w:rsid w:val="002A3A44"/>
    <w:rsid w:val="002B380B"/>
    <w:rsid w:val="002B5C59"/>
    <w:rsid w:val="002E7BD9"/>
    <w:rsid w:val="002F3FC1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D5386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77184"/>
    <w:rsid w:val="00A90116"/>
    <w:rsid w:val="00AB185A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BF5DC3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67DB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C808-ABA0-4069-9829-7694BAAD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9</cp:revision>
  <cp:lastPrinted>2022-03-29T09:47:00Z</cp:lastPrinted>
  <dcterms:created xsi:type="dcterms:W3CDTF">2023-03-28T06:32:00Z</dcterms:created>
  <dcterms:modified xsi:type="dcterms:W3CDTF">2024-04-22T11:56:00Z</dcterms:modified>
</cp:coreProperties>
</file>