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8D5ADB" w:rsidRPr="008D5ADB" w:rsidTr="001E0F0E">
        <w:trPr>
          <w:trHeight w:val="1975"/>
        </w:trPr>
        <w:tc>
          <w:tcPr>
            <w:tcW w:w="2410" w:type="dxa"/>
          </w:tcPr>
          <w:p w:rsidR="00BE61DE" w:rsidRPr="008D5ADB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8D5ADB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8D5ADB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Srbská republika</w:t>
            </w:r>
          </w:p>
          <w:p w:rsidR="00BE61DE" w:rsidRPr="008D5ADB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Autonómna pokrajina Vojvodina</w:t>
            </w:r>
          </w:p>
          <w:p w:rsidR="00BE61DE" w:rsidRPr="008D5ADB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Pokrajinský sekretariát vzdelávania, predpisov, správy a národnostných menšín – národnostných spoločenstiev</w:t>
            </w:r>
          </w:p>
          <w:p w:rsidR="00BE61DE" w:rsidRPr="008D5ADB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8D5ADB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Bulvár Mihajla Pupina 16, 21 000 Nový Sad</w:t>
            </w:r>
          </w:p>
          <w:p w:rsidR="00BE61DE" w:rsidRPr="008D5ADB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BE61DE" w:rsidRPr="008D5ADB" w:rsidRDefault="00C8228E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9B4675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9B4675">
              <w:rPr>
                <w:sz w:val="20"/>
                <w:szCs w:val="16"/>
              </w:rPr>
              <w:t xml:space="preserve">  </w:t>
            </w:r>
          </w:p>
        </w:tc>
      </w:tr>
      <w:tr w:rsidR="008D5ADB" w:rsidRPr="008D5ADB" w:rsidTr="000F16A1">
        <w:trPr>
          <w:trHeight w:val="305"/>
        </w:trPr>
        <w:tc>
          <w:tcPr>
            <w:tcW w:w="2410" w:type="dxa"/>
          </w:tcPr>
          <w:p w:rsidR="00BE61DE" w:rsidRPr="008D5ADB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BE61DE" w:rsidRPr="008D5ADB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ČÍSLO: 001271312 2024 09427 005 001 000 001</w:t>
            </w:r>
          </w:p>
          <w:p w:rsidR="001B481F" w:rsidRPr="008D5ADB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BE61DE" w:rsidRPr="008D5ADB" w:rsidRDefault="00C8228E" w:rsidP="008D5AD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DÁTUM: 9</w:t>
            </w:r>
            <w:bookmarkStart w:id="0" w:name="_GoBack"/>
            <w:bookmarkEnd w:id="0"/>
            <w:r w:rsidR="00F23D64">
              <w:rPr>
                <w:rFonts w:asciiTheme="minorHAnsi" w:hAnsiTheme="minorHAnsi"/>
                <w:sz w:val="18"/>
                <w:szCs w:val="16"/>
              </w:rPr>
              <w:t>. 5. 2024</w:t>
            </w:r>
          </w:p>
        </w:tc>
      </w:tr>
    </w:tbl>
    <w:p w:rsidR="00BB265B" w:rsidRPr="008D5ADB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Podľa článku 11 Pokrajinského parlamentného uznesenia o prideľovaní rozpočtových prostriedkov na zlepšenie postavenia národnostných menšín – národnostných spoločenstiev a rozvoj multikultúrnosti a tolerancie (Úradný vestník APV č. 8/19), čl. 15 a 16 odsek 5 Pokrajinského parlamentného uznesenia o pokrajinskej správe (Úradný vestník APV číslo 37/14, 54/14 – iné uznesenie a 37/16, 29/17, 24/19, 66/20 a 38/21) a článku 13 odsek 6 Pravidiel o prideľovaní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 číslo 7/23 a 5/24) pokrajinský tajomník vynáša:</w:t>
      </w:r>
    </w:p>
    <w:p w:rsidR="001B481F" w:rsidRPr="008D5ADB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8D5ADB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ROZHODNUTIE</w:t>
      </w:r>
    </w:p>
    <w:p w:rsidR="00170FB1" w:rsidRPr="008D5ADB" w:rsidRDefault="00F23D64" w:rsidP="00655A47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 PRIDEĽOVANÍ ROZPOČTOVÝCH PROSTRIEDKOV PODĽA VEREJNÉHO SÚBEHU NA ORGANIZÁCIU REGIONÁLNEJ KVÍZOVEJ SÚŤAŽE KOĽKO SA POZNÁME – ŠESTNÁSTY CYKLUS</w:t>
      </w:r>
    </w:p>
    <w:p w:rsidR="00655A47" w:rsidRPr="008D5ADB" w:rsidRDefault="00655A47" w:rsidP="00655A47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8D5ADB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2036F0" w:rsidRPr="008D5ADB" w:rsidRDefault="002036F0" w:rsidP="0056396F">
      <w:pPr>
        <w:jc w:val="center"/>
        <w:rPr>
          <w:rFonts w:asciiTheme="minorHAnsi" w:hAnsiTheme="minorHAnsi"/>
          <w:noProof/>
          <w:sz w:val="20"/>
          <w:szCs w:val="20"/>
          <w:lang w:val="sr-Cyrl-CS"/>
        </w:rPr>
      </w:pPr>
    </w:p>
    <w:p w:rsidR="00E0051A" w:rsidRPr="008D5ADB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Na základe Verejného súbehu na organizáciu regionálnej kvízovej súťaže Koľko sa poznáme – šestnásty cyklus, vyhláseného dňa 8.4.2024 pod číslom 001271312 2024 09427 005 001 000 001, ktorý bol zverejnený na webovej stránke sekretariátu dňa 8.4.2024, sa finančné prostriedky prideľujú týmto žiadateľom:</w:t>
      </w:r>
    </w:p>
    <w:p w:rsidR="001B481F" w:rsidRPr="008D5ADB" w:rsidRDefault="001B481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  <w:lang w:val="sr-Cyrl-CS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8D5ADB" w:rsidRPr="008D5ADB" w:rsidTr="009265EF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DE14F4" w:rsidRPr="008D5ADB" w:rsidRDefault="00DE14F4" w:rsidP="009265EF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Podávateľ prihlášky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DE14F4" w:rsidRPr="008D5ADB" w:rsidRDefault="00DE14F4" w:rsidP="009265EF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Miesto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DE14F4" w:rsidRPr="008D5ADB" w:rsidRDefault="00DE14F4" w:rsidP="009265EF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Suma na pridelenie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DE14F4" w:rsidRPr="008D5ADB" w:rsidRDefault="00DE14F4" w:rsidP="009265EF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Číslo predmetu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DE14F4" w:rsidRPr="008D5ADB" w:rsidRDefault="00DE14F4" w:rsidP="009265EF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Počet</w:t>
            </w:r>
          </w:p>
          <w:p w:rsidR="00DE14F4" w:rsidRPr="008D5ADB" w:rsidRDefault="00DE14F4" w:rsidP="009265EF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bodov</w:t>
            </w:r>
          </w:p>
        </w:tc>
      </w:tr>
      <w:tr w:rsidR="008D5ADB" w:rsidRPr="008D5ADB" w:rsidTr="009265EF">
        <w:trPr>
          <w:trHeight w:val="521"/>
        </w:trPr>
        <w:tc>
          <w:tcPr>
            <w:tcW w:w="2981" w:type="dxa"/>
            <w:vAlign w:val="center"/>
          </w:tcPr>
          <w:p w:rsidR="00DE14F4" w:rsidRPr="008D5ADB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Biskupské klasické gymnázium Paulinum</w:t>
            </w:r>
          </w:p>
        </w:tc>
        <w:tc>
          <w:tcPr>
            <w:tcW w:w="1885" w:type="dxa"/>
            <w:vAlign w:val="center"/>
          </w:tcPr>
          <w:p w:rsidR="00DE14F4" w:rsidRPr="008D5ADB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459" w:type="dxa"/>
            <w:vAlign w:val="center"/>
          </w:tcPr>
          <w:p w:rsidR="00DE14F4" w:rsidRPr="008D5ADB" w:rsidRDefault="00DE14F4" w:rsidP="009265EF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120 600,00</w:t>
            </w:r>
          </w:p>
        </w:tc>
        <w:tc>
          <w:tcPr>
            <w:tcW w:w="2556" w:type="dxa"/>
            <w:vAlign w:val="center"/>
          </w:tcPr>
          <w:p w:rsidR="00DE14F4" w:rsidRPr="008D5ADB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001490114 2024 09427 005 001 000 001</w:t>
            </w:r>
          </w:p>
        </w:tc>
        <w:tc>
          <w:tcPr>
            <w:tcW w:w="1066" w:type="dxa"/>
            <w:vAlign w:val="center"/>
          </w:tcPr>
          <w:p w:rsidR="00DE14F4" w:rsidRPr="008D5ADB" w:rsidRDefault="00DE14F4" w:rsidP="009265E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</w:tr>
      <w:tr w:rsidR="008D5ADB" w:rsidRPr="008D5ADB" w:rsidTr="009265EF">
        <w:trPr>
          <w:trHeight w:val="551"/>
        </w:trPr>
        <w:tc>
          <w:tcPr>
            <w:tcW w:w="2981" w:type="dxa"/>
            <w:vAlign w:val="center"/>
          </w:tcPr>
          <w:p w:rsidR="00DE14F4" w:rsidRPr="008D5ADB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Ekonomicko-obchodná škola Vuka Karadžića</w:t>
            </w:r>
          </w:p>
        </w:tc>
        <w:tc>
          <w:tcPr>
            <w:tcW w:w="1885" w:type="dxa"/>
            <w:vAlign w:val="center"/>
          </w:tcPr>
          <w:p w:rsidR="00DE14F4" w:rsidRPr="008D5ADB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Stará Pazova</w:t>
            </w:r>
          </w:p>
        </w:tc>
        <w:tc>
          <w:tcPr>
            <w:tcW w:w="1459" w:type="dxa"/>
            <w:vAlign w:val="center"/>
          </w:tcPr>
          <w:p w:rsidR="00DE14F4" w:rsidRPr="008D5ADB" w:rsidRDefault="00DE14F4" w:rsidP="009265EF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52 000,00</w:t>
            </w:r>
          </w:p>
        </w:tc>
        <w:tc>
          <w:tcPr>
            <w:tcW w:w="2556" w:type="dxa"/>
            <w:vAlign w:val="center"/>
          </w:tcPr>
          <w:p w:rsidR="00DE14F4" w:rsidRPr="008D5ADB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001489920 2024 09427 005 001 000 001</w:t>
            </w:r>
          </w:p>
        </w:tc>
        <w:tc>
          <w:tcPr>
            <w:tcW w:w="1066" w:type="dxa"/>
            <w:vAlign w:val="center"/>
          </w:tcPr>
          <w:p w:rsidR="00DE14F4" w:rsidRPr="008D5ADB" w:rsidRDefault="00DE14F4" w:rsidP="009265E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</w:tr>
      <w:tr w:rsidR="008D5ADB" w:rsidRPr="008D5ADB" w:rsidTr="009265EF">
        <w:trPr>
          <w:trHeight w:val="551"/>
        </w:trPr>
        <w:tc>
          <w:tcPr>
            <w:tcW w:w="2981" w:type="dxa"/>
            <w:vAlign w:val="center"/>
          </w:tcPr>
          <w:p w:rsidR="00DE14F4" w:rsidRPr="008D5ADB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Základná škola Szervó Mihályho</w:t>
            </w:r>
          </w:p>
        </w:tc>
        <w:tc>
          <w:tcPr>
            <w:tcW w:w="1885" w:type="dxa"/>
            <w:vAlign w:val="center"/>
          </w:tcPr>
          <w:p w:rsidR="00DE14F4" w:rsidRPr="008D5ADB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</w:p>
        </w:tc>
        <w:tc>
          <w:tcPr>
            <w:tcW w:w="1459" w:type="dxa"/>
            <w:vAlign w:val="center"/>
          </w:tcPr>
          <w:p w:rsidR="00DE14F4" w:rsidRPr="008D5ADB" w:rsidRDefault="00DE14F4" w:rsidP="009265EF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48 000,00</w:t>
            </w:r>
          </w:p>
        </w:tc>
        <w:tc>
          <w:tcPr>
            <w:tcW w:w="2556" w:type="dxa"/>
            <w:vAlign w:val="center"/>
          </w:tcPr>
          <w:p w:rsidR="00DE14F4" w:rsidRPr="008D5ADB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001490075 2024 09427 005 001 000 001</w:t>
            </w:r>
          </w:p>
        </w:tc>
        <w:tc>
          <w:tcPr>
            <w:tcW w:w="1066" w:type="dxa"/>
            <w:vAlign w:val="center"/>
          </w:tcPr>
          <w:p w:rsidR="00DE14F4" w:rsidRPr="008D5ADB" w:rsidRDefault="00DE14F4" w:rsidP="009265E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8D5ADB" w:rsidRPr="008D5ADB" w:rsidTr="009265EF">
        <w:trPr>
          <w:trHeight w:val="551"/>
        </w:trPr>
        <w:tc>
          <w:tcPr>
            <w:tcW w:w="2981" w:type="dxa"/>
            <w:vAlign w:val="center"/>
          </w:tcPr>
          <w:p w:rsidR="00DE14F4" w:rsidRPr="008D5ADB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Kultúrno-vzdelávacie stredisko Thurzó Lajosa</w:t>
            </w:r>
          </w:p>
        </w:tc>
        <w:tc>
          <w:tcPr>
            <w:tcW w:w="1885" w:type="dxa"/>
            <w:vAlign w:val="center"/>
          </w:tcPr>
          <w:p w:rsidR="00DE14F4" w:rsidRPr="008D5ADB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Senta</w:t>
            </w:r>
          </w:p>
        </w:tc>
        <w:tc>
          <w:tcPr>
            <w:tcW w:w="1459" w:type="dxa"/>
            <w:vAlign w:val="center"/>
          </w:tcPr>
          <w:p w:rsidR="00DE14F4" w:rsidRPr="008D5ADB" w:rsidRDefault="00DE14F4" w:rsidP="009265EF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2556" w:type="dxa"/>
            <w:vAlign w:val="center"/>
          </w:tcPr>
          <w:p w:rsidR="00DE14F4" w:rsidRPr="008D5ADB" w:rsidRDefault="00DE14F4" w:rsidP="009265E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001490018 2024 09427 005 001 000 001</w:t>
            </w:r>
          </w:p>
        </w:tc>
        <w:tc>
          <w:tcPr>
            <w:tcW w:w="1066" w:type="dxa"/>
            <w:vAlign w:val="center"/>
          </w:tcPr>
          <w:p w:rsidR="00DE14F4" w:rsidRPr="008D5ADB" w:rsidRDefault="00DE14F4" w:rsidP="009265E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</w:tr>
    </w:tbl>
    <w:p w:rsidR="00FB4383" w:rsidRPr="008D5ADB" w:rsidRDefault="00FB438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2737C2" w:rsidRPr="008D5ADB" w:rsidRDefault="002737C2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2737C2" w:rsidRPr="008D5ADB" w:rsidRDefault="00655A47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súbehu neboli prihlášky žiadateľov, ktorým neboli pridelené finančné prostriedky.</w:t>
      </w:r>
    </w:p>
    <w:p w:rsidR="002737C2" w:rsidRPr="008D5ADB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III.</w:t>
      </w:r>
    </w:p>
    <w:p w:rsidR="002737C2" w:rsidRPr="008D5ADB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Toto rozhodnutie o voľbe programov/projektov sa zverejňuje na oficiálnej webovej stránke pokrajinského sekretariátu.</w:t>
      </w:r>
    </w:p>
    <w:p w:rsidR="00707AD1" w:rsidRPr="008D5ADB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8D5ADB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Zdôvodnenie</w:t>
      </w:r>
    </w:p>
    <w:p w:rsidR="002737C2" w:rsidRPr="008D5ADB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46F2A" w:rsidRPr="008D5ADB" w:rsidRDefault="00246F2A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Článkom 11 </w:t>
      </w:r>
      <w:r>
        <w:rPr>
          <w:rFonts w:asciiTheme="minorHAnsi" w:hAnsiTheme="minorHAnsi"/>
          <w:sz w:val="20"/>
          <w:szCs w:val="20"/>
        </w:rPr>
        <w:t xml:space="preserve">Pokrajinského parlamentného uznesenia o prideľovaní rozpočtových prostriedkov na zlepšenie postavenia národnostných menšín – národnostných spoločenstiev a rozvoj multikultúrnosti a tolerancie (Úradný vestník APV č. 8/19) a článkom 13 Pravidiel pridelenia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 číslo 7/23 a 5/24) predpísaný je postup pridelenia prostriedkov po uzavretí súbehu, kompetencia súbehovej komisie a že </w:t>
      </w:r>
      <w:r>
        <w:rPr>
          <w:rFonts w:asciiTheme="minorHAnsi" w:hAnsiTheme="minorHAnsi"/>
          <w:sz w:val="20"/>
          <w:szCs w:val="20"/>
        </w:rPr>
        <w:lastRenderedPageBreak/>
        <w:t>rozhodnutie prideľovania prostriedkov vynáša pokrajinský tajomník, po tom ako vypršala lehota na podávanie sťažností k hodnotiacej listine a zoradeniu prihlášok.</w:t>
      </w:r>
    </w:p>
    <w:p w:rsidR="00246F2A" w:rsidRPr="008D5ADB" w:rsidRDefault="009121C0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V súlade s uvedenými predpismi Pokrajinský sekretariát vzdelávania, predpisov, správy a národnostných menšín – národnostných spoločenstiev dňa 8.4.2024 vyhlásil verejný súbeh na usporiadanie regionálnej kvízovej súťaže Koľko sa poznáme – šestnásty cyklus, pod číslom 001271312 2024 09427 005 001 000 001.</w:t>
      </w:r>
    </w:p>
    <w:p w:rsidR="005503F4" w:rsidRPr="000C5B34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0C5B34">
        <w:rPr>
          <w:rFonts w:asciiTheme="minorHAnsi" w:hAnsiTheme="minorHAnsi"/>
          <w:bCs/>
          <w:sz w:val="20"/>
          <w:szCs w:val="20"/>
        </w:rPr>
        <w:t>Súbehová komisia na realizáciu konania o prideľovaní rozpočtových prostriedkov bola zriadená rozhodnutím číslo 001271312 2024 09427 005 001 000 001 zo dňa 23.4.2024.</w:t>
      </w:r>
    </w:p>
    <w:p w:rsidR="005503F4" w:rsidRPr="008D5ADB" w:rsidRDefault="005503F4" w:rsidP="005503F4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 vypršaní lehoty na podávanie prihlášok súbehová komisia vyhodnotila prihlášky doručené na súbeh.</w:t>
      </w:r>
    </w:p>
    <w:p w:rsidR="006608FD" w:rsidRPr="008D5ADB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Súbehová komisia dospela k záveru, že na súbeh neboli doručené žiadne neúplné alebo nesprávne vyplnené prihlášky, t. j. prihlášky, v ktorých nie sú vyplnené všetky povinné polia, ako aj prihlášky, ktoré nie sú podpísané a opečiatkované, ktoré nie sú doručené načas alebo ktoré neboli prístupné.</w:t>
      </w:r>
    </w:p>
    <w:p w:rsidR="009121C0" w:rsidRPr="008D5ADB" w:rsidRDefault="006608FD" w:rsidP="006608FD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Súbehová komisia po zvážení a vyhodnotení prihlášok na uvedený súbeh určila listinu hodnotenia, bodovania a poradia prihlášok, ktorá bola zverejnená na oficiálnej stránke Pokrajinského sekretariátu 23.4.2024.  </w:t>
      </w:r>
    </w:p>
    <w:p w:rsidR="00785594" w:rsidRPr="008D5ADB" w:rsidRDefault="005F1201" w:rsidP="009121C0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 zverejnení hodnotiacej listiny, v lehote na podanie námietok, neboli na sekretariát podané žiadne námietky na listinu hodnotenia, bodovania a poradia.</w:t>
      </w:r>
    </w:p>
    <w:p w:rsidR="00785594" w:rsidRPr="008D5ADB" w:rsidRDefault="005F1201" w:rsidP="005F1201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 vypršaní lehoty na podávanie a konania podľa sťažností nadobudli sa podmienky na vynesenie rozhodnutia o pridelení prostriedkov.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785594" w:rsidRPr="008D5ADB" w:rsidRDefault="009121C0" w:rsidP="005F1201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 uplatnení uvedených predpisov a po ukončení konania o prideľovaní finančných prostriedkov pokrajinský tajomník vydal rozhodnutie o pridelení rozpočtových prostriedkov na základe verejného súbehu na organizáciu regionálnej kvízovej súťaže Koľko sa poznáme – šestnásty cyklus. V tomto rozhodnutí sú uvedení žiadatelia, ktorým boli poskytnuté finančné prostriedky. V uvedenom súbehu neboli žiadne prihlášky, na ktoré by neboli pridelené finančné prostriedky.</w:t>
      </w:r>
    </w:p>
    <w:p w:rsidR="002737C2" w:rsidRPr="000C5B34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0C5B34">
        <w:rPr>
          <w:sz w:val="20"/>
          <w:szCs w:val="20"/>
        </w:rPr>
        <w:t>V súlade s uvedeným a kompetenciami nad rozhodovaním definovaným v článkoch 15 a 16 odsek 5</w:t>
      </w:r>
      <w:r w:rsidRPr="000C5B34">
        <w:rPr>
          <w:rFonts w:asciiTheme="minorHAnsi" w:hAnsiTheme="minorHAnsi"/>
          <w:bCs/>
          <w:sz w:val="20"/>
          <w:szCs w:val="20"/>
        </w:rPr>
        <w:t xml:space="preserve"> Pokrajinského parlamentného uznesenia o pokrajinskej správe, vynesené je rozhodnutie ako vo výroku.</w:t>
      </w:r>
    </w:p>
    <w:p w:rsidR="0038748D" w:rsidRPr="008D5ADB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8D5ADB" w:rsidRDefault="005F120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Toto rozhodnutie je konečné a bude zverejnené na oficiálnej internetovej stránke pokrajinského sekretariátu.</w:t>
      </w:r>
    </w:p>
    <w:p w:rsidR="0038748D" w:rsidRPr="008D5ADB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B05BD2" w:rsidRPr="008D5ADB" w:rsidRDefault="00B05BD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38748D" w:rsidRPr="008D5ADB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8D5ADB" w:rsidRPr="008D5ADB" w:rsidTr="00C10B2E">
        <w:tc>
          <w:tcPr>
            <w:tcW w:w="3176" w:type="dxa"/>
            <w:shd w:val="clear" w:color="auto" w:fill="auto"/>
          </w:tcPr>
          <w:p w:rsidR="002737C2" w:rsidRPr="008D5ADB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POKRAJINSKÝ TAJOMNÍK</w:t>
            </w:r>
          </w:p>
        </w:tc>
      </w:tr>
      <w:tr w:rsidR="008D5ADB" w:rsidRPr="008D5ADB" w:rsidTr="00C10B2E">
        <w:tc>
          <w:tcPr>
            <w:tcW w:w="3176" w:type="dxa"/>
            <w:shd w:val="clear" w:color="auto" w:fill="auto"/>
          </w:tcPr>
          <w:p w:rsidR="002737C2" w:rsidRPr="008D5ADB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2737C2" w:rsidRPr="008D5ADB" w:rsidRDefault="002737C2" w:rsidP="000C5B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7C2" w:rsidRPr="008D5ADB" w:rsidTr="00C10B2E">
        <w:tc>
          <w:tcPr>
            <w:tcW w:w="3176" w:type="dxa"/>
            <w:shd w:val="clear" w:color="auto" w:fill="auto"/>
          </w:tcPr>
          <w:p w:rsidR="00C8228E" w:rsidRPr="00C8228E" w:rsidRDefault="00C8228E" w:rsidP="00C8228E">
            <w:pPr>
              <w:jc w:val="center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C8228E">
              <w:rPr>
                <w:rFonts w:asciiTheme="minorHAnsi" w:hAnsiTheme="minorHAnsi"/>
                <w:sz w:val="20"/>
                <w:szCs w:val="20"/>
                <w:lang w:val="hu-HU"/>
              </w:rPr>
              <w:t>Ótott Róbert</w:t>
            </w:r>
          </w:p>
          <w:p w:rsidR="002737C2" w:rsidRPr="008D5ADB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870FF" w:rsidRPr="008D5ADB" w:rsidRDefault="00F870FF" w:rsidP="00D0326D">
      <w:pPr>
        <w:tabs>
          <w:tab w:val="center" w:pos="7088"/>
        </w:tabs>
        <w:jc w:val="both"/>
        <w:rPr>
          <w:rFonts w:ascii="Calibri" w:hAnsi="Calibri"/>
          <w:sz w:val="20"/>
          <w:szCs w:val="20"/>
          <w:lang w:val="sr-Cyrl-RS"/>
        </w:rPr>
      </w:pPr>
    </w:p>
    <w:sectPr w:rsidR="00F870FF" w:rsidRPr="008D5ADB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C5B34"/>
    <w:rsid w:val="000D13CD"/>
    <w:rsid w:val="000D1A62"/>
    <w:rsid w:val="000E08B8"/>
    <w:rsid w:val="000F0FCA"/>
    <w:rsid w:val="000F16A1"/>
    <w:rsid w:val="000F6E2B"/>
    <w:rsid w:val="00100204"/>
    <w:rsid w:val="0010789A"/>
    <w:rsid w:val="00111510"/>
    <w:rsid w:val="00170FB1"/>
    <w:rsid w:val="00171206"/>
    <w:rsid w:val="00193F92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46F2A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C4061"/>
    <w:rsid w:val="003C629D"/>
    <w:rsid w:val="003E4A83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D281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03F4"/>
    <w:rsid w:val="0056396F"/>
    <w:rsid w:val="00566487"/>
    <w:rsid w:val="0057715C"/>
    <w:rsid w:val="00577A79"/>
    <w:rsid w:val="00577AF4"/>
    <w:rsid w:val="00594C72"/>
    <w:rsid w:val="00595516"/>
    <w:rsid w:val="005A5D1C"/>
    <w:rsid w:val="005B0763"/>
    <w:rsid w:val="005B20FA"/>
    <w:rsid w:val="005B6D5B"/>
    <w:rsid w:val="005E4003"/>
    <w:rsid w:val="005E6A1F"/>
    <w:rsid w:val="005F1201"/>
    <w:rsid w:val="00600A3D"/>
    <w:rsid w:val="006050B9"/>
    <w:rsid w:val="006202B4"/>
    <w:rsid w:val="006405F9"/>
    <w:rsid w:val="00655A47"/>
    <w:rsid w:val="006608FD"/>
    <w:rsid w:val="00696613"/>
    <w:rsid w:val="006A0F02"/>
    <w:rsid w:val="006C125E"/>
    <w:rsid w:val="006D4672"/>
    <w:rsid w:val="006E202C"/>
    <w:rsid w:val="006F0B65"/>
    <w:rsid w:val="00701FBF"/>
    <w:rsid w:val="00707AD1"/>
    <w:rsid w:val="0073191C"/>
    <w:rsid w:val="00785594"/>
    <w:rsid w:val="00791F4B"/>
    <w:rsid w:val="007A1AF6"/>
    <w:rsid w:val="007D6CF8"/>
    <w:rsid w:val="007E223F"/>
    <w:rsid w:val="00814F58"/>
    <w:rsid w:val="00853ADD"/>
    <w:rsid w:val="0085745D"/>
    <w:rsid w:val="008627DA"/>
    <w:rsid w:val="00866195"/>
    <w:rsid w:val="0088361D"/>
    <w:rsid w:val="008C2856"/>
    <w:rsid w:val="008C424C"/>
    <w:rsid w:val="008C6BA4"/>
    <w:rsid w:val="008D1BF1"/>
    <w:rsid w:val="008D5ADB"/>
    <w:rsid w:val="009121C0"/>
    <w:rsid w:val="00925AE1"/>
    <w:rsid w:val="00947058"/>
    <w:rsid w:val="00951D19"/>
    <w:rsid w:val="00955490"/>
    <w:rsid w:val="00981301"/>
    <w:rsid w:val="0099098A"/>
    <w:rsid w:val="009B1489"/>
    <w:rsid w:val="009B1AD2"/>
    <w:rsid w:val="009B4675"/>
    <w:rsid w:val="009D20A0"/>
    <w:rsid w:val="009D3CB2"/>
    <w:rsid w:val="009E5B71"/>
    <w:rsid w:val="00A339C8"/>
    <w:rsid w:val="00A47415"/>
    <w:rsid w:val="00A90116"/>
    <w:rsid w:val="00AC6349"/>
    <w:rsid w:val="00AC76CC"/>
    <w:rsid w:val="00AD36DB"/>
    <w:rsid w:val="00B05BD2"/>
    <w:rsid w:val="00B24CC2"/>
    <w:rsid w:val="00B27C61"/>
    <w:rsid w:val="00B40C38"/>
    <w:rsid w:val="00B44DC9"/>
    <w:rsid w:val="00B50296"/>
    <w:rsid w:val="00B56150"/>
    <w:rsid w:val="00B56AE4"/>
    <w:rsid w:val="00B73BF5"/>
    <w:rsid w:val="00B81707"/>
    <w:rsid w:val="00BB265B"/>
    <w:rsid w:val="00BB7FB7"/>
    <w:rsid w:val="00BC5505"/>
    <w:rsid w:val="00BE61DE"/>
    <w:rsid w:val="00BF1309"/>
    <w:rsid w:val="00BF5D56"/>
    <w:rsid w:val="00C10B2E"/>
    <w:rsid w:val="00C3606B"/>
    <w:rsid w:val="00C42F6B"/>
    <w:rsid w:val="00C51D82"/>
    <w:rsid w:val="00C74DB8"/>
    <w:rsid w:val="00C8228E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111C"/>
    <w:rsid w:val="00DE14F4"/>
    <w:rsid w:val="00E0051A"/>
    <w:rsid w:val="00E11C89"/>
    <w:rsid w:val="00E62E02"/>
    <w:rsid w:val="00ED385D"/>
    <w:rsid w:val="00ED7D0E"/>
    <w:rsid w:val="00F062D9"/>
    <w:rsid w:val="00F23D64"/>
    <w:rsid w:val="00F36FE4"/>
    <w:rsid w:val="00F64F96"/>
    <w:rsid w:val="00F75D16"/>
    <w:rsid w:val="00F870FF"/>
    <w:rsid w:val="00F91E40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A819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4">
    <w:name w:val="xl84"/>
    <w:basedOn w:val="Normal"/>
    <w:rsid w:val="00C10B2E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C10B2E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7">
    <w:name w:val="xl87"/>
    <w:basedOn w:val="Normal"/>
    <w:rsid w:val="00C10B2E"/>
    <w:pPr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88">
    <w:name w:val="xl88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u w:val="single"/>
      <w:lang w:eastAsia="sr-Latn-RS"/>
    </w:rPr>
  </w:style>
  <w:style w:type="paragraph" w:customStyle="1" w:styleId="xl89">
    <w:name w:val="xl89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lang w:eastAsia="sr-Latn-RS"/>
    </w:rPr>
  </w:style>
  <w:style w:type="paragraph" w:customStyle="1" w:styleId="xl90">
    <w:name w:val="xl90"/>
    <w:basedOn w:val="Normal"/>
    <w:rsid w:val="00C10B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91">
    <w:name w:val="xl91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C86E-88DA-488F-9929-D20704D4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Bojan Greguric</cp:lastModifiedBy>
  <cp:revision>5</cp:revision>
  <cp:lastPrinted>2024-05-07T09:18:00Z</cp:lastPrinted>
  <dcterms:created xsi:type="dcterms:W3CDTF">2024-05-07T09:18:00Z</dcterms:created>
  <dcterms:modified xsi:type="dcterms:W3CDTF">2024-05-09T07:11:00Z</dcterms:modified>
</cp:coreProperties>
</file>