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ayout w:type="fixed"/>
        <w:tblLook w:val="04A0" w:firstRow="1" w:lastRow="0" w:firstColumn="1" w:lastColumn="0" w:noHBand="0" w:noVBand="1"/>
      </w:tblPr>
      <w:tblGrid>
        <w:gridCol w:w="2410"/>
        <w:gridCol w:w="4145"/>
        <w:gridCol w:w="3510"/>
      </w:tblGrid>
      <w:tr w:rsidR="00BE61DE" w:rsidRPr="006D4672" w:rsidTr="001E0F0E">
        <w:trPr>
          <w:trHeight w:val="1975"/>
        </w:trPr>
        <w:tc>
          <w:tcPr>
            <w:tcW w:w="2410" w:type="dxa"/>
          </w:tcPr>
          <w:p w:rsidR="00BE61DE" w:rsidRPr="006D4672" w:rsidRDefault="001E0F0E" w:rsidP="006A0F02">
            <w:pPr>
              <w:tabs>
                <w:tab w:val="center" w:pos="4703"/>
                <w:tab w:val="right" w:pos="9406"/>
              </w:tabs>
              <w:ind w:left="-198" w:firstLine="108"/>
              <w:rPr>
                <w:rFonts w:eastAsia="Calibri"/>
                <w:noProof/>
                <w:sz w:val="16"/>
                <w:szCs w:val="16"/>
              </w:rPr>
            </w:pPr>
            <w:r w:rsidRPr="006D4672">
              <w:rPr>
                <w:noProof/>
                <w:lang w:val="en-U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Default="001B481F"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Republica Serbia</w:t>
            </w:r>
          </w:p>
          <w:p w:rsidR="00BE61DE" w:rsidRPr="001B481F" w:rsidRDefault="00F23D64" w:rsidP="006A0F02">
            <w:pPr>
              <w:rPr>
                <w:rFonts w:asciiTheme="minorHAnsi" w:eastAsia="Calibri" w:hAnsiTheme="minorHAnsi" w:cstheme="minorHAnsi"/>
                <w:noProof/>
                <w:sz w:val="20"/>
                <w:szCs w:val="16"/>
              </w:rPr>
            </w:pPr>
            <w:r>
              <w:rPr>
                <w:rFonts w:asciiTheme="minorHAnsi" w:hAnsiTheme="minorHAnsi"/>
                <w:sz w:val="20"/>
                <w:szCs w:val="16"/>
              </w:rPr>
              <w:t>Provincia Autonomă Voivodina</w:t>
            </w:r>
          </w:p>
          <w:p w:rsidR="00BE61DE" w:rsidRPr="001B481F" w:rsidRDefault="00F23D64" w:rsidP="006A0F02">
            <w:pPr>
              <w:rPr>
                <w:rFonts w:asciiTheme="minorHAnsi" w:eastAsia="Calibri" w:hAnsiTheme="minorHAnsi" w:cstheme="minorHAnsi"/>
                <w:b/>
                <w:noProof/>
                <w:sz w:val="20"/>
                <w:szCs w:val="16"/>
              </w:rPr>
            </w:pPr>
            <w:r>
              <w:rPr>
                <w:rFonts w:asciiTheme="minorHAnsi" w:hAnsiTheme="minorHAnsi"/>
                <w:b/>
                <w:sz w:val="20"/>
                <w:szCs w:val="16"/>
              </w:rPr>
              <w:t>Secretariatul Provincial pentru Educaţie, Reglementări, Administraţie şi Minorităţile Naţionale – Comunităţile Naţionale</w:t>
            </w:r>
          </w:p>
          <w:p w:rsidR="00BE61DE" w:rsidRPr="001B481F" w:rsidRDefault="00BE61DE"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Bulevar Mihajla Pupina 16, 21000 Novi Sad</w:t>
            </w: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T: +381 21 487 4608; F +381 21 456 217</w:t>
            </w:r>
          </w:p>
          <w:p w:rsidR="00BE61DE" w:rsidRPr="006D4672" w:rsidRDefault="004D1365" w:rsidP="00791F4B">
            <w:pPr>
              <w:spacing w:after="200"/>
              <w:rPr>
                <w:rFonts w:eastAsia="Calibri"/>
                <w:noProof/>
                <w:sz w:val="16"/>
                <w:szCs w:val="16"/>
              </w:rPr>
            </w:pPr>
            <w:hyperlink r:id="rId7" w:history="1">
              <w:r w:rsidR="009C2BB8">
                <w:rPr>
                  <w:rStyle w:val="Hyperlink"/>
                  <w:rFonts w:asciiTheme="minorHAnsi" w:hAnsiTheme="minorHAnsi"/>
                  <w:color w:val="auto"/>
                  <w:sz w:val="20"/>
                  <w:szCs w:val="16"/>
                </w:rPr>
                <w:t>ounz@vojvodina.gov.s</w:t>
              </w:r>
            </w:hyperlink>
            <w:r w:rsidR="009C2BB8">
              <w:rPr>
                <w:sz w:val="20"/>
                <w:szCs w:val="16"/>
              </w:rPr>
              <w:t xml:space="preserve">  </w:t>
            </w:r>
          </w:p>
        </w:tc>
      </w:tr>
      <w:tr w:rsidR="00BE61DE" w:rsidRPr="006D4672" w:rsidTr="00BE1A3C">
        <w:trPr>
          <w:trHeight w:val="305"/>
        </w:trPr>
        <w:tc>
          <w:tcPr>
            <w:tcW w:w="2410" w:type="dxa"/>
          </w:tcPr>
          <w:p w:rsidR="00BE61DE" w:rsidRPr="006D4672" w:rsidRDefault="00BE61DE" w:rsidP="006A0F02">
            <w:pPr>
              <w:tabs>
                <w:tab w:val="center" w:pos="4703"/>
                <w:tab w:val="right" w:pos="9406"/>
              </w:tabs>
              <w:ind w:left="-198" w:firstLine="108"/>
              <w:rPr>
                <w:rFonts w:eastAsia="Calibri"/>
                <w:noProof/>
                <w:sz w:val="16"/>
                <w:szCs w:val="16"/>
                <w:lang w:val="sr-Cyrl-CS"/>
              </w:rPr>
            </w:pPr>
          </w:p>
        </w:tc>
        <w:tc>
          <w:tcPr>
            <w:tcW w:w="4145" w:type="dxa"/>
          </w:tcPr>
          <w:p w:rsidR="00BE61DE" w:rsidRPr="004D1365" w:rsidRDefault="00F23D64" w:rsidP="006A0F02">
            <w:pPr>
              <w:tabs>
                <w:tab w:val="center" w:pos="4703"/>
                <w:tab w:val="right" w:pos="9406"/>
              </w:tabs>
              <w:rPr>
                <w:rFonts w:asciiTheme="minorHAnsi" w:eastAsia="Calibri" w:hAnsiTheme="minorHAnsi" w:cstheme="minorHAnsi"/>
                <w:b/>
                <w:noProof/>
                <w:color w:val="000000" w:themeColor="text1"/>
                <w:sz w:val="18"/>
                <w:szCs w:val="16"/>
              </w:rPr>
            </w:pPr>
            <w:r w:rsidRPr="004D1365">
              <w:rPr>
                <w:rFonts w:asciiTheme="minorHAnsi" w:hAnsiTheme="minorHAnsi"/>
                <w:b/>
                <w:color w:val="000000" w:themeColor="text1"/>
                <w:sz w:val="18"/>
                <w:szCs w:val="16"/>
              </w:rPr>
              <w:t xml:space="preserve">NUMĂRUL: 000150748 2024 09427 005 001 000 </w:t>
            </w:r>
            <w:r w:rsidR="00BE1A3C" w:rsidRPr="004D1365">
              <w:rPr>
                <w:rFonts w:asciiTheme="minorHAnsi" w:hAnsiTheme="minorHAnsi"/>
                <w:b/>
                <w:color w:val="000000" w:themeColor="text1"/>
                <w:sz w:val="18"/>
                <w:szCs w:val="16"/>
              </w:rPr>
              <w:t>001</w:t>
            </w:r>
          </w:p>
          <w:p w:rsidR="001B481F" w:rsidRPr="004D1365" w:rsidRDefault="001B481F" w:rsidP="006A0F02">
            <w:pPr>
              <w:tabs>
                <w:tab w:val="center" w:pos="4703"/>
                <w:tab w:val="right" w:pos="9406"/>
              </w:tabs>
              <w:rPr>
                <w:rFonts w:asciiTheme="minorHAnsi" w:eastAsia="Calibri" w:hAnsiTheme="minorHAnsi" w:cstheme="minorHAnsi"/>
                <w:b/>
                <w:noProof/>
                <w:color w:val="000000" w:themeColor="text1"/>
                <w:sz w:val="18"/>
                <w:szCs w:val="16"/>
                <w:lang w:val="sr-Cyrl-CS"/>
              </w:rPr>
            </w:pPr>
          </w:p>
        </w:tc>
        <w:tc>
          <w:tcPr>
            <w:tcW w:w="3510" w:type="dxa"/>
          </w:tcPr>
          <w:p w:rsidR="00BE61DE" w:rsidRPr="004D1365" w:rsidRDefault="00F23D64" w:rsidP="00BE1A3C">
            <w:pPr>
              <w:tabs>
                <w:tab w:val="center" w:pos="4703"/>
                <w:tab w:val="right" w:pos="9406"/>
              </w:tabs>
              <w:ind w:left="317"/>
              <w:rPr>
                <w:rFonts w:asciiTheme="minorHAnsi" w:eastAsia="Calibri" w:hAnsiTheme="minorHAnsi" w:cstheme="minorHAnsi"/>
                <w:b/>
                <w:noProof/>
                <w:color w:val="000000" w:themeColor="text1"/>
                <w:sz w:val="18"/>
                <w:szCs w:val="16"/>
              </w:rPr>
            </w:pPr>
            <w:r w:rsidRPr="004D1365">
              <w:rPr>
                <w:rFonts w:asciiTheme="minorHAnsi" w:hAnsiTheme="minorHAnsi"/>
                <w:b/>
                <w:color w:val="000000" w:themeColor="text1"/>
                <w:sz w:val="18"/>
                <w:szCs w:val="16"/>
              </w:rPr>
              <w:t>DATA: 07.05.2024</w:t>
            </w:r>
          </w:p>
        </w:tc>
      </w:tr>
    </w:tbl>
    <w:p w:rsidR="00BB265B" w:rsidRPr="00B73BF5" w:rsidRDefault="00BB265B" w:rsidP="00BB265B">
      <w:pPr>
        <w:ind w:firstLine="540"/>
        <w:jc w:val="both"/>
        <w:rPr>
          <w:rFonts w:asciiTheme="minorHAnsi" w:hAnsiTheme="minorHAnsi" w:cstheme="minorHAnsi"/>
          <w:bCs/>
          <w:noProof/>
          <w:sz w:val="20"/>
          <w:szCs w:val="20"/>
        </w:rPr>
      </w:pPr>
      <w:r>
        <w:rPr>
          <w:rFonts w:asciiTheme="minorHAnsi" w:hAnsiTheme="minorHAnsi"/>
          <w:bCs/>
          <w:sz w:val="20"/>
          <w:szCs w:val="20"/>
        </w:rPr>
        <w:t>În baza articolului 11 din Hotărârea Adunării Provinciei privind repartizarea mijloacelor bugetare pentru avansarea statutului minorităţilor naţionale – comunităţilor naţionale şi dezvoltarea multiculturalismului şi toleranţei („Buletinul oficial al P.A.V.”, numărul: 8/19, art. 15 şi 16 alinea</w:t>
      </w:r>
      <w:bookmarkStart w:id="0" w:name="_GoBack"/>
      <w:bookmarkEnd w:id="0"/>
      <w:r>
        <w:rPr>
          <w:rFonts w:asciiTheme="minorHAnsi" w:hAnsiTheme="minorHAnsi"/>
          <w:bCs/>
          <w:sz w:val="20"/>
          <w:szCs w:val="20"/>
        </w:rPr>
        <w:t>tul 5 din Hotărârea Adunării Provinciei privind administraţia provincială ("Buletinul oficial al P.A.V.", numerele: 37/14, 54/14-altă şi 37/16, 29/17, 24/19, 66/20 şi 38/21) şi articolului 13 alineatul 6 din Regulamentul privind repartizarea mijloacelor bugetare ale Secretariatului Provincial pentru Educaţie,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7/23 și 5/24), secretarul provincial emite:</w:t>
      </w:r>
    </w:p>
    <w:p w:rsidR="001B481F" w:rsidRPr="00B73BF5" w:rsidRDefault="001B481F" w:rsidP="002B5C59">
      <w:pPr>
        <w:ind w:firstLine="708"/>
        <w:jc w:val="both"/>
        <w:rPr>
          <w:rFonts w:asciiTheme="minorHAnsi" w:hAnsiTheme="minorHAnsi"/>
          <w:noProof/>
          <w:sz w:val="20"/>
          <w:szCs w:val="20"/>
        </w:rPr>
      </w:pPr>
    </w:p>
    <w:p w:rsidR="0056396F" w:rsidRPr="00B73BF5" w:rsidRDefault="00F23D64" w:rsidP="0056396F">
      <w:pPr>
        <w:jc w:val="center"/>
        <w:rPr>
          <w:rFonts w:asciiTheme="minorHAnsi" w:hAnsiTheme="minorHAnsi"/>
          <w:b/>
          <w:noProof/>
          <w:sz w:val="20"/>
          <w:szCs w:val="20"/>
        </w:rPr>
      </w:pPr>
      <w:r>
        <w:rPr>
          <w:rFonts w:asciiTheme="minorHAnsi" w:hAnsiTheme="minorHAnsi"/>
          <w:b/>
          <w:sz w:val="20"/>
          <w:szCs w:val="20"/>
        </w:rPr>
        <w:t>DECIZIA</w:t>
      </w:r>
    </w:p>
    <w:p w:rsidR="00517438" w:rsidRPr="00B73BF5" w:rsidRDefault="00F23D64" w:rsidP="00517438">
      <w:pPr>
        <w:jc w:val="center"/>
        <w:rPr>
          <w:rFonts w:asciiTheme="minorHAnsi" w:hAnsiTheme="minorHAnsi"/>
          <w:b/>
          <w:noProof/>
          <w:sz w:val="20"/>
          <w:szCs w:val="20"/>
        </w:rPr>
      </w:pPr>
      <w:r>
        <w:rPr>
          <w:rFonts w:asciiTheme="minorHAnsi" w:hAnsiTheme="minorHAnsi"/>
          <w:b/>
          <w:sz w:val="20"/>
          <w:szCs w:val="20"/>
        </w:rPr>
        <w:t>PRIVIND REPARTIZAREA MIJLOACELOR BUGETARE CONFORM CONCURSULUI PUBLIC PENTRU COFINANŢAREA</w:t>
      </w:r>
    </w:p>
    <w:p w:rsidR="00517438" w:rsidRPr="00B73BF5" w:rsidRDefault="00517438" w:rsidP="00517438">
      <w:pPr>
        <w:jc w:val="center"/>
        <w:rPr>
          <w:rFonts w:asciiTheme="minorHAnsi" w:hAnsiTheme="minorHAnsi"/>
          <w:b/>
          <w:noProof/>
          <w:sz w:val="20"/>
          <w:szCs w:val="20"/>
        </w:rPr>
      </w:pPr>
      <w:r>
        <w:rPr>
          <w:rFonts w:asciiTheme="minorHAnsi" w:hAnsiTheme="minorHAnsi"/>
          <w:b/>
          <w:sz w:val="20"/>
          <w:szCs w:val="20"/>
        </w:rPr>
        <w:t>PROGRAMELOR ŞI PROIECTELOR PENTRU PĂSTRAREA ŞI CULTIVAREA MULTICULTURALISMULUI ŞI TOLERANŢEI Î</w:t>
      </w:r>
      <w:r w:rsidR="00883A2B">
        <w:rPr>
          <w:rFonts w:asciiTheme="minorHAnsi" w:hAnsiTheme="minorHAnsi"/>
          <w:b/>
          <w:sz w:val="20"/>
          <w:szCs w:val="20"/>
        </w:rPr>
        <w:t xml:space="preserve">N P.A. VOIVODINA  ÎN ANUL 2024 </w:t>
      </w:r>
    </w:p>
    <w:p w:rsidR="00170FB1" w:rsidRPr="00B73BF5" w:rsidRDefault="00170FB1" w:rsidP="00517438">
      <w:pPr>
        <w:jc w:val="center"/>
        <w:rPr>
          <w:rFonts w:asciiTheme="minorHAnsi" w:hAnsiTheme="minorHAnsi"/>
          <w:noProof/>
          <w:sz w:val="20"/>
          <w:szCs w:val="20"/>
          <w:lang w:val="sr-Latn-RS"/>
        </w:rPr>
      </w:pPr>
    </w:p>
    <w:p w:rsidR="00E62E02" w:rsidRPr="00B73BF5" w:rsidRDefault="00F23D64" w:rsidP="0056396F">
      <w:pPr>
        <w:jc w:val="center"/>
        <w:rPr>
          <w:rFonts w:asciiTheme="minorHAnsi" w:hAnsiTheme="minorHAnsi"/>
          <w:b/>
          <w:noProof/>
          <w:sz w:val="20"/>
          <w:szCs w:val="20"/>
        </w:rPr>
      </w:pPr>
      <w:r>
        <w:rPr>
          <w:rFonts w:asciiTheme="minorHAnsi" w:hAnsiTheme="minorHAnsi"/>
          <w:b/>
          <w:sz w:val="20"/>
          <w:szCs w:val="20"/>
        </w:rPr>
        <w:t>I</w:t>
      </w:r>
    </w:p>
    <w:p w:rsidR="002036F0" w:rsidRPr="00B73BF5" w:rsidRDefault="002036F0" w:rsidP="0056396F">
      <w:pPr>
        <w:jc w:val="center"/>
        <w:rPr>
          <w:rFonts w:asciiTheme="minorHAnsi" w:hAnsiTheme="minorHAnsi"/>
          <w:noProof/>
          <w:sz w:val="20"/>
          <w:szCs w:val="20"/>
          <w:lang w:val="sr-Cyrl-CS"/>
        </w:rPr>
      </w:pPr>
    </w:p>
    <w:p w:rsidR="00E0051A" w:rsidRPr="00B73BF5" w:rsidRDefault="00E0051A" w:rsidP="00517438">
      <w:pPr>
        <w:ind w:right="-46" w:firstLine="540"/>
        <w:jc w:val="both"/>
        <w:rPr>
          <w:rFonts w:asciiTheme="minorHAnsi" w:hAnsiTheme="minorHAnsi" w:cs="Arial"/>
          <w:bCs/>
          <w:noProof/>
          <w:sz w:val="20"/>
          <w:szCs w:val="20"/>
        </w:rPr>
      </w:pPr>
      <w:r>
        <w:rPr>
          <w:rFonts w:asciiTheme="minorHAnsi" w:hAnsiTheme="minorHAnsi"/>
          <w:bCs/>
          <w:sz w:val="20"/>
          <w:szCs w:val="20"/>
        </w:rPr>
        <w:t>În baza Concursului public pentru cofinanțarea programelor și proiectelor de păstrare și cultivare a multiculturalismului și toleranței interetnice în P.A. Voivodina în anul 2024, publicat pe data de 29.01.2024, sub numărul 000150748 2024 09427 005 001 000 001, care a fost publicat pe site-ul Secretariatului 29.01.2024, în cotidianul ”Alo” și în Buletinul oficial al P.A.V.” numărul 6/2024, mijloacele se alocă următorilor semnatari ai cererilor:</w:t>
      </w:r>
    </w:p>
    <w:p w:rsidR="001B481F" w:rsidRPr="00B73BF5" w:rsidRDefault="001B481F" w:rsidP="00517438">
      <w:pPr>
        <w:ind w:right="-46" w:firstLine="540"/>
        <w:jc w:val="both"/>
        <w:rPr>
          <w:rFonts w:asciiTheme="minorHAnsi" w:hAnsiTheme="minorHAnsi" w:cs="Arial"/>
          <w:bCs/>
          <w:noProof/>
          <w:sz w:val="20"/>
          <w:szCs w:val="20"/>
          <w:lang w:val="sr-Cyrl-CS"/>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449"/>
        <w:gridCol w:w="1134"/>
        <w:gridCol w:w="868"/>
        <w:gridCol w:w="1631"/>
        <w:gridCol w:w="3354"/>
      </w:tblGrid>
      <w:tr w:rsidR="00C10B2E" w:rsidRPr="00C10B2E" w:rsidTr="007A1AF6">
        <w:trPr>
          <w:trHeight w:val="810"/>
        </w:trPr>
        <w:tc>
          <w:tcPr>
            <w:tcW w:w="2198" w:type="dxa"/>
            <w:shd w:val="clear" w:color="000000" w:fill="BFBFBF"/>
            <w:vAlign w:val="center"/>
            <w:hideMark/>
          </w:tcPr>
          <w:p w:rsidR="00C10B2E" w:rsidRPr="00C10B2E" w:rsidRDefault="00C10B2E" w:rsidP="00C10B2E">
            <w:pPr>
              <w:jc w:val="cente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tc>
        <w:tc>
          <w:tcPr>
            <w:tcW w:w="1449" w:type="dxa"/>
            <w:shd w:val="clear" w:color="000000" w:fill="BFBFBF"/>
            <w:vAlign w:val="center"/>
            <w:hideMark/>
          </w:tcPr>
          <w:p w:rsidR="00C10B2E" w:rsidRPr="00C10B2E" w:rsidRDefault="00C10B2E" w:rsidP="00C10B2E">
            <w:pPr>
              <w:jc w:val="cente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1128" w:type="dxa"/>
            <w:shd w:val="clear" w:color="000000" w:fill="BFBFBF"/>
            <w:vAlign w:val="center"/>
            <w:hideMark/>
          </w:tcPr>
          <w:p w:rsidR="00C10B2E" w:rsidRPr="00C10B2E" w:rsidRDefault="00C10B2E" w:rsidP="00C10B2E">
            <w:pPr>
              <w:jc w:val="right"/>
              <w:rPr>
                <w:rFonts w:asciiTheme="minorHAnsi" w:hAnsiTheme="minorHAnsi" w:cstheme="minorHAnsi"/>
                <w:b/>
                <w:bCs/>
                <w:color w:val="000000"/>
                <w:sz w:val="20"/>
                <w:szCs w:val="20"/>
              </w:rPr>
            </w:pPr>
            <w:r>
              <w:rPr>
                <w:rFonts w:asciiTheme="minorHAnsi" w:hAnsiTheme="minorHAnsi"/>
                <w:b/>
                <w:bCs/>
                <w:color w:val="000000"/>
                <w:sz w:val="20"/>
                <w:szCs w:val="20"/>
              </w:rPr>
              <w:t>Cuantumul de repartizare</w:t>
            </w:r>
          </w:p>
        </w:tc>
        <w:tc>
          <w:tcPr>
            <w:tcW w:w="869" w:type="dxa"/>
            <w:shd w:val="clear" w:color="000000" w:fill="BFBFBF"/>
            <w:vAlign w:val="center"/>
            <w:hideMark/>
          </w:tcPr>
          <w:p w:rsidR="00C10B2E" w:rsidRPr="00C10B2E" w:rsidRDefault="00C10B2E" w:rsidP="00C10B2E">
            <w:pPr>
              <w:jc w:val="center"/>
              <w:rPr>
                <w:rFonts w:asciiTheme="minorHAnsi" w:hAnsiTheme="minorHAnsi" w:cstheme="minorHAnsi"/>
                <w:b/>
                <w:bCs/>
                <w:color w:val="000000"/>
                <w:sz w:val="20"/>
                <w:szCs w:val="20"/>
              </w:rPr>
            </w:pPr>
            <w:r>
              <w:rPr>
                <w:rFonts w:asciiTheme="minorHAnsi" w:hAnsiTheme="minorHAnsi"/>
                <w:b/>
                <w:bCs/>
                <w:color w:val="000000"/>
                <w:sz w:val="20"/>
                <w:szCs w:val="20"/>
              </w:rPr>
              <w:t>Puncte</w:t>
            </w:r>
          </w:p>
        </w:tc>
        <w:tc>
          <w:tcPr>
            <w:tcW w:w="1634" w:type="dxa"/>
            <w:shd w:val="clear" w:color="000000" w:fill="BFBFBF"/>
            <w:vAlign w:val="center"/>
            <w:hideMark/>
          </w:tcPr>
          <w:p w:rsidR="00C10B2E" w:rsidRPr="00C10B2E" w:rsidRDefault="00C10B2E" w:rsidP="00C10B2E">
            <w:pPr>
              <w:jc w:val="cente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3354" w:type="dxa"/>
            <w:shd w:val="clear" w:color="000000" w:fill="BFBFBF"/>
            <w:vAlign w:val="center"/>
            <w:hideMark/>
          </w:tcPr>
          <w:p w:rsidR="00C10B2E" w:rsidRPr="00C10B2E" w:rsidRDefault="00C10B2E" w:rsidP="00C10B2E">
            <w:pPr>
              <w:jc w:val="cente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germanilor "Syrmisch Mitrowitz” Sremska Mitrovica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Sremska Mitrovica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40.000,00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001052188 2024 09427 005 001 000 001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Weihnachtskonzert - Concert de Crăciun</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Clubul Mama şi Bebeluşul - Senta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Senta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75.000,00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001022984 2024 09427 005 001 000 001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Expo familiar</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Clubul de dans ”Flamenco”</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Senta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35.000,00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000991764 2024 09427 005 001 000 001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Tabără de majorete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„MATICA SLOVAČKA” DIN SERBIA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Bački Petrovac</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001051937 2024 09427 005 001 000 001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Al 13-lea festival de sunete și obiceiuri în câmpul larg din Aradac</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CLUBUL DE ŞAH „RADNIČKI”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Tornjoš</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120.000,00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000940288 2024 09427 005 001 000 001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7. Cupei toleranţei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producătorilor agricoli „Renesans”</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Čoka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001048877 2024 09427 005 001 000 001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De unde vine Moș Niculae?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PENTRU DEZVOLTAREA TURISMULUI „REKI” STARA MORAVICA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Stara Moravica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001081216 2024 09427 005 001 000 001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25-a procesiune a recoltei şi program folcloric</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Asociaţia femeilor și a tinerilor din ţinut Casa etno zvučara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Orom</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000990117 2024 09427 005 001 000 001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IV-a Întâlnire a dansului popular pentru copii "Zengő"</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Pompierilor Voluntari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Orom</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000989872 2024 09427 005 001 000 001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VII-a Organizare a  cupei de apă din Orom</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CULTURALĂ  ADY ENDRE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Sajan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000955860 2024 09427 005 001 000 001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Păstrarea și prezentarea tradiției populare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Petőfi Sándor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Bezdan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001050399 2024 09427 005 001 000 001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Folclorul comunităților naționale din Bezdan</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de artă culturală a meșteșugarilor „Lányi Ernő”</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40.000,00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001046941 2024 09427 005 001 000 001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Muzica de curte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CLUBUL CULTURAL SLOVAC</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Bački Petrovac</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001047425 2024 09427 005 001 000 001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VII-a tabără de vară pentru copii din Janošik</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Cercul culturii Dr. Kiš Imre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Bačko Petrovo Selo</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001031982 2024 09427 005 001 000 001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Eroul toleranţei din Bačko Petrovo Selo, Dr. Kiš Imre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Torontal - Centrul Maghiar Educativ Cultural și de Tineret</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Rusko selo</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000852400 2024 09427 005 001 000 001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Aprinderea comună a lumânărilor de Advent</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Salmasal</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Skorenovac</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000820192 2024 09427 005 001 000 001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Programe bisericești pentru comunitatea din Skorenovac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Culturală Móra István</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Kevi</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75.000,00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001034220 2024 09427 005 001 000 001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Tabăra ”Mora”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Boabe de nisip Bački Vinogradi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Bački Vinogradi</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001077978 2024 09427 005 001 000 001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Programul păstrarea tradiției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Cadrelor Didactice Maghiare din Bačka de Nord</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000706438 2024 09427 005 001 000 001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Patrimoniul zidit - al Gării construite în Monarhie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 de inovare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Padej</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21</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000421510 2024 09427 005 001 000 001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Participă și tu- fotbal în umbra toleranței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Fond al Căminului satului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Trešnjevac</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21</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001060928 2024 09427 005 001 000 001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"4. lskolaváró  családnap"</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pentru Cultivarea Tradiţiei „POSSESSION”</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Mali Iđoš</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21</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001066743 2024 09427 005 001 000 001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Al XXI-lea Turneu internaţional la fotbal redus „Cupa toleranţei” Mali Iđoš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pentru grija faţă de femei şi femei însărcinate „ANAHITAS”</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130.000,00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21</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001078909 2024 09427 005 001 000 001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Ediția a VII-a"Angel Dreams" Expo pentru bebeluși, mame și familii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pentru păstrarea tradiţiilor voivodinene „Crvena mašna”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21</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000935611 2024 09427 005 001 000 001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Zilele vecinilor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Cercul de prieteni ai Coloniei Internaționale de Artă 9+1</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Stara Moravica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001047909 2024 09427 005 001 000 001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Expoziția Cercului de prieteni ai Coloniei Internaționale de Artă 9+1 în semnul toleranței și multiculturalismului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Men-thal Drogprevent</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Bačka Topola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000992937 2024 09427 005 001 000 001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Prevenirea consumării substanţelor psihoactive interzise minorilor.</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Asociaţia Artiştilor Plastici „Paleta din Gložan”</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Gložan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001066851 2024 09427 005 001 000 001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Tabăra multinațională de pictori cu ocazia Zilei Dunării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„Szakaci Sándor”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Kula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000975223 2024 09427 005 001 000 001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Păstrarea şi cultivarea toleranţei între naţiuni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marilor familii „Kinče”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Mali Iđoš</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001066881 2024 09427 005 001 000 001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Ziua Mondială a Copiilor</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„Mađarska građanska kasina”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Sombor</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001051059 2024 09427 005 001 000 001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Târgul de Advent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”Procult”</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Palić</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001052636 2024 09427 005 001 000 001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Filmarea filmului documentar despre Lajoš  Vermeš și Jocurile Olimpice de la Palić</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Maghiară Palić</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Palić</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001067969 2024 09427 005 001 000 001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18.  Kárpát-medencei  Népdalkör Találkozó  megszervezése  Palicson"</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germană „Maria Theresiopolis”- Subotica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001081687 2024 09427 005 001 000 001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Ceva al meu-ceva al tău-ceva al nostru</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de cetățeni pentru cultivarea tradiției la Makova Sedmica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20</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001046248 2024 09427 005 001 000 001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Achiziționarea mijloacelor necesare pentru activitățile de ziua familiei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 Skelica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Neštin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001046277 2024 09427 005 001 000 001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Obiceiuri populare în regiunea noastră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”ETNO DOM ŽENSKI KUTAK”</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Gložan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001045424 2024 09427 005 001 000 001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Brunch voivodinean și ziua porților deschise la Casa etno Gložan</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CULTURALĂ CRNA BARA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Crna Bara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000955757 2024 09427 005 001 000 001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Manifestarea „Kukuruzijada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Culturală „Frăție” Martonoš</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Martonoš</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001077766 2024 09427 005 001 000 001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Tabăra toleranței la Martonoš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SÂRBĂ „SVETI SAVA” KANJIŽA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Kanjiža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001046564 2024 09427 005 001 000 001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Să dansăm vesel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Activul Femeilor Pipacs</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Debeljača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000973080 2024 09427 005 001 000 001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Cultivarea creaţiei populare din Debeljača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femeilor „Bunicuțele” Uzdin</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Uzdin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000973010 2024 09427 005 001 000 001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Curcubeul etno</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literară „Szenteleky Kornél”</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Kula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000992960 2024 09427 005 001 000 001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Zilele "Szenteleky"</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SCA ”Dr. Batthyány-Strattmann László"</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Banatsko Aranđelovo</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001081305 2024 09427 005 001 000 001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Multiculturalism: diversitatea care unește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PENTRU LIMBA, LITERATURA ŞI CULTURA BULGARĂ</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000830504 2024 09427 005 001 000 001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Voivodina - dorința de viață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INFORMATIV SLOVAC-SÂRB</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Lalić</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001034309 2024 09427 005 001 000 001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 sută de ani de creativitate literară și teatrală a sârbilor și slovacilor din Lalić</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DAK SATU NOU</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Satu Nou</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000820067 2024 09427 005 001 000 001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Toleranța, paznicul tradiției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Societatea culturală-artistică „MLADOST” Velika Greda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Velika Greda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000671820 2024 09427 005 001 000 001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Călătoria copiilor prin trecut</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„Crna Šuma”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Bezdan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001024111 2024 09427 005 001 000 001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Pădurea ciudată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de cercetare Gaspar Karoli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19</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001079074 2024 09427 005 001 000 001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Forum Karoli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cetățeni Ábrahám Pál</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Apatin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001078297 2024 09427 005 001 000 001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Toleranţa înainte de toate - Tolerancia  mindenek  előtt</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Teatrală Literară Gracza János</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Novo Orahovo</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001047742 2024 09427 005 001 000 001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"Diós települések találkozója"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PENTRU EI - Asociaţia pentru Copiii din Moravica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Stara Moravica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001049190 2024 09427 005 001 000 001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"Múltunk ékei" - Ateliere de artă în spiritul toleranței internaționale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de cetățeni „Fokoš”</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Bečej</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000638526 2024 09427 005 001 000 001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V-a Tabăra de muzică populară „Fokoš”</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Culturală Maghiară Petőfi Sándor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Bečej</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000434129 2024 09427 005 001 000 001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Ziua toleranței la Bečej</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DETAŞAMENTUL CERCETAŞILOR KOVAČICA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Kovačica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001076568 2024 09427 005 001 000 001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Toți diferiți toți la fel</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TELEDOM NOVI BEČEJ</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Bečej</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001031376 2024 09427 005 001 000 001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Secretul fericirii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DUNASTART</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000711038 2024 09427 005 001 000 001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Prevenirea violenței împotriva femeilor</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ARTISTICĂ „MIHAL GERŽA” KISAČ</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Kisač</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000935055 2024 09427 005 001 000 001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Toate culorile noastre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C.  a comunităţii naţionale macedonene „Perle macedonene”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Plandište</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000379194 2024 09427 005 001 000 001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Manifestarea - multiculturalismul comunităţilor naţionale sub sloganul „Toţi împreună”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DE ARTĂ „PÂINE ȘI JOCURI”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Stara Pazova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001077646 2024 09427 005 001 000 001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Modelarea și turnarea în metal a plăcii memoriale a distinsului scriitor slovac și european Vladimir Hurban Vladimirov VHV la Viena, pe clădirea în care a locuit și a creat o perioadă (1900-1903), cu ocazia marcarii a 140 de ani de la nașterea scriitorului.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"Lavandemagie”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85.000,00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001059584 2024 09427 005 001 000 001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"PONT VELED TÁBOR"</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pentru dezvoltarea comunităţii Ludaš</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Šupljak</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001051443 2024 09427 005 001 000 001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8. Taberei de muzică populară din Šupljak</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Nosa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Hajdukovo</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001048338 2024 09427 005 001 000 001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Sărbătorirea „Nosanskog dana sela”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MUNTENEGRENILOR ŞI PRIETENILOR MUNTENEGRULUI DURMITOR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Bačko Dobro Polje</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000915134 2024 09427 005 001 000 001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Vitejii de șah - exemple de vitejie și eroism</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Societatea Culturală Maghiară din Carska Bara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Belo Blato</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18</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001078672 2024 09427 005 001 000 001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"Emlékműsor Erzsébetlakon Szent István tiszteletére"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Festivalul ”Spice de aur”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Sân-Mihai</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000976048 2024 09427 005 001 000 001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Organizarea festivalului ”Spice de aur”</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„Prevenire şi asistenţă locală Bačka Topola” - Polgárőrség Topolya"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Bačka Topola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65.000,00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001291400 2024 09427 005 001 000 001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Prevenire şi asistenţă locală Bačka Topola şi cultivarea tradiţiei Mikulas şi Crăciun</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de tir Bajša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Bajša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000699518 2024 09427 005 001 000 001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Întâlnire internațională tradițională de tir</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etno pentru cultivarea tradiţiei şi a obiectelor de artizanat din Bajša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Bajša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000699189 2024 09427 005 001 000 001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21-a tabără internațională tradițională de țesut, broderie și meșteșuguri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KID „GLOŽAN, 13 APRILIE 1941”</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Gložan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001067646 2024 09427 005 001 000 001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Ziua prieteniei sârbo-muntenegrene-slovace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de Artă și Creaţie Populară Potisje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Bačko Petrovo Selo</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001076436 2024 09427 005 001 000 001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Viitorul comun - programe în semnul diversităţii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DE CERCETARE „BANATICUM”</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Vrbica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001076511 2024 09427 005 001 000 001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Comunităţile naţionale din Banatul de nord-Expoziţie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Petőfi Sándor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Šatrinci</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40.000,00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001082485 2024 09427 005 001 000 001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Învățăm maghiara!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de Folclor şi Dans Tisa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Kanjiža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001024663 2024 09427 005 001 000 001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Tabără multiculturală de dans popular</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pentru dezvoltarea abilităților profesionale „Provens”</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000673418 2024 09427 005 001 000 001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Dicționar audio sârb-german pentru copii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Pompierilor Voluntari Bogojevo</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Bogojevo</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000990575 2024 09427 005 001 000 001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Continuăm cu mândrie moștenirea strămoșilor noștri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Prietenii copiilor comunei Senta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Senta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65.000,00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000957748 2024 09427 005 001 000 001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Ne mișcăm împreună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Apicultorilor „Čonoplja”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Čonoplja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001061981 2024 09427 005 001 000 001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Cultivarea tradițiilor, meșteșugurilor și obiceiurilor</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Romilor „Zorile din Karlovac” Sremski Karlovci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Sremski Karlovci</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75.000,00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000188896 2024 09427 005 001 000 001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Bazarul diversității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CORUL DE CAMERĂ PRO MUSICA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Palić</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75.000,00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001052751 2024 09427 005 001 000 001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Puterea muzicii - Întâlnire corală multiculturală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Cultural-Artistică Didactică „Beseadă cehă”</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Vârșeț</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17</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000306783 2024 09427 005 001 000 001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”Toamna în strada mea”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Corul de copii „Preasfântă treime”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Ada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001072212 2024 09427 005 001 000 001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Concursul aniversar al Corului de copii Sfântă Treime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Cultural Ady Endre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Stara Moravica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001006313 2024 09427 005 001 000 001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Podul prieteniei - expoziția multiculturală și ziua păstrării tradiției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FONDUL DE DEZVOLTARE DIN NOVO ORAHOVO</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Novo Orahovo</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000992325 2024 09427 005 001 000 001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XXIII-a Festivitate a pâinii la Novo Orahovo</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INNOVA SOCIETATEA CREATORILOR ȘI INOVATORILOR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Bečej</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000803719 2024 09427 005 001 000 001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Cultivarea tradiţiei populare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„Lalea Piros” - Asociația pentru păstrarea tradiției maghiare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Ostojićevo</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000877191 2024 09427 005 001 000 001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8. Festivalul internaţional al prunei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Cadrelor Didactice din comuna Kanjiža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Kanjiža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001081458 2024 09427 005 001 000 001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Să învăţăm limbile mediului nostru - întâlnirea comuniunii şi toleranţei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Adorjan</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Adorjan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000905200 2024 09427 005 001 000 001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Păstrarea și prezentarea tradiției populare de iarnă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Petőfi Sándor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Trešnjevac</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000970020 2024 09427 005 001 000 001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„Bogata grana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„Egység”</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Kikinda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000725022 2024 09427 005 001 000 001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„Naš Mikulaš”</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 Novi Kneževac și împrejurimea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Kneževac</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000329361 2024 09427 005 001 000 001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Toleranţa şi multiculturalismul - ca forţă a coeziunii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Phralipe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000724300 2024 09427 005 001 000 001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Tabăra multiculturală de toleranță pentru copii 2.</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ONG TRADAFILI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000482045 2024 09427 005 001 000 001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Frumos este diferit</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Petőfi Sándor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Budisava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000362524 2024 09427 005 001 000 001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XXIV-a sărbătoare a localității Budisava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Știinţifică a Maghiarilor din Voivodina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000363223 2024 09427 005 001 000 001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Ziua Știinţei Maghiare "Délvidék” consfătuire în 2024, respectiv cofinanțarea publicării volumelor de la conferințe din 2022 și 2023</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Ars nika 1994</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000339326 2024 09427 005 001 000 001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Hai să ne cunoaștem</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SCPC JELAČIĆ</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Petrovaradin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001062451 2024 09427 005 001 000 001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Academia și afirmarea operelor lui Franjo Štefanović cu ocazia împlinirii a 100 de ani de la moartea compozitorului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Cultural Gion Nándor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Srbobran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000803508 2024 09427 005 001 000 001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După-amiază cu joc și poveste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HRVATSKA UDRUGA NOVINARA „CRO-NEWS”</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001059868 2024 09427 005 001 000 001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Program radio în limba croată - „Multiculturalismul – mândria orașului Subotica”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Atelierul 56</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75.000,00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001052146 2024 09427 005 001 000 001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Competiţie internaţională a tinerilor la istorie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Ludaš Maći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Šupljak</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40.000,00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000991695 2024 09427 005 001 000 001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Мárton-napi Ludаsságok</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DIDACTICĂ CROATĂ „BELA GABRIĆ”</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000971467 2024 09427 005 001 000 001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Întâlniri multiculturale ale tinerilor - cooperare cu patria-mamă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FEMEILOR DIN ZRENIANIN „KAROLINA”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16</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000672421 2024 09427 005 001 000 001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Festivalul „Luca pogače”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Asociaţia Teatrală Maghiară „Perem''</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Bečej</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000706610 2024 09427 005 001 000 001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Ateliere dramaturgice pentru copii în Bečej</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Izvor - Centrul popular cultural educativ maghiar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Bečej</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000681026 2024 09427 005 001 000 001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Tabăra de meșteșuguri populare din Bečej</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FRAŢII TAN SOCIETATEA INTELECTUALILOR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Bečej</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000426241 2024 09427 005 001 000 001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Castrolul dragostei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ŞCOALA PLUS DOSITEJ OBRADOVIĆ</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Biserica Albă</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000876283 2024 09427 005 001 000 001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”Obiceiuri în inimă”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Culturală „Čipet Čapat”</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Crna Bara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001068700 2024 09427 005 001 000 001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Al IV-lea concurs la gătitul ciorbei de pește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Culturală Maghiară Bartók Béla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Horgoš</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001059767 2024 09427 005 001 000 001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13. Dunán  innen,  Tiszán  túl", V. Délvidéki  elődöntő megvalósítása  Horgoson"</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REŢEAUA REGIONALĂ PENTRU ÎNVĂŢĂMÂNTUL ADULŢILOR FERHA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Kanjiža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001034312 2024 09427 005 001 000 001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Magia cuvintelor - tabăra de toleranţă a elevilor mici din Kanjiža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NAIVA ART CULT</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Kovačica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001047111 2024 09427 005 001 000 001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Colonia de artă plastică MUTINAK 2014-2024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„Domboš”</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Mali Iđoš</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001066641 2024 09427 005 001 000 001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DOMBOS FEST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maghiară pentru cultivarea culturii și păstrarea istoriei locale „Feketić”</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Feketić</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001081539 2024 09427 005 001 000 001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Program pentru copii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Pompierilor Voluntari „MARONKA KÁROLY”</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Mali Iđoš</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001032744 2024 09427 005 001 000 001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4. Concurs al pompierilor și întâlnirea pompierilor maghiari din Carpați în Voivodina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Mică bandă de motocicliști Mali Iđoš</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Mali Iđoš</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000803802 2024 09427 005 001 000 001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II-a întâlnire internațională de motociclete din Mali Iđoš</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Forumul pentru educaţie, cooperare, afirmare şi sprijin societăţii civice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000304959 2024 09427 005 001 000 001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Multiculturalismul - comunităţile naţionale ale Voivodinei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pentru dezvoltarea rurală „Euro - Bačka”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Sombor</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000990430 2024 09427 005 001 000 001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„Rămâneți aici” – consolidarea copiilor și tinerilor din rândul minorității naționale maghiare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Puls</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Bezdan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000747846 2024 09427 005 001 000 001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Tabăra toleranței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Cultural-Didactică „Jedinstvo”</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Bajmok</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110.000,00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000992250 2024 09427 005 001 000 001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Ediţia a LXI-a a trecerii în revistă internaţionale de folclor</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CULTURAL ŞTIINŢIFIC MUNTENEGREAN</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Vrbas</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001049271 2024 09427 005 001 000 001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Interacțiuni multiculturale ucrainene-muntenegrene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gospodăriilor familiale Klaster Fokus</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001078165 2024 09427 005 001 000 001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XXXXI-a competiţie la cules la Mužlja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DISTRICT DE SCOUT TORONTAL</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001078744 2024 09427 005 001 000 001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Tabăra tradițională de cercetași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Asociaţia de muzicieni şi cântăreţi din Mužlja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001082215 2024 09427 005 001 000 001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Concurs de cântat pentru elevii de școală elementară și medie din Mužlja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Clubul femeilor din Mužlja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000905351 2024 09427 005 001 000 001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Jubileul 50 de ani ai clubului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pentru cultivarea obiceiurilor vechi „R.E.M.U.S.</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000863948 2024 09427 005 001 000 001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19. a Nunții la Mužlja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Pompierilor Voluntari Mužlja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001032872 2024 09427 005 001 000 001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Ziua pompierilor cu jocul pentru copii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FEMEILOR „OLORIJA”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Đurđevo</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000435129 2024 09427 005 001 000 001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Zilele toleranţei „Šajkaške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pentru viitorul Tordei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Torda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95.000,00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15</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001290873 2024 09427 005 001 000 001</w:t>
            </w:r>
          </w:p>
        </w:tc>
        <w:tc>
          <w:tcPr>
            <w:tcW w:w="3354" w:type="dxa"/>
            <w:shd w:val="clear" w:color="auto" w:fill="auto"/>
            <w:noWrap/>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Manifestație cu ocazia Zilei satului în semnul de toleranță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„Kreastol”</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Ada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40.000,00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001081826 2024 09427 005 001 000 001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Împreună este mai ușor</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Culturală „Neven” Utrine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Utrine</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001007489 2024 09427 005 001 000 001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6. „Naš je grund”-Tabără pentru copii de actorie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„SOCIETATEA CULTURAL-ARTISTICĂ PETAR KOČIŠ”</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Čelarevo</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001078421 2024 09427 005 001 000 001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Să dansăm împreună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Maghiară Cultural-Artistică Vecsera Sándor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Bačka Palanka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001052309 2024 09427 005 001 000 001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Manifestarea „Zilele bucătăriei maghiare”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„SOCIETATEA CULTURAL-ARTISTICĂ PETAR KOČIŠ”</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Čelarevo</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001052184 2024 09427 005 001 000 001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Să dansăm împreună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Petőfi Sándor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Orom</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001067520 2024 09427 005 001 000 001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Pâinea noastră cea de toate zilele dă-ne-o nouă astăzi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PESCARILOR SPORTIVI SAJAN</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Sajan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001079885 2024 09427 005 001 000 001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Liga "Jo Pajtas"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Cultural-Artistic Maghiar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Debeljača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001077306 2024 09427 005 001 000 001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Jubileul 240 de ani ai satului - prezentarea și păstrarea tradiției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MUNTENEGRENILOR DIN COMUNA KULA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Kula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001050456 2024 09427 005 001 000 001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Mentenegru în ochii pictorilor voivodineni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„Rusinska Riznica”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Ruski Krstur</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000957508 2024 09427 005 001 000 001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Gusturile tradiţiei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SCA "Tiszagyöngye"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Kneževac</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000335345 2024 09427 005 001 000 001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XV-a Întânire din Banatul de Nord de dansuri populare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 „Pozitivus”</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001080952 2024 09427 005 001 000 001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Sincer + creativ = tolerant</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SRU SPORTISIMO FIT</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001079968 2024 09427 005 001 000 001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Familia tolerantă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Asociaţia sportivă recreativă „SRC”</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001079807 2024 09427 005 001 000 001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Toleranțiada voivodineană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RECREATIVĂ DE SPORT SPIRIT</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Kać</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001079727 2024 09427 005 001 000 001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Desenăm toleranţa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 „Copiii oraşului”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001076782 2024 09427 005 001 000 001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Toleranţa n-are defect!</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 „Oameni mici-responsabilitate mare”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001076729 2024 09427 005 001 000 001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Puțin câte puțin și vom fi toleranți!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DOR - Centrul pentru educaţie creativă şi artă</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001062247 2024 09427 005 001 000 001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 același acoperiș - educație neformală pentru copii despre toleranța interetnică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„Socio-Ecologică”</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Deč</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000748405 2024 09427 005 001 000 001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Trecerea în revistă a multiculturalismului noii generații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Educaţie publică - Jermenovci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Jermenovci</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000957720 2024 09427 005 001 000 001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Sfânta Ana - festivități religioase și alte festivități importante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Club pentru cultivarea tradiției și obiceiurilor tuturor popoarelor și etniilor Voivodina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Srbobran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001077276 2024 09427 005 001 000 001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Mozaic cultural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SCA SLOVACĂ „HEROJ JANKO ČMELIK”</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Stara Pazova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000803460 2024 09427 005 001 000 001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30. „Zuzanska zabava”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Cultural Artistic Maghiar Dózsa György</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Bajmok</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120.000,00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001006514 2024 09427 005 001 000 001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Zilele lui Doža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SPORTIVĂ RECREATIVĂ „AGILNOST”</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Bačko Dobro Polje</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001079423 2024 09427 005 001 000 001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Împreună suntem „multi” oameni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iubitorilor de vin Sf. Martin Mužlja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001078603 2024 09427 005 001 000 001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Degustarea vinului cu prilejul Zilei Sf. Martin la Mužlja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„Anul lui Pupin Zrenianin”</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001068217 2024 09427 005 001 000 001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Poveste despre Banatul lui Pupin</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Clubul de handbal „Lehel”</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14</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000991545 2024 09427 005 001 000 001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Exercițiul internațional de handbal</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"Osmeh”</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Utrine</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001032513 2024 09427 005 001 000 001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3. Tabără actoricească de toleranţă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Čarain</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Tovariševo</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001076249 2024 09427 005 001 000 001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Zilele toleranţei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SLOVACĂ PIVNICE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Pivnice</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000829190 2024 09427 005 001 000 001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Comoara de folclor și cântece ale slovacilor din Pivnice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„Frăție”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Bajša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001079143 2024 09427 005 001 000 001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Întânirea de muzică populară pentru copii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„Bubamara”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Bečej</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001048150 2024 09427 005 001 000 001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„BEDEF” Festivalul de copii din Bеčej</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Asociaţie de cetăţeni ‚‚Ekobečej”</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Bečej</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000852569 2024 09427 005 001 000 001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Colonia internaţională de creaţie eco</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ASOCIAŢIA ATELIERUL MAMEI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Banoštor</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000914861 2024 09427 005 001 000 001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Cultivarea multiculturalismului - sarcina fiecărei generații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Pompierilor Voluntari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Padej</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001067934 2024 09427 005 001 000 001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Întrunirea a VIII-a a pompierilor voluntari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ASR”Ravnica”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Kula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001079230 2024 09427 005 001 000 001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Antreprenor în sport pentru o toleranță mai bună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pentru protecția mamelor și copiilor Izida - din comuna Mali Iđoš</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Feketić</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65.000,00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001052713 2024 09427 005 001 000 001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Creăm împreună cu atenție unii față de ceilalți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„CU TOATĂ INIMA PENTRU TOŢI”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001081337 2024 09427 005 001 000 001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Toleranță între noi și puțin ecologic</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ASR „SPORTISIMO KIDS”</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65.000,00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001081260 2024 09427 005 001 000 001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Împreună de la grădiniță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ţinutului „Sava Mrkalj”</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001067697 2024 09427 005 001 000 001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Să învăţăm pentru ca să ştim să citim</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FUNDAŢIA ART SMART</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000664149 2024 09427 005 001 000 001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Nunta cândva şi azi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PENTRU AVANSAREA ÎNVĂŢĂMÂNTULUI „CONSILIERUL ȘCOLAR'’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000748016 2024 09427 005 001 000 001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Toleranța este calea către satisfacție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SRU Partizan Petrovaradin</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Petrovaradin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001079575 2024 09427 005 001 000 001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Sportivii toleranți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sârbo-cehă a besedelor Petrovaradin</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Petrovaradin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000703199 2024 09427 005 001 000 001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Manifestarea „Zilele lui Chiril și Metodiu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PODURILE DIN BEZDAN</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Bezdan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001024205 2024 09427 005 001 000 001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Întâlnirea trilaterală la Bezdan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FUNDAŢIA PENTRU PĂSTRAREA ŞI AVANSAREA CULTURII MACEDONENE SOARELE MAC.</w:t>
            </w:r>
          </w:p>
        </w:tc>
        <w:tc>
          <w:tcPr>
            <w:tcW w:w="1449" w:type="dxa"/>
            <w:shd w:val="clear" w:color="auto" w:fill="auto"/>
            <w:noWrap/>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75.000,00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000327285 2024 09427 005 001 000 001</w:t>
            </w:r>
          </w:p>
        </w:tc>
        <w:tc>
          <w:tcPr>
            <w:tcW w:w="3354" w:type="dxa"/>
            <w:shd w:val="clear" w:color="auto" w:fill="auto"/>
            <w:noWrap/>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Festivalul „Toleranța - întâlnirea diferențelor”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Juhasok</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120.000,00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001051679 2024 09427 005 001 000 001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10. „FOLK MUSIC FEST”</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„Bunjevačka kasina”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001078570 2024 09427 005 001 000 001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Cultură între bunevți și șvabi subdunăreni pe vremuri și acum</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CULTURAL AL BUNIEVŢILOR BAJMOK</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Bajmok</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000936545 2024 09427 005 001 000 001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Atelier multicultural de artă creativă pentru copii în arta paielor</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Fundaţia „Panonija”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75.000,00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000851573 2024 09427 005 001 000 001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Împreună pentru Voivodina</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de cetățeni „MS Patriots”</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Temerin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000571469 2024 09427 005 001 000 001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16. Întâlnire a motocicliștilor din Temerin</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„Cultur Cavalcad”</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Temerin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000667941 2024 09427 005 001 000 001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Tabăra „Barangolo”</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Centrul Cultural Maghiar - Titel</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Titel</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000955900 2024 09427 005 001 000 001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7. Zilele Bucătăriei Maghiare din Titel</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„KPD KARPATI”</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Vrbas</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000465104 2024 09427 005 001 000 001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Carpați şi tineretul - împreună suntem mai eficienţi şi mai buni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Român Pentru Cercetare Și Promovare Culturală</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Vârșeț</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001082339 2024 09427 005 001 000 001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Legătura bănățeană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pentru cultivarea tradiţiei artizanatului Jorgovan</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Torda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13</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000956839 2024 09427 005 001 000 001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Festivalului porumbului în semnul toleranței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de cetățeni „Momentul muzical”</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Bečej</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000699652 2024 09427 005 001 000 001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XI-a competiţie muzicală internaţională „Fantast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pentru tineri „Ana &amp; Bastian”</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Kanjiža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001067373 2024 09427 005 001 000 001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Tabăra prieteniei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TEATRUL NAŢIONAL RUTEAN „PETRO RIZNIČ ĐAĐA”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Ruski Krstur</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001034019 2024 09427 005 001 000 001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Spectacolul interactiv de teatru pentru copii ”Instalează și tu GPT-ul bunicului”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Cultural Maghiar Nepker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Kula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80.000,00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000990542 2024 09427 005 001 000 001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XVII-a ediție a zilelor de păstrare a tradiției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Info-NB</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Bečej</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001062341 2024 09427 005 001 000 001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Povești populare maghiare - bijuteria în coroana patrimoniului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de Tineret al Maghiarilor din Voivodina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000712420 2024 09427 005 001 000 001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Turenu de șah</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PENTRU LIMBA , LITERATURA ŞI CULTURA UCRAINEANĂ PROSVITA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001081576 2024 09427 005 001 000 001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Bogăţia diversităţii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cetățeni „Novi Sad”</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001079856 2024 09427 005 001 000 001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Toleranța este ca un cântec, ușoară și frumoasă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 „FloriArt”</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000713309 2024 09427 005 001 000 001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Multiculturalismul în muzică clasică demonstrat la concursurile internaționale ale cântăreților soli „Artisti Della Voce” și ale interpreților la instrumente cu coarde „Artisti dell Arco”</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pentru dezvoltarea societății libere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100.000,00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001052008 2024 09427 005 001 000 001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Avansarea toleranței internaționale a tinerilor în comunitatea socială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ATELIERUL DE TEATRU AL LUI ROBERT MOLNAR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001050027 2024 09427 005 001 000 001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 noapte liniștită de iarnă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Corul „Novosadske šmizle”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000936162 2024 09427 005 001 000 001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Muzica fără frontiere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 Herece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Tornjoš</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001024025 2024 09427 005 001 000 001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Ziua satului 2024 Tornjoš</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UNIUNEA ASOCIAȚIILOR AGRICOLE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Senta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000955660 2024 09427 005 001 000 001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Știința în serviciul menținerii patrimoniului în agricultură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Maghiară Cultural Artistică Srem</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Sremska Mitrovica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001078931 2024 09427 005 001 000 001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Obiceiuri de Crăciun</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ASOCIAŢIA SPORTIVĂ "ACTIVE KIDS"</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001047179 2024 09427 005 001 000 001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"Active Kid Future Run 2024"</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de Educație și Cercetare al Bunjevților „Ambrozije Šarčević”</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70.000,00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000970505 2024 09427 005 001 000 001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„Dičija nedilja” multiculturală şi multinaţională</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sportivă recreativă „Rekreativos”</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Ravno Selo</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001081428 2024 09427 005 001 000 001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Tabăra sporturilor tolerante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CENTRUL AFIRMATIV CREATIV</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Vârșeț</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000957820 2024 09427 005 001 000 001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Sunetele câmpiei mele</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FEMEILOR „DOBRA VOLJA” IZBIŠTE</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Izbište</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000819073 2024 09427 005 001 000 001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„Banatski fruštuk”</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Maghiară Cultural-Artistică din Mužlja - Petőfi Sándor</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50.000,00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12</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000873072 2024 09427 005 001 000 001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Programul societății culturale și artistice cu ocazia deschiderii sezonului</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„Intră în rețea”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11</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000585630 2024 09427 005 001 000 001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„Și eu sunt multicultural – fii și tu”</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„KULTURANOVA”</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Petrovaradin</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90.000,00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11</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000711603 2024 09427 005 001 000 001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Takt Fest 2024 - festivalul multimedia, multicultural, internațional</w:t>
            </w:r>
          </w:p>
        </w:tc>
      </w:tr>
      <w:tr w:rsidR="00C10B2E" w:rsidRPr="00C10B2E" w:rsidTr="007A1AF6">
        <w:trPr>
          <w:trHeight w:val="499"/>
        </w:trPr>
        <w:tc>
          <w:tcPr>
            <w:tcW w:w="219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de cetățeni „Solidar putem”</w:t>
            </w:r>
          </w:p>
        </w:tc>
        <w:tc>
          <w:tcPr>
            <w:tcW w:w="14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1128" w:type="dxa"/>
            <w:shd w:val="clear" w:color="auto" w:fill="auto"/>
            <w:vAlign w:val="center"/>
            <w:hideMark/>
          </w:tcPr>
          <w:p w:rsidR="00C10B2E" w:rsidRPr="00C10B2E" w:rsidRDefault="00C10B2E" w:rsidP="00C10B2E">
            <w:pPr>
              <w:jc w:val="right"/>
              <w:rPr>
                <w:rFonts w:asciiTheme="minorHAnsi" w:hAnsiTheme="minorHAnsi" w:cstheme="minorHAnsi"/>
                <w:sz w:val="20"/>
                <w:szCs w:val="20"/>
              </w:rPr>
            </w:pPr>
            <w:r>
              <w:rPr>
                <w:rFonts w:asciiTheme="minorHAnsi" w:hAnsiTheme="minorHAnsi"/>
                <w:sz w:val="20"/>
                <w:szCs w:val="20"/>
              </w:rPr>
              <w:t>60.000,00</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10</w:t>
            </w:r>
          </w:p>
        </w:tc>
        <w:tc>
          <w:tcPr>
            <w:tcW w:w="163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001081477 2024 09427 005 001 000 001</w:t>
            </w:r>
          </w:p>
        </w:tc>
        <w:tc>
          <w:tcPr>
            <w:tcW w:w="3354"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fi tolerant este modern</w:t>
            </w:r>
          </w:p>
        </w:tc>
      </w:tr>
    </w:tbl>
    <w:p w:rsidR="00FB4383" w:rsidRPr="00B73BF5" w:rsidRDefault="00FB4383" w:rsidP="002B5C59">
      <w:pPr>
        <w:rPr>
          <w:rFonts w:asciiTheme="minorHAnsi" w:hAnsiTheme="minorHAnsi"/>
          <w:b/>
          <w:noProof/>
          <w:sz w:val="20"/>
          <w:szCs w:val="20"/>
        </w:rPr>
      </w:pPr>
    </w:p>
    <w:p w:rsidR="002737C2" w:rsidRPr="00B73BF5" w:rsidRDefault="002737C2" w:rsidP="00DC111C">
      <w:pPr>
        <w:spacing w:after="160" w:line="259" w:lineRule="auto"/>
        <w:jc w:val="center"/>
        <w:rPr>
          <w:rFonts w:asciiTheme="minorHAnsi" w:hAnsiTheme="minorHAnsi" w:cstheme="minorHAnsi"/>
          <w:b/>
          <w:sz w:val="20"/>
          <w:szCs w:val="20"/>
        </w:rPr>
      </w:pPr>
      <w:r>
        <w:rPr>
          <w:rFonts w:asciiTheme="minorHAnsi" w:hAnsiTheme="minorHAnsi"/>
          <w:b/>
          <w:sz w:val="20"/>
          <w:szCs w:val="20"/>
        </w:rPr>
        <w:t>II</w:t>
      </w:r>
    </w:p>
    <w:p w:rsidR="002737C2" w:rsidRDefault="002737C2" w:rsidP="002737C2">
      <w:pPr>
        <w:spacing w:after="160" w:line="259" w:lineRule="auto"/>
        <w:ind w:firstLine="720"/>
        <w:jc w:val="both"/>
        <w:rPr>
          <w:rFonts w:asciiTheme="minorHAnsi" w:hAnsiTheme="minorHAnsi" w:cstheme="minorHAnsi"/>
          <w:sz w:val="20"/>
          <w:szCs w:val="20"/>
        </w:rPr>
      </w:pPr>
      <w:r>
        <w:rPr>
          <w:rFonts w:asciiTheme="minorHAnsi" w:hAnsiTheme="minorHAnsi"/>
          <w:sz w:val="20"/>
          <w:szCs w:val="20"/>
        </w:rPr>
        <w:t>Semnatarii cererilor ale căror programe/proiecte sunt evaluate cu mai puțin de 10 puncte și cărora nu le-au fost acordate mijloacele:</w:t>
      </w:r>
    </w:p>
    <w:tbl>
      <w:tblPr>
        <w:tblW w:w="1062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558"/>
        <w:gridCol w:w="869"/>
        <w:gridCol w:w="1549"/>
        <w:gridCol w:w="4533"/>
      </w:tblGrid>
      <w:tr w:rsidR="00C10B2E" w:rsidRPr="00C10B2E" w:rsidTr="00DC111C">
        <w:trPr>
          <w:trHeight w:val="810"/>
        </w:trPr>
        <w:tc>
          <w:tcPr>
            <w:tcW w:w="2120" w:type="dxa"/>
            <w:shd w:val="clear" w:color="000000" w:fill="BFBFBF"/>
            <w:vAlign w:val="center"/>
            <w:hideMark/>
          </w:tcPr>
          <w:p w:rsidR="00C10B2E" w:rsidRPr="00C10B2E" w:rsidRDefault="00C10B2E" w:rsidP="00C10B2E">
            <w:pPr>
              <w:jc w:val="cente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tc>
        <w:tc>
          <w:tcPr>
            <w:tcW w:w="1558" w:type="dxa"/>
            <w:shd w:val="clear" w:color="000000" w:fill="BFBFBF"/>
            <w:vAlign w:val="center"/>
            <w:hideMark/>
          </w:tcPr>
          <w:p w:rsidR="00C10B2E" w:rsidRPr="00C10B2E" w:rsidRDefault="00C10B2E" w:rsidP="00C10B2E">
            <w:pPr>
              <w:jc w:val="cente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869" w:type="dxa"/>
            <w:shd w:val="clear" w:color="000000" w:fill="BFBFBF"/>
            <w:vAlign w:val="center"/>
            <w:hideMark/>
          </w:tcPr>
          <w:p w:rsidR="00C10B2E" w:rsidRPr="00C10B2E" w:rsidRDefault="00C10B2E" w:rsidP="00C10B2E">
            <w:pPr>
              <w:jc w:val="center"/>
              <w:rPr>
                <w:rFonts w:asciiTheme="minorHAnsi" w:hAnsiTheme="minorHAnsi" w:cstheme="minorHAnsi"/>
                <w:b/>
                <w:bCs/>
                <w:color w:val="000000"/>
                <w:sz w:val="20"/>
                <w:szCs w:val="20"/>
              </w:rPr>
            </w:pPr>
            <w:r>
              <w:rPr>
                <w:rFonts w:asciiTheme="minorHAnsi" w:hAnsiTheme="minorHAnsi"/>
                <w:b/>
                <w:bCs/>
                <w:color w:val="000000"/>
                <w:sz w:val="20"/>
                <w:szCs w:val="20"/>
              </w:rPr>
              <w:t>Puncte</w:t>
            </w:r>
          </w:p>
        </w:tc>
        <w:tc>
          <w:tcPr>
            <w:tcW w:w="1549" w:type="dxa"/>
            <w:shd w:val="clear" w:color="000000" w:fill="BFBFBF"/>
            <w:vAlign w:val="center"/>
            <w:hideMark/>
          </w:tcPr>
          <w:p w:rsidR="00C10B2E" w:rsidRPr="00C10B2E" w:rsidRDefault="00C10B2E" w:rsidP="00C10B2E">
            <w:pPr>
              <w:jc w:val="cente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4533" w:type="dxa"/>
            <w:shd w:val="clear" w:color="000000" w:fill="BFBFBF"/>
            <w:vAlign w:val="center"/>
            <w:hideMark/>
          </w:tcPr>
          <w:p w:rsidR="00C10B2E" w:rsidRPr="00C10B2E" w:rsidRDefault="00C10B2E" w:rsidP="00C10B2E">
            <w:pPr>
              <w:jc w:val="cente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A AMATORILOR NOVAK RADONIĆ MOL</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Mol</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000993180 2024 09427 005 001 000 001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Prin dans până la toleranţă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PENTRU CULTURĂ ȘI TOLERANȚĂ SONTA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Sonta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001051600 2024 09427 005 001 000 001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Mână în mână – afirmarea multiculturalismului în Voivodina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S. Vojteha CL Selenča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Selenča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000940516 2024 09427 005 001 000 001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VI-a Colonie Internaţională de Artă Plastică a Motivului Creştin Multietnic</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 Skelica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Neštin</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001076669 2024 09427 005 001 000 001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Din nou la aceeași masă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de inventatori și inovatori Čelarevo ‚ Bačka Palanka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Čelarevo</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001068919 2024 09427 005 001 000 001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Zilele de competiții ale tinerilor antreprenori și inovatori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Humana pentru sprijin copilăriei şi tinereţii</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Bačka Palanka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001046997 2024 09427 005 001 000 001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Caravanul de educație interculturală pentru egali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AFIRMAREA TRADIȚIEI TINERETULUI SPORTULUI ATOS</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Nova Gajdobra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000408340 2024 09427 005 001 000 001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Turneu de fotbal de armonie și unitate pentru copii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Asociația de femei Novo Orahovo</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Novo Orahovo</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001047869 2024 09427 005 001 000 001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noastră dorește, de asemenea, să participe activ la sărbătoarea satului împreună cu alte societăți civile „Puterea este în unitate”.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Rona Societate pentru cultivarea tradiţiei şi ecologiei</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Novo Orahovo</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001047643 2024 09427 005 001 000 001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Manifestare în semnul multiculturalismului comunităților naționale „Cu toții împreună cu muzică prin tradiție”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Teatrală Literară „Gracza janos”</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Novo Orahovo</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001007685 2024 09427 005 001 000 001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Activități populare maghiaro-rutene la Tabăra însorită de vară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„MATICA SLOVAČKA” DIN SERBIA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001077223 2024 09427 005 001 000 001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Turneu la minifotbal pentru cupa transferabilă a Ambasadei Republicii Slovacia în Serbia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„MATICA SLOVAČKA” DIN SERBIA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001068802 2024 09427 005 001 000 001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Prezentarea culturii naționale slovace apărute pe teritoriul Voivodinei în Republica Slovacia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„MATICA SLOVAČKA” DIN SERBIA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001068397 2024 09427 005 001 000 001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Să-i întoarcem Dunării albastrul ceresc</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„MATICA SLOVAČKA” DIN SERBIA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001067909 2024 09427 005 001 000 001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Urmele vieții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„MATICA SLOVAČKA” DIN SERBIA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000714349 2024 09427 005 001 000 001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Întâlniri culinare sârbo-slovace-maghiare în Kulpin</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Creativ pentru Copii „Prietenii copiilor”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Maglić</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001033803 2024 09427 005 001 000 001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„Hajd u kolo momče, tu je i devojče!”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Organizaţia Voivodineană a Tinerilor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Bačko Gradište</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001025185 2024 09427 005 001 000 001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14. Festival al clătitelor</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Ruso-Sârbă Inđija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Krčedin</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000973595 2024 09427 005 001 000 001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Dialogul culturii ruso-sârbe Schimb de experienţă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PAROHIA ROMANO-CATOLICĂ SFÂNTA ANA MARADIK</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Maradik</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000955456 2024 09427 005 001 000 001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Oratorie pentru copii și tineri de diferite naționalități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„Pokret za male pijace”</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Male Pijace</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001068692 2024 09427 005 001 000 001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Diversitățile Voivodinei - a V-a ediție a Întilnirii de dans internațional pentru copii și tineret</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de cetățeni „Glasul strămoșilor”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Kanjiža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001006113 2024 09427 005 001 000 001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Pe urmele strămoșilor</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„Baćaneum naš dom”</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Martonoš</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001006312 2024 09427 005 001 000 001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Proiecte în cercul tinerilor care se ocupă de păstrarea și cultivarea toleranței interetnice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CONSILIUL DE TINERET AL COMUNEI KOVAČICA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Kovačica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001081639 2024 09427 005 001 000 001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Etno cult 2024</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ANSAMBLUL FOLCLORIC-ARTISTIC AL COPIILOR „BLOČKA”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Kovačica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001046458 2024 09427 005 001 000 001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„Slovensko moje, otčina moje” - zilele dansului popular slovac și tradițiile slovacilor din Slovacia și din diaspora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Clubul de muzică rock „Undergraund”</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Padina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001033943 2024 09427 005 001 000 001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Festival rock al trupelor necunoscute "Valley Echo Rock Fest"</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„Szakaci Sándor”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Kula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001050680 2024 09427 005 001 000 001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Sfințirea tradițională a grâului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TEATRUL NAŢIONAL RUTEAN „PETRO RIZNIČ ĐAĐA”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Ruski Krstur</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001033597 2024 09427 005 001 000 001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Colectarea, prelucrarea și digitalizarea materialului de arhivă al teatrului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„MATICA RUSINSKA”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Ruski Krstur</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000639115 2024 09427 005 001 000 001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Colonia Literar-Artistică Internațională 2024</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„Katunjani i prijatelji”</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Lovćenac</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001025315 2024 09427 005 001 000 001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Festivalul multiculturalității din Lovćenac Tineri constructori ai toleranței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Clubul de tineret</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Nova Crnja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001067867 2024 09427 005 001 000 001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Balul tineretului în semnul toleranței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sârbilor din Kosovo și Metohija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001067996 2024 09427 005 001 000 001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Tabăra etno de cimpoi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Intercultural</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000712996 2024 09427 005 001 000 001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Zilele culturii în spiritul toleranţei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DUNASTART</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000710988 2024 09427 005 001 000 001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Picnic cu ocazia zilelor mamelor</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„Descoperire”</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001068754 2024 09427 005 001 000 001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Alfabet - prin joc până la cunoștințe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CULTURAL RUTEAN</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000711797 2024 09427 005 001 000 001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Ediţia a XXIII-a a Festivalului pentru copii „Veselinka”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RÂUL ASOCIAȚIILOR DE CETĂȚENI</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001050136 2024 09427 005 001 000 001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Expoziția „Luča crnogorskog ćirilskog štamparstva”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„Integra 21”</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001046485 2024 09427 005 001 000 001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Cea de-a X-a ediție jubiliară a „Gitarijada din Voivodina”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studenţilor romi</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001047151 2024 09427 005 001 000 001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Comodificarea culturii și multiculturalism</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 „Paznicii tradiţiei şi comorii populare”</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Stepanovićevo</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001045318 2024 09427 005 001 000 001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Legături culturale și istorice sârbo-slovace 2024</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Hlas ľudu din Novi Sad</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001044797 2024 09427 005 001 000 001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Să păstrăm tradiţia slovacilor în Voivodina 2024</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Iniţiativa voivodineană deschisă</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000668955 2024 09427 005 001 000 001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III-a ediție a Festului voivodinean</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pentru dezvoltarea abilităților profesionale „Provens”</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000673499 2024 09427 005 001 000 001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II-a academie festivă „În cinstea copiilor”</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„Izraz”</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000670651 2024 09427 005 001 000 001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Muzica şi tradiţia prin joc a II-a ediție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Tezaurul ideilor 3M</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000670547 2024 09427 005 001 000 001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Evantaiul etnic de poezie și proză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Maketul ideilor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000670413 2024 09427 005 001 000 001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Jocurile tradiționale pentru copii 2024</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Cultural al Croaților din Novi Sad</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Petrovaradin</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000636073 2024 09427 005 001 000 001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Atelierul de broderie cu aur– să păstrăm patromoniul</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Comuna Evreiască Novi Sad</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000975709 2024 09427 005 001 000 001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Programul de marcare a 80 de ani de la deportarea evreilor novosădeni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SOCIETATEA ARTISTICĂ „MIHAL GERŽA” KISAČ</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Kisač</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000934931 2024 09427 005 001 000 001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Crăciunului tradițional și jucăuș</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Uniunea Creaţiei Artistice a Amatorilor din Voivodina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000602757 2024 09427 005 001 000 001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Ediţia a LIV-a a competiţiei provinciale de recitatori „Poetul poporului meu”</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ARTISTICĂ „MIHAL GERŽA” KISAČ</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Kisač</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000915002 2024 09427 005 001 000 001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Atelierele asociației artistice pentru copii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PENTRU AVANSAREA ÎNVĂŢĂMÂNTULUI „CONSILIERUL ȘCOLAR'’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000748474 2024 09427 005 001 000 001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Înregistrări dintr-o căsuță din Kovilj de la sfârșitul secolului al XIX-lea, despre viața în Voivodina în ultimele două secole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ROMÂN PENTRU INSTITUŢII DEMOCRATICE ŞI DREPTURILE OMULUI</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000724676 2024 09427 005 001 000 001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Lumea colorată a copiilor - toleranță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Fundaţia minorităţii naţionale greceşti în Serbia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000724249 2024 09427 005 001 000 001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Expoziția educativă și o rpezentare culturală la Budapesta, Ungaria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pensionarilor a Orașului Novi Sad</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000504193 2024 09427 005 001 000 001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Prezentarea internet și prezentarea buletinului tipărit „Pensionarul”</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internaţional pentru literatura pentru copii Jocurile pentru copii Zmaj</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000636884 2024 09427 005 001 000 001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Castelul fermecat al basmelor</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PENTRU LIMBA, LITERATURA ŞI CULTURA RUTEANĂ</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000336691 2024 09427 005 001 000 001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50 de ani de la editarea Gramaticii limbii rutene Nikola M. Kočiš (1974-2024)</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pentru promovarea ideilor sănătoase „Eureka 2021”</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Sremska Kamenica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000715153 2024 09427 005 001 000 001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Cultura sănătoasă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INFORMATIV SLOVAC-SÂRB</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Lalić</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001076772 2024 09427 005 001 000 001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„Rušenje majskog drveta”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de femei „Inima mamei” Lalić</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Lalić</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001048904 2024 09427 005 001 000 001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„Prelo u našem sokaku”</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Maghiară  Petőfi Sándor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Panciova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001047181 2024 09427 005 001 000 001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Mic dicționar sârbo-maghiar pentru copii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Maghiară  Petőfi Sándor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Panciova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001006528 2024 09427 005 001 000 001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Mic dicționar sârbo-maghiar</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Vizitează Panciova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Panciova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000838751 2024 09427 005 001 000 001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De la noroiul voivodinean până la meșteșugurile fine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Vizitează Panciova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Panciova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000210422 2024 09427 005 001 000 001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Ziua internațională a turismului - turism și pace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SCA FRATERNITATE</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Hajdučica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001068856 2024 09427 005 001 000 001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Cultivarea culturii și tradiției slovacilor din Hajdučica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 Herece</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Tornjoš</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001077667 2024 09427 005 001 000 001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Ruga satului Tornjoš 2024</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Clubul de dans ”Flamenco</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Senta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001032323 2024 09427 005 001 000 001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Cheltuielile de deplasare la festivalul din Hódmezővásárhely</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Clubul Mama şi Bebeluşul - Senta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Senta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001023059 2024 09427 005 001 000 001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Achiziţia echipamentului pentru nevoile asociației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Clubul de dans ”Flamenco”</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Senta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000991477 2024 09427 005 001 000 001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Ediția a VI-a a festivalului majoretelor din Senta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SCA CROATĂ VLADIMIR NAZOR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Sombor</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001081938 2024 09427 005 001 000 001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Atelierul de confecționare a oilor de Crăciun și Târgul de Crăciun</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Asociția de sport a Orașului Sombor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Sombor</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001052790 2024 09427 005 001 000 001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Orașele dragostei și toleranței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cadrelor didactice în cultură „Zmaj”</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Jarak</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000715733 2024 09427 005 001 000 001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Cu poveste și cântec prin Srem</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pentru avansarea economică a Romilor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Sremska Mitrovica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000437623 2024 09427 005 001 000 001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Interculturalitatea ne conectează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lingviştilor, scriitorilor, traducătorilor, oamenilor de ştiinţă şi artiştilor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Sremski Karlovci</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001062220 2024 09427 005 001 000 001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Antologie de poezie românească contemporană din Voivodina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Fundația pentru Protecția Patrimoniului Ținutului „Casa natală”</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Sremski Karlovci</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001033448 2024 09427 005 001 000 001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Festivalul de Kuglof</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pentru grija faţă de femei şi femei însărcinate „ANAHITAS”</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001079008 2024 09427 005 001 000 001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Dezvoltarea site-ului informativ bilingv</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Educativ al Romilor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001082521 2024 09427 005 001 000 001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Să ne cunoaștem să convieţuim împreună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Artistică a Talentelor Talentum</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001048527 2024 09427 005 001 000 001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dansa împreună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pentru grija faţă de femei şi femei însărcinate „ANAHITAS”</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001033899 2024 09427 005 001 000 001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Prima zi a femeii de păstrare a sănătăţii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FUNDAŢIA CRO-FONDUL DE DEZVOLTARE AL COMUNITĂŢII CROATE ÎN REPUBLICA SERBIA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001080060 2024 09427 005 001 000 001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Împreună în diversităţi: tabăra multiculturală de toleranţă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educaţional de proiect</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001061821 2024 09427 005 001 000 001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Toleranța locuieşte la noi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Parlamentul civic al tinerilor din Subotica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001059960 2024 09427 005 001 000 001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Respectăm diversitatea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Cultural Maghiar Nepker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000971308 2024 09427 005 001 000 001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Să dansăm împreună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FESTIVALUL DE CÂNTECE SPIRITUALE CROATE HOSANAFEST</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000955539 2024 09427 005 001 000 001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Calitativ sau nici cum</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Fundaţia „Panonija”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000803351 2024 09427 005 001 000 001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Meșteșugurile vechi în lumea de azi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de Artă „Mendicus”</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Čantavir</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000717791 2024 09427 005 001 000 001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Înregistrarea CD-ului de muzică populară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de Artă „Mendicus”</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Čantavir</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000717328 2024 09427 005 001 000 001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Vizite ale Centrului de Artă Mendicus</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SCP ĐURA KIŠ ŠID</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Šid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001047433 2024 09427 005 001 000 001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 xml:space="preserve">Concertul anual </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al Societăţii cultural-artistice Sirmai Karolj</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001068852 2024 09427 005 001 000 001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Gusturi și tradiții ale bucătăriei maghiare în Vrbas</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TINERILOR DIN KUCURA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Kucura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001033596 2024 09427 005 001 000 001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Cultivarea şi dezvoltarea multiculturalismului şi toleranţei la tineri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DIASPORA MUNTENEGREANĂ ZUBLJA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001025368 2024 09427 005 001 000 001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Unitate în diversitate: Sprijin multiculturalismului și aprecierii interetnice în Vrbas</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Dezvoltării Culturale</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000935242 2024 09427 005 001 000 001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Poeții - legături între două limbi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Dezvoltării Culturale</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000935139 2024 09427 005 001 000 001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Lingua Pannonica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SCA "Zavičajno vrelo" Kucura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000819362 2024 09427 005 001 000 001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Đeram - copii păstrători ai tradiției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„Navigator”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000724081 2024 09427 005 001 000 001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Să depășim diversitatea- să încurajăm creativitatea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DE LIMBA ROMÂNĂ DIN VOIVODINA REPUBLICA SERBIA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Vârșeț</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001048007 2024 09427 005 001 000 001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Monografia „Scriitori la graniță”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orăşenească "Laza Nančić"</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Vârșeț</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001046674 2024 09427 005 001 000 001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 xml:space="preserve">Festivalul patrimoniului folcloric </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SCA „Vinogradi” Gudurica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Gudurica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001024379 2024 09427 005 001 000 001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Festivalul Internațional de Folclor „Zlatna jesen” Gudurica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Organizația neguvernamentală „Promocija”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Vârșeț</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000819245 2024 09427 005 001 000 001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Organizarea manifestării etnologice-gastronomice „Praznične đakonije”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educativ pentru dezvoltarea turismului</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Vârșeț</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000819019 2024 09427 005 001 000 001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Târgul etno „Frumuseţile Banatului”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Cultural-Artistică Didactică „Beseadă cehă”</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Vârșeț</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000303908 2024 09427 005 001 000 001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Zilele multiculturalismului la Vârşeţ</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"Don Bosco" asociaţia de familii</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001078786 2024 09427 005 001 000 001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"Jubiláló házaspárok találkozója"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producătorilor de țuică de fructe Mužlja Îngerul păzitor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001061197 2024 09427 005 001 000 001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Al doilea festival de ţuică în Mužlja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Clubul cetăţenilor din Mužlja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001078361 2024 09427 005 001 000 001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"Bánát-Bánság találkozó 2024"</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SCA „Zavičaj”</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Lazarevo</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001082124 2024 09427 005 001 000 001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Drumurile folclorice ale Voivodinei - Lazarevo și Rudo</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romilor „Bah”</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001068077 2024 09427 005 001 000 001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 xml:space="preserve">Dialog multietnic privind consolidarea capacităţilor asociaţiilor minoritare în Banatul Central </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Foto Club CD13</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Zrenianin</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000703094 2024 09427 005 001 000 001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Martorii patrimoniului istoric</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Cultural-Artistică Banatski Dvor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Banatski Dvor</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9</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000724914 2024 09427 005 001 000 001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Zilele localităţii Banatski Dvor</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pentru cultivarea tradiţiei „Poljska Ševa”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Utrine</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001026001 2024 09427 005 001 000 001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12. Recolta internațională tradițională de porumb ca semn de toleranță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 xml:space="preserve">ASOCIAŢIA FEMEILOR MÂINI HARNICE BĂNĂŢENE </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Petrovasâla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001068709 2024 09427 005 001 000 001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Evenimentul „Gutui și fructe de toamnă”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TINERILOR SÂN-MIHAI</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Sân-Mihai</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000970420 2024 09427 005 001 000 001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Organizarea programului cultural-artistic cu ocazia rugii satului Sân-Mihai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 de cultură și artă tradițională Kosta Abrašević</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Bačka Palanka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001047213 2024 09427 005 001 000 001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Popularizarea horei ca element reprezentativ al PCN în mediu multietnic</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FEMEILOR „SLOVENKA”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Gložan</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001076475 2024 09427 005 001 000 001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Cunoașterea bogăţiilor naturale ale Serbiei și cele mai frumoase manifestări - vizită la Târgul de prune și la Podgorina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„MATICA SLOVAČKA” DIN SERBIA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001068946 2024 09427 005 001 000 001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Întâlnirea studenților la Festivităţiile Naționale ale Slovacilor 2024</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ASOCIAȚII SLOVACE ALE FEMEILOR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001068182 2024 09427 005 001 000 001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Să facem o plimbare prin istoria oraşului Sombor şi prin salaşele din Sombor - adunare educațională a membrelor asociațiilor de femei din Voivodina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CLUBUL CULTURAL SLOVAC</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001047374 2024 09427 005 001 000 001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Şcoala de vară de artă plastică pentru copii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ARTIŞTILOR PLASTICI DIN PETROVAC</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000724956 2024 09427 005 001 000 001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Artă fără frontiere - elaborarea paginii web a asociației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familiilor mari „Bobita”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Bečej</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000436970 2024 09427 005 001 000 001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6. Tabără de teatru din Bečej</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„Zlatna Buba”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Vrbica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000373609 2024 09427 005 001 000 001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Ziua comemorării etnologului Kálmány Lajos</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PEN al ţinţarilor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Stari Slankamen</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001081132 2024 09427 005 001 000 001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Literatura contemporană a ţinţarilor în Balcani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națională de artă și cultură „Bartok”</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Horgoš</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001059697 2024 09427 005 001 000 001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MAĐAŠ PRAVEDNI - O nouă coregrafie pentru tânăra generație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Juvenior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Horgoš</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001050182 2024 09427 005 001 000 001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Valorile pe farfurie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Atelier de artizanat popular „Lavanda”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Kanjiža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000965147 2024 09427 005 001 000 001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Teka-Program comun al atelierului de meșteșuguri populare Lavanda și sca Sveti Stefa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Societatea Cultural-Artistică „Egység”</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Kikinda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000705554 2024 09427 005 001 000 001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„Kerekecske dombocska” atelier educaţional pentru dezvoltarea vorbirii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NAIVA ART CULT</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Kovačica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001046993 2024 09427 005 001 000 001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Pictura naivă ca paznic al etno-ului - expoziție itinerantă de picturi și exponate etno</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femeilor „Bunicuțele” Uzdin</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Uzdin</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000972868 2024 09427 005 001 000 001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Este frumos portul românesc</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„Szakaci Sándor”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Kula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001050515 2024 09427 005 001 000 001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"Templombúcsú-Szent György"</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MUNTENEGRENILOR DIN COMUNA KULA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Kula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001049974 2024 09427 005 001 000 001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Seara muntenegrenilor</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Parohia romano-catolică Sveti Juraj Kula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Kula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000992126 2024 09427 005 001 000 001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Sfinţirea tradiţională a grâului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POPULARĂ MUNTENEGRU</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Lovćenac</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001081804 2024 09427 005 001 000 001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Bazarul de Anul Nou - Lovćenac 2024</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Clusterul regiunii Potisie</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Bečej</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000852456 2024 09427 005 001 000 001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Mâinile de aur ale Voivodinei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PENTRU CULTIVAREA TRADIŢIEI - NOVI BEČEJ</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Bečej</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000819575 2024 09427 005 001 000 001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Restaurarea steagului meşteşugăresc din Biserica catolică Maria Magdalena din Beodra - Novo Miloševo ca expoziţie permanentă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AC „Centrul cultural al bunievţilor-Novi Sad”</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001082616 2024 09427 005 001 000 001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 xml:space="preserve">Clubul studenţesc - Cultura şi tradiţia </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CULTURAL SLOVAC PAVEL JOZEF ŠAFÁRIK</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001049533 2024 09427 005 001 000 001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Împreună suntem Multicoolti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pentru promovarea responsabilității sociale</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001047979 2024 09427 005 001 000 001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Învăţ+cunosc=valorez 2024</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 ARTISTICĂ VLADIMIR MIČATEK KISAČ</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Kisač</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001044622 2024 09427 005 001 000 001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Vara culturală la Kisač în SND</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„Sofia”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Нови Сад</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001024739 2024 09427 005 001 000 001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Broderie voivodineană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CULTURAL RUTEAN</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Нови Сад</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001008923 2024 09427 005 001 000 001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Ediţia a XXIII-a a Festivalului pentru copii „Veselinka”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ORCHESTRA POPULARĂ DIN NOVI SAD</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Нови Сад</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000664070 2024 09427 005 001 000 001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Broderia maghiară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„Jednake”</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Нови Сад</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000670734 2024 09427 005 001 000 001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Pe urmele culturii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Cadrelor Didactice Maghiare din Voivodina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Нови Сад</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000672661 2024 09427 005 001 000 001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24. Festivalul teatrului voivodinean al elevilor</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„Sunčani pogled”</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Нови Сад</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000975752 2024 09427 005 001 000 001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În pantofii altora 2</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cultural-educațională DOK - Novi Sad</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Нови Сад</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000973960 2024 09427 005 001 000 001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Al XIV-lea Festival internațional de umor și satiră „Kucurski klip”</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ROMÂNII DE PRETUTINDENI</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000642183 2024 09427 005 001 000 001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Concert de Crăciun</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ARTISTICĂ „MIHAL GERŽA” KISAČ</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Kisač</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000934998 2024 09427 005 001 000 001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Vizită în Slovacia - Nitra 2024</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ARTISTICĂ „MIHAL GERŽA” KISAČ</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Kisač</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000934873 2024 09427 005 001 000 001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Noapte magică - bucurie și sărbătoare de Paște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ONG TRADAFILI</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000481905 2024 09427 005 001 000 001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Prin cântec suntem mai aproape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INFORMATIV SLOVAC-SÂRB</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Lalić</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001033310 2024 09427 005 001 000 001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În diversitate este bogăţia noastră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de femei „Inima mamei” Lalić</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Lalić</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001032986 2024 09427 005 001 000 001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XVI-lea bal costumat</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SLOVACĂ CE „ĐETVAN”</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Panciova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000972545 2024 09427 005 001 000 001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Zilele secerișului din Vojlovica 2024</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PENTRU PROTECŢIA ŞI AFIRMAREA TRADIŢIEI ŞI SPECIFICULUI MACEDONEAN</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Kačarevo</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000816296 2024 09427 005 001 000 001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Crearea și reconstrucția costumului național macedonean</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Culturală Croată „Dr. Nikola Dogan”</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Hrtkovci</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001052616 2024 09427 005 001 000 001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Muzica lumii - la multiculturalism prin muzică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„Ruşii din Serbia”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Krajišnik</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001052088 2024 09427 005 001 000 001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Aleksandar Sergejevič Puškin şi Romii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Culturală  Ady Endre</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Tornjoš</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001047320 2024 09427 005 001 000 001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2. Împreună unul cu celălalt-unul pentru celălalt păstrarea tradiției maghiare-rutene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Culturală  Ady Endre</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Tornjoš</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001047253 2024 09427 005 001 000 001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Tabără de artizanat în spiritul multiculturalismului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„Casa meşteşugurilor vechi”</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Senta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001046884 2024 09427 005 001 000 001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"Kétnvelvű  tárlatbemutatás az okosmúzeumban diákok részére"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Fundația „Slobodna reč”</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Senta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000633465 2024 09427 005 001 000 001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Provocări și perspective ale antreprenoriatului în comuna Senta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Romilor „Egalitate”</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Sremska Mitrovica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000715676 2024 09427 005 001 000 001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Cultivarea tradițiilor prin pictură şi muzică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Comitetul local din Stara Pazova Matica Slovačka din Serbia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Stara Pazova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000803387 2024 09427 005 001 000 001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Ediția a XXII-a  „Raspevani Srem”</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germană „Maria Theresiopolis”- Subotica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001083433 2024 09427 005 001 000 001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VIII-a competiţie pentru scrierea compunerii în limba germană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FORUMUL CROAT AL FEMEILOR „CRO FEMINA”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001066091 2024 09427 005 001 000 001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Participarea la ediţia a XI-a a manifestării trecerea în revistă a portului tradiţional şi alegerea celei mai frumoase croate în port popular din afara Republicii Croaţia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ZIARIŞTI „CRO-INFO”</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001059936 2024 09427 005 001 000 001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Hai să ne cunoaștem!</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„UDRUGA BUNJEVAČKIH HRVATA „DUŽIJANCA”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001050649 2024 09427 005 001 000 001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Recolta ne conectează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Cultural Artistic Maghiar Dózsa György</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Bajmok</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001006424 2024 09427 005 001 000 001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Spectacol al grupului mixt „Buzavirag”</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de Educație și Cercetare al Bunjevților „Ambrozije Šarčević”</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000970699 2024 09427 005 001 000 001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„Hai să ne cunoaștem” - poveşti populare și basme ale minorităților naționale din Voivodina și Serbia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pentru lupta împotriva diabetului, Subotica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000818900 2024 09427 005 001 000 001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Promovarea publicației de specialitate „Manual de sprijin pentru persoanele cu diabet”</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SLOVENILOR DIN SUBOTICA - TRIGLAV</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Subotica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000343089 2024 09427 005 001 000 001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Ediţia a XVII-a a creaţiei copiilor - Mavrica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CULTURAL ŞTIINŢIFIC MUNTENEGREAN</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001049375 2024 09427 005 001 000 001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Multiculturalismul Voivodinei prin experiența interacțiunii culturale – proiect mediatic</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E-Kiosk</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Vrbas</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001045057 2024 09427 005 001 000 001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Vrbas: Orașul Diversității - Armonia Caleidoscopului Cultural</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Ordinul de vinuri bănățene „Teodor” Vârşeţ</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Vârșeț</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001052348 2024 09427 005 001 000 001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Vinul Cavalerilor şi promovarea multiculturalităţii</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DE CETĂŢENI CENTRUL AFIRMATIV CREATIV</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Vârșeț</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000935739 2024 09427 005 001 000 001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Sunetele câmpiei mele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Cultural-Artistică Didactică „Beseadă cehă”</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Vârșeț</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000863889 2024 09427 005 001 000 001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Spectacol la festivalul de folclor din Republica Cehă</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SOCIETATEA DE LIMBA ROMÂNĂ DIN VOIVODINA REPUBLICA SERBIA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Vârșeț</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000747746 2024 09427 005 001 000 001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Memorialul Dimitrie Ardelean</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SCA ŞTEFAN ŞTEFU</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Ecica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8</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000872942 2024 09427 005 001 000 001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Filmarea materialului trainic al orchestrei de muzică populară al Societăţii Cultural-Artistice „Ştefan Ştefu”</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PENTRU PĂSTRAREA CULTURII, TRADIŢIEI ŞI ARTEI DIN SELENČA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Selenča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000975440 2024 09427 005 001 000 001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Contribuția persoanelor aparţinând minorităţii naţionale slovace din Selenča la conservarea și cultivarea limbii, obiceiurilor populare și meșteșugurilor vechi în regiunea culturală Bač</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CLUBUL CULTURAL SLOVAC</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001078823 2024 09427 005 001 000 001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 VIII-a bienală a amatorilor de artă slovaci din Serbia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„MATICA SLOVAČKA” DIN SERBIA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001078123 2024 09427 005 001 000 001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Zilele Pivnica 2024</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JEDNOTA SOCIETATE DIDACTICĂ</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Gložan</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001023214 2024 09427 005 001 000 001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Spectacol de teatru</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PEDAGOGILOR SLOVACI</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Bački Petrovac</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000935866 2024 09427 005 001 000 001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Educaţia profesorilor de limbă cu elemente ale culturii naţionale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„Bubamara”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Bečej</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001048070 2024 09427 005 001 000 001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Înregistrarea primului CD al trupei "Le Filles"</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SLOVACĂ DE FEMEI „ALBINELE HARNICE” LUG</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Lug</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001068395 2024 09427 005 001 000 001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 xml:space="preserve">Monografie cu ocazia a 10 ani de existență </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lastRenderedPageBreak/>
              <w:t>ASOCIAȚIA GERMANĂ KIKINDA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Kikinda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001046776 2024 09427 005 001 000 001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Concert dedicat lui F. Schubert și R. Schumann, oameni remarcabili ai culturii germane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Activul Femeilor Pipacs</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Debeljača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000976232 2024 09427 005 001 000 001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Cooperarea cu ţara mamă şi alte forme de cooperare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Cultural-Artistic Maghiar</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Debeljača</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000975398 2024 09427 005 001 000 001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Forța unificatoare și mesajul tortului împletit din Debeljača</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Asociația Sportivilor „Familia”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Cuvin</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000711347 2024 09427 005 001 000 001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Cavalerii și doamnele Banatului medieval</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„Sofia”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Novi Sad</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001024805 2024 09427 005 001 000 001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Seara muzicii spirituale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CENTRUL INFORMATIV SLOVAC-SÂRB</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Lalić</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001076883 2024 09427 005 001 000 001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Zilele Culturii slovace la Lalić</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UMANITARĂ A GERMANILOR GERHARD</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Sombor</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001081642 2024 09427 005 001 000 001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Două fețe ale aceleiași soarte</w:t>
            </w:r>
          </w:p>
        </w:tc>
      </w:tr>
      <w:tr w:rsidR="00C10B2E" w:rsidRPr="00C10B2E" w:rsidTr="00DC111C">
        <w:trPr>
          <w:trHeight w:val="499"/>
        </w:trPr>
        <w:tc>
          <w:tcPr>
            <w:tcW w:w="2120"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Asociaţia Tradiţia</w:t>
            </w:r>
          </w:p>
        </w:tc>
        <w:tc>
          <w:tcPr>
            <w:tcW w:w="1558"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Palić</w:t>
            </w:r>
          </w:p>
        </w:tc>
        <w:tc>
          <w:tcPr>
            <w:tcW w:w="869" w:type="dxa"/>
            <w:shd w:val="clear" w:color="auto" w:fill="auto"/>
            <w:vAlign w:val="center"/>
            <w:hideMark/>
          </w:tcPr>
          <w:p w:rsidR="00C10B2E" w:rsidRPr="00C10B2E" w:rsidRDefault="00C10B2E" w:rsidP="00C10B2E">
            <w:pPr>
              <w:jc w:val="center"/>
              <w:rPr>
                <w:rFonts w:asciiTheme="minorHAnsi" w:hAnsiTheme="minorHAnsi" w:cstheme="minorHAnsi"/>
                <w:sz w:val="20"/>
                <w:szCs w:val="20"/>
              </w:rPr>
            </w:pPr>
            <w:r>
              <w:rPr>
                <w:rFonts w:asciiTheme="minorHAnsi" w:hAnsiTheme="minorHAnsi"/>
                <w:sz w:val="20"/>
                <w:szCs w:val="20"/>
              </w:rPr>
              <w:t>7</w:t>
            </w:r>
          </w:p>
        </w:tc>
        <w:tc>
          <w:tcPr>
            <w:tcW w:w="1549"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001060784 2024 09427 005 001 000 001</w:t>
            </w:r>
          </w:p>
        </w:tc>
        <w:tc>
          <w:tcPr>
            <w:tcW w:w="4533" w:type="dxa"/>
            <w:shd w:val="clear" w:color="auto" w:fill="auto"/>
            <w:vAlign w:val="center"/>
            <w:hideMark/>
          </w:tcPr>
          <w:p w:rsidR="00C10B2E" w:rsidRPr="00C10B2E" w:rsidRDefault="00C10B2E" w:rsidP="00C10B2E">
            <w:pPr>
              <w:rPr>
                <w:rFonts w:asciiTheme="minorHAnsi" w:hAnsiTheme="minorHAnsi" w:cstheme="minorHAnsi"/>
                <w:sz w:val="20"/>
                <w:szCs w:val="20"/>
              </w:rPr>
            </w:pPr>
            <w:r>
              <w:rPr>
                <w:rFonts w:asciiTheme="minorHAnsi" w:hAnsiTheme="minorHAnsi"/>
                <w:sz w:val="20"/>
                <w:szCs w:val="20"/>
              </w:rPr>
              <w:t xml:space="preserve">Mâinile de aur </w:t>
            </w:r>
          </w:p>
        </w:tc>
      </w:tr>
    </w:tbl>
    <w:p w:rsidR="00193F92" w:rsidRPr="00B73BF5" w:rsidRDefault="00193F92" w:rsidP="002737C2">
      <w:pPr>
        <w:spacing w:after="160" w:line="259" w:lineRule="auto"/>
        <w:ind w:firstLine="720"/>
        <w:jc w:val="both"/>
        <w:rPr>
          <w:rFonts w:asciiTheme="minorHAnsi" w:hAnsiTheme="minorHAnsi" w:cstheme="minorHAnsi"/>
          <w:sz w:val="20"/>
          <w:szCs w:val="20"/>
          <w:lang w:val="sr-Cyrl-RS"/>
        </w:rPr>
      </w:pPr>
    </w:p>
    <w:p w:rsidR="002737C2" w:rsidRPr="00B73BF5" w:rsidRDefault="002737C2" w:rsidP="002737C2">
      <w:pPr>
        <w:spacing w:after="160" w:line="259" w:lineRule="auto"/>
        <w:jc w:val="center"/>
        <w:rPr>
          <w:rFonts w:asciiTheme="minorHAnsi" w:hAnsiTheme="minorHAnsi" w:cstheme="minorHAnsi"/>
          <w:b/>
          <w:sz w:val="20"/>
          <w:szCs w:val="20"/>
        </w:rPr>
      </w:pPr>
      <w:r>
        <w:rPr>
          <w:rFonts w:asciiTheme="minorHAnsi" w:hAnsiTheme="minorHAnsi"/>
          <w:b/>
          <w:sz w:val="20"/>
          <w:szCs w:val="20"/>
        </w:rPr>
        <w:t>III</w:t>
      </w:r>
    </w:p>
    <w:p w:rsidR="002737C2" w:rsidRPr="00B73BF5"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Prezenta decizie privind alegerea programelor/proiectelor va fi publicată pe pagina oficială de internet a Secretariatului Provincial.</w:t>
      </w:r>
    </w:p>
    <w:p w:rsidR="00707AD1" w:rsidRPr="00B73BF5" w:rsidRDefault="00707AD1" w:rsidP="002737C2">
      <w:pPr>
        <w:ind w:firstLine="708"/>
        <w:jc w:val="both"/>
        <w:rPr>
          <w:rFonts w:asciiTheme="minorHAnsi" w:hAnsiTheme="minorHAnsi" w:cstheme="minorHAnsi"/>
          <w:noProof/>
          <w:sz w:val="20"/>
          <w:szCs w:val="20"/>
          <w:lang w:val="sr-Cyrl-CS"/>
        </w:rPr>
      </w:pPr>
    </w:p>
    <w:p w:rsidR="002737C2" w:rsidRPr="00B73BF5" w:rsidRDefault="002737C2" w:rsidP="002737C2">
      <w:pPr>
        <w:jc w:val="center"/>
        <w:rPr>
          <w:rFonts w:asciiTheme="minorHAnsi" w:hAnsiTheme="minorHAnsi" w:cstheme="minorHAnsi"/>
          <w:b/>
          <w:noProof/>
          <w:sz w:val="20"/>
          <w:szCs w:val="20"/>
        </w:rPr>
      </w:pPr>
      <w:r>
        <w:rPr>
          <w:rFonts w:asciiTheme="minorHAnsi" w:hAnsiTheme="minorHAnsi"/>
          <w:b/>
          <w:sz w:val="20"/>
          <w:szCs w:val="20"/>
        </w:rPr>
        <w:t>Expunerea de motive:</w:t>
      </w:r>
    </w:p>
    <w:p w:rsidR="002737C2" w:rsidRPr="00B73BF5" w:rsidRDefault="002737C2" w:rsidP="002737C2">
      <w:pPr>
        <w:jc w:val="center"/>
        <w:rPr>
          <w:rFonts w:asciiTheme="minorHAnsi" w:hAnsiTheme="minorHAnsi" w:cstheme="minorHAnsi"/>
          <w:noProof/>
          <w:sz w:val="20"/>
          <w:szCs w:val="20"/>
          <w:lang w:val="sr-Cyrl-CS"/>
        </w:rPr>
      </w:pPr>
    </w:p>
    <w:p w:rsidR="00246F2A" w:rsidRPr="009121C0" w:rsidRDefault="00246F2A" w:rsidP="00246F2A">
      <w:pPr>
        <w:ind w:firstLine="708"/>
        <w:jc w:val="both"/>
        <w:rPr>
          <w:rFonts w:asciiTheme="minorHAnsi" w:hAnsiTheme="minorHAnsi" w:cstheme="minorHAnsi"/>
          <w:bCs/>
          <w:noProof/>
          <w:sz w:val="20"/>
          <w:szCs w:val="20"/>
        </w:rPr>
      </w:pPr>
      <w:r>
        <w:rPr>
          <w:rFonts w:asciiTheme="minorHAnsi" w:hAnsiTheme="minorHAnsi"/>
          <w:bCs/>
          <w:sz w:val="20"/>
          <w:szCs w:val="20"/>
        </w:rPr>
        <w:t xml:space="preserve">Prin articolul 11 </w:t>
      </w:r>
      <w:r>
        <w:rPr>
          <w:rFonts w:asciiTheme="minorHAnsi" w:hAnsiTheme="minorHAnsi"/>
          <w:sz w:val="20"/>
          <w:szCs w:val="20"/>
        </w:rPr>
        <w:t>din Hotărârea Adunării Provinciei privind repartizarea mijloacelor bugetare pentru avansarea statutului minorităţilor naţionale – comunităţilor naţionale şi dezvoltarea multiculturalismului şi toleranţei („Buletinul oficial al P.A.V.”, numărul: 8/19), articolului 13 din Regulamentul privind repartizarea mijloacelor bugetare ale Secretariatului Provincial pentru Educaţie, Reglementări, Administraţie şi Minorităţile Naţionale – Comunităţile Naţionale pentru avansarea statutului minorităţilor naţionale-comunităţilor naţionale şi dezvoltarea multiculturalismului şi toleranţei în Provincia Autonomă Voivodina ("Buletinul oficial al P.A.V., numărul 7/23 și 5/24), este reglementată procedura de acordare a mijloacelor în urma finalizării concursului, competența comisiei de concurs, precum și că hotărârea privind acordarea mijloacelor o emite secretarul provincial, după expirarea termenului de prezentare a recursului asupra listei de evaluare și clasamentul cererilor.</w:t>
      </w:r>
    </w:p>
    <w:p w:rsidR="00246F2A" w:rsidRPr="00883A2B" w:rsidRDefault="009121C0" w:rsidP="00246F2A">
      <w:pPr>
        <w:ind w:firstLine="708"/>
        <w:jc w:val="both"/>
        <w:rPr>
          <w:rFonts w:asciiTheme="minorHAnsi" w:hAnsiTheme="minorHAnsi" w:cstheme="minorHAnsi"/>
          <w:bCs/>
          <w:noProof/>
          <w:sz w:val="20"/>
          <w:szCs w:val="20"/>
        </w:rPr>
      </w:pPr>
      <w:r w:rsidRPr="00883A2B">
        <w:rPr>
          <w:rFonts w:asciiTheme="minorHAnsi" w:hAnsiTheme="minorHAnsi"/>
          <w:bCs/>
          <w:sz w:val="20"/>
          <w:szCs w:val="20"/>
        </w:rPr>
        <w:t>În conformitate cu reglementările menţionate, Secretariatul Provincial pentru Educaţie, Reglementări, Administraţie şi Minorităţile Naţionale - Comunităţile Naţionale pe data de 29.01.2024</w:t>
      </w:r>
      <w:r w:rsidRPr="00883A2B">
        <w:rPr>
          <w:rFonts w:asciiTheme="minorHAnsi" w:hAnsiTheme="minorHAnsi"/>
          <w:bCs/>
          <w:color w:val="FF0000"/>
          <w:sz w:val="20"/>
          <w:szCs w:val="20"/>
        </w:rPr>
        <w:t xml:space="preserve"> </w:t>
      </w:r>
      <w:r w:rsidRPr="00883A2B">
        <w:rPr>
          <w:rFonts w:asciiTheme="minorHAnsi" w:hAnsiTheme="minorHAnsi"/>
          <w:bCs/>
          <w:sz w:val="20"/>
          <w:szCs w:val="20"/>
        </w:rPr>
        <w:t xml:space="preserve">A publicat Concursul public pentru cofinanțarea programelor și proiectelor de păstrare și cultivare a multiculturalismului și toleranței interetnice în P.A. Voivodina în anul 2024, sub numărul </w:t>
      </w:r>
      <w:r w:rsidRPr="000824DE">
        <w:rPr>
          <w:rFonts w:asciiTheme="minorHAnsi" w:hAnsiTheme="minorHAnsi"/>
          <w:bCs/>
          <w:color w:val="000000" w:themeColor="text1"/>
          <w:sz w:val="20"/>
          <w:szCs w:val="20"/>
        </w:rPr>
        <w:t xml:space="preserve">000150748 2024 09427 005 001 000 001, </w:t>
      </w:r>
      <w:r w:rsidRPr="00883A2B">
        <w:rPr>
          <w:rFonts w:asciiTheme="minorHAnsi" w:hAnsiTheme="minorHAnsi"/>
          <w:bCs/>
          <w:sz w:val="20"/>
          <w:szCs w:val="20"/>
        </w:rPr>
        <w:t>care a fost publicat pe site-ul Secretariatului pe data de 29.01.2024, în cotidianul ”Alo” și în Buletinul oficial al P.A.V.” numărul 6/2024.</w:t>
      </w:r>
    </w:p>
    <w:p w:rsidR="005503F4" w:rsidRPr="00883A2B" w:rsidRDefault="002737C2" w:rsidP="008C2856">
      <w:pPr>
        <w:ind w:firstLine="708"/>
        <w:jc w:val="both"/>
        <w:rPr>
          <w:rFonts w:asciiTheme="minorHAnsi" w:hAnsiTheme="minorHAnsi" w:cstheme="minorHAnsi"/>
          <w:bCs/>
          <w:noProof/>
          <w:color w:val="FF0000"/>
          <w:sz w:val="20"/>
          <w:szCs w:val="20"/>
        </w:rPr>
      </w:pPr>
      <w:r w:rsidRPr="00883A2B">
        <w:rPr>
          <w:rFonts w:asciiTheme="minorHAnsi" w:hAnsiTheme="minorHAnsi"/>
          <w:bCs/>
          <w:sz w:val="20"/>
          <w:szCs w:val="20"/>
        </w:rPr>
        <w:t xml:space="preserve">Comisia de concurs pentru desfășurarea procedurii de acordare a mijloacelor bugetare a fost înființată prin decizia </w:t>
      </w:r>
      <w:r w:rsidRPr="000824DE">
        <w:rPr>
          <w:rFonts w:asciiTheme="minorHAnsi" w:hAnsiTheme="minorHAnsi"/>
          <w:bCs/>
          <w:color w:val="000000" w:themeColor="text1"/>
          <w:sz w:val="20"/>
          <w:szCs w:val="20"/>
        </w:rPr>
        <w:t xml:space="preserve">numărul 000150748 2024 09427 005 001 000 001, </w:t>
      </w:r>
      <w:r w:rsidRPr="00883A2B">
        <w:rPr>
          <w:rFonts w:asciiTheme="minorHAnsi" w:hAnsiTheme="minorHAnsi"/>
          <w:bCs/>
          <w:sz w:val="20"/>
          <w:szCs w:val="20"/>
        </w:rPr>
        <w:t>din 03.04.2024 şi prin decizia de modificare şi completare a deciziei privind înfiinţarea comisiei din 10.04.2024</w:t>
      </w:r>
    </w:p>
    <w:p w:rsidR="005503F4" w:rsidRPr="00883A2B" w:rsidRDefault="005503F4" w:rsidP="005503F4">
      <w:pPr>
        <w:ind w:firstLine="708"/>
        <w:jc w:val="both"/>
        <w:rPr>
          <w:rFonts w:asciiTheme="minorHAnsi" w:hAnsiTheme="minorHAnsi" w:cstheme="minorHAnsi"/>
          <w:bCs/>
          <w:noProof/>
          <w:sz w:val="20"/>
          <w:szCs w:val="20"/>
        </w:rPr>
      </w:pPr>
      <w:r w:rsidRPr="00883A2B">
        <w:rPr>
          <w:rFonts w:asciiTheme="minorHAnsi" w:hAnsiTheme="minorHAnsi"/>
          <w:bCs/>
          <w:sz w:val="20"/>
          <w:szCs w:val="20"/>
        </w:rPr>
        <w:t>În urma expirării termenului pentru prezentarea cererilor, Comisia de Concurs a procedat la examinarea cererilor sosite la concurs.</w:t>
      </w:r>
    </w:p>
    <w:p w:rsidR="006608FD" w:rsidRPr="006608FD" w:rsidRDefault="002737C2" w:rsidP="008C2856">
      <w:pPr>
        <w:ind w:firstLine="708"/>
        <w:jc w:val="both"/>
        <w:rPr>
          <w:rFonts w:asciiTheme="minorHAnsi" w:hAnsiTheme="minorHAnsi" w:cstheme="minorHAnsi"/>
          <w:bCs/>
          <w:noProof/>
          <w:sz w:val="20"/>
          <w:szCs w:val="20"/>
        </w:rPr>
      </w:pPr>
      <w:r>
        <w:rPr>
          <w:rFonts w:asciiTheme="minorHAnsi" w:hAnsiTheme="minorHAnsi"/>
          <w:bCs/>
          <w:sz w:val="20"/>
          <w:szCs w:val="20"/>
        </w:rPr>
        <w:t xml:space="preserve"> Comisia de Concurs a respins prin decizie cererile incomplete sau incorect completate, respectiv în care nu au fost completate câmpurile obligatorii, precum nici cererile fără semnătură și sigiliu, sosite după termenul prevăzut și inadmisibile.</w:t>
      </w:r>
      <w:r>
        <w:t xml:space="preserve"> </w:t>
      </w:r>
      <w:r>
        <w:rPr>
          <w:rFonts w:asciiTheme="minorHAnsi" w:hAnsiTheme="minorHAnsi"/>
          <w:bCs/>
          <w:sz w:val="20"/>
          <w:szCs w:val="20"/>
        </w:rPr>
        <w:t xml:space="preserve">Comisia nu a dezbătut cererile care nu se referă la destinaţiile prevăzute în concurs, cererile care se referă la achiziţia de echipamente, investiții sau cheltuieli permanente și activități curente ale semnatarului cererii, cererile semnatarului cererii care n-au prezentat raportul financiar privind cheltuielile și folosirea mijloacelor acordate pentru anul precedent, respectiv pentru care se stabileşte din raport că nu au cheltuit mijloacele conform destinaţiei, precum nici cererile semnatarilor cererii care nu au achitat obligațiile </w:t>
      </w:r>
      <w:r>
        <w:rPr>
          <w:rFonts w:asciiTheme="minorHAnsi" w:hAnsiTheme="minorHAnsi"/>
          <w:bCs/>
          <w:sz w:val="20"/>
          <w:szCs w:val="20"/>
        </w:rPr>
        <w:lastRenderedPageBreak/>
        <w:t>conform concursurilor anterioare ale Secretariatului, precum şi programele, respectiv proiectele a căror realizare nu poate fi realizată preponderent în cursul anului bugetar curent.</w:t>
      </w:r>
    </w:p>
    <w:p w:rsidR="009121C0" w:rsidRDefault="006608FD" w:rsidP="006608FD">
      <w:pPr>
        <w:ind w:firstLine="708"/>
        <w:jc w:val="both"/>
        <w:rPr>
          <w:rFonts w:asciiTheme="minorHAnsi" w:hAnsiTheme="minorHAnsi" w:cstheme="minorHAnsi"/>
          <w:bCs/>
          <w:noProof/>
          <w:sz w:val="20"/>
          <w:szCs w:val="20"/>
        </w:rPr>
      </w:pPr>
      <w:r>
        <w:rPr>
          <w:rFonts w:asciiTheme="minorHAnsi" w:hAnsiTheme="minorHAnsi"/>
          <w:bCs/>
          <w:sz w:val="20"/>
          <w:szCs w:val="20"/>
        </w:rPr>
        <w:t xml:space="preserve">Comisia de Concurs în urma examinării și evaluării cererilor adecvate ale asociațiilor, fondurilor și fundațiilor la concursul menționat, a stabilit lista evaluării, punctele și clasamentul programelor prezentate/proiectelor care a fost publicată pe pagina oficială de internet a Secretariatului Provincial pe data de 18.04.2024. </w:t>
      </w:r>
    </w:p>
    <w:p w:rsidR="00785594" w:rsidRDefault="005F1201" w:rsidP="009121C0">
      <w:pPr>
        <w:ind w:firstLine="708"/>
        <w:jc w:val="both"/>
        <w:rPr>
          <w:rFonts w:asciiTheme="minorHAnsi" w:hAnsiTheme="minorHAnsi" w:cstheme="minorHAnsi"/>
          <w:bCs/>
          <w:noProof/>
          <w:sz w:val="20"/>
          <w:szCs w:val="20"/>
        </w:rPr>
      </w:pPr>
      <w:r>
        <w:rPr>
          <w:rFonts w:asciiTheme="minorHAnsi" w:hAnsiTheme="minorHAnsi"/>
          <w:bCs/>
          <w:sz w:val="20"/>
          <w:szCs w:val="20"/>
        </w:rPr>
        <w:t>În urma publicării listei de evaluare, în termenul limită de depunere a recursurilor, a fost depus la Secretariat 1 recurs, care în urma examinării a fost respins ca fiind nejustificat.</w:t>
      </w:r>
    </w:p>
    <w:p w:rsidR="00785594" w:rsidRPr="005F1201" w:rsidRDefault="005F1201" w:rsidP="005F1201">
      <w:pPr>
        <w:ind w:firstLine="708"/>
        <w:jc w:val="both"/>
        <w:rPr>
          <w:rFonts w:asciiTheme="minorHAnsi" w:hAnsiTheme="minorHAnsi" w:cstheme="minorHAnsi"/>
          <w:bCs/>
          <w:noProof/>
          <w:sz w:val="20"/>
          <w:szCs w:val="20"/>
        </w:rPr>
      </w:pPr>
      <w:r>
        <w:rPr>
          <w:rFonts w:asciiTheme="minorHAnsi" w:hAnsiTheme="minorHAnsi"/>
          <w:bCs/>
          <w:sz w:val="20"/>
          <w:szCs w:val="20"/>
        </w:rPr>
        <w:t>În urma termenului de prezentare și soluționare conform contestațiilor, s-au întrunit condițiile pentru adoptarea hotărârii privind acordarea mijloacelor.</w:t>
      </w:r>
      <w:r>
        <w:rPr>
          <w:rFonts w:asciiTheme="minorHAnsi" w:hAnsiTheme="minorHAnsi"/>
          <w:sz w:val="20"/>
          <w:szCs w:val="20"/>
        </w:rPr>
        <w:t xml:space="preserve"> </w:t>
      </w:r>
    </w:p>
    <w:p w:rsidR="00785594" w:rsidRDefault="009121C0" w:rsidP="005F1201">
      <w:pPr>
        <w:ind w:firstLine="708"/>
        <w:jc w:val="both"/>
        <w:rPr>
          <w:rFonts w:asciiTheme="minorHAnsi" w:hAnsiTheme="minorHAnsi" w:cstheme="minorHAnsi"/>
          <w:noProof/>
          <w:sz w:val="20"/>
          <w:szCs w:val="20"/>
        </w:rPr>
      </w:pPr>
      <w:r>
        <w:rPr>
          <w:rFonts w:asciiTheme="minorHAnsi" w:hAnsiTheme="minorHAnsi"/>
          <w:sz w:val="20"/>
          <w:szCs w:val="20"/>
        </w:rPr>
        <w:t>Aplicând reglementările menționate anterior, iar după finalizarea procedurii de alocare a mijloacelor, secretarul provincial a emis decizia privind alocarea mijloacelor bugetare în baza concursului public pentru cofinanțarea programelor și proiectelor de păstrare și cultivare a multiculturalismului și toleranței interetnice în P.A. Voivodina în anul 2024. În prezenta decizie sunt enumerați semnatarii cererilor cărora li s-au aprobat mijloacele, precum și semnatarii cererilor ale căror cereri au fost luate în dezbatere, dar nu li s-au acordat mijloace deoarece proiectele/programele lor au fost evaluate cu mai puțin de 10 puncte, în conformitate cu criteriile stabilite.</w:t>
      </w:r>
    </w:p>
    <w:p w:rsidR="0038748D" w:rsidRPr="00573A3B" w:rsidRDefault="002737C2" w:rsidP="00573A3B">
      <w:pPr>
        <w:ind w:firstLine="708"/>
        <w:jc w:val="both"/>
        <w:rPr>
          <w:rFonts w:asciiTheme="minorHAnsi" w:hAnsiTheme="minorHAnsi" w:cstheme="minorHAnsi"/>
          <w:bCs/>
          <w:noProof/>
          <w:sz w:val="20"/>
          <w:szCs w:val="20"/>
        </w:rPr>
      </w:pPr>
      <w:r w:rsidRPr="00883A2B">
        <w:rPr>
          <w:rFonts w:asciiTheme="minorHAnsi" w:hAnsiTheme="minorHAnsi" w:cstheme="minorHAnsi"/>
          <w:sz w:val="20"/>
          <w:szCs w:val="20"/>
        </w:rPr>
        <w:t>În conformitate cu cele menționate, prin autorizația sa pentru decidere cuprinsă prin articolele 15 și 16 alineatul 5</w:t>
      </w:r>
      <w:r>
        <w:rPr>
          <w:rFonts w:asciiTheme="minorHAnsi" w:hAnsiTheme="minorHAnsi"/>
          <w:bCs/>
          <w:sz w:val="20"/>
          <w:szCs w:val="20"/>
        </w:rPr>
        <w:t xml:space="preserve"> din Hotărârea Adunării Provinciei privind administrația provincială, a fost adoptată decizia ca în dispozitiv.</w:t>
      </w:r>
    </w:p>
    <w:p w:rsidR="002737C2" w:rsidRPr="00B73BF5" w:rsidRDefault="005F1201" w:rsidP="002737C2">
      <w:pPr>
        <w:ind w:firstLine="708"/>
        <w:jc w:val="both"/>
        <w:rPr>
          <w:rFonts w:asciiTheme="minorHAnsi" w:hAnsiTheme="minorHAnsi" w:cstheme="minorHAnsi"/>
          <w:noProof/>
          <w:sz w:val="20"/>
          <w:szCs w:val="20"/>
        </w:rPr>
      </w:pPr>
      <w:r>
        <w:rPr>
          <w:rFonts w:asciiTheme="minorHAnsi" w:hAnsiTheme="minorHAnsi"/>
          <w:sz w:val="20"/>
          <w:szCs w:val="20"/>
        </w:rPr>
        <w:t>Prezenta decizie este definitivă și va fi publicată pe pagina oficială de internet a Secretariatului Provincial.</w:t>
      </w:r>
    </w:p>
    <w:p w:rsidR="0038748D" w:rsidRDefault="0038748D" w:rsidP="002737C2">
      <w:pPr>
        <w:ind w:firstLine="708"/>
        <w:jc w:val="both"/>
        <w:rPr>
          <w:rFonts w:asciiTheme="minorHAnsi" w:hAnsiTheme="minorHAnsi" w:cstheme="minorHAnsi"/>
          <w:noProof/>
          <w:sz w:val="20"/>
          <w:szCs w:val="20"/>
          <w:lang w:val="sr-Cyrl-RS"/>
        </w:rPr>
      </w:pPr>
    </w:p>
    <w:p w:rsidR="00B05BD2" w:rsidRPr="00B73BF5" w:rsidRDefault="00B05BD2" w:rsidP="002737C2">
      <w:pPr>
        <w:ind w:firstLine="708"/>
        <w:jc w:val="both"/>
        <w:rPr>
          <w:rFonts w:asciiTheme="minorHAnsi" w:hAnsiTheme="minorHAnsi" w:cstheme="minorHAnsi"/>
          <w:noProof/>
          <w:sz w:val="20"/>
          <w:szCs w:val="20"/>
          <w:lang w:val="sr-Cyrl-RS"/>
        </w:rPr>
      </w:pPr>
    </w:p>
    <w:p w:rsidR="0038748D" w:rsidRPr="00B73BF5" w:rsidRDefault="0038748D" w:rsidP="002737C2">
      <w:pPr>
        <w:ind w:firstLine="708"/>
        <w:jc w:val="both"/>
        <w:rPr>
          <w:rFonts w:asciiTheme="minorHAnsi" w:hAnsiTheme="minorHAnsi" w:cstheme="minorHAnsi"/>
          <w:noProof/>
          <w:sz w:val="20"/>
          <w:szCs w:val="20"/>
          <w:lang w:val="sr-Cyrl-RS"/>
        </w:rPr>
      </w:pPr>
    </w:p>
    <w:tbl>
      <w:tblPr>
        <w:tblW w:w="0" w:type="auto"/>
        <w:tblInd w:w="5209" w:type="dxa"/>
        <w:tblLook w:val="04A0" w:firstRow="1" w:lastRow="0" w:firstColumn="1" w:lastColumn="0" w:noHBand="0" w:noVBand="1"/>
      </w:tblPr>
      <w:tblGrid>
        <w:gridCol w:w="3176"/>
      </w:tblGrid>
      <w:tr w:rsidR="002737C2" w:rsidRPr="00B73BF5" w:rsidTr="00C10B2E">
        <w:tc>
          <w:tcPr>
            <w:tcW w:w="3176" w:type="dxa"/>
            <w:shd w:val="clear" w:color="auto" w:fill="auto"/>
          </w:tcPr>
          <w:p w:rsidR="002737C2" w:rsidRPr="00B73BF5" w:rsidRDefault="002737C2" w:rsidP="0038748D">
            <w:pPr>
              <w:jc w:val="center"/>
              <w:rPr>
                <w:rFonts w:asciiTheme="minorHAnsi" w:hAnsiTheme="minorHAnsi" w:cstheme="minorHAnsi"/>
                <w:sz w:val="20"/>
                <w:szCs w:val="20"/>
              </w:rPr>
            </w:pPr>
            <w:r>
              <w:rPr>
                <w:rFonts w:asciiTheme="minorHAnsi" w:hAnsiTheme="minorHAnsi"/>
                <w:sz w:val="20"/>
                <w:szCs w:val="20"/>
              </w:rPr>
              <w:t>SECRETAR PROVINCIAL</w:t>
            </w:r>
          </w:p>
        </w:tc>
      </w:tr>
      <w:tr w:rsidR="002737C2" w:rsidRPr="00B73BF5" w:rsidTr="00C10B2E">
        <w:tc>
          <w:tcPr>
            <w:tcW w:w="3176" w:type="dxa"/>
            <w:shd w:val="clear" w:color="auto" w:fill="auto"/>
          </w:tcPr>
          <w:p w:rsidR="002737C2" w:rsidRPr="00B73BF5" w:rsidRDefault="002737C2" w:rsidP="0038748D">
            <w:pPr>
              <w:jc w:val="center"/>
              <w:rPr>
                <w:rFonts w:asciiTheme="minorHAnsi" w:hAnsiTheme="minorHAnsi" w:cstheme="minorHAnsi"/>
                <w:sz w:val="20"/>
                <w:szCs w:val="20"/>
                <w:lang w:val="sr-Latn-RS"/>
              </w:rPr>
            </w:pPr>
          </w:p>
          <w:p w:rsidR="002737C2" w:rsidRPr="00B73BF5" w:rsidRDefault="002737C2" w:rsidP="0038748D">
            <w:pPr>
              <w:jc w:val="center"/>
              <w:rPr>
                <w:rFonts w:asciiTheme="minorHAnsi" w:hAnsiTheme="minorHAnsi" w:cstheme="minorHAnsi"/>
                <w:sz w:val="20"/>
                <w:szCs w:val="20"/>
              </w:rPr>
            </w:pPr>
            <w:r>
              <w:rPr>
                <w:rFonts w:asciiTheme="minorHAnsi" w:hAnsiTheme="minorHAnsi"/>
                <w:sz w:val="20"/>
                <w:szCs w:val="20"/>
              </w:rPr>
              <w:t>Szakállas Zsolt</w:t>
            </w:r>
          </w:p>
        </w:tc>
      </w:tr>
      <w:tr w:rsidR="002737C2" w:rsidRPr="00B73BF5" w:rsidTr="00C10B2E">
        <w:tc>
          <w:tcPr>
            <w:tcW w:w="3176" w:type="dxa"/>
            <w:shd w:val="clear" w:color="auto" w:fill="auto"/>
          </w:tcPr>
          <w:p w:rsidR="002737C2" w:rsidRPr="00B73BF5" w:rsidRDefault="002737C2" w:rsidP="0038748D">
            <w:pPr>
              <w:jc w:val="center"/>
              <w:rPr>
                <w:rFonts w:asciiTheme="minorHAnsi" w:hAnsiTheme="minorHAnsi" w:cstheme="minorHAnsi"/>
                <w:sz w:val="20"/>
                <w:szCs w:val="20"/>
              </w:rPr>
            </w:pPr>
          </w:p>
        </w:tc>
      </w:tr>
    </w:tbl>
    <w:p w:rsidR="00F870FF" w:rsidRPr="00B73BF5" w:rsidRDefault="00F870FF" w:rsidP="00D0326D">
      <w:pPr>
        <w:tabs>
          <w:tab w:val="center" w:pos="7088"/>
        </w:tabs>
        <w:jc w:val="both"/>
        <w:rPr>
          <w:rFonts w:ascii="Calibri" w:hAnsi="Calibri"/>
          <w:sz w:val="20"/>
          <w:szCs w:val="20"/>
          <w:lang w:val="sr-Cyrl-RS"/>
        </w:rPr>
      </w:pPr>
    </w:p>
    <w:sectPr w:rsidR="00F870FF" w:rsidRPr="00B73BF5" w:rsidSect="00FB4383">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35B3E"/>
    <w:rsid w:val="00040398"/>
    <w:rsid w:val="000824DE"/>
    <w:rsid w:val="000B43F0"/>
    <w:rsid w:val="000B7853"/>
    <w:rsid w:val="000C31BF"/>
    <w:rsid w:val="000D13CD"/>
    <w:rsid w:val="000D1A62"/>
    <w:rsid w:val="000E08B8"/>
    <w:rsid w:val="000F0FCA"/>
    <w:rsid w:val="000F16A1"/>
    <w:rsid w:val="000F6E2B"/>
    <w:rsid w:val="00100204"/>
    <w:rsid w:val="0010789A"/>
    <w:rsid w:val="00111510"/>
    <w:rsid w:val="00170FB1"/>
    <w:rsid w:val="00171206"/>
    <w:rsid w:val="00193F92"/>
    <w:rsid w:val="001B481F"/>
    <w:rsid w:val="001C10E4"/>
    <w:rsid w:val="001E0F0E"/>
    <w:rsid w:val="001E2518"/>
    <w:rsid w:val="001F3988"/>
    <w:rsid w:val="002036F0"/>
    <w:rsid w:val="002272CD"/>
    <w:rsid w:val="00235B52"/>
    <w:rsid w:val="00236E33"/>
    <w:rsid w:val="00246F2A"/>
    <w:rsid w:val="002621B8"/>
    <w:rsid w:val="002737C2"/>
    <w:rsid w:val="002B380B"/>
    <w:rsid w:val="002B5C59"/>
    <w:rsid w:val="002E7BD9"/>
    <w:rsid w:val="002F4C3C"/>
    <w:rsid w:val="00303DDC"/>
    <w:rsid w:val="0031070D"/>
    <w:rsid w:val="00310FEE"/>
    <w:rsid w:val="00370053"/>
    <w:rsid w:val="0038748D"/>
    <w:rsid w:val="0039448E"/>
    <w:rsid w:val="003A1A21"/>
    <w:rsid w:val="003A3641"/>
    <w:rsid w:val="003C4061"/>
    <w:rsid w:val="003C629D"/>
    <w:rsid w:val="003E4A83"/>
    <w:rsid w:val="003F3391"/>
    <w:rsid w:val="003F6CD8"/>
    <w:rsid w:val="0041529B"/>
    <w:rsid w:val="00431E35"/>
    <w:rsid w:val="00457D9A"/>
    <w:rsid w:val="00466F11"/>
    <w:rsid w:val="00473029"/>
    <w:rsid w:val="00483268"/>
    <w:rsid w:val="004C2E93"/>
    <w:rsid w:val="004C487B"/>
    <w:rsid w:val="004D1365"/>
    <w:rsid w:val="004D281B"/>
    <w:rsid w:val="004F200D"/>
    <w:rsid w:val="00502103"/>
    <w:rsid w:val="00517438"/>
    <w:rsid w:val="005175D5"/>
    <w:rsid w:val="0053255A"/>
    <w:rsid w:val="00540F21"/>
    <w:rsid w:val="0054148B"/>
    <w:rsid w:val="00543D7B"/>
    <w:rsid w:val="0055036E"/>
    <w:rsid w:val="005503F4"/>
    <w:rsid w:val="0056396F"/>
    <w:rsid w:val="00566487"/>
    <w:rsid w:val="00573A3B"/>
    <w:rsid w:val="0057715C"/>
    <w:rsid w:val="00577A79"/>
    <w:rsid w:val="00577AF4"/>
    <w:rsid w:val="00594C72"/>
    <w:rsid w:val="00595516"/>
    <w:rsid w:val="005A5D1C"/>
    <w:rsid w:val="005B0763"/>
    <w:rsid w:val="005B20FA"/>
    <w:rsid w:val="005B6D5B"/>
    <w:rsid w:val="005E4003"/>
    <w:rsid w:val="005E6A1F"/>
    <w:rsid w:val="005F1201"/>
    <w:rsid w:val="00600A3D"/>
    <w:rsid w:val="006050B9"/>
    <w:rsid w:val="006202B4"/>
    <w:rsid w:val="006405F9"/>
    <w:rsid w:val="006608FD"/>
    <w:rsid w:val="00696613"/>
    <w:rsid w:val="006A0F02"/>
    <w:rsid w:val="006C125E"/>
    <w:rsid w:val="006D4672"/>
    <w:rsid w:val="006E202C"/>
    <w:rsid w:val="006F0B65"/>
    <w:rsid w:val="00701FBF"/>
    <w:rsid w:val="00707AD1"/>
    <w:rsid w:val="0073191C"/>
    <w:rsid w:val="00785594"/>
    <w:rsid w:val="00791F4B"/>
    <w:rsid w:val="007A1AF6"/>
    <w:rsid w:val="007D6CF8"/>
    <w:rsid w:val="007E223F"/>
    <w:rsid w:val="00814F58"/>
    <w:rsid w:val="00853ADD"/>
    <w:rsid w:val="0085745D"/>
    <w:rsid w:val="008627DA"/>
    <w:rsid w:val="00866195"/>
    <w:rsid w:val="0088361D"/>
    <w:rsid w:val="00883A2B"/>
    <w:rsid w:val="008C2856"/>
    <w:rsid w:val="008C424C"/>
    <w:rsid w:val="008C6BA4"/>
    <w:rsid w:val="008D1BF1"/>
    <w:rsid w:val="009121C0"/>
    <w:rsid w:val="00925AE1"/>
    <w:rsid w:val="00947058"/>
    <w:rsid w:val="00951D19"/>
    <w:rsid w:val="00955490"/>
    <w:rsid w:val="00981301"/>
    <w:rsid w:val="0099098A"/>
    <w:rsid w:val="009B1AD2"/>
    <w:rsid w:val="009C2BB8"/>
    <w:rsid w:val="009D20A0"/>
    <w:rsid w:val="009D3CB2"/>
    <w:rsid w:val="009E5B71"/>
    <w:rsid w:val="00A47415"/>
    <w:rsid w:val="00A90116"/>
    <w:rsid w:val="00AC6349"/>
    <w:rsid w:val="00AC76CC"/>
    <w:rsid w:val="00AD36DB"/>
    <w:rsid w:val="00B05BD2"/>
    <w:rsid w:val="00B24CC2"/>
    <w:rsid w:val="00B40C38"/>
    <w:rsid w:val="00B44DC9"/>
    <w:rsid w:val="00B50296"/>
    <w:rsid w:val="00B56150"/>
    <w:rsid w:val="00B56AE4"/>
    <w:rsid w:val="00B73BF5"/>
    <w:rsid w:val="00B81707"/>
    <w:rsid w:val="00BB265B"/>
    <w:rsid w:val="00BB7FB7"/>
    <w:rsid w:val="00BC5505"/>
    <w:rsid w:val="00BE1A3C"/>
    <w:rsid w:val="00BE61DE"/>
    <w:rsid w:val="00BF1309"/>
    <w:rsid w:val="00BF5D56"/>
    <w:rsid w:val="00C10B2E"/>
    <w:rsid w:val="00C3606B"/>
    <w:rsid w:val="00C42F6B"/>
    <w:rsid w:val="00C51D82"/>
    <w:rsid w:val="00C87B97"/>
    <w:rsid w:val="00CA37A0"/>
    <w:rsid w:val="00CC569A"/>
    <w:rsid w:val="00CF1192"/>
    <w:rsid w:val="00D0326D"/>
    <w:rsid w:val="00D118A7"/>
    <w:rsid w:val="00D23F14"/>
    <w:rsid w:val="00D37EBE"/>
    <w:rsid w:val="00D77669"/>
    <w:rsid w:val="00D87FA1"/>
    <w:rsid w:val="00D95CC8"/>
    <w:rsid w:val="00DC111C"/>
    <w:rsid w:val="00E0051A"/>
    <w:rsid w:val="00E11C89"/>
    <w:rsid w:val="00E62E02"/>
    <w:rsid w:val="00ED385D"/>
    <w:rsid w:val="00ED7D0E"/>
    <w:rsid w:val="00F062D9"/>
    <w:rsid w:val="00F23D64"/>
    <w:rsid w:val="00F36FE4"/>
    <w:rsid w:val="00F64F96"/>
    <w:rsid w:val="00F75D16"/>
    <w:rsid w:val="00F870FF"/>
    <w:rsid w:val="00FA62E5"/>
    <w:rsid w:val="00FB4383"/>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383"/>
    <w:rPr>
      <w:color w:val="954F72"/>
      <w:u w:val="single"/>
    </w:rPr>
  </w:style>
  <w:style w:type="paragraph" w:customStyle="1" w:styleId="msonormal0">
    <w:name w:val="msonormal"/>
    <w:basedOn w:val="Normal"/>
    <w:rsid w:val="00FB4383"/>
    <w:pPr>
      <w:spacing w:before="100" w:beforeAutospacing="1" w:after="100" w:afterAutospacing="1"/>
    </w:pPr>
    <w:rPr>
      <w:rFonts w:ascii="Times New Roman" w:hAnsi="Times New Roman"/>
      <w:lang w:eastAsia="sr-Latn-RS"/>
    </w:rPr>
  </w:style>
  <w:style w:type="paragraph" w:customStyle="1" w:styleId="xl65">
    <w:name w:val="xl65"/>
    <w:basedOn w:val="Normal"/>
    <w:rsid w:val="00FB4383"/>
    <w:pPr>
      <w:spacing w:before="100" w:beforeAutospacing="1" w:after="100" w:afterAutospacing="1"/>
    </w:pPr>
    <w:rPr>
      <w:rFonts w:ascii="Arial" w:hAnsi="Arial" w:cs="Arial"/>
      <w:color w:val="FF0000"/>
      <w:lang w:eastAsia="sr-Latn-RS"/>
    </w:rPr>
  </w:style>
  <w:style w:type="paragraph" w:customStyle="1" w:styleId="xl66">
    <w:name w:val="xl66"/>
    <w:basedOn w:val="Normal"/>
    <w:rsid w:val="00FB4383"/>
    <w:pPr>
      <w:spacing w:before="100" w:beforeAutospacing="1" w:after="100" w:afterAutospacing="1"/>
    </w:pPr>
    <w:rPr>
      <w:rFonts w:ascii="Arial" w:hAnsi="Arial" w:cs="Arial"/>
      <w:lang w:eastAsia="sr-Latn-RS"/>
    </w:rPr>
  </w:style>
  <w:style w:type="paragraph" w:customStyle="1" w:styleId="xl67">
    <w:name w:val="xl67"/>
    <w:basedOn w:val="Normal"/>
    <w:rsid w:val="00FB4383"/>
    <w:pPr>
      <w:spacing w:before="100" w:beforeAutospacing="1" w:after="100" w:afterAutospacing="1"/>
    </w:pPr>
    <w:rPr>
      <w:rFonts w:ascii="Arial" w:hAnsi="Arial" w:cs="Arial"/>
      <w:color w:val="00B050"/>
      <w:lang w:eastAsia="sr-Latn-RS"/>
    </w:rPr>
  </w:style>
  <w:style w:type="paragraph" w:customStyle="1" w:styleId="xl68">
    <w:name w:val="xl68"/>
    <w:basedOn w:val="Normal"/>
    <w:rsid w:val="00FB4383"/>
    <w:pPr>
      <w:spacing w:before="100" w:beforeAutospacing="1" w:after="100" w:afterAutospacing="1"/>
    </w:pPr>
    <w:rPr>
      <w:rFonts w:ascii="Arial" w:hAnsi="Arial" w:cs="Arial"/>
      <w:color w:val="0070C0"/>
      <w:lang w:eastAsia="sr-Latn-RS"/>
    </w:rPr>
  </w:style>
  <w:style w:type="paragraph" w:customStyle="1" w:styleId="xl69">
    <w:name w:val="xl69"/>
    <w:basedOn w:val="Normal"/>
    <w:rsid w:val="00FB4383"/>
    <w:pPr>
      <w:spacing w:before="100" w:beforeAutospacing="1" w:after="100" w:afterAutospacing="1"/>
    </w:pPr>
    <w:rPr>
      <w:rFonts w:ascii="Arial" w:hAnsi="Arial" w:cs="Arial"/>
      <w:color w:val="7030A0"/>
      <w:lang w:eastAsia="sr-Latn-RS"/>
    </w:rPr>
  </w:style>
  <w:style w:type="paragraph" w:customStyle="1" w:styleId="xl70">
    <w:name w:val="xl70"/>
    <w:basedOn w:val="Normal"/>
    <w:rsid w:val="00FB4383"/>
    <w:pPr>
      <w:spacing w:before="100" w:beforeAutospacing="1" w:after="100" w:afterAutospacing="1"/>
    </w:pPr>
    <w:rPr>
      <w:rFonts w:ascii="Arial" w:hAnsi="Arial" w:cs="Arial"/>
      <w:color w:val="FFC000"/>
      <w:lang w:eastAsia="sr-Latn-RS"/>
    </w:rPr>
  </w:style>
  <w:style w:type="paragraph" w:customStyle="1" w:styleId="xl71">
    <w:name w:val="xl71"/>
    <w:basedOn w:val="Normal"/>
    <w:rsid w:val="00FB4383"/>
    <w:pPr>
      <w:shd w:val="clear" w:color="000000" w:fill="FFFFFF"/>
      <w:spacing w:before="100" w:beforeAutospacing="1" w:after="100" w:afterAutospacing="1"/>
    </w:pPr>
    <w:rPr>
      <w:rFonts w:ascii="Times New Roman" w:hAnsi="Times New Roman"/>
      <w:lang w:eastAsia="sr-Latn-RS"/>
    </w:rPr>
  </w:style>
  <w:style w:type="paragraph" w:customStyle="1" w:styleId="xl72">
    <w:name w:val="xl72"/>
    <w:basedOn w:val="Normal"/>
    <w:rsid w:val="00FB4383"/>
    <w:pPr>
      <w:shd w:val="clear" w:color="000000" w:fill="FFFFFF"/>
      <w:spacing w:before="100" w:beforeAutospacing="1" w:after="100" w:afterAutospacing="1"/>
    </w:pPr>
    <w:rPr>
      <w:rFonts w:ascii="Arial" w:hAnsi="Arial" w:cs="Arial"/>
      <w:color w:val="00B050"/>
      <w:lang w:eastAsia="sr-Latn-RS"/>
    </w:rPr>
  </w:style>
  <w:style w:type="paragraph" w:customStyle="1" w:styleId="xl73">
    <w:name w:val="xl73"/>
    <w:basedOn w:val="Normal"/>
    <w:rsid w:val="00FB4383"/>
    <w:pPr>
      <w:shd w:val="clear" w:color="000000" w:fill="FFFFFF"/>
      <w:spacing w:before="100" w:beforeAutospacing="1" w:after="100" w:afterAutospacing="1"/>
    </w:pPr>
    <w:rPr>
      <w:rFonts w:ascii="Arial" w:hAnsi="Arial" w:cs="Arial"/>
      <w:color w:val="7030A0"/>
      <w:lang w:eastAsia="sr-Latn-RS"/>
    </w:rPr>
  </w:style>
  <w:style w:type="paragraph" w:customStyle="1" w:styleId="xl74">
    <w:name w:val="xl74"/>
    <w:basedOn w:val="Normal"/>
    <w:rsid w:val="00FB4383"/>
    <w:pPr>
      <w:spacing w:before="100" w:beforeAutospacing="1" w:after="100" w:afterAutospacing="1"/>
      <w:textAlignment w:val="center"/>
    </w:pPr>
    <w:rPr>
      <w:rFonts w:ascii="Arial" w:hAnsi="Arial" w:cs="Arial"/>
      <w:color w:val="0070C0"/>
      <w:lang w:eastAsia="sr-Latn-RS"/>
    </w:rPr>
  </w:style>
  <w:style w:type="paragraph" w:customStyle="1" w:styleId="xl75">
    <w:name w:val="xl75"/>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7">
    <w:name w:val="xl77"/>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8">
    <w:name w:val="xl78"/>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79">
    <w:name w:val="xl79"/>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0">
    <w:name w:val="xl80"/>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1">
    <w:name w:val="xl81"/>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2">
    <w:name w:val="xl82"/>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r-Latn-RS"/>
    </w:rPr>
  </w:style>
  <w:style w:type="paragraph" w:customStyle="1" w:styleId="xl83">
    <w:name w:val="xl83"/>
    <w:basedOn w:val="Normal"/>
    <w:rsid w:val="00FB4383"/>
    <w:pPr>
      <w:spacing w:before="100" w:beforeAutospacing="1" w:after="100" w:afterAutospacing="1"/>
      <w:jc w:val="center"/>
    </w:pPr>
    <w:rPr>
      <w:rFonts w:ascii="Arial" w:hAnsi="Arial" w:cs="Arial"/>
      <w:lang w:eastAsia="sr-Latn-RS"/>
    </w:rPr>
  </w:style>
  <w:style w:type="paragraph" w:customStyle="1" w:styleId="xl84">
    <w:name w:val="xl84"/>
    <w:basedOn w:val="Normal"/>
    <w:rsid w:val="00C10B2E"/>
    <w:pPr>
      <w:spacing w:before="100" w:beforeAutospacing="1" w:after="100" w:afterAutospacing="1"/>
    </w:pPr>
    <w:rPr>
      <w:rFonts w:ascii="Times New Roman" w:hAnsi="Times New Roman"/>
      <w:lang w:eastAsia="sr-Latn-RS"/>
    </w:rPr>
  </w:style>
  <w:style w:type="paragraph" w:customStyle="1" w:styleId="xl85">
    <w:name w:val="xl85"/>
    <w:basedOn w:val="Normal"/>
    <w:rsid w:val="00C10B2E"/>
    <w:pPr>
      <w:spacing w:before="100" w:beforeAutospacing="1" w:after="100" w:afterAutospacing="1"/>
    </w:pPr>
    <w:rPr>
      <w:rFonts w:ascii="Arial" w:hAnsi="Arial" w:cs="Arial"/>
      <w:lang w:eastAsia="sr-Latn-RS"/>
    </w:rPr>
  </w:style>
  <w:style w:type="paragraph" w:customStyle="1" w:styleId="xl86">
    <w:name w:val="xl86"/>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7">
    <w:name w:val="xl87"/>
    <w:basedOn w:val="Normal"/>
    <w:rsid w:val="00C10B2E"/>
    <w:pPr>
      <w:spacing w:before="100" w:beforeAutospacing="1" w:after="100" w:afterAutospacing="1"/>
      <w:jc w:val="center"/>
    </w:pPr>
    <w:rPr>
      <w:rFonts w:ascii="Times New Roman" w:hAnsi="Times New Roman"/>
      <w:lang w:eastAsia="sr-Latn-RS"/>
    </w:rPr>
  </w:style>
  <w:style w:type="paragraph" w:customStyle="1" w:styleId="xl88">
    <w:name w:val="xl88"/>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563C1"/>
      <w:u w:val="single"/>
      <w:lang w:eastAsia="sr-Latn-RS"/>
    </w:rPr>
  </w:style>
  <w:style w:type="paragraph" w:customStyle="1" w:styleId="xl89">
    <w:name w:val="xl89"/>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B050"/>
      <w:lang w:eastAsia="sr-Latn-RS"/>
    </w:rPr>
  </w:style>
  <w:style w:type="paragraph" w:customStyle="1" w:styleId="xl90">
    <w:name w:val="xl90"/>
    <w:basedOn w:val="Normal"/>
    <w:rsid w:val="00C10B2E"/>
    <w:pPr>
      <w:pBdr>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Times New Roman" w:hAnsi="Times New Roman"/>
      <w:b/>
      <w:bCs/>
      <w:color w:val="000000"/>
      <w:lang w:eastAsia="sr-Latn-RS"/>
    </w:rPr>
  </w:style>
  <w:style w:type="paragraph" w:customStyle="1" w:styleId="xl91">
    <w:name w:val="xl91"/>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332608589">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292903268">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744644304">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891382883">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B04C6-7415-44CD-9F4B-8D9F459C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23</Pages>
  <Words>9402</Words>
  <Characters>53592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Adrian Čoban</cp:lastModifiedBy>
  <cp:revision>25</cp:revision>
  <cp:lastPrinted>2023-05-22T08:57:00Z</cp:lastPrinted>
  <dcterms:created xsi:type="dcterms:W3CDTF">2024-04-23T12:37:00Z</dcterms:created>
  <dcterms:modified xsi:type="dcterms:W3CDTF">2024-05-07T13:53:00Z</dcterms:modified>
</cp:coreProperties>
</file>