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  <w:u w:val="single"/>
        </w:rPr>
        <w:t>Anexă tabel:</w:t>
      </w:r>
      <w:r>
        <w:rPr>
          <w:rFonts w:asciiTheme="minorHAnsi" w:hAnsiTheme="minorHAnsi"/>
          <w:sz w:val="22"/>
          <w:szCs w:val="22"/>
        </w:rPr>
        <w:t xml:space="preserve">  </w:t>
      </w:r>
      <w:r>
        <w:rPr>
          <w:sz w:val="22"/>
          <w:szCs w:val="22"/>
        </w:rPr>
        <w:t>CONCURS PENTRU FINANŢAREA ŞI COFINANŢAREA PROGRAMELOR ŞI PROIECTELOR DIN DOMENIUL CONSOLIDĂRII COMPETENŢELOR LINGVISTICE LA ELEVII ŞCOLILOR ELEMENTARE ȘI MEDII DIN P.A. VOIVODINA ÎN ANUL 2024</w:t>
      </w:r>
      <w:r w:rsidR="00D82088"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2332"/>
        <w:gridCol w:w="2339"/>
        <w:gridCol w:w="2332"/>
      </w:tblGrid>
      <w:tr w:rsidR="0035084A" w:rsidRPr="00D75503" w:rsidTr="00153F0C">
        <w:tc>
          <w:tcPr>
            <w:tcW w:w="9666" w:type="dxa"/>
            <w:gridSpan w:val="4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ȘCOLILE ELEMENTARE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ŞCOALA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LOCALITATEA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DESTINAȚIA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CUANTUMUL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ȘE „MOŠA PIJADE”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Debeljača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Competiţiile districtuale la limba maghiară şi cultura limbii 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2559B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70.000,00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ŞE "SERVO MIHALJ"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Zrenianin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Organizarea competiţiilor districtuale la limba maghiară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27.000,00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ȘE „ ĽUDOVÍT ŠTÚR”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Kisač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Competiţiile districtuale la limba slovacă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75.000,00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ȘE „ SEČENJI IŠTVAN”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Subotica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Competiţiile districtuale la limba maghiară 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50.000,00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ŞE "ČEH KAROLJ"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Ada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Competiţiile districtuale la limba maghiară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77.000,00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ȘE "VLADIMIR NAZOR"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Đurđin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Competiţiile districtuale la limba croată şi cultura limbii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77.000,00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Ș.E. „2 OCTOMBRIE”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662BA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Nicolinţ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Competiţiile districtuale la limba română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77.000,00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ȘEM CU CĂMIN PENTRU ELEVI „PETRO KUZMJAK”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Ruski Krstur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rPr>
                <w:rFonts w:asciiTheme="minorHAnsi" w:hAnsiTheme="minorHAnsi" w:cstheme="minorHAnsi"/>
                <w:sz w:val="20"/>
                <w:szCs w:val="20"/>
                <w:highlight w:val="red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Competiţiile districtuale la cunoaşterea limbii rutene şi a culturii limbii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77.000,00</w:t>
            </w:r>
          </w:p>
        </w:tc>
      </w:tr>
      <w:tr w:rsidR="002559B4" w:rsidRPr="00D75503" w:rsidTr="00153F0C">
        <w:tc>
          <w:tcPr>
            <w:tcW w:w="2416" w:type="dxa"/>
            <w:shd w:val="clear" w:color="auto" w:fill="auto"/>
          </w:tcPr>
          <w:p w:rsidR="002559B4" w:rsidRPr="002559B4" w:rsidRDefault="002559B4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ŞE "MAREŞALUL TITO"</w:t>
            </w:r>
          </w:p>
        </w:tc>
        <w:tc>
          <w:tcPr>
            <w:tcW w:w="2416" w:type="dxa"/>
            <w:shd w:val="clear" w:color="auto" w:fill="auto"/>
          </w:tcPr>
          <w:p w:rsidR="002559B4" w:rsidRPr="002559B4" w:rsidRDefault="002559B4" w:rsidP="00153F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Padina</w:t>
            </w:r>
          </w:p>
        </w:tc>
        <w:tc>
          <w:tcPr>
            <w:tcW w:w="2417" w:type="dxa"/>
            <w:shd w:val="clear" w:color="auto" w:fill="auto"/>
          </w:tcPr>
          <w:p w:rsidR="002559B4" w:rsidRPr="00D75503" w:rsidRDefault="002559B4" w:rsidP="00153F0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Competiţiile districtuale la limba slovacă</w:t>
            </w:r>
          </w:p>
        </w:tc>
        <w:tc>
          <w:tcPr>
            <w:tcW w:w="2417" w:type="dxa"/>
            <w:shd w:val="clear" w:color="auto" w:fill="auto"/>
          </w:tcPr>
          <w:p w:rsidR="002559B4" w:rsidRPr="002559B4" w:rsidRDefault="002559B4" w:rsidP="00153F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70.000,00</w:t>
            </w:r>
          </w:p>
        </w:tc>
      </w:tr>
      <w:tr w:rsidR="0035084A" w:rsidRPr="00D75503" w:rsidTr="00153F0C">
        <w:tc>
          <w:tcPr>
            <w:tcW w:w="7249" w:type="dxa"/>
            <w:gridSpan w:val="3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TOTAL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600.000,00</w:t>
            </w:r>
          </w:p>
        </w:tc>
      </w:tr>
    </w:tbl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  <w:highlight w:val="red"/>
          <w:lang w:val="sr-Latn-CS"/>
        </w:rPr>
      </w:pPr>
    </w:p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2350"/>
        <w:gridCol w:w="2344"/>
        <w:gridCol w:w="2349"/>
      </w:tblGrid>
      <w:tr w:rsidR="0035084A" w:rsidRPr="00D75503" w:rsidTr="00153F0C">
        <w:tc>
          <w:tcPr>
            <w:tcW w:w="9666" w:type="dxa"/>
            <w:gridSpan w:val="4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ŞCOALA MEDIE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ŞCOALA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LOCALITATEA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DESTINAȚIA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CUANTUMUL</w:t>
            </w:r>
          </w:p>
        </w:tc>
      </w:tr>
      <w:tr w:rsidR="0035084A" w:rsidRPr="00D75503" w:rsidTr="00153F0C"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LICEUL DIN SENTA</w:t>
            </w:r>
          </w:p>
        </w:tc>
        <w:tc>
          <w:tcPr>
            <w:tcW w:w="2416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Senta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Organizarea competiţiilor districtuale la limba maghiară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</w:rPr>
              <w:t>15.000,00</w:t>
            </w:r>
          </w:p>
        </w:tc>
      </w:tr>
      <w:tr w:rsidR="0035084A" w:rsidRPr="00D75503" w:rsidTr="00153F0C">
        <w:tc>
          <w:tcPr>
            <w:tcW w:w="7249" w:type="dxa"/>
            <w:gridSpan w:val="3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TOTAL</w:t>
            </w:r>
          </w:p>
        </w:tc>
        <w:tc>
          <w:tcPr>
            <w:tcW w:w="2417" w:type="dxa"/>
            <w:shd w:val="clear" w:color="auto" w:fill="auto"/>
          </w:tcPr>
          <w:p w:rsidR="0035084A" w:rsidRPr="00D75503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15.000,00</w:t>
            </w:r>
          </w:p>
        </w:tc>
      </w:tr>
    </w:tbl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     </w:t>
      </w:r>
    </w:p>
    <w:p w:rsidR="0035084A" w:rsidRPr="00D75503" w:rsidRDefault="0035084A" w:rsidP="0035084A">
      <w:pPr>
        <w:pStyle w:val="BodyText"/>
        <w:ind w:left="5760"/>
        <w:rPr>
          <w:rFonts w:asciiTheme="minorHAnsi" w:hAnsiTheme="minorHAnsi" w:cstheme="minorHAnsi"/>
          <w:color w:val="000000"/>
          <w:sz w:val="22"/>
          <w:szCs w:val="22"/>
          <w:lang w:val="sr-Cyrl-RS"/>
        </w:rPr>
      </w:pPr>
    </w:p>
    <w:p w:rsidR="0035084A" w:rsidRPr="00D75503" w:rsidRDefault="0035084A" w:rsidP="0035084A">
      <w:pPr>
        <w:pStyle w:val="BodyText"/>
        <w:ind w:left="576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SECRETAR PROVINCIAL</w:t>
      </w:r>
    </w:p>
    <w:p w:rsidR="0035084A" w:rsidRPr="00D75503" w:rsidRDefault="0035084A" w:rsidP="0035084A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     Szakállas Zsolt</w:t>
      </w:r>
    </w:p>
    <w:p w:rsidR="0035084A" w:rsidRPr="00D75503" w:rsidRDefault="00D82088" w:rsidP="0035084A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  <w:t xml:space="preserve">      </w:t>
      </w:r>
      <w:bookmarkStart w:id="0" w:name="_GoBack"/>
      <w:bookmarkEnd w:id="0"/>
    </w:p>
    <w:p w:rsidR="0084592E" w:rsidRDefault="0084592E"/>
    <w:sectPr w:rsidR="00845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4A"/>
    <w:rsid w:val="002559B4"/>
    <w:rsid w:val="0035084A"/>
    <w:rsid w:val="00662BAA"/>
    <w:rsid w:val="007B6EE9"/>
    <w:rsid w:val="0084592E"/>
    <w:rsid w:val="00D8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9501C"/>
  <w15:chartTrackingRefBased/>
  <w15:docId w15:val="{63335485-537B-4B69-9ED3-9E60C678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084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508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Djerdji Erdeg</dc:creator>
  <cp:keywords/>
  <dc:description/>
  <cp:lastModifiedBy>Florina Vinka</cp:lastModifiedBy>
  <cp:revision>3</cp:revision>
  <dcterms:created xsi:type="dcterms:W3CDTF">2024-04-08T06:35:00Z</dcterms:created>
  <dcterms:modified xsi:type="dcterms:W3CDTF">2024-04-08T07:14:00Z</dcterms:modified>
</cp:coreProperties>
</file>