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08" w:type="dxa"/>
        <w:tblLayout w:type="fixed"/>
        <w:tblLook w:val="04A0" w:firstRow="1" w:lastRow="0" w:firstColumn="1" w:lastColumn="0" w:noHBand="0" w:noVBand="1"/>
      </w:tblPr>
      <w:tblGrid>
        <w:gridCol w:w="1276"/>
        <w:gridCol w:w="1276"/>
        <w:gridCol w:w="3010"/>
        <w:gridCol w:w="3369"/>
        <w:gridCol w:w="1276"/>
      </w:tblGrid>
      <w:tr w:rsidR="00DD318F" w:rsidRPr="00D453AA" w14:paraId="4B0323DC" w14:textId="77777777" w:rsidTr="00860A60">
        <w:trPr>
          <w:trHeight w:val="1975"/>
        </w:trPr>
        <w:tc>
          <w:tcPr>
            <w:tcW w:w="2552" w:type="dxa"/>
            <w:gridSpan w:val="2"/>
          </w:tcPr>
          <w:p w14:paraId="6879890D" w14:textId="77777777" w:rsidR="00DD318F" w:rsidRPr="00D453AA" w:rsidRDefault="00DD318F" w:rsidP="00860A60">
            <w:pPr>
              <w:tabs>
                <w:tab w:val="center" w:pos="4703"/>
                <w:tab w:val="right" w:pos="9406"/>
              </w:tabs>
              <w:ind w:left="-198" w:firstLine="108"/>
              <w:rPr>
                <w:rFonts w:asciiTheme="minorHAnsi" w:hAnsiTheme="minorHAnsi"/>
                <w:color w:val="000000"/>
                <w:sz w:val="20"/>
                <w:szCs w:val="20"/>
              </w:rPr>
            </w:pPr>
            <w:r>
              <w:rPr>
                <w:rFonts w:asciiTheme="minorHAnsi" w:hAnsiTheme="minorHAnsi"/>
                <w:noProof/>
                <w:color w:val="000000"/>
                <w:sz w:val="20"/>
                <w:szCs w:val="20"/>
                <w:lang w:val="en-US"/>
              </w:rPr>
              <w:drawing>
                <wp:inline distT="0" distB="0" distL="0" distR="0" wp14:anchorId="519FC62A" wp14:editId="7982139E">
                  <wp:extent cx="1487170" cy="962025"/>
                  <wp:effectExtent l="0" t="0" r="0" b="9525"/>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5" w:type="dxa"/>
            <w:gridSpan w:val="3"/>
          </w:tcPr>
          <w:p w14:paraId="198B9FBA" w14:textId="77777777" w:rsidR="00DD318F" w:rsidRPr="00D453AA" w:rsidRDefault="00DD318F" w:rsidP="00860A60">
            <w:pPr>
              <w:tabs>
                <w:tab w:val="center" w:pos="4703"/>
                <w:tab w:val="right" w:pos="9406"/>
              </w:tabs>
              <w:rPr>
                <w:rFonts w:asciiTheme="minorHAnsi" w:hAnsiTheme="minorHAnsi"/>
                <w:sz w:val="20"/>
                <w:szCs w:val="20"/>
              </w:rPr>
            </w:pPr>
            <w:r>
              <w:rPr>
                <w:rFonts w:asciiTheme="minorHAnsi" w:hAnsiTheme="minorHAnsi"/>
                <w:sz w:val="20"/>
                <w:szCs w:val="20"/>
              </w:rPr>
              <w:t>Republica Serbia</w:t>
            </w:r>
          </w:p>
          <w:p w14:paraId="1C7B5A8B" w14:textId="77777777" w:rsidR="00DD318F" w:rsidRPr="00D453AA" w:rsidRDefault="00DD318F" w:rsidP="00860A60">
            <w:pPr>
              <w:rPr>
                <w:rFonts w:asciiTheme="minorHAnsi" w:hAnsiTheme="minorHAnsi"/>
                <w:sz w:val="20"/>
                <w:szCs w:val="20"/>
              </w:rPr>
            </w:pPr>
            <w:r>
              <w:rPr>
                <w:rFonts w:asciiTheme="minorHAnsi" w:hAnsiTheme="minorHAnsi"/>
                <w:sz w:val="20"/>
                <w:szCs w:val="20"/>
              </w:rPr>
              <w:t>Provincia Autonomă Voivodina</w:t>
            </w:r>
          </w:p>
          <w:p w14:paraId="434D5446" w14:textId="77777777" w:rsidR="00DD318F" w:rsidRPr="00D453AA" w:rsidRDefault="00DD318F" w:rsidP="00860A60">
            <w:pPr>
              <w:rPr>
                <w:rFonts w:asciiTheme="minorHAnsi" w:hAnsiTheme="minorHAnsi"/>
                <w:b/>
                <w:sz w:val="20"/>
                <w:szCs w:val="20"/>
              </w:rPr>
            </w:pPr>
            <w:r>
              <w:rPr>
                <w:rFonts w:asciiTheme="minorHAnsi" w:hAnsiTheme="minorHAnsi"/>
                <w:b/>
                <w:sz w:val="20"/>
                <w:szCs w:val="20"/>
              </w:rPr>
              <w:t>Secretariatul Provincial pentru Educaţie, Reglementări,</w:t>
            </w:r>
          </w:p>
          <w:p w14:paraId="08A6C9BD" w14:textId="77777777" w:rsidR="00DD318F" w:rsidRPr="00D453AA" w:rsidRDefault="00DD318F" w:rsidP="00860A60">
            <w:pPr>
              <w:rPr>
                <w:rFonts w:asciiTheme="minorHAnsi" w:hAnsiTheme="minorHAnsi"/>
                <w:b/>
                <w:sz w:val="20"/>
                <w:szCs w:val="20"/>
              </w:rPr>
            </w:pPr>
            <w:r>
              <w:rPr>
                <w:rFonts w:asciiTheme="minorHAnsi" w:hAnsiTheme="minorHAnsi"/>
                <w:b/>
                <w:sz w:val="20"/>
                <w:szCs w:val="20"/>
              </w:rPr>
              <w:t>Administraţie şi Minorităţile Naţionale - Comunităţile Naţionale</w:t>
            </w:r>
          </w:p>
          <w:p w14:paraId="01961601" w14:textId="77777777" w:rsidR="00DD318F" w:rsidRPr="00D453AA" w:rsidRDefault="00DD318F" w:rsidP="00860A60">
            <w:pPr>
              <w:tabs>
                <w:tab w:val="center" w:pos="4703"/>
                <w:tab w:val="right" w:pos="9406"/>
              </w:tabs>
              <w:rPr>
                <w:rFonts w:asciiTheme="minorHAnsi" w:hAnsiTheme="minorHAnsi"/>
                <w:sz w:val="20"/>
                <w:szCs w:val="20"/>
              </w:rPr>
            </w:pPr>
            <w:r>
              <w:rPr>
                <w:rFonts w:asciiTheme="minorHAnsi" w:hAnsiTheme="minorHAnsi"/>
                <w:sz w:val="20"/>
                <w:szCs w:val="20"/>
              </w:rPr>
              <w:t>Bulevar Mihajla Pupina 16, 21000 Novi Sad</w:t>
            </w:r>
          </w:p>
          <w:p w14:paraId="75D6DCA2" w14:textId="77777777" w:rsidR="00DD318F" w:rsidRPr="00D453AA" w:rsidRDefault="007F402B" w:rsidP="00860A60">
            <w:pPr>
              <w:tabs>
                <w:tab w:val="center" w:pos="4703"/>
                <w:tab w:val="right" w:pos="9406"/>
              </w:tabs>
              <w:rPr>
                <w:rFonts w:asciiTheme="minorHAnsi" w:hAnsiTheme="minorHAnsi"/>
                <w:sz w:val="20"/>
                <w:szCs w:val="20"/>
              </w:rPr>
            </w:pPr>
            <w:r>
              <w:rPr>
                <w:rFonts w:asciiTheme="minorHAnsi" w:hAnsiTheme="minorHAnsi"/>
                <w:sz w:val="20"/>
                <w:szCs w:val="20"/>
              </w:rPr>
              <w:t>T: +381 21  487  43 30</w:t>
            </w:r>
          </w:p>
          <w:p w14:paraId="4EDB1C80" w14:textId="77777777" w:rsidR="00DD318F" w:rsidRPr="00D453AA" w:rsidRDefault="00780741" w:rsidP="00860A60">
            <w:pPr>
              <w:tabs>
                <w:tab w:val="center" w:pos="4703"/>
                <w:tab w:val="right" w:pos="9406"/>
              </w:tabs>
              <w:rPr>
                <w:rFonts w:asciiTheme="minorHAnsi" w:hAnsiTheme="minorHAnsi"/>
                <w:sz w:val="20"/>
                <w:szCs w:val="20"/>
              </w:rPr>
            </w:pPr>
            <w:hyperlink r:id="rId9" w:history="1">
              <w:r w:rsidR="00FA6B5A">
                <w:rPr>
                  <w:rFonts w:asciiTheme="minorHAnsi" w:hAnsiTheme="minorHAnsi"/>
                  <w:color w:val="0000FF"/>
                  <w:sz w:val="20"/>
                  <w:szCs w:val="20"/>
                  <w:u w:val="single"/>
                </w:rPr>
                <w:t>ounz@vojvodinа.gov.rs</w:t>
              </w:r>
            </w:hyperlink>
          </w:p>
          <w:p w14:paraId="46E14439" w14:textId="77777777" w:rsidR="00DD318F" w:rsidRPr="00D453AA" w:rsidRDefault="00DD318F" w:rsidP="00860A60">
            <w:pPr>
              <w:tabs>
                <w:tab w:val="center" w:pos="4703"/>
                <w:tab w:val="right" w:pos="9406"/>
              </w:tabs>
              <w:rPr>
                <w:rFonts w:asciiTheme="minorHAnsi" w:hAnsiTheme="minorHAnsi"/>
                <w:color w:val="000000"/>
                <w:sz w:val="20"/>
                <w:szCs w:val="20"/>
                <w:lang w:val="ru-RU"/>
              </w:rPr>
            </w:pPr>
          </w:p>
        </w:tc>
      </w:tr>
      <w:tr w:rsidR="00DD318F" w:rsidRPr="00D453AA" w14:paraId="04B9F5A4" w14:textId="77777777" w:rsidTr="009D68BB">
        <w:trPr>
          <w:gridAfter w:val="1"/>
          <w:wAfter w:w="1276" w:type="dxa"/>
          <w:trHeight w:val="305"/>
        </w:trPr>
        <w:tc>
          <w:tcPr>
            <w:tcW w:w="1276" w:type="dxa"/>
          </w:tcPr>
          <w:p w14:paraId="52839101" w14:textId="77777777" w:rsidR="00DD318F" w:rsidRPr="00D453AA" w:rsidRDefault="00DD318F" w:rsidP="00860A60">
            <w:pPr>
              <w:tabs>
                <w:tab w:val="center" w:pos="4703"/>
                <w:tab w:val="right" w:pos="9406"/>
              </w:tabs>
              <w:ind w:left="-198" w:firstLine="108"/>
              <w:rPr>
                <w:rFonts w:asciiTheme="minorHAnsi" w:eastAsia="Calibri" w:hAnsiTheme="minorHAnsi"/>
                <w:noProof/>
                <w:color w:val="000000"/>
                <w:sz w:val="20"/>
                <w:szCs w:val="20"/>
              </w:rPr>
            </w:pPr>
          </w:p>
        </w:tc>
        <w:tc>
          <w:tcPr>
            <w:tcW w:w="4286" w:type="dxa"/>
            <w:gridSpan w:val="2"/>
          </w:tcPr>
          <w:p w14:paraId="1C5EA44A" w14:textId="77777777" w:rsidR="00DD318F" w:rsidRPr="00D453AA" w:rsidRDefault="00DD318F" w:rsidP="00860A60">
            <w:pPr>
              <w:tabs>
                <w:tab w:val="center" w:pos="4703"/>
                <w:tab w:val="right" w:pos="9406"/>
              </w:tabs>
              <w:rPr>
                <w:rFonts w:asciiTheme="minorHAnsi" w:eastAsia="Calibri" w:hAnsiTheme="minorHAnsi"/>
                <w:color w:val="000000"/>
                <w:sz w:val="20"/>
                <w:szCs w:val="20"/>
              </w:rPr>
            </w:pPr>
            <w:r>
              <w:rPr>
                <w:rFonts w:asciiTheme="minorHAnsi" w:hAnsiTheme="minorHAnsi"/>
                <w:color w:val="000000"/>
                <w:sz w:val="20"/>
                <w:szCs w:val="20"/>
              </w:rPr>
              <w:t xml:space="preserve">NUMĂRUL: </w:t>
            </w:r>
            <w:r>
              <w:rPr>
                <w:rFonts w:asciiTheme="minorHAnsi" w:hAnsiTheme="minorHAnsi"/>
                <w:sz w:val="20"/>
                <w:szCs w:val="20"/>
              </w:rPr>
              <w:t>000139999 2024 09427 001 002 000 001</w:t>
            </w:r>
          </w:p>
          <w:p w14:paraId="75D164F3" w14:textId="77777777" w:rsidR="00DD318F" w:rsidRPr="00D453AA" w:rsidRDefault="00DD318F" w:rsidP="00860A60">
            <w:pPr>
              <w:tabs>
                <w:tab w:val="center" w:pos="4703"/>
                <w:tab w:val="right" w:pos="9406"/>
              </w:tabs>
              <w:rPr>
                <w:rFonts w:asciiTheme="minorHAnsi" w:eastAsia="Calibri" w:hAnsiTheme="minorHAnsi"/>
                <w:color w:val="000000"/>
                <w:sz w:val="20"/>
                <w:szCs w:val="20"/>
              </w:rPr>
            </w:pPr>
          </w:p>
        </w:tc>
        <w:tc>
          <w:tcPr>
            <w:tcW w:w="3369" w:type="dxa"/>
          </w:tcPr>
          <w:p w14:paraId="7D1AB5B6" w14:textId="7CADFBE3" w:rsidR="00DD318F" w:rsidRPr="00D453AA" w:rsidRDefault="009D68BB" w:rsidP="007645CC">
            <w:pPr>
              <w:tabs>
                <w:tab w:val="center" w:pos="4703"/>
                <w:tab w:val="right" w:pos="9406"/>
              </w:tabs>
              <w:rPr>
                <w:rFonts w:asciiTheme="minorHAnsi" w:eastAsia="Calibri" w:hAnsiTheme="minorHAnsi"/>
                <w:color w:val="000000"/>
                <w:sz w:val="20"/>
                <w:szCs w:val="20"/>
              </w:rPr>
            </w:pPr>
            <w:r>
              <w:rPr>
                <w:rFonts w:asciiTheme="minorHAnsi" w:hAnsiTheme="minorHAnsi"/>
                <w:color w:val="000000"/>
                <w:sz w:val="20"/>
                <w:szCs w:val="20"/>
              </w:rPr>
              <w:t xml:space="preserve">                DATA: </w:t>
            </w:r>
            <w:r>
              <w:rPr>
                <w:rFonts w:asciiTheme="minorHAnsi" w:hAnsiTheme="minorHAnsi"/>
                <w:sz w:val="20"/>
                <w:szCs w:val="20"/>
              </w:rPr>
              <w:t>02.04.2024</w:t>
            </w:r>
          </w:p>
        </w:tc>
      </w:tr>
    </w:tbl>
    <w:p w14:paraId="6D11450E" w14:textId="77777777" w:rsidR="00DD318F" w:rsidRPr="00D453AA" w:rsidRDefault="00DD318F" w:rsidP="00DD318F">
      <w:pPr>
        <w:rPr>
          <w:rFonts w:asciiTheme="minorHAnsi" w:hAnsiTheme="minorHAnsi"/>
          <w:color w:val="000000"/>
          <w:sz w:val="20"/>
          <w:szCs w:val="20"/>
          <w:lang w:val="ru-RU"/>
        </w:rPr>
      </w:pPr>
    </w:p>
    <w:p w14:paraId="4A9317EE" w14:textId="0D0D9314" w:rsidR="00DD318F" w:rsidRPr="00D453AA" w:rsidRDefault="00DD318F" w:rsidP="007659C6">
      <w:pPr>
        <w:ind w:firstLine="708"/>
        <w:jc w:val="both"/>
        <w:rPr>
          <w:rFonts w:asciiTheme="minorHAnsi" w:hAnsiTheme="minorHAnsi"/>
          <w:sz w:val="20"/>
          <w:szCs w:val="20"/>
        </w:rPr>
      </w:pPr>
      <w:r>
        <w:rPr>
          <w:rFonts w:asciiTheme="minorHAnsi" w:hAnsiTheme="minorHAnsi"/>
          <w:sz w:val="20"/>
          <w:szCs w:val="20"/>
        </w:rPr>
        <w:t xml:space="preserve">În baza articolelor 15 şi 16 alineatul 5 şi 24 alineatul 2 din din Hotărârea Adunării Provinciei privind administraţia provincială ("Buletinul oficial al P.A.V.", nr. </w:t>
      </w:r>
      <w:r>
        <w:rPr>
          <w:sz w:val="20"/>
          <w:szCs w:val="20"/>
        </w:rPr>
        <w:t>37/14, 54/14- altă hotărâre, 37/16, 29/17, 24/19, 66/20 şi 38/2021), articolului 8</w:t>
      </w:r>
      <w:r>
        <w:rPr>
          <w:rFonts w:ascii="Calibri" w:hAnsi="Calibri"/>
          <w:sz w:val="20"/>
          <w:szCs w:val="20"/>
        </w:rPr>
        <w:t xml:space="preserve">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 oficial al P.A.V.", nr. </w:t>
      </w:r>
      <w:r>
        <w:rPr>
          <w:sz w:val="20"/>
          <w:szCs w:val="20"/>
        </w:rPr>
        <w:t>14/2015 şi 10/17) şi articolului 7</w:t>
      </w:r>
      <w:r>
        <w:rPr>
          <w:rFonts w:asciiTheme="minorHAnsi" w:hAnsiTheme="minorHAnsi"/>
          <w:sz w:val="20"/>
          <w:szCs w:val="20"/>
        </w:rPr>
        <w:t xml:space="preserve"> Regulamentul privind repartizarea mijloacelor bugetare ale Secretariatului Provincial pentru Educaţie, Reglementări, Administraţie şi Minorităţile Naţionale - Comunităţile Naţionale pentru finanţarea şi cofinanţarea achiziţiei de echipament pentru şcolile elementare care au statut de organizatori recunoscuţi public ai activităţilor de învăţământ elementar formal pentru adulţi în teritoriul Provinciei Autonome Voivodina („Buletinul oficial al PAV”, nr. 7/23 și 7/23), și în baza Concursului realizat pentru finanțarea și cofinanțarea programelor și proiectelor din domeniul învățământului din P.A. Voivodina în anul 2024- finanțarea și cofinanțarea achiziţiei de echipament pentru şcolile elementare care au statut de organizatori recunoscuţi public ai activităţilor de învăţământ elementar formal pentru adulţi pe teritoriul Provinciei Autonome Voivodina pentru anul 2024 („Buletinul oficial al P.A.V.”, nr. 7/24), secretarul provincial pentru educaţie, reglementări, administraţie şi minorităţile naţionale - comunităţile naţionale e m i t e:</w:t>
      </w:r>
    </w:p>
    <w:p w14:paraId="0809EA65" w14:textId="77777777" w:rsidR="00DD318F" w:rsidRPr="00D453AA" w:rsidRDefault="00DD318F" w:rsidP="00DD318F">
      <w:pPr>
        <w:jc w:val="both"/>
        <w:rPr>
          <w:rFonts w:asciiTheme="minorHAnsi" w:hAnsiTheme="minorHAnsi"/>
          <w:color w:val="000000"/>
          <w:sz w:val="20"/>
          <w:szCs w:val="20"/>
          <w:lang w:val="ru-RU"/>
        </w:rPr>
      </w:pPr>
    </w:p>
    <w:p w14:paraId="7F71CB80" w14:textId="77777777" w:rsidR="00DD318F" w:rsidRPr="00D453AA" w:rsidRDefault="00DD318F" w:rsidP="00DD318F">
      <w:pPr>
        <w:jc w:val="center"/>
        <w:rPr>
          <w:rFonts w:asciiTheme="minorHAnsi" w:hAnsiTheme="minorHAnsi"/>
          <w:b/>
          <w:color w:val="000000"/>
          <w:sz w:val="20"/>
          <w:szCs w:val="20"/>
        </w:rPr>
      </w:pPr>
      <w:r>
        <w:rPr>
          <w:rFonts w:asciiTheme="minorHAnsi" w:hAnsiTheme="minorHAnsi"/>
          <w:b/>
          <w:color w:val="000000"/>
          <w:sz w:val="20"/>
          <w:szCs w:val="20"/>
        </w:rPr>
        <w:t>DECIZIA</w:t>
      </w:r>
    </w:p>
    <w:p w14:paraId="4B98F126" w14:textId="67B92379" w:rsidR="00DD318F" w:rsidRPr="00D453AA" w:rsidRDefault="00DD318F" w:rsidP="00DD318F">
      <w:pPr>
        <w:tabs>
          <w:tab w:val="left" w:pos="3420"/>
        </w:tabs>
        <w:ind w:right="-214"/>
        <w:jc w:val="center"/>
        <w:rPr>
          <w:rFonts w:asciiTheme="minorHAnsi" w:hAnsiTheme="minorHAnsi"/>
          <w:b/>
          <w:color w:val="000000"/>
          <w:sz w:val="20"/>
          <w:szCs w:val="20"/>
        </w:rPr>
      </w:pPr>
      <w:r>
        <w:rPr>
          <w:rFonts w:asciiTheme="minorHAnsi" w:hAnsiTheme="minorHAnsi"/>
          <w:b/>
          <w:sz w:val="20"/>
          <w:szCs w:val="20"/>
        </w:rPr>
        <w:t>PRIVIND REPARTIZAREA MIJLOACELOR BUGETARE ALE SECRETARIATULUI PROVINCIAL PENTRU EDUCAŢIE, REGLEMENTĂRI, ADMINISTRAŢIE ŞI MINORITĂŢILE NAŢIONALE - COMUNITĂŢILE NAŢIONALE PENTRU FINANŢAREA ŞI COFINANŢAREA ACHIZIŢIEI DE ECHIPAMENT PENTRU ŞCOLILE ELEMENTARE CARE AU STATUT DE ORGANIZATORI RECUNOSCUŢI PUBLIC AI ACTIVITĂŢILOR DE ÎNVĂŢĂMÂNT ELEMENTAR FORMAL PENTRU ADULŢI PE TERITORIUL P.A. VOIVODINA PENTRU ANUL 2024</w:t>
      </w:r>
      <w:r w:rsidR="002A10F1">
        <w:rPr>
          <w:rFonts w:asciiTheme="minorHAnsi" w:hAnsiTheme="minorHAnsi"/>
          <w:b/>
          <w:color w:val="000000"/>
          <w:sz w:val="20"/>
          <w:szCs w:val="20"/>
        </w:rPr>
        <w:t xml:space="preserve"> </w:t>
      </w:r>
    </w:p>
    <w:p w14:paraId="45681E30" w14:textId="77777777" w:rsidR="00DD318F" w:rsidRPr="00D453AA" w:rsidRDefault="00DD318F" w:rsidP="00DD318F">
      <w:pPr>
        <w:tabs>
          <w:tab w:val="left" w:pos="3420"/>
        </w:tabs>
        <w:ind w:right="-360"/>
        <w:jc w:val="center"/>
        <w:rPr>
          <w:rFonts w:asciiTheme="minorHAnsi" w:hAnsiTheme="minorHAnsi"/>
          <w:color w:val="000000"/>
          <w:sz w:val="20"/>
          <w:szCs w:val="20"/>
          <w:lang w:val="sr-Cyrl-CS"/>
        </w:rPr>
      </w:pPr>
    </w:p>
    <w:p w14:paraId="465AFA0B" w14:textId="77777777" w:rsidR="00DD318F" w:rsidRPr="00D453AA" w:rsidRDefault="00DD318F" w:rsidP="00DD318F">
      <w:pPr>
        <w:jc w:val="center"/>
        <w:rPr>
          <w:rFonts w:asciiTheme="minorHAnsi" w:hAnsiTheme="minorHAnsi"/>
          <w:b/>
          <w:color w:val="000000"/>
          <w:sz w:val="20"/>
          <w:szCs w:val="20"/>
        </w:rPr>
      </w:pPr>
      <w:r>
        <w:rPr>
          <w:rFonts w:asciiTheme="minorHAnsi" w:hAnsiTheme="minorHAnsi"/>
          <w:b/>
          <w:bCs/>
          <w:color w:val="000000"/>
          <w:sz w:val="20"/>
          <w:szCs w:val="20"/>
        </w:rPr>
        <w:t>I</w:t>
      </w:r>
    </w:p>
    <w:p w14:paraId="2B375356" w14:textId="77777777" w:rsidR="00DD318F" w:rsidRPr="00D453AA" w:rsidRDefault="00DD318F" w:rsidP="00DD318F">
      <w:pPr>
        <w:jc w:val="center"/>
        <w:rPr>
          <w:rFonts w:asciiTheme="minorHAnsi" w:hAnsiTheme="minorHAnsi"/>
          <w:b/>
          <w:color w:val="000000"/>
          <w:sz w:val="20"/>
          <w:szCs w:val="20"/>
          <w:lang w:val="ru-RU"/>
        </w:rPr>
      </w:pPr>
    </w:p>
    <w:p w14:paraId="0484CDD5" w14:textId="77777777" w:rsidR="00DD318F" w:rsidRPr="00D453AA" w:rsidRDefault="00DD318F" w:rsidP="00162392">
      <w:pPr>
        <w:ind w:right="15" w:firstLine="708"/>
        <w:jc w:val="both"/>
        <w:rPr>
          <w:rFonts w:asciiTheme="minorHAnsi" w:hAnsiTheme="minorHAnsi"/>
          <w:sz w:val="20"/>
          <w:szCs w:val="20"/>
        </w:rPr>
      </w:pPr>
      <w:r>
        <w:rPr>
          <w:rFonts w:asciiTheme="minorHAnsi" w:hAnsiTheme="minorHAnsi"/>
          <w:sz w:val="20"/>
          <w:szCs w:val="20"/>
        </w:rPr>
        <w:t>Prin prezenta decizie se stabileşte repartizarea mijloacelor bugetare ale Secretariatului Provincial pentru Reglementări, Administraţie şi Minorităţile Naţionale - Comunităţile Naţionale conform Concursului pentru finanţarea şi cofinanţarea programelor şi proiectelor din domeniul învățământului din P.A. Voivodina în anul 2024 - pentru finanţarea şi cofinanţarea achiziţiei de echipament pentru şcolile elementare care au statut de organizatori recunoscuţi public ai activităţilor de învăţământ elementar formal pentru adulţi pe teritoriul Provinciei Autonome Voivodina pentru anul 2024 („Buletinul oficial al P.A.V.”, nr. 7/24– în continuare: Concursul).</w:t>
      </w:r>
    </w:p>
    <w:p w14:paraId="75D911B5" w14:textId="77777777" w:rsidR="00DD318F" w:rsidRPr="00D453AA" w:rsidRDefault="00DD318F" w:rsidP="0008350E">
      <w:pPr>
        <w:tabs>
          <w:tab w:val="left" w:pos="3600"/>
          <w:tab w:val="left" w:pos="3960"/>
        </w:tabs>
        <w:ind w:right="15"/>
        <w:jc w:val="both"/>
        <w:rPr>
          <w:rFonts w:asciiTheme="minorHAnsi" w:hAnsiTheme="minorHAnsi"/>
          <w:i/>
          <w:color w:val="000000"/>
          <w:sz w:val="20"/>
          <w:szCs w:val="20"/>
          <w:lang w:val="ru-RU"/>
        </w:rPr>
      </w:pPr>
    </w:p>
    <w:p w14:paraId="238948D6" w14:textId="77777777" w:rsidR="00DD318F" w:rsidRPr="00D453AA" w:rsidRDefault="00DD318F" w:rsidP="0008350E">
      <w:pPr>
        <w:ind w:right="15"/>
        <w:jc w:val="center"/>
        <w:rPr>
          <w:rFonts w:asciiTheme="minorHAnsi" w:hAnsiTheme="minorHAnsi"/>
          <w:b/>
          <w:color w:val="000000"/>
          <w:sz w:val="20"/>
          <w:szCs w:val="20"/>
        </w:rPr>
      </w:pPr>
      <w:r>
        <w:rPr>
          <w:rFonts w:asciiTheme="minorHAnsi" w:hAnsiTheme="minorHAnsi"/>
          <w:b/>
          <w:color w:val="000000"/>
          <w:sz w:val="20"/>
          <w:szCs w:val="20"/>
        </w:rPr>
        <w:t>II</w:t>
      </w:r>
    </w:p>
    <w:p w14:paraId="64BC0BC9" w14:textId="77777777" w:rsidR="00DD318F" w:rsidRPr="00D453AA" w:rsidRDefault="00DD318F" w:rsidP="0008350E">
      <w:pPr>
        <w:ind w:right="15"/>
        <w:jc w:val="center"/>
        <w:rPr>
          <w:rFonts w:asciiTheme="minorHAnsi" w:hAnsiTheme="minorHAnsi"/>
          <w:b/>
          <w:color w:val="000000"/>
          <w:sz w:val="20"/>
          <w:szCs w:val="20"/>
          <w:lang w:val="ru-RU"/>
        </w:rPr>
      </w:pPr>
    </w:p>
    <w:p w14:paraId="1D1D1A41" w14:textId="77777777" w:rsidR="00DD318F" w:rsidRPr="00D453AA" w:rsidRDefault="00DD318F" w:rsidP="0008350E">
      <w:pPr>
        <w:ind w:right="15" w:firstLine="708"/>
        <w:jc w:val="both"/>
        <w:rPr>
          <w:rFonts w:asciiTheme="minorHAnsi" w:hAnsiTheme="minorHAnsi"/>
          <w:b/>
          <w:color w:val="000000"/>
          <w:sz w:val="20"/>
          <w:szCs w:val="20"/>
        </w:rPr>
      </w:pPr>
      <w:r>
        <w:rPr>
          <w:rFonts w:asciiTheme="minorHAnsi" w:hAnsiTheme="minorHAnsi"/>
          <w:sz w:val="20"/>
          <w:szCs w:val="20"/>
        </w:rPr>
        <w:t xml:space="preserve">În baza Concursului </w:t>
      </w:r>
      <w:r>
        <w:rPr>
          <w:rFonts w:asciiTheme="minorHAnsi" w:hAnsiTheme="minorHAnsi"/>
          <w:b/>
          <w:bCs/>
          <w:sz w:val="20"/>
          <w:szCs w:val="20"/>
        </w:rPr>
        <w:t>a fost asigurată suma totală de 1.000.000,00 dinari</w:t>
      </w:r>
      <w:r>
        <w:rPr>
          <w:rFonts w:asciiTheme="minorHAnsi" w:hAnsiTheme="minorHAnsi"/>
          <w:sz w:val="20"/>
          <w:szCs w:val="20"/>
        </w:rPr>
        <w:t xml:space="preserve"> pentru destinaţia prevăzută la punctul I din prezenta decizie. </w:t>
      </w:r>
    </w:p>
    <w:p w14:paraId="0084E93D" w14:textId="77777777" w:rsidR="00BA171C" w:rsidRPr="00D453AA" w:rsidRDefault="00DD318F" w:rsidP="00B20F70">
      <w:pPr>
        <w:ind w:right="15" w:firstLine="708"/>
        <w:jc w:val="both"/>
        <w:rPr>
          <w:rFonts w:asciiTheme="minorHAnsi" w:hAnsiTheme="minorHAnsi"/>
          <w:sz w:val="20"/>
          <w:szCs w:val="20"/>
        </w:rPr>
      </w:pPr>
      <w:r>
        <w:rPr>
          <w:rFonts w:asciiTheme="minorHAnsi" w:hAnsiTheme="minorHAnsi"/>
          <w:sz w:val="20"/>
          <w:szCs w:val="20"/>
        </w:rPr>
        <w:t>Mijloacele sunt aprobate şcolilor elementare al căror fondator este Republica Serbia, P.A. Voivodina şi unitatea autoguvernării locale şi care au statut de organizatori recunoscuţi public ai activităţilor de învăţământ elementar formal pentru adulţi în teritoriul P.A. Voivodina (în continuare: beneficiarii) pentru destinațiile prezentate în următorul tabel:</w:t>
      </w:r>
    </w:p>
    <w:p w14:paraId="05F4706D" w14:textId="77777777" w:rsidR="005B240F" w:rsidRPr="00D453AA" w:rsidRDefault="00BA171C" w:rsidP="00DD318F">
      <w:pPr>
        <w:spacing w:after="200" w:line="276" w:lineRule="auto"/>
        <w:rPr>
          <w:rFonts w:asciiTheme="minorHAnsi" w:hAnsiTheme="minorHAnsi"/>
          <w:sz w:val="20"/>
          <w:szCs w:val="20"/>
        </w:rPr>
      </w:pPr>
      <w:r>
        <w:br w:type="page"/>
      </w:r>
    </w:p>
    <w:tbl>
      <w:tblPr>
        <w:tblStyle w:val="TableGrid"/>
        <w:tblW w:w="9216" w:type="dxa"/>
        <w:tblInd w:w="985" w:type="dxa"/>
        <w:tblLook w:val="04A0" w:firstRow="1" w:lastRow="0" w:firstColumn="1" w:lastColumn="0" w:noHBand="0" w:noVBand="1"/>
      </w:tblPr>
      <w:tblGrid>
        <w:gridCol w:w="2882"/>
        <w:gridCol w:w="2214"/>
        <w:gridCol w:w="1662"/>
        <w:gridCol w:w="2458"/>
      </w:tblGrid>
      <w:tr w:rsidR="00A902A3" w:rsidRPr="00D453AA" w14:paraId="6328E837" w14:textId="049C6267" w:rsidTr="003B25ED">
        <w:trPr>
          <w:trHeight w:val="583"/>
        </w:trPr>
        <w:tc>
          <w:tcPr>
            <w:tcW w:w="2882" w:type="dxa"/>
            <w:vAlign w:val="center"/>
          </w:tcPr>
          <w:p w14:paraId="05EB33D3" w14:textId="22CC28EA" w:rsidR="00A902A3" w:rsidRPr="00D453AA" w:rsidRDefault="00840407" w:rsidP="00840407">
            <w:pPr>
              <w:jc w:val="center"/>
              <w:rPr>
                <w:rFonts w:asciiTheme="minorHAnsi" w:hAnsiTheme="minorHAnsi" w:cstheme="minorHAnsi"/>
                <w:b/>
                <w:sz w:val="20"/>
                <w:szCs w:val="20"/>
              </w:rPr>
            </w:pPr>
            <w:r>
              <w:rPr>
                <w:rFonts w:asciiTheme="minorHAnsi" w:hAnsiTheme="minorHAnsi"/>
                <w:b/>
                <w:sz w:val="20"/>
                <w:szCs w:val="20"/>
              </w:rPr>
              <w:lastRenderedPageBreak/>
              <w:t>DENUMIREA ŞCOLII</w:t>
            </w:r>
          </w:p>
        </w:tc>
        <w:tc>
          <w:tcPr>
            <w:tcW w:w="2214" w:type="dxa"/>
            <w:noWrap/>
            <w:vAlign w:val="center"/>
          </w:tcPr>
          <w:p w14:paraId="2B2FEB56" w14:textId="77777777" w:rsidR="00A902A3" w:rsidRPr="00D453AA" w:rsidRDefault="00A902A3" w:rsidP="00A12583">
            <w:pPr>
              <w:jc w:val="center"/>
              <w:rPr>
                <w:rFonts w:asciiTheme="minorHAnsi" w:hAnsiTheme="minorHAnsi" w:cstheme="minorHAnsi"/>
                <w:b/>
                <w:color w:val="000000"/>
                <w:sz w:val="20"/>
                <w:szCs w:val="20"/>
              </w:rPr>
            </w:pPr>
            <w:r>
              <w:rPr>
                <w:rFonts w:asciiTheme="minorHAnsi" w:hAnsiTheme="minorHAnsi"/>
                <w:b/>
                <w:color w:val="000000"/>
                <w:sz w:val="20"/>
                <w:szCs w:val="20"/>
              </w:rPr>
              <w:t>LOCALITATEA</w:t>
            </w:r>
          </w:p>
        </w:tc>
        <w:tc>
          <w:tcPr>
            <w:tcW w:w="1662" w:type="dxa"/>
            <w:vAlign w:val="center"/>
          </w:tcPr>
          <w:p w14:paraId="6864193B" w14:textId="53C7CE6F" w:rsidR="00A902A3" w:rsidRPr="00D453AA" w:rsidRDefault="00A902A3" w:rsidP="00910D6B">
            <w:pPr>
              <w:jc w:val="center"/>
              <w:rPr>
                <w:rFonts w:asciiTheme="minorHAnsi" w:hAnsiTheme="minorHAnsi" w:cstheme="minorHAnsi"/>
                <w:b/>
                <w:sz w:val="20"/>
                <w:szCs w:val="20"/>
              </w:rPr>
            </w:pPr>
            <w:r>
              <w:rPr>
                <w:rFonts w:asciiTheme="minorHAnsi" w:hAnsiTheme="minorHAnsi"/>
                <w:b/>
                <w:sz w:val="20"/>
                <w:szCs w:val="20"/>
              </w:rPr>
              <w:t>MIJLOACELE ACORDATE</w:t>
            </w:r>
          </w:p>
        </w:tc>
        <w:tc>
          <w:tcPr>
            <w:tcW w:w="2458" w:type="dxa"/>
          </w:tcPr>
          <w:p w14:paraId="23BFF5F0" w14:textId="77777777" w:rsidR="00840407" w:rsidRDefault="00840407" w:rsidP="00840407">
            <w:pPr>
              <w:rPr>
                <w:rFonts w:asciiTheme="minorHAnsi" w:hAnsiTheme="minorHAnsi" w:cstheme="minorHAnsi"/>
                <w:b/>
                <w:sz w:val="20"/>
                <w:szCs w:val="20"/>
                <w:lang w:val="sr-Cyrl-RS"/>
              </w:rPr>
            </w:pPr>
          </w:p>
          <w:p w14:paraId="7E77C548" w14:textId="67542FF0" w:rsidR="00A902A3" w:rsidRPr="00D453AA" w:rsidRDefault="00CA03ED" w:rsidP="00840407">
            <w:pPr>
              <w:jc w:val="center"/>
              <w:rPr>
                <w:rFonts w:asciiTheme="minorHAnsi" w:hAnsiTheme="minorHAnsi" w:cstheme="minorHAnsi"/>
                <w:b/>
                <w:sz w:val="20"/>
                <w:szCs w:val="20"/>
              </w:rPr>
            </w:pPr>
            <w:r>
              <w:rPr>
                <w:rFonts w:asciiTheme="minorHAnsi" w:hAnsiTheme="minorHAnsi"/>
                <w:b/>
                <w:sz w:val="20"/>
                <w:szCs w:val="20"/>
              </w:rPr>
              <w:t>DESTINAȚIA</w:t>
            </w:r>
          </w:p>
        </w:tc>
      </w:tr>
      <w:tr w:rsidR="00B304C6" w:rsidRPr="00B304C6" w14:paraId="32C17201" w14:textId="53D86061" w:rsidTr="003B25ED">
        <w:trPr>
          <w:trHeight w:val="442"/>
        </w:trPr>
        <w:tc>
          <w:tcPr>
            <w:tcW w:w="2882" w:type="dxa"/>
            <w:hideMark/>
          </w:tcPr>
          <w:p w14:paraId="33616285" w14:textId="77777777" w:rsidR="00B304C6" w:rsidRPr="00D453AA" w:rsidRDefault="00B304C6" w:rsidP="00B304C6">
            <w:pPr>
              <w:jc w:val="both"/>
              <w:rPr>
                <w:rFonts w:asciiTheme="minorHAnsi" w:hAnsiTheme="minorHAnsi" w:cstheme="minorHAnsi"/>
              </w:rPr>
            </w:pPr>
            <w:r>
              <w:rPr>
                <w:rFonts w:asciiTheme="minorHAnsi" w:hAnsiTheme="minorHAnsi"/>
              </w:rPr>
              <w:t>ȘE „PETEFI ŠANDOR”</w:t>
            </w:r>
          </w:p>
        </w:tc>
        <w:tc>
          <w:tcPr>
            <w:tcW w:w="2214" w:type="dxa"/>
            <w:noWrap/>
            <w:hideMark/>
          </w:tcPr>
          <w:p w14:paraId="3A0D484E" w14:textId="77777777" w:rsidR="00B304C6" w:rsidRPr="00D453AA" w:rsidRDefault="00B304C6" w:rsidP="00B304C6">
            <w:pPr>
              <w:jc w:val="center"/>
              <w:rPr>
                <w:rFonts w:asciiTheme="minorHAnsi" w:hAnsiTheme="minorHAnsi" w:cstheme="minorHAnsi"/>
              </w:rPr>
            </w:pPr>
            <w:r>
              <w:rPr>
                <w:rFonts w:asciiTheme="minorHAnsi" w:hAnsiTheme="minorHAnsi"/>
              </w:rPr>
              <w:t>Senta</w:t>
            </w:r>
          </w:p>
        </w:tc>
        <w:tc>
          <w:tcPr>
            <w:tcW w:w="1662" w:type="dxa"/>
            <w:hideMark/>
          </w:tcPr>
          <w:p w14:paraId="2A9BB6D2" w14:textId="77777777" w:rsidR="00B304C6" w:rsidRPr="00D453AA" w:rsidRDefault="00B304C6" w:rsidP="00B304C6">
            <w:pPr>
              <w:jc w:val="right"/>
              <w:rPr>
                <w:rFonts w:asciiTheme="minorHAnsi" w:hAnsiTheme="minorHAnsi" w:cstheme="minorHAnsi"/>
              </w:rPr>
            </w:pPr>
            <w:r>
              <w:rPr>
                <w:rFonts w:asciiTheme="minorHAnsi" w:hAnsiTheme="minorHAnsi"/>
              </w:rPr>
              <w:t>100.000,00</w:t>
            </w:r>
          </w:p>
        </w:tc>
        <w:tc>
          <w:tcPr>
            <w:tcW w:w="2458" w:type="dxa"/>
          </w:tcPr>
          <w:p w14:paraId="2EF64195" w14:textId="521CC30A" w:rsidR="00B304C6" w:rsidRPr="00B304C6" w:rsidRDefault="00B304C6" w:rsidP="00B304C6">
            <w:pPr>
              <w:jc w:val="both"/>
              <w:rPr>
                <w:rFonts w:asciiTheme="minorHAnsi" w:hAnsiTheme="minorHAnsi" w:cstheme="minorHAnsi"/>
              </w:rPr>
            </w:pPr>
            <w:r>
              <w:rPr>
                <w:rFonts w:asciiTheme="minorHAnsi" w:hAnsiTheme="minorHAnsi"/>
              </w:rPr>
              <w:t>Imprimantă cu toner și microscop pentru cabinetul de biologie</w:t>
            </w:r>
          </w:p>
        </w:tc>
      </w:tr>
      <w:tr w:rsidR="00B304C6" w:rsidRPr="00B304C6" w14:paraId="36B328DD" w14:textId="383EAA86" w:rsidTr="003B25ED">
        <w:trPr>
          <w:trHeight w:val="445"/>
        </w:trPr>
        <w:tc>
          <w:tcPr>
            <w:tcW w:w="2882" w:type="dxa"/>
            <w:noWrap/>
            <w:hideMark/>
          </w:tcPr>
          <w:p w14:paraId="423F506D" w14:textId="77777777" w:rsidR="00B304C6" w:rsidRPr="00D453AA" w:rsidRDefault="00B304C6" w:rsidP="00B304C6">
            <w:pPr>
              <w:jc w:val="both"/>
              <w:rPr>
                <w:rFonts w:asciiTheme="minorHAnsi" w:hAnsiTheme="minorHAnsi" w:cstheme="minorHAnsi"/>
              </w:rPr>
            </w:pPr>
            <w:r>
              <w:rPr>
                <w:rFonts w:asciiTheme="minorHAnsi" w:hAnsiTheme="minorHAnsi"/>
              </w:rPr>
              <w:t>ŞE "OLGA PETROV - RADIŠIĆ"</w:t>
            </w:r>
          </w:p>
        </w:tc>
        <w:tc>
          <w:tcPr>
            <w:tcW w:w="2214" w:type="dxa"/>
            <w:noWrap/>
            <w:hideMark/>
          </w:tcPr>
          <w:p w14:paraId="11FD4B0E" w14:textId="77777777" w:rsidR="00B304C6" w:rsidRPr="00D453AA" w:rsidRDefault="00B304C6" w:rsidP="00B304C6">
            <w:pPr>
              <w:jc w:val="center"/>
              <w:rPr>
                <w:rFonts w:asciiTheme="minorHAnsi" w:hAnsiTheme="minorHAnsi" w:cstheme="minorHAnsi"/>
              </w:rPr>
            </w:pPr>
            <w:r>
              <w:rPr>
                <w:rFonts w:asciiTheme="minorHAnsi" w:hAnsiTheme="minorHAnsi"/>
              </w:rPr>
              <w:t>Vârșeț</w:t>
            </w:r>
          </w:p>
        </w:tc>
        <w:tc>
          <w:tcPr>
            <w:tcW w:w="1662" w:type="dxa"/>
            <w:noWrap/>
            <w:hideMark/>
          </w:tcPr>
          <w:p w14:paraId="3D350950" w14:textId="77777777" w:rsidR="00B304C6" w:rsidRPr="00D453AA" w:rsidRDefault="00B304C6" w:rsidP="00B304C6">
            <w:pPr>
              <w:jc w:val="right"/>
              <w:rPr>
                <w:rFonts w:asciiTheme="minorHAnsi" w:hAnsiTheme="minorHAnsi" w:cstheme="minorHAnsi"/>
              </w:rPr>
            </w:pPr>
            <w:r>
              <w:rPr>
                <w:rFonts w:asciiTheme="minorHAnsi" w:hAnsiTheme="minorHAnsi"/>
              </w:rPr>
              <w:t>100.000,00</w:t>
            </w:r>
          </w:p>
        </w:tc>
        <w:tc>
          <w:tcPr>
            <w:tcW w:w="2458" w:type="dxa"/>
          </w:tcPr>
          <w:p w14:paraId="5720B5C3" w14:textId="4CF88D5F" w:rsidR="00B304C6" w:rsidRPr="00B304C6" w:rsidRDefault="00B304C6" w:rsidP="00B304C6">
            <w:pPr>
              <w:jc w:val="both"/>
              <w:rPr>
                <w:rFonts w:asciiTheme="minorHAnsi" w:hAnsiTheme="minorHAnsi" w:cstheme="minorHAnsi"/>
              </w:rPr>
            </w:pPr>
            <w:r>
              <w:rPr>
                <w:rFonts w:asciiTheme="minorHAnsi" w:hAnsiTheme="minorHAnsi"/>
              </w:rPr>
              <w:t>Perdele panglică pentru sala profesorilor și birouri și table albe pentru sălile de clasă</w:t>
            </w:r>
          </w:p>
        </w:tc>
      </w:tr>
      <w:tr w:rsidR="00B304C6" w:rsidRPr="00B304C6" w14:paraId="6BD9921F" w14:textId="1CE9E6F0" w:rsidTr="003B25ED">
        <w:trPr>
          <w:trHeight w:val="600"/>
        </w:trPr>
        <w:tc>
          <w:tcPr>
            <w:tcW w:w="2882" w:type="dxa"/>
            <w:noWrap/>
            <w:hideMark/>
          </w:tcPr>
          <w:p w14:paraId="12338838" w14:textId="77777777" w:rsidR="00B304C6" w:rsidRPr="00D453AA" w:rsidRDefault="00B304C6" w:rsidP="00B304C6">
            <w:pPr>
              <w:jc w:val="both"/>
              <w:rPr>
                <w:rFonts w:asciiTheme="minorHAnsi" w:hAnsiTheme="minorHAnsi" w:cstheme="minorHAnsi"/>
              </w:rPr>
            </w:pPr>
            <w:r>
              <w:rPr>
                <w:rFonts w:asciiTheme="minorHAnsi" w:hAnsiTheme="minorHAnsi"/>
              </w:rPr>
              <w:t>ŞE "TÖMÖRKÉNY ISTVÁN”</w:t>
            </w:r>
          </w:p>
        </w:tc>
        <w:tc>
          <w:tcPr>
            <w:tcW w:w="2214" w:type="dxa"/>
            <w:noWrap/>
            <w:hideMark/>
          </w:tcPr>
          <w:p w14:paraId="5DFD8F54" w14:textId="77777777" w:rsidR="00B304C6" w:rsidRPr="00D453AA" w:rsidRDefault="00B304C6" w:rsidP="00B304C6">
            <w:pPr>
              <w:jc w:val="center"/>
              <w:rPr>
                <w:rFonts w:asciiTheme="minorHAnsi" w:hAnsiTheme="minorHAnsi" w:cstheme="minorHAnsi"/>
              </w:rPr>
            </w:pPr>
            <w:r>
              <w:rPr>
                <w:rFonts w:asciiTheme="minorHAnsi" w:hAnsiTheme="minorHAnsi"/>
              </w:rPr>
              <w:t>Tornjoš</w:t>
            </w:r>
          </w:p>
        </w:tc>
        <w:tc>
          <w:tcPr>
            <w:tcW w:w="1662" w:type="dxa"/>
            <w:noWrap/>
            <w:hideMark/>
          </w:tcPr>
          <w:p w14:paraId="63707230" w14:textId="77777777" w:rsidR="00B304C6" w:rsidRPr="00D453AA" w:rsidRDefault="00B304C6" w:rsidP="00B304C6">
            <w:pPr>
              <w:jc w:val="right"/>
              <w:rPr>
                <w:rFonts w:asciiTheme="minorHAnsi" w:hAnsiTheme="minorHAnsi" w:cstheme="minorHAnsi"/>
              </w:rPr>
            </w:pPr>
            <w:r>
              <w:rPr>
                <w:rFonts w:asciiTheme="minorHAnsi" w:hAnsiTheme="minorHAnsi"/>
              </w:rPr>
              <w:t>47.000,00</w:t>
            </w:r>
          </w:p>
        </w:tc>
        <w:tc>
          <w:tcPr>
            <w:tcW w:w="2458" w:type="dxa"/>
          </w:tcPr>
          <w:p w14:paraId="544D4AA5" w14:textId="42314277" w:rsidR="00B304C6" w:rsidRPr="00B304C6" w:rsidRDefault="00B304C6" w:rsidP="00B304C6">
            <w:pPr>
              <w:jc w:val="both"/>
              <w:rPr>
                <w:rFonts w:asciiTheme="minorHAnsi" w:hAnsiTheme="minorHAnsi" w:cstheme="minorHAnsi"/>
              </w:rPr>
            </w:pPr>
            <w:r>
              <w:rPr>
                <w:rFonts w:asciiTheme="minorHAnsi" w:hAnsiTheme="minorHAnsi"/>
              </w:rPr>
              <w:t>Imprimantă multifuncțională</w:t>
            </w:r>
          </w:p>
        </w:tc>
      </w:tr>
      <w:tr w:rsidR="00B304C6" w:rsidRPr="00B304C6" w14:paraId="0596ED9F" w14:textId="34358464" w:rsidTr="003B25ED">
        <w:trPr>
          <w:trHeight w:val="600"/>
        </w:trPr>
        <w:tc>
          <w:tcPr>
            <w:tcW w:w="2882" w:type="dxa"/>
            <w:noWrap/>
            <w:hideMark/>
          </w:tcPr>
          <w:p w14:paraId="14C7A4AD" w14:textId="77777777" w:rsidR="00B304C6" w:rsidRPr="00D453AA" w:rsidRDefault="00B304C6" w:rsidP="00B304C6">
            <w:pPr>
              <w:jc w:val="both"/>
              <w:rPr>
                <w:rFonts w:asciiTheme="minorHAnsi" w:hAnsiTheme="minorHAnsi" w:cstheme="minorHAnsi"/>
              </w:rPr>
            </w:pPr>
            <w:r>
              <w:rPr>
                <w:rFonts w:asciiTheme="minorHAnsi" w:hAnsiTheme="minorHAnsi"/>
              </w:rPr>
              <w:t>ŞE "MILETA PROTIĆ"</w:t>
            </w:r>
          </w:p>
        </w:tc>
        <w:tc>
          <w:tcPr>
            <w:tcW w:w="2214" w:type="dxa"/>
            <w:noWrap/>
            <w:hideMark/>
          </w:tcPr>
          <w:p w14:paraId="4A054C9A" w14:textId="77777777" w:rsidR="00B304C6" w:rsidRPr="00D453AA" w:rsidRDefault="00B304C6" w:rsidP="00B304C6">
            <w:pPr>
              <w:jc w:val="center"/>
              <w:rPr>
                <w:rFonts w:asciiTheme="minorHAnsi" w:hAnsiTheme="minorHAnsi" w:cstheme="minorHAnsi"/>
              </w:rPr>
            </w:pPr>
            <w:r>
              <w:rPr>
                <w:rFonts w:asciiTheme="minorHAnsi" w:hAnsiTheme="minorHAnsi"/>
              </w:rPr>
              <w:t>Tovariševo</w:t>
            </w:r>
          </w:p>
        </w:tc>
        <w:tc>
          <w:tcPr>
            <w:tcW w:w="1662" w:type="dxa"/>
            <w:noWrap/>
            <w:hideMark/>
          </w:tcPr>
          <w:p w14:paraId="48587BEC" w14:textId="77777777" w:rsidR="00B304C6" w:rsidRPr="00D453AA" w:rsidRDefault="00B304C6" w:rsidP="00B304C6">
            <w:pPr>
              <w:jc w:val="right"/>
              <w:rPr>
                <w:rFonts w:asciiTheme="minorHAnsi" w:hAnsiTheme="minorHAnsi" w:cstheme="minorHAnsi"/>
              </w:rPr>
            </w:pPr>
            <w:r>
              <w:rPr>
                <w:rFonts w:asciiTheme="minorHAnsi" w:hAnsiTheme="minorHAnsi"/>
              </w:rPr>
              <w:t>133.000,00</w:t>
            </w:r>
          </w:p>
        </w:tc>
        <w:tc>
          <w:tcPr>
            <w:tcW w:w="2458" w:type="dxa"/>
          </w:tcPr>
          <w:p w14:paraId="0424D21D" w14:textId="399357DD" w:rsidR="00B304C6" w:rsidRPr="00B304C6" w:rsidRDefault="00B304C6" w:rsidP="00B304C6">
            <w:pPr>
              <w:jc w:val="both"/>
              <w:rPr>
                <w:rFonts w:asciiTheme="minorHAnsi" w:hAnsiTheme="minorHAnsi" w:cstheme="minorHAnsi"/>
              </w:rPr>
            </w:pPr>
            <w:r>
              <w:rPr>
                <w:rFonts w:asciiTheme="minorHAnsi" w:hAnsiTheme="minorHAnsi"/>
              </w:rPr>
              <w:t>Bănci școlare și scaune școlare</w:t>
            </w:r>
          </w:p>
        </w:tc>
      </w:tr>
      <w:tr w:rsidR="00B304C6" w:rsidRPr="00B304C6" w14:paraId="3A3AC665" w14:textId="139D5796" w:rsidTr="003B25ED">
        <w:trPr>
          <w:trHeight w:val="600"/>
        </w:trPr>
        <w:tc>
          <w:tcPr>
            <w:tcW w:w="2882" w:type="dxa"/>
            <w:noWrap/>
            <w:hideMark/>
          </w:tcPr>
          <w:p w14:paraId="0A269AEC" w14:textId="77777777" w:rsidR="00B304C6" w:rsidRPr="00D453AA" w:rsidRDefault="00B304C6" w:rsidP="00B304C6">
            <w:pPr>
              <w:jc w:val="both"/>
              <w:rPr>
                <w:rFonts w:asciiTheme="minorHAnsi" w:hAnsiTheme="minorHAnsi" w:cstheme="minorHAnsi"/>
              </w:rPr>
            </w:pPr>
            <w:r>
              <w:rPr>
                <w:rFonts w:asciiTheme="minorHAnsi" w:hAnsiTheme="minorHAnsi"/>
              </w:rPr>
              <w:t>ȘCOALA DE ÎNVĂȚĂMÂNT ELEMENTAR ȘI MEDIU „MILAN PETROVIĆ” CU CĂMINUL PENTRU ELEVI</w:t>
            </w:r>
          </w:p>
        </w:tc>
        <w:tc>
          <w:tcPr>
            <w:tcW w:w="2214" w:type="dxa"/>
            <w:noWrap/>
            <w:hideMark/>
          </w:tcPr>
          <w:p w14:paraId="0611FF05" w14:textId="77777777" w:rsidR="00B304C6" w:rsidRPr="00D453AA" w:rsidRDefault="00B304C6" w:rsidP="00B304C6">
            <w:pPr>
              <w:jc w:val="center"/>
              <w:rPr>
                <w:rFonts w:asciiTheme="minorHAnsi" w:hAnsiTheme="minorHAnsi" w:cstheme="minorHAnsi"/>
              </w:rPr>
            </w:pPr>
            <w:r>
              <w:rPr>
                <w:rFonts w:asciiTheme="minorHAnsi" w:hAnsiTheme="minorHAnsi"/>
              </w:rPr>
              <w:t>Novi Sad</w:t>
            </w:r>
          </w:p>
        </w:tc>
        <w:tc>
          <w:tcPr>
            <w:tcW w:w="1662" w:type="dxa"/>
            <w:noWrap/>
            <w:hideMark/>
          </w:tcPr>
          <w:p w14:paraId="7B710787" w14:textId="77777777" w:rsidR="00B304C6" w:rsidRPr="00D453AA" w:rsidRDefault="00B304C6" w:rsidP="00B304C6">
            <w:pPr>
              <w:jc w:val="right"/>
              <w:rPr>
                <w:rFonts w:asciiTheme="minorHAnsi" w:hAnsiTheme="minorHAnsi" w:cstheme="minorHAnsi"/>
              </w:rPr>
            </w:pPr>
            <w:r>
              <w:rPr>
                <w:rFonts w:asciiTheme="minorHAnsi" w:hAnsiTheme="minorHAnsi"/>
              </w:rPr>
              <w:t>70.000,00</w:t>
            </w:r>
          </w:p>
        </w:tc>
        <w:tc>
          <w:tcPr>
            <w:tcW w:w="2458" w:type="dxa"/>
          </w:tcPr>
          <w:p w14:paraId="1635E00C" w14:textId="49A9918D" w:rsidR="00B304C6" w:rsidRPr="00B304C6" w:rsidRDefault="00B304C6" w:rsidP="00B304C6">
            <w:pPr>
              <w:jc w:val="both"/>
              <w:rPr>
                <w:rFonts w:asciiTheme="minorHAnsi" w:hAnsiTheme="minorHAnsi" w:cstheme="minorHAnsi"/>
              </w:rPr>
            </w:pPr>
            <w:r>
              <w:rPr>
                <w:rFonts w:asciiTheme="minorHAnsi" w:hAnsiTheme="minorHAnsi"/>
              </w:rPr>
              <w:t xml:space="preserve">Echipamente pentru producerea mijloacelor didactice corespunzătoare pentru educația adulților </w:t>
            </w:r>
          </w:p>
        </w:tc>
      </w:tr>
      <w:tr w:rsidR="00B304C6" w:rsidRPr="00B304C6" w14:paraId="30018026" w14:textId="2BE0FBEF" w:rsidTr="003B25ED">
        <w:trPr>
          <w:trHeight w:val="600"/>
        </w:trPr>
        <w:tc>
          <w:tcPr>
            <w:tcW w:w="2882" w:type="dxa"/>
            <w:hideMark/>
          </w:tcPr>
          <w:p w14:paraId="7BD9F05F" w14:textId="77777777" w:rsidR="00B304C6" w:rsidRPr="00D453AA" w:rsidRDefault="00B304C6" w:rsidP="00B304C6">
            <w:pPr>
              <w:jc w:val="both"/>
              <w:rPr>
                <w:rFonts w:asciiTheme="minorHAnsi" w:hAnsiTheme="minorHAnsi" w:cstheme="minorHAnsi"/>
              </w:rPr>
            </w:pPr>
            <w:r>
              <w:rPr>
                <w:rFonts w:asciiTheme="minorHAnsi" w:hAnsiTheme="minorHAnsi"/>
              </w:rPr>
              <w:t>ȘE „20. OKTOBAR"</w:t>
            </w:r>
          </w:p>
        </w:tc>
        <w:tc>
          <w:tcPr>
            <w:tcW w:w="2214" w:type="dxa"/>
            <w:noWrap/>
            <w:hideMark/>
          </w:tcPr>
          <w:p w14:paraId="72E76AFD" w14:textId="77777777" w:rsidR="00B304C6" w:rsidRPr="00D453AA" w:rsidRDefault="00B304C6" w:rsidP="00B304C6">
            <w:pPr>
              <w:jc w:val="center"/>
              <w:rPr>
                <w:rFonts w:asciiTheme="minorHAnsi" w:hAnsiTheme="minorHAnsi" w:cstheme="minorHAnsi"/>
              </w:rPr>
            </w:pPr>
            <w:r>
              <w:rPr>
                <w:rFonts w:asciiTheme="minorHAnsi" w:hAnsiTheme="minorHAnsi"/>
              </w:rPr>
              <w:t>Vrbas</w:t>
            </w:r>
          </w:p>
        </w:tc>
        <w:tc>
          <w:tcPr>
            <w:tcW w:w="1662" w:type="dxa"/>
            <w:noWrap/>
            <w:hideMark/>
          </w:tcPr>
          <w:p w14:paraId="33005D21" w14:textId="77777777" w:rsidR="00B304C6" w:rsidRPr="00D453AA" w:rsidRDefault="00B304C6" w:rsidP="00B304C6">
            <w:pPr>
              <w:jc w:val="right"/>
              <w:rPr>
                <w:rFonts w:asciiTheme="minorHAnsi" w:hAnsiTheme="minorHAnsi" w:cstheme="minorHAnsi"/>
              </w:rPr>
            </w:pPr>
            <w:r>
              <w:rPr>
                <w:rFonts w:asciiTheme="minorHAnsi" w:hAnsiTheme="minorHAnsi"/>
              </w:rPr>
              <w:t>40.000,00</w:t>
            </w:r>
          </w:p>
        </w:tc>
        <w:tc>
          <w:tcPr>
            <w:tcW w:w="2458" w:type="dxa"/>
          </w:tcPr>
          <w:p w14:paraId="712DD5EA" w14:textId="2A2722E1" w:rsidR="00B304C6" w:rsidRPr="00B304C6" w:rsidRDefault="00B304C6" w:rsidP="00B304C6">
            <w:pPr>
              <w:jc w:val="both"/>
              <w:rPr>
                <w:rFonts w:asciiTheme="minorHAnsi" w:hAnsiTheme="minorHAnsi" w:cstheme="minorHAnsi"/>
              </w:rPr>
            </w:pPr>
            <w:r>
              <w:rPr>
                <w:rFonts w:asciiTheme="minorHAnsi" w:hAnsiTheme="minorHAnsi"/>
              </w:rPr>
              <w:t>Imprimante și laptopuri</w:t>
            </w:r>
          </w:p>
        </w:tc>
      </w:tr>
      <w:tr w:rsidR="00B304C6" w:rsidRPr="00B304C6" w14:paraId="3397E9EF" w14:textId="067466E6" w:rsidTr="003B25ED">
        <w:trPr>
          <w:trHeight w:val="900"/>
        </w:trPr>
        <w:tc>
          <w:tcPr>
            <w:tcW w:w="2882" w:type="dxa"/>
            <w:hideMark/>
          </w:tcPr>
          <w:p w14:paraId="449DFE62" w14:textId="77777777" w:rsidR="00B304C6" w:rsidRPr="00D453AA" w:rsidRDefault="00B304C6" w:rsidP="00B304C6">
            <w:pPr>
              <w:jc w:val="both"/>
              <w:rPr>
                <w:rFonts w:asciiTheme="minorHAnsi" w:hAnsiTheme="minorHAnsi" w:cstheme="minorHAnsi"/>
              </w:rPr>
            </w:pPr>
            <w:r>
              <w:rPr>
                <w:rFonts w:asciiTheme="minorHAnsi" w:hAnsiTheme="minorHAnsi"/>
              </w:rPr>
              <w:t>ŞE "PETAR PETROVIĆ NJEGOŠ"</w:t>
            </w:r>
          </w:p>
        </w:tc>
        <w:tc>
          <w:tcPr>
            <w:tcW w:w="2214" w:type="dxa"/>
            <w:noWrap/>
            <w:hideMark/>
          </w:tcPr>
          <w:p w14:paraId="7C34C180" w14:textId="77777777" w:rsidR="00B304C6" w:rsidRPr="00D453AA" w:rsidRDefault="00B304C6" w:rsidP="00B304C6">
            <w:pPr>
              <w:jc w:val="center"/>
              <w:rPr>
                <w:rFonts w:asciiTheme="minorHAnsi" w:hAnsiTheme="minorHAnsi" w:cstheme="minorHAnsi"/>
              </w:rPr>
            </w:pPr>
            <w:r>
              <w:rPr>
                <w:rFonts w:asciiTheme="minorHAnsi" w:hAnsiTheme="minorHAnsi"/>
              </w:rPr>
              <w:t>Zrenianin</w:t>
            </w:r>
          </w:p>
        </w:tc>
        <w:tc>
          <w:tcPr>
            <w:tcW w:w="1662" w:type="dxa"/>
            <w:noWrap/>
            <w:hideMark/>
          </w:tcPr>
          <w:p w14:paraId="0EF04BC8" w14:textId="77777777" w:rsidR="00B304C6" w:rsidRPr="00D453AA" w:rsidRDefault="00B304C6" w:rsidP="00B304C6">
            <w:pPr>
              <w:jc w:val="right"/>
              <w:rPr>
                <w:rFonts w:asciiTheme="minorHAnsi" w:hAnsiTheme="minorHAnsi" w:cstheme="minorHAnsi"/>
              </w:rPr>
            </w:pPr>
            <w:r>
              <w:rPr>
                <w:rFonts w:asciiTheme="minorHAnsi" w:hAnsiTheme="minorHAnsi"/>
              </w:rPr>
              <w:t>50.000,00</w:t>
            </w:r>
          </w:p>
        </w:tc>
        <w:tc>
          <w:tcPr>
            <w:tcW w:w="2458" w:type="dxa"/>
          </w:tcPr>
          <w:p w14:paraId="3A9C46D1" w14:textId="44316BDC" w:rsidR="00B304C6" w:rsidRPr="00B304C6" w:rsidRDefault="00B304C6" w:rsidP="007B12C7">
            <w:pPr>
              <w:jc w:val="both"/>
              <w:rPr>
                <w:rFonts w:asciiTheme="minorHAnsi" w:hAnsiTheme="minorHAnsi" w:cstheme="minorHAnsi"/>
              </w:rPr>
            </w:pPr>
            <w:r>
              <w:rPr>
                <w:rFonts w:asciiTheme="minorHAnsi" w:hAnsiTheme="minorHAnsi"/>
              </w:rPr>
              <w:t xml:space="preserve">Table școlare magnetice albe </w:t>
            </w:r>
          </w:p>
        </w:tc>
      </w:tr>
      <w:tr w:rsidR="00B304C6" w:rsidRPr="00B304C6" w14:paraId="1A287D8E" w14:textId="1855A1C9" w:rsidTr="003B25ED">
        <w:trPr>
          <w:trHeight w:val="485"/>
        </w:trPr>
        <w:tc>
          <w:tcPr>
            <w:tcW w:w="2882" w:type="dxa"/>
            <w:noWrap/>
            <w:hideMark/>
          </w:tcPr>
          <w:p w14:paraId="65F64B17" w14:textId="77777777" w:rsidR="00B304C6" w:rsidRPr="00D453AA" w:rsidRDefault="00B304C6" w:rsidP="00B304C6">
            <w:pPr>
              <w:jc w:val="both"/>
              <w:rPr>
                <w:rFonts w:asciiTheme="minorHAnsi" w:hAnsiTheme="minorHAnsi" w:cstheme="minorHAnsi"/>
              </w:rPr>
            </w:pPr>
            <w:r>
              <w:rPr>
                <w:rFonts w:asciiTheme="minorHAnsi" w:hAnsiTheme="minorHAnsi"/>
              </w:rPr>
              <w:t>ŞE „ĐURA JAKŠIĆ”</w:t>
            </w:r>
          </w:p>
        </w:tc>
        <w:tc>
          <w:tcPr>
            <w:tcW w:w="2214" w:type="dxa"/>
            <w:noWrap/>
            <w:hideMark/>
          </w:tcPr>
          <w:p w14:paraId="34ABA652" w14:textId="77777777" w:rsidR="00B304C6" w:rsidRPr="00D453AA" w:rsidRDefault="00B304C6" w:rsidP="00B304C6">
            <w:pPr>
              <w:jc w:val="center"/>
              <w:rPr>
                <w:rFonts w:asciiTheme="minorHAnsi" w:hAnsiTheme="minorHAnsi" w:cstheme="minorHAnsi"/>
              </w:rPr>
            </w:pPr>
            <w:r>
              <w:rPr>
                <w:rFonts w:asciiTheme="minorHAnsi" w:hAnsiTheme="minorHAnsi"/>
              </w:rPr>
              <w:t>Panciova</w:t>
            </w:r>
          </w:p>
        </w:tc>
        <w:tc>
          <w:tcPr>
            <w:tcW w:w="1662" w:type="dxa"/>
            <w:noWrap/>
            <w:hideMark/>
          </w:tcPr>
          <w:p w14:paraId="38186005" w14:textId="77777777" w:rsidR="00B304C6" w:rsidRPr="00D453AA" w:rsidRDefault="00B304C6" w:rsidP="00B304C6">
            <w:pPr>
              <w:jc w:val="right"/>
              <w:rPr>
                <w:rFonts w:asciiTheme="minorHAnsi" w:hAnsiTheme="minorHAnsi" w:cstheme="minorHAnsi"/>
              </w:rPr>
            </w:pPr>
            <w:r>
              <w:rPr>
                <w:rFonts w:asciiTheme="minorHAnsi" w:hAnsiTheme="minorHAnsi"/>
              </w:rPr>
              <w:t>50.000,00</w:t>
            </w:r>
          </w:p>
        </w:tc>
        <w:tc>
          <w:tcPr>
            <w:tcW w:w="2458" w:type="dxa"/>
          </w:tcPr>
          <w:p w14:paraId="282C580A" w14:textId="3F533F58" w:rsidR="00B304C6" w:rsidRPr="00B304C6" w:rsidRDefault="00B304C6" w:rsidP="00B304C6">
            <w:pPr>
              <w:jc w:val="both"/>
              <w:rPr>
                <w:rFonts w:asciiTheme="minorHAnsi" w:hAnsiTheme="minorHAnsi" w:cstheme="minorHAnsi"/>
              </w:rPr>
            </w:pPr>
            <w:r>
              <w:rPr>
                <w:rFonts w:asciiTheme="minorHAnsi" w:hAnsiTheme="minorHAnsi"/>
              </w:rPr>
              <w:t>Videoproiector și echipament aferent pentru configurarea proiectorului</w:t>
            </w:r>
          </w:p>
        </w:tc>
      </w:tr>
      <w:tr w:rsidR="00B304C6" w:rsidRPr="00B304C6" w14:paraId="65FDF80A" w14:textId="483A3E11" w:rsidTr="003B25ED">
        <w:trPr>
          <w:trHeight w:val="600"/>
        </w:trPr>
        <w:tc>
          <w:tcPr>
            <w:tcW w:w="2882" w:type="dxa"/>
            <w:noWrap/>
            <w:hideMark/>
          </w:tcPr>
          <w:p w14:paraId="1E656CFB" w14:textId="77777777" w:rsidR="00B304C6" w:rsidRPr="00D453AA" w:rsidRDefault="00B304C6" w:rsidP="00B304C6">
            <w:pPr>
              <w:jc w:val="both"/>
              <w:rPr>
                <w:rFonts w:asciiTheme="minorHAnsi" w:hAnsiTheme="minorHAnsi" w:cstheme="minorHAnsi"/>
              </w:rPr>
            </w:pPr>
            <w:r>
              <w:rPr>
                <w:rFonts w:asciiTheme="minorHAnsi" w:hAnsiTheme="minorHAnsi"/>
              </w:rPr>
              <w:t>ȘCOALA DE ÎNVĂȚĂMÂNT ELEMENTAR AL ADULȚILOR</w:t>
            </w:r>
          </w:p>
        </w:tc>
        <w:tc>
          <w:tcPr>
            <w:tcW w:w="2214" w:type="dxa"/>
            <w:noWrap/>
            <w:hideMark/>
          </w:tcPr>
          <w:p w14:paraId="34129C18" w14:textId="77777777" w:rsidR="00B304C6" w:rsidRPr="00D453AA" w:rsidRDefault="00B304C6" w:rsidP="00B304C6">
            <w:pPr>
              <w:jc w:val="center"/>
              <w:rPr>
                <w:rFonts w:asciiTheme="minorHAnsi" w:hAnsiTheme="minorHAnsi" w:cstheme="minorHAnsi"/>
              </w:rPr>
            </w:pPr>
            <w:r>
              <w:rPr>
                <w:rFonts w:asciiTheme="minorHAnsi" w:hAnsiTheme="minorHAnsi"/>
              </w:rPr>
              <w:t>Sombor</w:t>
            </w:r>
          </w:p>
        </w:tc>
        <w:tc>
          <w:tcPr>
            <w:tcW w:w="1662" w:type="dxa"/>
            <w:noWrap/>
            <w:hideMark/>
          </w:tcPr>
          <w:p w14:paraId="48FB266D" w14:textId="77777777" w:rsidR="00B304C6" w:rsidRPr="00D453AA" w:rsidRDefault="00B304C6" w:rsidP="00B304C6">
            <w:pPr>
              <w:jc w:val="right"/>
              <w:rPr>
                <w:rFonts w:asciiTheme="minorHAnsi" w:hAnsiTheme="minorHAnsi" w:cstheme="minorHAnsi"/>
              </w:rPr>
            </w:pPr>
            <w:r>
              <w:rPr>
                <w:rFonts w:asciiTheme="minorHAnsi" w:hAnsiTheme="minorHAnsi"/>
              </w:rPr>
              <w:t>180.000,00</w:t>
            </w:r>
          </w:p>
        </w:tc>
        <w:tc>
          <w:tcPr>
            <w:tcW w:w="2458" w:type="dxa"/>
          </w:tcPr>
          <w:p w14:paraId="7D6BE21F" w14:textId="048222E8" w:rsidR="00B304C6" w:rsidRPr="00B304C6" w:rsidRDefault="00B304C6" w:rsidP="007B12C7">
            <w:pPr>
              <w:jc w:val="both"/>
              <w:rPr>
                <w:rFonts w:asciiTheme="minorHAnsi" w:hAnsiTheme="minorHAnsi" w:cstheme="minorHAnsi"/>
              </w:rPr>
            </w:pPr>
            <w:r>
              <w:rPr>
                <w:rFonts w:asciiTheme="minorHAnsi" w:hAnsiTheme="minorHAnsi"/>
              </w:rPr>
              <w:t>Imprimantă, monitoare, tastaturi, mouse, computer</w:t>
            </w:r>
          </w:p>
        </w:tc>
      </w:tr>
      <w:tr w:rsidR="00B304C6" w:rsidRPr="00B304C6" w14:paraId="1E6BB492" w14:textId="2ECEB833" w:rsidTr="003B25ED">
        <w:trPr>
          <w:trHeight w:val="638"/>
        </w:trPr>
        <w:tc>
          <w:tcPr>
            <w:tcW w:w="2882" w:type="dxa"/>
            <w:noWrap/>
            <w:hideMark/>
          </w:tcPr>
          <w:p w14:paraId="5B218CAB" w14:textId="77777777" w:rsidR="00B304C6" w:rsidRPr="00D453AA" w:rsidRDefault="00B304C6" w:rsidP="00B304C6">
            <w:pPr>
              <w:jc w:val="both"/>
              <w:rPr>
                <w:rFonts w:asciiTheme="minorHAnsi" w:hAnsiTheme="minorHAnsi" w:cstheme="minorHAnsi"/>
              </w:rPr>
            </w:pPr>
            <w:r>
              <w:rPr>
                <w:rFonts w:asciiTheme="minorHAnsi" w:hAnsiTheme="minorHAnsi"/>
              </w:rPr>
              <w:t>ŞE "PAJA JOVANOVIĆ"</w:t>
            </w:r>
          </w:p>
        </w:tc>
        <w:tc>
          <w:tcPr>
            <w:tcW w:w="2214" w:type="dxa"/>
            <w:noWrap/>
            <w:hideMark/>
          </w:tcPr>
          <w:p w14:paraId="311E71AF" w14:textId="77777777" w:rsidR="00B304C6" w:rsidRPr="00D453AA" w:rsidRDefault="00B304C6" w:rsidP="00B304C6">
            <w:pPr>
              <w:jc w:val="center"/>
              <w:rPr>
                <w:rFonts w:asciiTheme="minorHAnsi" w:hAnsiTheme="minorHAnsi" w:cstheme="minorHAnsi"/>
              </w:rPr>
            </w:pPr>
            <w:r>
              <w:rPr>
                <w:rFonts w:asciiTheme="minorHAnsi" w:hAnsiTheme="minorHAnsi"/>
              </w:rPr>
              <w:t>Vârșeț</w:t>
            </w:r>
          </w:p>
        </w:tc>
        <w:tc>
          <w:tcPr>
            <w:tcW w:w="1662" w:type="dxa"/>
            <w:noWrap/>
            <w:hideMark/>
          </w:tcPr>
          <w:p w14:paraId="77FC202F" w14:textId="77777777" w:rsidR="00B304C6" w:rsidRPr="00D453AA" w:rsidRDefault="00B304C6" w:rsidP="00B304C6">
            <w:pPr>
              <w:jc w:val="right"/>
              <w:rPr>
                <w:rFonts w:asciiTheme="minorHAnsi" w:hAnsiTheme="minorHAnsi" w:cstheme="minorHAnsi"/>
              </w:rPr>
            </w:pPr>
            <w:r>
              <w:rPr>
                <w:rFonts w:asciiTheme="minorHAnsi" w:hAnsiTheme="minorHAnsi"/>
              </w:rPr>
              <w:t>70.000,00</w:t>
            </w:r>
          </w:p>
        </w:tc>
        <w:tc>
          <w:tcPr>
            <w:tcW w:w="2458" w:type="dxa"/>
          </w:tcPr>
          <w:p w14:paraId="4B7D3699" w14:textId="7E584411" w:rsidR="00B304C6" w:rsidRPr="00B304C6" w:rsidRDefault="00B304C6" w:rsidP="00B304C6">
            <w:pPr>
              <w:jc w:val="both"/>
              <w:rPr>
                <w:rFonts w:asciiTheme="minorHAnsi" w:hAnsiTheme="minorHAnsi" w:cstheme="minorHAnsi"/>
              </w:rPr>
            </w:pPr>
            <w:r>
              <w:rPr>
                <w:rFonts w:asciiTheme="minorHAnsi" w:hAnsiTheme="minorHAnsi"/>
              </w:rPr>
              <w:t>Echipament pentru sala de clasă - table albe și scaune</w:t>
            </w:r>
          </w:p>
        </w:tc>
      </w:tr>
      <w:tr w:rsidR="00B304C6" w:rsidRPr="00B304C6" w14:paraId="35B9569F" w14:textId="1DA45CA8" w:rsidTr="003B25ED">
        <w:trPr>
          <w:trHeight w:val="405"/>
        </w:trPr>
        <w:tc>
          <w:tcPr>
            <w:tcW w:w="2882" w:type="dxa"/>
            <w:noWrap/>
            <w:hideMark/>
          </w:tcPr>
          <w:p w14:paraId="24FB0481" w14:textId="77777777" w:rsidR="00B304C6" w:rsidRPr="00D453AA" w:rsidRDefault="00B304C6" w:rsidP="00B304C6">
            <w:pPr>
              <w:jc w:val="both"/>
              <w:rPr>
                <w:rFonts w:asciiTheme="minorHAnsi" w:hAnsiTheme="minorHAnsi" w:cstheme="minorHAnsi"/>
              </w:rPr>
            </w:pPr>
            <w:r>
              <w:rPr>
                <w:rFonts w:asciiTheme="minorHAnsi" w:hAnsiTheme="minorHAnsi"/>
              </w:rPr>
              <w:t>ȘE "IVO LOLA RIBAR"</w:t>
            </w:r>
          </w:p>
        </w:tc>
        <w:tc>
          <w:tcPr>
            <w:tcW w:w="2214" w:type="dxa"/>
            <w:noWrap/>
            <w:hideMark/>
          </w:tcPr>
          <w:p w14:paraId="4CE89CEF" w14:textId="77777777" w:rsidR="00B304C6" w:rsidRPr="00D453AA" w:rsidRDefault="00B304C6" w:rsidP="00B304C6">
            <w:pPr>
              <w:jc w:val="center"/>
              <w:rPr>
                <w:rFonts w:asciiTheme="minorHAnsi" w:hAnsiTheme="minorHAnsi" w:cstheme="minorHAnsi"/>
              </w:rPr>
            </w:pPr>
            <w:r>
              <w:rPr>
                <w:rFonts w:asciiTheme="minorHAnsi" w:hAnsiTheme="minorHAnsi"/>
              </w:rPr>
              <w:t>Ruma</w:t>
            </w:r>
          </w:p>
        </w:tc>
        <w:tc>
          <w:tcPr>
            <w:tcW w:w="1662" w:type="dxa"/>
            <w:noWrap/>
            <w:hideMark/>
          </w:tcPr>
          <w:p w14:paraId="12D94F06" w14:textId="77777777" w:rsidR="00B304C6" w:rsidRPr="00D453AA" w:rsidRDefault="00B304C6" w:rsidP="00B304C6">
            <w:pPr>
              <w:jc w:val="right"/>
              <w:rPr>
                <w:rFonts w:asciiTheme="minorHAnsi" w:hAnsiTheme="minorHAnsi" w:cstheme="minorHAnsi"/>
              </w:rPr>
            </w:pPr>
            <w:r>
              <w:rPr>
                <w:rFonts w:asciiTheme="minorHAnsi" w:hAnsiTheme="minorHAnsi"/>
              </w:rPr>
              <w:t>80.000,00</w:t>
            </w:r>
          </w:p>
        </w:tc>
        <w:tc>
          <w:tcPr>
            <w:tcW w:w="2458" w:type="dxa"/>
          </w:tcPr>
          <w:p w14:paraId="4583610A" w14:textId="1B384B05" w:rsidR="00B304C6" w:rsidRPr="00B304C6" w:rsidRDefault="00B304C6" w:rsidP="00B304C6">
            <w:pPr>
              <w:jc w:val="both"/>
              <w:rPr>
                <w:rFonts w:asciiTheme="minorHAnsi" w:hAnsiTheme="minorHAnsi" w:cstheme="minorHAnsi"/>
              </w:rPr>
            </w:pPr>
            <w:r>
              <w:rPr>
                <w:rFonts w:asciiTheme="minorHAnsi" w:hAnsiTheme="minorHAnsi"/>
              </w:rPr>
              <w:t xml:space="preserve">Laptopuri </w:t>
            </w:r>
          </w:p>
        </w:tc>
      </w:tr>
      <w:tr w:rsidR="00B304C6" w:rsidRPr="00B304C6" w14:paraId="25035FEF" w14:textId="5C2E8576" w:rsidTr="003B25ED">
        <w:trPr>
          <w:trHeight w:val="405"/>
        </w:trPr>
        <w:tc>
          <w:tcPr>
            <w:tcW w:w="2882" w:type="dxa"/>
            <w:noWrap/>
          </w:tcPr>
          <w:p w14:paraId="223CE981" w14:textId="77777777" w:rsidR="00B304C6" w:rsidRPr="00D453AA" w:rsidRDefault="00B304C6" w:rsidP="00B304C6">
            <w:pPr>
              <w:jc w:val="both"/>
              <w:rPr>
                <w:rFonts w:asciiTheme="minorHAnsi" w:hAnsiTheme="minorHAnsi" w:cstheme="minorHAnsi"/>
              </w:rPr>
            </w:pPr>
            <w:r>
              <w:rPr>
                <w:rFonts w:asciiTheme="minorHAnsi" w:hAnsiTheme="minorHAnsi"/>
              </w:rPr>
              <w:t>ȘE „JOVAN JOVANOVIĆ ZMAJ”</w:t>
            </w:r>
          </w:p>
        </w:tc>
        <w:tc>
          <w:tcPr>
            <w:tcW w:w="2214" w:type="dxa"/>
            <w:noWrap/>
          </w:tcPr>
          <w:p w14:paraId="15D6C83E" w14:textId="77777777" w:rsidR="00B304C6" w:rsidRPr="00D453AA" w:rsidRDefault="00B304C6" w:rsidP="00B304C6">
            <w:pPr>
              <w:jc w:val="center"/>
              <w:rPr>
                <w:rFonts w:asciiTheme="minorHAnsi" w:hAnsiTheme="minorHAnsi" w:cstheme="minorHAnsi"/>
                <w:color w:val="000000"/>
                <w:sz w:val="20"/>
                <w:szCs w:val="20"/>
              </w:rPr>
            </w:pPr>
            <w:r>
              <w:rPr>
                <w:rFonts w:asciiTheme="minorHAnsi" w:hAnsiTheme="minorHAnsi"/>
                <w:color w:val="000000"/>
                <w:sz w:val="20"/>
                <w:szCs w:val="20"/>
              </w:rPr>
              <w:t>Subotica</w:t>
            </w:r>
          </w:p>
        </w:tc>
        <w:tc>
          <w:tcPr>
            <w:tcW w:w="1662" w:type="dxa"/>
            <w:noWrap/>
          </w:tcPr>
          <w:p w14:paraId="6BCCA5D9" w14:textId="77777777" w:rsidR="00B304C6" w:rsidRPr="00D453AA" w:rsidRDefault="00B304C6" w:rsidP="00B304C6">
            <w:pPr>
              <w:jc w:val="right"/>
              <w:rPr>
                <w:rFonts w:asciiTheme="minorHAnsi" w:hAnsiTheme="minorHAnsi" w:cstheme="minorHAnsi"/>
              </w:rPr>
            </w:pPr>
            <w:r>
              <w:rPr>
                <w:rFonts w:asciiTheme="minorHAnsi" w:hAnsiTheme="minorHAnsi"/>
              </w:rPr>
              <w:t>80.000,00</w:t>
            </w:r>
          </w:p>
        </w:tc>
        <w:tc>
          <w:tcPr>
            <w:tcW w:w="2458" w:type="dxa"/>
          </w:tcPr>
          <w:p w14:paraId="7FC2EEFB" w14:textId="59A2C89F" w:rsidR="00B304C6" w:rsidRPr="00B304C6" w:rsidRDefault="00B304C6" w:rsidP="00B304C6">
            <w:pPr>
              <w:jc w:val="both"/>
              <w:rPr>
                <w:rFonts w:asciiTheme="minorHAnsi" w:hAnsiTheme="minorHAnsi" w:cstheme="minorHAnsi"/>
              </w:rPr>
            </w:pPr>
            <w:r>
              <w:rPr>
                <w:rFonts w:asciiTheme="minorHAnsi" w:hAnsiTheme="minorHAnsi"/>
              </w:rPr>
              <w:t>Echipament calculatoare</w:t>
            </w:r>
          </w:p>
        </w:tc>
      </w:tr>
      <w:tr w:rsidR="00A902A3" w:rsidRPr="00D453AA" w14:paraId="2BF025F6" w14:textId="745721B2" w:rsidTr="003B25ED">
        <w:trPr>
          <w:trHeight w:val="300"/>
        </w:trPr>
        <w:tc>
          <w:tcPr>
            <w:tcW w:w="5096" w:type="dxa"/>
            <w:gridSpan w:val="2"/>
            <w:noWrap/>
            <w:hideMark/>
          </w:tcPr>
          <w:p w14:paraId="0D840F19" w14:textId="77777777" w:rsidR="00A902A3" w:rsidRPr="00D453AA" w:rsidRDefault="00A902A3" w:rsidP="00A12583">
            <w:pPr>
              <w:jc w:val="right"/>
              <w:rPr>
                <w:rFonts w:asciiTheme="minorHAnsi" w:hAnsiTheme="minorHAnsi" w:cstheme="minorHAnsi"/>
                <w:b/>
                <w:sz w:val="20"/>
                <w:szCs w:val="20"/>
              </w:rPr>
            </w:pPr>
            <w:r>
              <w:rPr>
                <w:rFonts w:asciiTheme="minorHAnsi" w:hAnsiTheme="minorHAnsi"/>
                <w:b/>
                <w:sz w:val="20"/>
                <w:szCs w:val="20"/>
              </w:rPr>
              <w:t>TOTAL</w:t>
            </w:r>
          </w:p>
        </w:tc>
        <w:tc>
          <w:tcPr>
            <w:tcW w:w="1662" w:type="dxa"/>
            <w:noWrap/>
            <w:hideMark/>
          </w:tcPr>
          <w:p w14:paraId="1E43D932" w14:textId="77777777" w:rsidR="00A902A3" w:rsidRPr="00D453AA" w:rsidRDefault="00A902A3" w:rsidP="00A12583">
            <w:pPr>
              <w:jc w:val="right"/>
              <w:rPr>
                <w:rFonts w:asciiTheme="minorHAnsi" w:hAnsiTheme="minorHAnsi" w:cstheme="minorHAnsi"/>
                <w:b/>
                <w:color w:val="000000"/>
                <w:sz w:val="20"/>
                <w:szCs w:val="20"/>
              </w:rPr>
            </w:pPr>
            <w:r>
              <w:rPr>
                <w:rFonts w:asciiTheme="minorHAnsi" w:hAnsiTheme="minorHAnsi"/>
                <w:b/>
                <w:color w:val="000000"/>
                <w:sz w:val="20"/>
                <w:szCs w:val="20"/>
              </w:rPr>
              <w:t>1.000.000,00</w:t>
            </w:r>
          </w:p>
        </w:tc>
        <w:tc>
          <w:tcPr>
            <w:tcW w:w="2458" w:type="dxa"/>
          </w:tcPr>
          <w:p w14:paraId="4DB49616" w14:textId="77777777" w:rsidR="00A902A3" w:rsidRPr="00D453AA" w:rsidRDefault="00A902A3" w:rsidP="00A12583">
            <w:pPr>
              <w:jc w:val="right"/>
              <w:rPr>
                <w:rFonts w:asciiTheme="minorHAnsi" w:hAnsiTheme="minorHAnsi" w:cstheme="minorHAnsi"/>
                <w:b/>
                <w:color w:val="000000"/>
                <w:sz w:val="20"/>
                <w:szCs w:val="20"/>
              </w:rPr>
            </w:pPr>
          </w:p>
        </w:tc>
      </w:tr>
    </w:tbl>
    <w:p w14:paraId="39BF2258" w14:textId="77777777" w:rsidR="00DD318F" w:rsidRPr="00D453AA" w:rsidRDefault="00DD318F" w:rsidP="00DD318F">
      <w:pPr>
        <w:spacing w:after="200" w:line="276" w:lineRule="auto"/>
        <w:rPr>
          <w:rFonts w:asciiTheme="minorHAnsi" w:hAnsiTheme="minorHAnsi"/>
          <w:sz w:val="20"/>
          <w:szCs w:val="20"/>
          <w:lang w:val="ru-RU"/>
        </w:rPr>
      </w:pPr>
    </w:p>
    <w:p w14:paraId="74956860" w14:textId="77777777" w:rsidR="00DD318F" w:rsidRPr="00D453AA" w:rsidRDefault="00DD318F" w:rsidP="00DD318F">
      <w:pPr>
        <w:pStyle w:val="BlockText"/>
        <w:tabs>
          <w:tab w:val="clear" w:pos="5423"/>
          <w:tab w:val="clear" w:pos="5797"/>
        </w:tabs>
        <w:ind w:left="0" w:right="-11" w:firstLine="0"/>
        <w:jc w:val="center"/>
        <w:rPr>
          <w:rFonts w:asciiTheme="minorHAnsi" w:hAnsiTheme="minorHAnsi"/>
          <w:b/>
          <w:color w:val="000000"/>
          <w:sz w:val="20"/>
          <w:szCs w:val="20"/>
        </w:rPr>
      </w:pPr>
      <w:r>
        <w:rPr>
          <w:rFonts w:asciiTheme="minorHAnsi" w:hAnsiTheme="minorHAnsi"/>
          <w:b/>
          <w:color w:val="000000"/>
          <w:sz w:val="20"/>
          <w:szCs w:val="20"/>
        </w:rPr>
        <w:t>III</w:t>
      </w:r>
    </w:p>
    <w:p w14:paraId="22D225FC" w14:textId="77777777" w:rsidR="00DD318F" w:rsidRPr="00D453AA" w:rsidRDefault="00DD318F" w:rsidP="00DD318F">
      <w:pPr>
        <w:pStyle w:val="BlockText"/>
        <w:tabs>
          <w:tab w:val="clear" w:pos="5423"/>
          <w:tab w:val="clear" w:pos="5797"/>
          <w:tab w:val="left" w:pos="0"/>
          <w:tab w:val="left" w:pos="1440"/>
        </w:tabs>
        <w:ind w:left="0" w:right="-11" w:firstLine="0"/>
        <w:jc w:val="center"/>
        <w:rPr>
          <w:rFonts w:asciiTheme="minorHAnsi" w:hAnsiTheme="minorHAnsi"/>
          <w:b/>
          <w:color w:val="FF0000"/>
          <w:sz w:val="20"/>
          <w:szCs w:val="20"/>
        </w:rPr>
      </w:pPr>
    </w:p>
    <w:p w14:paraId="7307F8CE" w14:textId="77777777" w:rsidR="00DD318F" w:rsidRPr="00D453AA" w:rsidRDefault="002F1673" w:rsidP="002F1673">
      <w:pPr>
        <w:tabs>
          <w:tab w:val="left" w:pos="0"/>
          <w:tab w:val="left" w:pos="720"/>
        </w:tabs>
        <w:ind w:right="102"/>
        <w:jc w:val="both"/>
        <w:rPr>
          <w:rFonts w:asciiTheme="minorHAnsi" w:hAnsiTheme="minorHAnsi"/>
          <w:sz w:val="20"/>
          <w:szCs w:val="20"/>
        </w:rPr>
      </w:pPr>
      <w:r>
        <w:rPr>
          <w:rFonts w:asciiTheme="minorHAnsi" w:hAnsiTheme="minorHAnsi"/>
          <w:color w:val="FF0000"/>
          <w:sz w:val="20"/>
          <w:szCs w:val="20"/>
        </w:rPr>
        <w:lastRenderedPageBreak/>
        <w:tab/>
      </w:r>
      <w:r>
        <w:rPr>
          <w:rFonts w:asciiTheme="minorHAnsi" w:hAnsiTheme="minorHAnsi"/>
          <w:sz w:val="20"/>
          <w:szCs w:val="20"/>
        </w:rPr>
        <w:t>Mijloacele prevăzute la punctul II din prezenta decizie sunt stabilite prin Hotărârea Adunării Provinciei privind bugetul Provinciei Autonome Voivodina pentru anul 2024 („Buletinul oficial al P.A.V.”, nr.: 7/23), în partea specială a Secretariatului Provincial pentru Educație, Reglementări, Administrație și Minoritățile Naționale – Comunitățile Naționale (în continuare: Secretariatul), programul 2003 – Învăţământul elementar, Activitatea de program 1005 –  Învăţământul pentru adulţi, clasificarea funcţională 910, clasificarea economică 4632 – Transferuri capitale altor niveluri ale puterii, sursa de finanţare 01 00 – Venituri şi încasări generale ale bugetului și se transferă beneficiarilor în conformitate cu afluența mijloacelor în bugetul P.A. Voivodina, respectiv cu posibilitățile de lichiditate ale bugetului.</w:t>
      </w:r>
    </w:p>
    <w:p w14:paraId="13E0E2E3" w14:textId="77777777" w:rsidR="002F1673" w:rsidRPr="00D453AA" w:rsidRDefault="002F1673" w:rsidP="00DD318F">
      <w:pPr>
        <w:pStyle w:val="BlockText"/>
        <w:tabs>
          <w:tab w:val="clear" w:pos="5423"/>
          <w:tab w:val="clear" w:pos="5797"/>
          <w:tab w:val="left" w:pos="0"/>
          <w:tab w:val="left" w:pos="1440"/>
        </w:tabs>
        <w:ind w:left="0" w:right="-11" w:firstLine="0"/>
        <w:jc w:val="center"/>
        <w:rPr>
          <w:rFonts w:asciiTheme="minorHAnsi" w:hAnsiTheme="minorHAnsi"/>
          <w:b/>
          <w:color w:val="000000"/>
          <w:sz w:val="20"/>
          <w:szCs w:val="20"/>
          <w:lang w:val="sr-Cyrl-RS"/>
        </w:rPr>
      </w:pPr>
    </w:p>
    <w:p w14:paraId="356CCF3E" w14:textId="77777777" w:rsidR="00DD318F" w:rsidRPr="00D453AA" w:rsidRDefault="00DD318F" w:rsidP="00DD318F">
      <w:pPr>
        <w:pStyle w:val="BlockText"/>
        <w:tabs>
          <w:tab w:val="clear" w:pos="5423"/>
          <w:tab w:val="clear" w:pos="5797"/>
          <w:tab w:val="left" w:pos="0"/>
          <w:tab w:val="left" w:pos="1440"/>
        </w:tabs>
        <w:ind w:left="0" w:right="-11" w:firstLine="0"/>
        <w:jc w:val="center"/>
        <w:rPr>
          <w:rFonts w:asciiTheme="minorHAnsi" w:hAnsiTheme="minorHAnsi"/>
          <w:sz w:val="20"/>
          <w:szCs w:val="20"/>
        </w:rPr>
      </w:pPr>
      <w:r>
        <w:rPr>
          <w:rFonts w:asciiTheme="minorHAnsi" w:hAnsiTheme="minorHAnsi"/>
          <w:b/>
          <w:color w:val="000000"/>
          <w:sz w:val="20"/>
          <w:szCs w:val="20"/>
        </w:rPr>
        <w:t>IV</w:t>
      </w:r>
    </w:p>
    <w:p w14:paraId="2A5760E1" w14:textId="77777777" w:rsidR="00DD318F" w:rsidRPr="00D453AA" w:rsidRDefault="00DD318F" w:rsidP="00DD318F">
      <w:pPr>
        <w:pStyle w:val="BlockText"/>
        <w:tabs>
          <w:tab w:val="clear" w:pos="5423"/>
          <w:tab w:val="clear" w:pos="5797"/>
          <w:tab w:val="left" w:pos="0"/>
          <w:tab w:val="left" w:pos="1440"/>
        </w:tabs>
        <w:ind w:left="0" w:right="-11" w:firstLine="0"/>
        <w:jc w:val="center"/>
        <w:rPr>
          <w:rFonts w:asciiTheme="minorHAnsi" w:hAnsiTheme="minorHAnsi"/>
          <w:b/>
          <w:color w:val="000000"/>
          <w:sz w:val="20"/>
          <w:szCs w:val="20"/>
          <w:lang w:val="en-US"/>
        </w:rPr>
      </w:pPr>
    </w:p>
    <w:p w14:paraId="752C6C08" w14:textId="77777777" w:rsidR="00B379DB" w:rsidRPr="00D453AA" w:rsidRDefault="002F1673" w:rsidP="00B379DB">
      <w:pPr>
        <w:tabs>
          <w:tab w:val="left" w:pos="0"/>
          <w:tab w:val="left" w:pos="720"/>
        </w:tabs>
        <w:ind w:right="102"/>
        <w:jc w:val="both"/>
        <w:rPr>
          <w:rFonts w:asciiTheme="minorHAnsi" w:hAnsiTheme="minorHAnsi"/>
          <w:sz w:val="20"/>
          <w:szCs w:val="20"/>
        </w:rPr>
      </w:pPr>
      <w:r>
        <w:rPr>
          <w:rFonts w:asciiTheme="minorHAnsi" w:hAnsiTheme="minorHAnsi"/>
          <w:bCs/>
          <w:iCs/>
          <w:sz w:val="20"/>
          <w:szCs w:val="20"/>
        </w:rPr>
        <w:tab/>
      </w:r>
      <w:r>
        <w:rPr>
          <w:rFonts w:asciiTheme="minorHAnsi" w:hAnsiTheme="minorHAnsi"/>
          <w:sz w:val="20"/>
          <w:szCs w:val="20"/>
        </w:rPr>
        <w:t>Beneficiarii prevăzuţi la articolul 1 din prezenta decizie cu prilejul achiziţiei de echipament  procedează în conformitate cu dispoziţiile Legii privind achiziţiile publice („Monitorul oficial al RS”, nr. 91/19 și 92/23) și actul intern privind achizițiile publice şi achizițiile asupra cărora nu se aplică Legea. Pentru procedura de achiziție și selecția ofertantului este responsabil achizitorul - Beneficiarul şi persoana responsabilă la acesta.</w:t>
      </w:r>
    </w:p>
    <w:p w14:paraId="44395602" w14:textId="77777777" w:rsidR="00DD318F" w:rsidRPr="00D453AA" w:rsidRDefault="00DD318F" w:rsidP="0008350E">
      <w:pPr>
        <w:tabs>
          <w:tab w:val="left" w:pos="1260"/>
          <w:tab w:val="left" w:pos="3960"/>
        </w:tabs>
        <w:jc w:val="both"/>
        <w:rPr>
          <w:rFonts w:asciiTheme="minorHAnsi" w:hAnsiTheme="minorHAnsi"/>
          <w:bCs/>
          <w:iCs/>
          <w:sz w:val="20"/>
          <w:szCs w:val="20"/>
          <w:lang w:val="ru-RU"/>
        </w:rPr>
      </w:pPr>
    </w:p>
    <w:p w14:paraId="66A5622A" w14:textId="77777777" w:rsidR="00DD318F" w:rsidRPr="00D453AA" w:rsidRDefault="00DD318F" w:rsidP="0008350E">
      <w:pPr>
        <w:tabs>
          <w:tab w:val="left" w:pos="0"/>
          <w:tab w:val="left" w:pos="540"/>
          <w:tab w:val="left" w:pos="720"/>
          <w:tab w:val="left" w:pos="1440"/>
          <w:tab w:val="left" w:pos="5040"/>
        </w:tabs>
        <w:jc w:val="center"/>
        <w:rPr>
          <w:rFonts w:asciiTheme="minorHAnsi" w:hAnsiTheme="minorHAnsi"/>
          <w:b/>
          <w:color w:val="000000"/>
          <w:sz w:val="20"/>
          <w:szCs w:val="20"/>
        </w:rPr>
      </w:pPr>
      <w:r>
        <w:rPr>
          <w:rFonts w:asciiTheme="minorHAnsi" w:hAnsiTheme="minorHAnsi"/>
          <w:b/>
          <w:color w:val="000000"/>
          <w:sz w:val="20"/>
          <w:szCs w:val="20"/>
        </w:rPr>
        <w:t>V</w:t>
      </w:r>
    </w:p>
    <w:p w14:paraId="71B3E47C" w14:textId="77777777" w:rsidR="00DD318F" w:rsidRPr="00D453AA" w:rsidRDefault="00DD318F" w:rsidP="0008350E">
      <w:pPr>
        <w:tabs>
          <w:tab w:val="left" w:pos="0"/>
          <w:tab w:val="left" w:pos="540"/>
          <w:tab w:val="left" w:pos="720"/>
          <w:tab w:val="left" w:pos="1440"/>
          <w:tab w:val="left" w:pos="5040"/>
        </w:tabs>
        <w:jc w:val="center"/>
        <w:rPr>
          <w:rFonts w:asciiTheme="minorHAnsi" w:hAnsiTheme="minorHAnsi"/>
          <w:b/>
          <w:color w:val="000000"/>
          <w:sz w:val="20"/>
          <w:szCs w:val="20"/>
          <w:lang w:val="ru-RU"/>
        </w:rPr>
      </w:pPr>
    </w:p>
    <w:p w14:paraId="1D515339" w14:textId="77777777" w:rsidR="00DD318F" w:rsidRPr="00D453AA" w:rsidRDefault="002F1673" w:rsidP="0008350E">
      <w:pPr>
        <w:tabs>
          <w:tab w:val="left" w:pos="0"/>
        </w:tabs>
        <w:jc w:val="both"/>
        <w:rPr>
          <w:rFonts w:asciiTheme="minorHAnsi" w:hAnsiTheme="minorHAnsi"/>
          <w:color w:val="000000"/>
          <w:sz w:val="20"/>
          <w:szCs w:val="20"/>
        </w:rPr>
      </w:pPr>
      <w:r>
        <w:rPr>
          <w:rFonts w:asciiTheme="minorHAnsi" w:hAnsiTheme="minorHAnsi"/>
          <w:color w:val="000000"/>
          <w:sz w:val="20"/>
          <w:szCs w:val="20"/>
        </w:rPr>
        <w:tab/>
        <w:t xml:space="preserve">Secretariatul va înştiinţa beneficiarii cu privire la repartizarea mijloacelor stabilită prin prezenta decizie. </w:t>
      </w:r>
    </w:p>
    <w:p w14:paraId="53F27405" w14:textId="77777777" w:rsidR="002F1673" w:rsidRPr="00D453AA" w:rsidRDefault="002F1673" w:rsidP="0008350E">
      <w:pPr>
        <w:tabs>
          <w:tab w:val="left" w:pos="0"/>
          <w:tab w:val="left" w:pos="1080"/>
          <w:tab w:val="left" w:pos="1440"/>
          <w:tab w:val="left" w:pos="5040"/>
        </w:tabs>
        <w:jc w:val="center"/>
        <w:rPr>
          <w:rFonts w:asciiTheme="minorHAnsi" w:hAnsiTheme="minorHAnsi"/>
          <w:b/>
          <w:color w:val="000000"/>
          <w:sz w:val="20"/>
          <w:szCs w:val="20"/>
          <w:lang w:val="ru-RU"/>
        </w:rPr>
      </w:pPr>
    </w:p>
    <w:p w14:paraId="1759B424" w14:textId="77777777" w:rsidR="00DD318F" w:rsidRPr="00D453AA" w:rsidRDefault="00DD318F" w:rsidP="0008350E">
      <w:pPr>
        <w:tabs>
          <w:tab w:val="left" w:pos="0"/>
          <w:tab w:val="left" w:pos="1080"/>
          <w:tab w:val="left" w:pos="1440"/>
          <w:tab w:val="left" w:pos="5040"/>
        </w:tabs>
        <w:jc w:val="center"/>
        <w:rPr>
          <w:rFonts w:asciiTheme="minorHAnsi" w:hAnsiTheme="minorHAnsi"/>
          <w:b/>
          <w:color w:val="000000"/>
          <w:sz w:val="20"/>
          <w:szCs w:val="20"/>
        </w:rPr>
      </w:pPr>
      <w:r>
        <w:rPr>
          <w:rFonts w:asciiTheme="minorHAnsi" w:hAnsiTheme="minorHAnsi"/>
          <w:b/>
          <w:color w:val="000000"/>
          <w:sz w:val="20"/>
          <w:szCs w:val="20"/>
        </w:rPr>
        <w:t>VI</w:t>
      </w:r>
    </w:p>
    <w:p w14:paraId="67609820" w14:textId="77777777" w:rsidR="00DD318F" w:rsidRPr="00D453AA" w:rsidRDefault="00DD318F" w:rsidP="0008350E">
      <w:pPr>
        <w:tabs>
          <w:tab w:val="left" w:pos="0"/>
          <w:tab w:val="left" w:pos="1080"/>
          <w:tab w:val="left" w:pos="1440"/>
          <w:tab w:val="left" w:pos="5040"/>
        </w:tabs>
        <w:rPr>
          <w:rFonts w:asciiTheme="minorHAnsi" w:hAnsiTheme="minorHAnsi"/>
          <w:b/>
          <w:color w:val="000000"/>
          <w:sz w:val="20"/>
          <w:szCs w:val="20"/>
          <w:lang w:val="ru-RU"/>
        </w:rPr>
      </w:pPr>
    </w:p>
    <w:p w14:paraId="7FB8F5AA" w14:textId="77777777" w:rsidR="00DD318F" w:rsidRPr="00D453AA" w:rsidRDefault="002F1673" w:rsidP="0008350E">
      <w:pPr>
        <w:tabs>
          <w:tab w:val="left" w:pos="0"/>
        </w:tabs>
        <w:jc w:val="both"/>
        <w:rPr>
          <w:rFonts w:asciiTheme="minorHAnsi" w:hAnsiTheme="minorHAnsi"/>
          <w:color w:val="000000"/>
          <w:sz w:val="20"/>
          <w:szCs w:val="20"/>
        </w:rPr>
      </w:pPr>
      <w:r>
        <w:rPr>
          <w:rFonts w:asciiTheme="minorHAnsi" w:hAnsiTheme="minorHAnsi"/>
          <w:color w:val="000000"/>
          <w:sz w:val="20"/>
          <w:szCs w:val="20"/>
        </w:rPr>
        <w:tab/>
        <w:t xml:space="preserve">Secretariatul va prelua obligaţia faţă de beneficiari </w:t>
      </w:r>
      <w:r>
        <w:rPr>
          <w:rFonts w:asciiTheme="minorHAnsi" w:hAnsiTheme="minorHAnsi"/>
          <w:b/>
          <w:bCs/>
          <w:color w:val="000000"/>
          <w:sz w:val="20"/>
          <w:szCs w:val="20"/>
        </w:rPr>
        <w:t>în baza contractului în scris.</w:t>
      </w:r>
      <w:r>
        <w:rPr>
          <w:rFonts w:asciiTheme="minorHAnsi" w:hAnsiTheme="minorHAnsi"/>
          <w:color w:val="000000"/>
          <w:sz w:val="20"/>
          <w:szCs w:val="20"/>
        </w:rPr>
        <w:t xml:space="preserve"> </w:t>
      </w:r>
    </w:p>
    <w:p w14:paraId="75B56621" w14:textId="77777777" w:rsidR="00DD318F" w:rsidRPr="00D453AA" w:rsidRDefault="00DD318F" w:rsidP="0008350E">
      <w:pPr>
        <w:tabs>
          <w:tab w:val="left" w:pos="0"/>
          <w:tab w:val="left" w:pos="1080"/>
          <w:tab w:val="left" w:pos="1440"/>
          <w:tab w:val="left" w:pos="5040"/>
        </w:tabs>
        <w:jc w:val="both"/>
        <w:rPr>
          <w:rFonts w:asciiTheme="minorHAnsi" w:hAnsiTheme="minorHAnsi"/>
          <w:b/>
          <w:color w:val="000000"/>
          <w:sz w:val="20"/>
          <w:szCs w:val="20"/>
          <w:lang w:val="ru-RU"/>
        </w:rPr>
      </w:pPr>
    </w:p>
    <w:p w14:paraId="4B1BE511" w14:textId="77777777" w:rsidR="00DD318F" w:rsidRPr="00D453AA" w:rsidRDefault="00DD318F" w:rsidP="0008350E">
      <w:pPr>
        <w:pStyle w:val="BodyTextIndent3"/>
        <w:tabs>
          <w:tab w:val="clear" w:pos="1500"/>
          <w:tab w:val="left" w:pos="5040"/>
        </w:tabs>
        <w:ind w:right="0" w:firstLine="0"/>
        <w:jc w:val="center"/>
        <w:rPr>
          <w:rFonts w:asciiTheme="minorHAnsi" w:hAnsiTheme="minorHAnsi"/>
          <w:b/>
          <w:color w:val="000000"/>
          <w:sz w:val="20"/>
          <w:szCs w:val="20"/>
        </w:rPr>
      </w:pPr>
      <w:r>
        <w:rPr>
          <w:rFonts w:asciiTheme="minorHAnsi" w:hAnsiTheme="minorHAnsi"/>
          <w:b/>
          <w:color w:val="000000"/>
          <w:sz w:val="20"/>
          <w:szCs w:val="20"/>
        </w:rPr>
        <w:t>VII</w:t>
      </w:r>
    </w:p>
    <w:p w14:paraId="082F985E" w14:textId="77777777" w:rsidR="00DD318F" w:rsidRPr="00D453AA" w:rsidRDefault="00DD318F" w:rsidP="0008350E">
      <w:pPr>
        <w:pStyle w:val="BodyTextIndent3"/>
        <w:tabs>
          <w:tab w:val="clear" w:pos="1500"/>
          <w:tab w:val="left" w:pos="5040"/>
        </w:tabs>
        <w:ind w:right="0" w:firstLine="0"/>
        <w:jc w:val="center"/>
        <w:rPr>
          <w:rFonts w:asciiTheme="minorHAnsi" w:hAnsiTheme="minorHAnsi"/>
          <w:b/>
          <w:color w:val="000000"/>
          <w:sz w:val="20"/>
          <w:szCs w:val="20"/>
        </w:rPr>
      </w:pPr>
    </w:p>
    <w:p w14:paraId="24F503CD" w14:textId="77777777" w:rsidR="00DD318F" w:rsidRPr="00D453AA" w:rsidRDefault="006316B4" w:rsidP="0008350E">
      <w:pPr>
        <w:pStyle w:val="BodyTextIndent3"/>
        <w:tabs>
          <w:tab w:val="clear" w:pos="1260"/>
          <w:tab w:val="clear" w:pos="1440"/>
          <w:tab w:val="clear" w:pos="1500"/>
          <w:tab w:val="left" w:pos="0"/>
        </w:tabs>
        <w:ind w:right="0" w:firstLine="0"/>
        <w:rPr>
          <w:rFonts w:asciiTheme="minorHAnsi" w:hAnsiTheme="minorHAnsi"/>
          <w:color w:val="000000"/>
          <w:sz w:val="20"/>
          <w:szCs w:val="20"/>
        </w:rPr>
      </w:pPr>
      <w:r>
        <w:rPr>
          <w:rFonts w:asciiTheme="minorHAnsi" w:hAnsiTheme="minorHAnsi"/>
          <w:color w:val="000000"/>
          <w:sz w:val="20"/>
          <w:szCs w:val="20"/>
        </w:rPr>
        <w:tab/>
        <w:t>Prezenta decizie este definitivă şi împotriva ei nu se poate depune cale de atac.</w:t>
      </w:r>
    </w:p>
    <w:p w14:paraId="669F850B" w14:textId="77777777" w:rsidR="00DD318F" w:rsidRPr="00D453AA" w:rsidRDefault="00DD318F" w:rsidP="00DD318F">
      <w:pPr>
        <w:jc w:val="both"/>
        <w:rPr>
          <w:rFonts w:asciiTheme="minorHAnsi" w:hAnsiTheme="minorHAnsi"/>
          <w:color w:val="000000"/>
          <w:sz w:val="20"/>
          <w:szCs w:val="20"/>
          <w:lang w:val="ru-RU"/>
        </w:rPr>
      </w:pPr>
    </w:p>
    <w:p w14:paraId="10BFF255" w14:textId="77777777" w:rsidR="00DD318F" w:rsidRPr="00D453AA" w:rsidRDefault="00DD318F" w:rsidP="00DD318F">
      <w:pPr>
        <w:jc w:val="both"/>
        <w:rPr>
          <w:rFonts w:asciiTheme="minorHAnsi" w:hAnsiTheme="minorHAnsi"/>
          <w:b/>
          <w:color w:val="000000"/>
          <w:sz w:val="20"/>
          <w:szCs w:val="20"/>
          <w:lang w:val="ru-RU"/>
        </w:rPr>
      </w:pPr>
    </w:p>
    <w:p w14:paraId="2EC0599B" w14:textId="77777777" w:rsidR="00DD318F" w:rsidRPr="00D453AA" w:rsidRDefault="00DD318F" w:rsidP="00DD318F">
      <w:pPr>
        <w:jc w:val="center"/>
        <w:rPr>
          <w:rFonts w:asciiTheme="minorHAnsi" w:hAnsiTheme="minorHAnsi"/>
          <w:b/>
          <w:color w:val="000000"/>
          <w:sz w:val="20"/>
          <w:szCs w:val="20"/>
        </w:rPr>
      </w:pPr>
      <w:r>
        <w:rPr>
          <w:rFonts w:asciiTheme="minorHAnsi" w:hAnsiTheme="minorHAnsi"/>
          <w:b/>
          <w:color w:val="000000"/>
          <w:sz w:val="20"/>
          <w:szCs w:val="20"/>
        </w:rPr>
        <w:t>VIII</w:t>
      </w:r>
    </w:p>
    <w:p w14:paraId="243A6807" w14:textId="77777777" w:rsidR="00DD318F" w:rsidRPr="00D453AA" w:rsidRDefault="00DD318F" w:rsidP="00DD318F">
      <w:pPr>
        <w:jc w:val="center"/>
        <w:rPr>
          <w:rFonts w:asciiTheme="minorHAnsi" w:hAnsiTheme="minorHAnsi"/>
          <w:b/>
          <w:color w:val="000000"/>
          <w:sz w:val="20"/>
          <w:szCs w:val="20"/>
          <w:lang w:val="sr-Latn-CS"/>
        </w:rPr>
      </w:pPr>
    </w:p>
    <w:p w14:paraId="6FB58A6A" w14:textId="77777777" w:rsidR="00DD318F" w:rsidRPr="00D453AA" w:rsidRDefault="002F1673" w:rsidP="002F1673">
      <w:pPr>
        <w:pStyle w:val="BodyTextIndent3"/>
        <w:tabs>
          <w:tab w:val="clear" w:pos="1260"/>
          <w:tab w:val="clear" w:pos="1440"/>
          <w:tab w:val="clear" w:pos="1500"/>
          <w:tab w:val="left" w:pos="0"/>
        </w:tabs>
        <w:ind w:firstLine="0"/>
        <w:rPr>
          <w:rFonts w:asciiTheme="minorHAnsi" w:hAnsiTheme="minorHAnsi"/>
          <w:sz w:val="20"/>
          <w:szCs w:val="20"/>
        </w:rPr>
      </w:pPr>
      <w:r>
        <w:rPr>
          <w:rFonts w:asciiTheme="minorHAnsi" w:hAnsiTheme="minorHAnsi"/>
          <w:color w:val="000000"/>
          <w:sz w:val="20"/>
          <w:szCs w:val="20"/>
        </w:rPr>
        <w:tab/>
      </w:r>
      <w:r>
        <w:rPr>
          <w:rFonts w:asciiTheme="minorHAnsi" w:hAnsiTheme="minorHAnsi"/>
          <w:sz w:val="20"/>
          <w:szCs w:val="20"/>
        </w:rPr>
        <w:t>Pentru executarea prezentei decizii este responsabil Sectorul pentru activităţi material-financiare al Secretariatului.</w:t>
      </w:r>
    </w:p>
    <w:p w14:paraId="228BF55A" w14:textId="77777777" w:rsidR="00DD318F" w:rsidRPr="00D453AA" w:rsidRDefault="00DD318F" w:rsidP="00DD318F">
      <w:pPr>
        <w:jc w:val="both"/>
        <w:rPr>
          <w:rFonts w:asciiTheme="minorHAnsi" w:hAnsiTheme="minorHAnsi"/>
          <w:b/>
          <w:color w:val="000000"/>
          <w:sz w:val="20"/>
          <w:szCs w:val="20"/>
          <w:lang w:val="sr-Cyrl-RS"/>
        </w:rPr>
      </w:pPr>
    </w:p>
    <w:p w14:paraId="6E504673" w14:textId="77777777" w:rsidR="00DD318F" w:rsidRPr="00D453AA" w:rsidRDefault="00DD318F" w:rsidP="00DD318F">
      <w:pPr>
        <w:jc w:val="both"/>
        <w:rPr>
          <w:rFonts w:asciiTheme="minorHAnsi" w:hAnsiTheme="minorHAnsi"/>
          <w:b/>
          <w:color w:val="000000"/>
          <w:sz w:val="20"/>
          <w:szCs w:val="20"/>
          <w:lang w:val="sr-Latn-CS"/>
        </w:rPr>
      </w:pPr>
    </w:p>
    <w:p w14:paraId="18AB91EE" w14:textId="77777777" w:rsidR="00DD318F" w:rsidRPr="00D453AA" w:rsidRDefault="00DD318F" w:rsidP="00DD318F">
      <w:pPr>
        <w:jc w:val="both"/>
        <w:rPr>
          <w:rFonts w:asciiTheme="minorHAnsi" w:hAnsiTheme="minorHAnsi"/>
          <w:b/>
          <w:color w:val="000000"/>
          <w:sz w:val="20"/>
          <w:szCs w:val="20"/>
          <w:lang w:val="sr-Cyrl-RS"/>
        </w:rPr>
      </w:pPr>
    </w:p>
    <w:p w14:paraId="090A1D86" w14:textId="77777777" w:rsidR="002F1673" w:rsidRPr="00D453AA" w:rsidRDefault="002F1673" w:rsidP="00DD318F">
      <w:pPr>
        <w:jc w:val="both"/>
        <w:rPr>
          <w:rFonts w:asciiTheme="minorHAnsi" w:hAnsiTheme="minorHAnsi"/>
          <w:b/>
          <w:color w:val="000000"/>
          <w:sz w:val="20"/>
          <w:szCs w:val="20"/>
          <w:lang w:val="sr-Cyrl-RS"/>
        </w:rPr>
      </w:pPr>
    </w:p>
    <w:p w14:paraId="641B4AC9" w14:textId="77777777" w:rsidR="002F1673" w:rsidRPr="00D453AA" w:rsidRDefault="002F1673" w:rsidP="00DD318F">
      <w:pPr>
        <w:jc w:val="both"/>
        <w:rPr>
          <w:rFonts w:asciiTheme="minorHAnsi" w:hAnsiTheme="minorHAnsi"/>
          <w:b/>
          <w:color w:val="000000"/>
          <w:sz w:val="20"/>
          <w:szCs w:val="20"/>
          <w:lang w:val="sr-Cyrl-RS"/>
        </w:rPr>
      </w:pPr>
    </w:p>
    <w:p w14:paraId="0610E833" w14:textId="77777777" w:rsidR="00DD318F" w:rsidRPr="00D453AA" w:rsidRDefault="00DD318F" w:rsidP="00DD318F">
      <w:pPr>
        <w:jc w:val="both"/>
        <w:rPr>
          <w:rFonts w:asciiTheme="minorHAnsi" w:hAnsiTheme="minorHAnsi"/>
          <w:b/>
          <w:color w:val="000000"/>
          <w:sz w:val="20"/>
          <w:szCs w:val="20"/>
        </w:rPr>
      </w:pPr>
      <w:r>
        <w:rPr>
          <w:rFonts w:asciiTheme="minorHAnsi" w:hAnsiTheme="minorHAnsi"/>
          <w:b/>
          <w:color w:val="000000"/>
          <w:sz w:val="20"/>
          <w:szCs w:val="20"/>
        </w:rPr>
        <w:t>Decizia se trimite:</w:t>
      </w:r>
    </w:p>
    <w:p w14:paraId="51A8A493" w14:textId="77777777" w:rsidR="00DD318F" w:rsidRPr="00D453AA" w:rsidRDefault="00DD318F" w:rsidP="00DD318F">
      <w:pPr>
        <w:numPr>
          <w:ilvl w:val="0"/>
          <w:numId w:val="1"/>
        </w:numPr>
        <w:jc w:val="both"/>
        <w:rPr>
          <w:rFonts w:asciiTheme="minorHAnsi" w:hAnsiTheme="minorHAnsi"/>
          <w:color w:val="000000"/>
          <w:sz w:val="20"/>
          <w:szCs w:val="20"/>
        </w:rPr>
      </w:pPr>
      <w:r>
        <w:rPr>
          <w:rFonts w:asciiTheme="minorHAnsi" w:hAnsiTheme="minorHAnsi"/>
          <w:color w:val="000000"/>
          <w:sz w:val="20"/>
          <w:szCs w:val="20"/>
        </w:rPr>
        <w:t>Sectorului pentrua ctivităţi material-financiare al Secretariatului</w:t>
      </w:r>
    </w:p>
    <w:p w14:paraId="4DBE7025" w14:textId="77777777" w:rsidR="00DD318F" w:rsidRPr="00D453AA" w:rsidRDefault="00DD318F" w:rsidP="00DD318F">
      <w:pPr>
        <w:numPr>
          <w:ilvl w:val="0"/>
          <w:numId w:val="1"/>
        </w:numPr>
        <w:jc w:val="both"/>
        <w:rPr>
          <w:rFonts w:asciiTheme="minorHAnsi" w:hAnsiTheme="minorHAnsi"/>
          <w:color w:val="000000"/>
          <w:sz w:val="20"/>
          <w:szCs w:val="20"/>
        </w:rPr>
      </w:pPr>
      <w:r>
        <w:rPr>
          <w:rFonts w:asciiTheme="minorHAnsi" w:hAnsiTheme="minorHAnsi"/>
          <w:color w:val="000000"/>
          <w:sz w:val="20"/>
          <w:szCs w:val="20"/>
        </w:rPr>
        <w:t xml:space="preserve">Arhivei  </w:t>
      </w:r>
    </w:p>
    <w:p w14:paraId="1DE125FE" w14:textId="77777777" w:rsidR="00DD318F" w:rsidRPr="00D453AA" w:rsidRDefault="00DD318F" w:rsidP="00DD318F">
      <w:pPr>
        <w:ind w:left="360"/>
        <w:jc w:val="both"/>
        <w:rPr>
          <w:rFonts w:asciiTheme="minorHAnsi" w:hAnsiTheme="minorHAnsi"/>
          <w:color w:val="000000"/>
          <w:sz w:val="20"/>
          <w:szCs w:val="20"/>
          <w:lang w:val="sr-Cyrl-RS"/>
        </w:rPr>
      </w:pPr>
    </w:p>
    <w:p w14:paraId="617B3FFD" w14:textId="77777777" w:rsidR="00B64D16" w:rsidRPr="00D453AA" w:rsidRDefault="00B64D16" w:rsidP="00B64D16">
      <w:pPr>
        <w:ind w:left="6732" w:firstLine="348"/>
        <w:jc w:val="both"/>
        <w:rPr>
          <w:rFonts w:asciiTheme="minorHAnsi" w:hAnsiTheme="minorHAnsi"/>
          <w:color w:val="000000"/>
          <w:sz w:val="20"/>
          <w:szCs w:val="20"/>
        </w:rPr>
      </w:pPr>
      <w:r>
        <w:rPr>
          <w:rFonts w:asciiTheme="minorHAnsi" w:hAnsiTheme="minorHAnsi"/>
          <w:color w:val="000000"/>
          <w:sz w:val="20"/>
          <w:szCs w:val="20"/>
        </w:rPr>
        <w:t>SECRETAR PROVINCIAL</w:t>
      </w:r>
    </w:p>
    <w:p w14:paraId="5052A806" w14:textId="77777777" w:rsidR="00B64D16" w:rsidRPr="00D453AA" w:rsidRDefault="00B64D16" w:rsidP="00B64D16">
      <w:pPr>
        <w:ind w:left="360"/>
        <w:jc w:val="both"/>
        <w:rPr>
          <w:rFonts w:asciiTheme="minorHAnsi" w:hAnsiTheme="minorHAnsi"/>
          <w:color w:val="000000"/>
          <w:sz w:val="20"/>
          <w:szCs w:val="20"/>
          <w:lang w:val="sr-Cyrl-RS"/>
        </w:rPr>
      </w:pPr>
    </w:p>
    <w:p w14:paraId="0E04C33A" w14:textId="34EB48AC" w:rsidR="00B64D16" w:rsidRPr="00D453AA" w:rsidRDefault="002A10F1" w:rsidP="002A10F1">
      <w:pPr>
        <w:ind w:left="6372" w:firstLine="708"/>
        <w:jc w:val="both"/>
        <w:rPr>
          <w:rFonts w:asciiTheme="minorHAnsi" w:hAnsiTheme="minorHAnsi"/>
          <w:color w:val="000000"/>
          <w:sz w:val="20"/>
          <w:szCs w:val="20"/>
        </w:rPr>
      </w:pPr>
      <w:r>
        <w:rPr>
          <w:rFonts w:asciiTheme="minorHAnsi" w:hAnsiTheme="minorHAnsi"/>
          <w:color w:val="000000"/>
          <w:sz w:val="20"/>
          <w:szCs w:val="20"/>
        </w:rPr>
        <w:t xml:space="preserve">     </w:t>
      </w:r>
      <w:bookmarkStart w:id="0" w:name="_GoBack"/>
      <w:bookmarkEnd w:id="0"/>
      <w:r w:rsidR="00B64D16">
        <w:rPr>
          <w:rFonts w:asciiTheme="minorHAnsi" w:hAnsiTheme="minorHAnsi"/>
          <w:color w:val="000000"/>
          <w:sz w:val="20"/>
          <w:szCs w:val="20"/>
        </w:rPr>
        <w:t xml:space="preserve">Szakállas Zsolt </w:t>
      </w:r>
    </w:p>
    <w:p w14:paraId="67C241C3" w14:textId="4BA584FD" w:rsidR="0008350E" w:rsidRPr="008764C7" w:rsidRDefault="002A10F1" w:rsidP="00B64D16">
      <w:pPr>
        <w:ind w:left="7440"/>
        <w:jc w:val="both"/>
        <w:rPr>
          <w:rFonts w:asciiTheme="minorHAnsi" w:hAnsiTheme="minorHAnsi"/>
          <w:sz w:val="20"/>
          <w:szCs w:val="20"/>
        </w:rPr>
      </w:pPr>
      <w:r>
        <w:rPr>
          <w:rFonts w:asciiTheme="minorHAnsi" w:hAnsiTheme="minorHAnsi"/>
          <w:color w:val="000000"/>
          <w:sz w:val="20"/>
          <w:szCs w:val="20"/>
        </w:rPr>
        <w:t xml:space="preserve">    </w:t>
      </w:r>
    </w:p>
    <w:p w14:paraId="2261D0CD" w14:textId="77777777" w:rsidR="00DD318F" w:rsidRPr="003B03BA" w:rsidRDefault="00DD318F" w:rsidP="00DD318F">
      <w:pPr>
        <w:ind w:left="360"/>
        <w:jc w:val="both"/>
        <w:rPr>
          <w:rFonts w:asciiTheme="minorHAnsi" w:hAnsiTheme="minorHAnsi"/>
          <w:color w:val="000000"/>
          <w:sz w:val="20"/>
          <w:szCs w:val="20"/>
          <w:lang w:val="sr-Cyrl-RS"/>
        </w:rPr>
      </w:pPr>
    </w:p>
    <w:p w14:paraId="1D93FEB9" w14:textId="77777777" w:rsidR="00FE315C" w:rsidRPr="003B03BA" w:rsidRDefault="00FE315C" w:rsidP="00BA171C">
      <w:pPr>
        <w:rPr>
          <w:rFonts w:asciiTheme="minorHAnsi" w:hAnsiTheme="minorHAnsi"/>
          <w:sz w:val="20"/>
          <w:szCs w:val="20"/>
          <w:lang w:val="sr-Latn-RS"/>
        </w:rPr>
      </w:pPr>
    </w:p>
    <w:sectPr w:rsidR="00FE315C" w:rsidRPr="003B03BA" w:rsidSect="00C00B43">
      <w:headerReference w:type="even"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595B9" w14:textId="77777777" w:rsidR="00780741" w:rsidRDefault="00780741">
      <w:r>
        <w:separator/>
      </w:r>
    </w:p>
  </w:endnote>
  <w:endnote w:type="continuationSeparator" w:id="0">
    <w:p w14:paraId="71094C85" w14:textId="77777777" w:rsidR="00780741" w:rsidRDefault="0078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41697" w14:textId="77777777" w:rsidR="00780741" w:rsidRDefault="00780741">
      <w:r>
        <w:separator/>
      </w:r>
    </w:p>
  </w:footnote>
  <w:footnote w:type="continuationSeparator" w:id="0">
    <w:p w14:paraId="01C4F256" w14:textId="77777777" w:rsidR="00780741" w:rsidRDefault="0078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7C21" w14:textId="77777777" w:rsidR="0066550D" w:rsidRDefault="000E3C9B"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C9FCEA" w14:textId="77777777" w:rsidR="0066550D" w:rsidRDefault="00780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082269"/>
    <w:multiLevelType w:val="hybridMultilevel"/>
    <w:tmpl w:val="AA3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0NjS3NDGzsDC1MDNW0lEKTi0uzszPAykwrQUAb6iJliwAAAA="/>
  </w:docVars>
  <w:rsids>
    <w:rsidRoot w:val="00DD318F"/>
    <w:rsid w:val="000271A9"/>
    <w:rsid w:val="000408E3"/>
    <w:rsid w:val="0008350E"/>
    <w:rsid w:val="000B2001"/>
    <w:rsid w:val="000C1486"/>
    <w:rsid w:val="000D712D"/>
    <w:rsid w:val="000E3C9B"/>
    <w:rsid w:val="000E4F1B"/>
    <w:rsid w:val="000F4D5A"/>
    <w:rsid w:val="00152CF3"/>
    <w:rsid w:val="00162392"/>
    <w:rsid w:val="00174A71"/>
    <w:rsid w:val="001E263A"/>
    <w:rsid w:val="0021692A"/>
    <w:rsid w:val="002A10F1"/>
    <w:rsid w:val="002F1673"/>
    <w:rsid w:val="003007F4"/>
    <w:rsid w:val="0030108F"/>
    <w:rsid w:val="00302A9B"/>
    <w:rsid w:val="00304B81"/>
    <w:rsid w:val="00312910"/>
    <w:rsid w:val="00327EE5"/>
    <w:rsid w:val="003417A1"/>
    <w:rsid w:val="00355D83"/>
    <w:rsid w:val="00363783"/>
    <w:rsid w:val="003A41D0"/>
    <w:rsid w:val="003B03BA"/>
    <w:rsid w:val="003B25ED"/>
    <w:rsid w:val="00400299"/>
    <w:rsid w:val="004539C9"/>
    <w:rsid w:val="00456DA7"/>
    <w:rsid w:val="00460AC8"/>
    <w:rsid w:val="004745CC"/>
    <w:rsid w:val="004A5E90"/>
    <w:rsid w:val="004E07ED"/>
    <w:rsid w:val="005015A2"/>
    <w:rsid w:val="00522879"/>
    <w:rsid w:val="0053467F"/>
    <w:rsid w:val="00556EA2"/>
    <w:rsid w:val="00571577"/>
    <w:rsid w:val="00575DC4"/>
    <w:rsid w:val="005B240F"/>
    <w:rsid w:val="005D4C4F"/>
    <w:rsid w:val="006316B4"/>
    <w:rsid w:val="006432DE"/>
    <w:rsid w:val="006B2564"/>
    <w:rsid w:val="006E4B33"/>
    <w:rsid w:val="0070471A"/>
    <w:rsid w:val="007645CC"/>
    <w:rsid w:val="007659C6"/>
    <w:rsid w:val="00780741"/>
    <w:rsid w:val="007827C2"/>
    <w:rsid w:val="00784A0D"/>
    <w:rsid w:val="007B12C7"/>
    <w:rsid w:val="007C3F13"/>
    <w:rsid w:val="007F402B"/>
    <w:rsid w:val="00805661"/>
    <w:rsid w:val="00827447"/>
    <w:rsid w:val="008309C2"/>
    <w:rsid w:val="00836F4D"/>
    <w:rsid w:val="00840407"/>
    <w:rsid w:val="008721FF"/>
    <w:rsid w:val="00875986"/>
    <w:rsid w:val="008764C7"/>
    <w:rsid w:val="008B5BDC"/>
    <w:rsid w:val="008C4023"/>
    <w:rsid w:val="00910D6B"/>
    <w:rsid w:val="009126F8"/>
    <w:rsid w:val="0092378E"/>
    <w:rsid w:val="009709F3"/>
    <w:rsid w:val="009D68BB"/>
    <w:rsid w:val="00A52077"/>
    <w:rsid w:val="00A902A3"/>
    <w:rsid w:val="00B01074"/>
    <w:rsid w:val="00B048B1"/>
    <w:rsid w:val="00B20F70"/>
    <w:rsid w:val="00B304C6"/>
    <w:rsid w:val="00B344EF"/>
    <w:rsid w:val="00B379DB"/>
    <w:rsid w:val="00B64D16"/>
    <w:rsid w:val="00B653D8"/>
    <w:rsid w:val="00B662BC"/>
    <w:rsid w:val="00B85528"/>
    <w:rsid w:val="00BA171C"/>
    <w:rsid w:val="00BE2D8E"/>
    <w:rsid w:val="00C53080"/>
    <w:rsid w:val="00C77809"/>
    <w:rsid w:val="00C90341"/>
    <w:rsid w:val="00CA03ED"/>
    <w:rsid w:val="00CA09B7"/>
    <w:rsid w:val="00CA2541"/>
    <w:rsid w:val="00CB0386"/>
    <w:rsid w:val="00CC60EA"/>
    <w:rsid w:val="00D158ED"/>
    <w:rsid w:val="00D217AA"/>
    <w:rsid w:val="00D453AA"/>
    <w:rsid w:val="00D5661D"/>
    <w:rsid w:val="00DA3541"/>
    <w:rsid w:val="00DC1724"/>
    <w:rsid w:val="00DD318F"/>
    <w:rsid w:val="00E03CAA"/>
    <w:rsid w:val="00E31EDA"/>
    <w:rsid w:val="00E82498"/>
    <w:rsid w:val="00EC149F"/>
    <w:rsid w:val="00EE4749"/>
    <w:rsid w:val="00EE7FC8"/>
    <w:rsid w:val="00EF6137"/>
    <w:rsid w:val="00F20636"/>
    <w:rsid w:val="00F22062"/>
    <w:rsid w:val="00F32408"/>
    <w:rsid w:val="00F649C5"/>
    <w:rsid w:val="00F80260"/>
    <w:rsid w:val="00F82584"/>
    <w:rsid w:val="00FA3892"/>
    <w:rsid w:val="00FA6B5A"/>
    <w:rsid w:val="00FC3668"/>
    <w:rsid w:val="00FE31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C76B"/>
  <w15:docId w15:val="{E36A31E5-6917-468A-8DEF-78E031B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DD318F"/>
    <w:pPr>
      <w:tabs>
        <w:tab w:val="left" w:pos="5423"/>
        <w:tab w:val="left" w:pos="5797"/>
      </w:tabs>
      <w:ind w:left="-374" w:right="-833" w:firstLine="374"/>
      <w:jc w:val="both"/>
    </w:pPr>
  </w:style>
  <w:style w:type="paragraph" w:styleId="BodyTextIndent3">
    <w:name w:val="Body Text Indent 3"/>
    <w:basedOn w:val="Normal"/>
    <w:link w:val="BodyTextIndent3Char"/>
    <w:uiPriority w:val="99"/>
    <w:rsid w:val="00DD318F"/>
    <w:pPr>
      <w:tabs>
        <w:tab w:val="left" w:pos="1260"/>
        <w:tab w:val="left" w:pos="1440"/>
        <w:tab w:val="num" w:pos="1500"/>
      </w:tabs>
      <w:ind w:right="102" w:firstLine="1080"/>
      <w:jc w:val="both"/>
    </w:pPr>
    <w:rPr>
      <w:rFonts w:eastAsia="Calibri"/>
      <w:lang w:eastAsia="ja-JP"/>
    </w:rPr>
  </w:style>
  <w:style w:type="character" w:customStyle="1" w:styleId="BodyTextIndent3Char">
    <w:name w:val="Body Text Indent 3 Char"/>
    <w:basedOn w:val="DefaultParagraphFont"/>
    <w:link w:val="BodyTextIndent3"/>
    <w:uiPriority w:val="99"/>
    <w:rsid w:val="00DD318F"/>
    <w:rPr>
      <w:rFonts w:ascii="Times New Roman" w:eastAsia="Calibri" w:hAnsi="Times New Roman" w:cs="Times New Roman"/>
      <w:sz w:val="24"/>
      <w:szCs w:val="24"/>
      <w:lang w:val="ro-RO" w:eastAsia="ja-JP"/>
    </w:rPr>
  </w:style>
  <w:style w:type="paragraph" w:styleId="Header">
    <w:name w:val="header"/>
    <w:basedOn w:val="Normal"/>
    <w:link w:val="HeaderChar"/>
    <w:uiPriority w:val="99"/>
    <w:rsid w:val="00DD318F"/>
    <w:pPr>
      <w:tabs>
        <w:tab w:val="center" w:pos="4320"/>
        <w:tab w:val="right" w:pos="8640"/>
      </w:tabs>
    </w:pPr>
    <w:rPr>
      <w:rFonts w:eastAsia="Calibri"/>
      <w:lang w:eastAsia="ja-JP"/>
    </w:rPr>
  </w:style>
  <w:style w:type="character" w:customStyle="1" w:styleId="HeaderChar">
    <w:name w:val="Header Char"/>
    <w:basedOn w:val="DefaultParagraphFont"/>
    <w:link w:val="Header"/>
    <w:uiPriority w:val="99"/>
    <w:rsid w:val="00DD318F"/>
    <w:rPr>
      <w:rFonts w:ascii="Times New Roman" w:eastAsia="Calibri" w:hAnsi="Times New Roman" w:cs="Times New Roman"/>
      <w:sz w:val="24"/>
      <w:szCs w:val="24"/>
      <w:lang w:val="ro-RO" w:eastAsia="ja-JP"/>
    </w:rPr>
  </w:style>
  <w:style w:type="character" w:styleId="PageNumber">
    <w:name w:val="page number"/>
    <w:uiPriority w:val="99"/>
    <w:rsid w:val="00DD318F"/>
    <w:rPr>
      <w:rFonts w:cs="Times New Roman"/>
    </w:rPr>
  </w:style>
  <w:style w:type="table" w:styleId="TableGrid">
    <w:name w:val="Table Grid"/>
    <w:basedOn w:val="TableNormal"/>
    <w:uiPriority w:val="39"/>
    <w:rsid w:val="00DD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18F"/>
    <w:rPr>
      <w:rFonts w:ascii="Tahoma" w:hAnsi="Tahoma" w:cs="Tahoma"/>
      <w:sz w:val="16"/>
      <w:szCs w:val="16"/>
    </w:rPr>
  </w:style>
  <w:style w:type="character" w:customStyle="1" w:styleId="BalloonTextChar">
    <w:name w:val="Balloon Text Char"/>
    <w:basedOn w:val="DefaultParagraphFont"/>
    <w:link w:val="BalloonText"/>
    <w:uiPriority w:val="99"/>
    <w:semiHidden/>
    <w:rsid w:val="00DD318F"/>
    <w:rPr>
      <w:rFonts w:ascii="Tahoma" w:eastAsia="Times New Roman" w:hAnsi="Tahoma" w:cs="Tahoma"/>
      <w:sz w:val="16"/>
      <w:szCs w:val="16"/>
      <w:lang w:val="ro-RO"/>
    </w:rPr>
  </w:style>
  <w:style w:type="paragraph" w:styleId="ListParagraph">
    <w:name w:val="List Paragraph"/>
    <w:basedOn w:val="Normal"/>
    <w:uiPriority w:val="34"/>
    <w:qFormat/>
    <w:rsid w:val="009126F8"/>
    <w:pPr>
      <w:ind w:left="720"/>
      <w:contextualSpacing/>
    </w:pPr>
  </w:style>
  <w:style w:type="table" w:customStyle="1" w:styleId="TableGrid1">
    <w:name w:val="Table Grid1"/>
    <w:basedOn w:val="TableNormal"/>
    <w:next w:val="TableGrid"/>
    <w:uiPriority w:val="39"/>
    <w:rsid w:val="005B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5CC"/>
    <w:rPr>
      <w:sz w:val="16"/>
      <w:szCs w:val="16"/>
    </w:rPr>
  </w:style>
  <w:style w:type="paragraph" w:styleId="CommentText">
    <w:name w:val="annotation text"/>
    <w:basedOn w:val="Normal"/>
    <w:link w:val="CommentTextChar"/>
    <w:uiPriority w:val="99"/>
    <w:semiHidden/>
    <w:unhideWhenUsed/>
    <w:rsid w:val="004745CC"/>
    <w:rPr>
      <w:sz w:val="20"/>
      <w:szCs w:val="20"/>
    </w:rPr>
  </w:style>
  <w:style w:type="character" w:customStyle="1" w:styleId="CommentTextChar">
    <w:name w:val="Comment Text Char"/>
    <w:basedOn w:val="DefaultParagraphFont"/>
    <w:link w:val="CommentText"/>
    <w:uiPriority w:val="99"/>
    <w:semiHidden/>
    <w:rsid w:val="004745CC"/>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4745CC"/>
    <w:rPr>
      <w:b/>
      <w:bCs/>
    </w:rPr>
  </w:style>
  <w:style w:type="character" w:customStyle="1" w:styleId="CommentSubjectChar">
    <w:name w:val="Comment Subject Char"/>
    <w:basedOn w:val="CommentTextChar"/>
    <w:link w:val="CommentSubject"/>
    <w:uiPriority w:val="99"/>
    <w:semiHidden/>
    <w:rsid w:val="004745CC"/>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7499">
      <w:bodyDiv w:val="1"/>
      <w:marLeft w:val="0"/>
      <w:marRight w:val="0"/>
      <w:marTop w:val="0"/>
      <w:marBottom w:val="0"/>
      <w:divBdr>
        <w:top w:val="none" w:sz="0" w:space="0" w:color="auto"/>
        <w:left w:val="none" w:sz="0" w:space="0" w:color="auto"/>
        <w:bottom w:val="none" w:sz="0" w:space="0" w:color="auto"/>
        <w:right w:val="none" w:sz="0" w:space="0" w:color="auto"/>
      </w:divBdr>
    </w:div>
    <w:div w:id="512693261">
      <w:bodyDiv w:val="1"/>
      <w:marLeft w:val="0"/>
      <w:marRight w:val="0"/>
      <w:marTop w:val="0"/>
      <w:marBottom w:val="0"/>
      <w:divBdr>
        <w:top w:val="none" w:sz="0" w:space="0" w:color="auto"/>
        <w:left w:val="none" w:sz="0" w:space="0" w:color="auto"/>
        <w:bottom w:val="none" w:sz="0" w:space="0" w:color="auto"/>
        <w:right w:val="none" w:sz="0" w:space="0" w:color="auto"/>
      </w:divBdr>
    </w:div>
    <w:div w:id="1791045108">
      <w:bodyDiv w:val="1"/>
      <w:marLeft w:val="0"/>
      <w:marRight w:val="0"/>
      <w:marTop w:val="0"/>
      <w:marBottom w:val="0"/>
      <w:divBdr>
        <w:top w:val="none" w:sz="0" w:space="0" w:color="auto"/>
        <w:left w:val="none" w:sz="0" w:space="0" w:color="auto"/>
        <w:bottom w:val="none" w:sz="0" w:space="0" w:color="auto"/>
        <w:right w:val="none" w:sz="0" w:space="0" w:color="auto"/>
      </w:divBdr>
    </w:div>
    <w:div w:id="184609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36DFA-98DE-4E96-B4D7-50E7F849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Mladjenovic</dc:creator>
  <cp:lastModifiedBy>Vladimir Mitrovic</cp:lastModifiedBy>
  <cp:revision>3</cp:revision>
  <cp:lastPrinted>2023-04-19T06:38:00Z</cp:lastPrinted>
  <dcterms:created xsi:type="dcterms:W3CDTF">2024-04-05T11:02:00Z</dcterms:created>
  <dcterms:modified xsi:type="dcterms:W3CDTF">2024-04-05T11:44:00Z</dcterms:modified>
</cp:coreProperties>
</file>