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58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610"/>
        <w:gridCol w:w="3391"/>
        <w:gridCol w:w="5573"/>
        <w:gridCol w:w="6"/>
      </w:tblGrid>
      <w:tr w:rsidR="00275374" w:rsidRPr="00224A11" w:rsidTr="00D069EF">
        <w:trPr>
          <w:trHeight w:val="2048"/>
        </w:trPr>
        <w:tc>
          <w:tcPr>
            <w:tcW w:w="2610" w:type="dxa"/>
            <w:hideMark/>
          </w:tcPr>
          <w:p w:rsidR="00275374" w:rsidRPr="00224A11" w:rsidRDefault="00275374" w:rsidP="00E83320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24A11">
              <w:rPr>
                <w:rFonts w:asciiTheme="minorHAnsi" w:hAnsiTheme="minorHAnsi" w:cstheme="minorHAnsi"/>
                <w:noProof/>
                <w:sz w:val="18"/>
                <w:szCs w:val="18"/>
                <w:lang w:val="sr-Latn-RS" w:eastAsia="sr-Latn-RS"/>
              </w:rPr>
              <w:drawing>
                <wp:inline distT="0" distB="0" distL="0" distR="0">
                  <wp:extent cx="1485900" cy="962025"/>
                  <wp:effectExtent l="0" t="0" r="0" b="9525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3"/>
          </w:tcPr>
          <w:p w:rsidR="00275374" w:rsidRPr="00224A11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275374" w:rsidRPr="00224A11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75374" w:rsidRPr="00224A11" w:rsidRDefault="00224A11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Republika Srbija</w:t>
            </w:r>
          </w:p>
          <w:p w:rsidR="00275374" w:rsidRPr="00224A11" w:rsidRDefault="00224A11" w:rsidP="00E8332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Autonomna Pokrajina Vojvodina</w:t>
            </w:r>
          </w:p>
          <w:p w:rsidR="00275374" w:rsidRPr="00224A11" w:rsidRDefault="00224A11" w:rsidP="00E8332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Pokrajinsko tajništvo za obrazovanje, propise,</w:t>
            </w:r>
          </w:p>
          <w:p w:rsidR="00275374" w:rsidRPr="00224A11" w:rsidRDefault="00224A11" w:rsidP="00E8332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upravu i nacionalne manjine – nacionalne zajednice</w:t>
            </w:r>
          </w:p>
          <w:p w:rsidR="00275374" w:rsidRPr="00224A11" w:rsidRDefault="00275374" w:rsidP="00E8332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275374" w:rsidRPr="00224A11" w:rsidRDefault="00224A11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Bulevar Mihajla Pupina 16, 21000 Novi Sad</w:t>
            </w:r>
          </w:p>
          <w:p w:rsidR="00275374" w:rsidRPr="00224A11" w:rsidRDefault="00224A11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T: +381 21  487 48 76</w:t>
            </w:r>
          </w:p>
          <w:p w:rsidR="00275374" w:rsidRPr="00224A11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ounz@vojvodina.gov.rs</w:t>
            </w:r>
          </w:p>
        </w:tc>
      </w:tr>
      <w:tr w:rsidR="004400C9" w:rsidRPr="00224A11" w:rsidTr="00D069EF">
        <w:trPr>
          <w:gridAfter w:val="1"/>
          <w:wAfter w:w="6" w:type="dxa"/>
          <w:trHeight w:val="316"/>
        </w:trPr>
        <w:tc>
          <w:tcPr>
            <w:tcW w:w="2610" w:type="dxa"/>
          </w:tcPr>
          <w:p w:rsidR="00275374" w:rsidRPr="00224A11" w:rsidRDefault="00275374" w:rsidP="00E83320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3391" w:type="dxa"/>
          </w:tcPr>
          <w:p w:rsidR="00275374" w:rsidRPr="00224A11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  <w:p w:rsidR="00275374" w:rsidRPr="00224A11" w:rsidRDefault="00224A11" w:rsidP="00D069EF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KLASA: 000146273 2024 09427 001 002 000 001</w:t>
            </w:r>
          </w:p>
        </w:tc>
        <w:tc>
          <w:tcPr>
            <w:tcW w:w="5573" w:type="dxa"/>
          </w:tcPr>
          <w:p w:rsidR="00275374" w:rsidRPr="00224A11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  <w:p w:rsidR="00275374" w:rsidRPr="00224A11" w:rsidRDefault="00224A11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DATUM:  24.</w:t>
            </w:r>
            <w:r w:rsidR="00E873D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4.</w:t>
            </w:r>
            <w:r w:rsidR="00E873D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2024. god.</w:t>
            </w:r>
          </w:p>
          <w:p w:rsidR="00275374" w:rsidRPr="00224A11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</w:tc>
      </w:tr>
    </w:tbl>
    <w:p w:rsidR="00275374" w:rsidRPr="00224A11" w:rsidRDefault="00275374" w:rsidP="00275374">
      <w:pPr>
        <w:jc w:val="both"/>
        <w:rPr>
          <w:rFonts w:asciiTheme="minorHAnsi" w:hAnsiTheme="minorHAnsi" w:cstheme="minorHAnsi"/>
          <w:color w:val="FF0000"/>
          <w:sz w:val="18"/>
          <w:szCs w:val="18"/>
        </w:rPr>
      </w:pPr>
    </w:p>
    <w:p w:rsidR="00275374" w:rsidRPr="00224A11" w:rsidRDefault="00275374" w:rsidP="00275374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275374" w:rsidRPr="00224A11" w:rsidRDefault="00224A11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 xml:space="preserve">Na temelju članaka 15., 16. stavka 5. i 24. stavka 2. Pokrajinske skupštinske odluke o pokrajinskoj upravi („Službeni list APV”, broj: 37/14, 54/14 – dr. odluka, 37/2016, 29/17, 24/19,  66/20 i 38/21),  članka 11. razdjela 6. i  članka 23. stavaka 1. i 4. Pokrajinske skupštinske odluke o proračunu Autonomne Pokrajine Vojvodine za 2024. godinu („Sl. list APV“, broj: 45/23), članka 12. Pravilnika o dodjeli proračunskih sredstava Pokrajinskog tajništva za obrazovanje, propise, upravu i nacionalne manjine – nacionalne zajednice za financiranje i sufinanciranje programa i projekata u području osnovnog i srednjeg obrazovanja i odgoja u Autonomnoj Pokrajini Vojvodini („Službeni list APV“, br.: 7/23 i 5/24), a po provedenom Natječaju za financiranje i sufinanciranje programa i projekata u području obrazovanja u AP Vojvodini u 2024. godini – financiranje i sufinanciranje programa i projekata u području osnovnog i srednjeg obrazovanja u AP Vojvodini u 2024. godini („Službeni list APV“, broj: 7/24), pokrajinski tajnik za obrazovanje, propise, upravu i nacionalne manjine - nacionalne zajednice  d o n o s i </w:t>
      </w:r>
    </w:p>
    <w:p w:rsidR="00275374" w:rsidRPr="00224A11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275374" w:rsidRPr="00224A11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275374" w:rsidRPr="00224A11" w:rsidRDefault="00224A11" w:rsidP="00275374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RJEŠENJE</w:t>
      </w:r>
    </w:p>
    <w:p w:rsidR="00E873D0" w:rsidRDefault="00224A11" w:rsidP="00275374">
      <w:pPr>
        <w:ind w:right="-360"/>
        <w:jc w:val="center"/>
        <w:outlineLvl w:val="0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 xml:space="preserve">O RASPODJELI PRORAČUNSKIH SREDSTAVA </w:t>
      </w:r>
      <w:r>
        <w:rPr>
          <w:rFonts w:asciiTheme="minorHAnsi" w:hAnsiTheme="minorHAnsi"/>
          <w:b/>
          <w:sz w:val="20"/>
          <w:szCs w:val="20"/>
        </w:rPr>
        <w:t xml:space="preserve"> </w:t>
      </w:r>
    </w:p>
    <w:p w:rsidR="00E873D0" w:rsidRDefault="00224A11" w:rsidP="00275374">
      <w:pPr>
        <w:ind w:right="-360"/>
        <w:jc w:val="center"/>
        <w:outlineLvl w:val="0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POKRAJINSKOG TAJNIŠTVA ZA OBRAZOVANJE, PROPISE, UPRAVU </w:t>
      </w:r>
    </w:p>
    <w:p w:rsidR="00275374" w:rsidRPr="00224A11" w:rsidRDefault="00224A11" w:rsidP="00275374">
      <w:pPr>
        <w:ind w:right="-360"/>
        <w:jc w:val="center"/>
        <w:outlineLvl w:val="0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I NACIONALNE MANJINE </w:t>
      </w:r>
      <w:r w:rsidR="00E873D0">
        <w:rPr>
          <w:rFonts w:asciiTheme="minorHAnsi" w:hAnsiTheme="minorHAnsi"/>
          <w:b/>
          <w:sz w:val="20"/>
          <w:szCs w:val="20"/>
        </w:rPr>
        <w:t>–</w:t>
      </w:r>
      <w:r>
        <w:rPr>
          <w:rFonts w:asciiTheme="minorHAnsi" w:hAnsiTheme="minorHAnsi"/>
          <w:b/>
          <w:sz w:val="20"/>
          <w:szCs w:val="20"/>
        </w:rPr>
        <w:t xml:space="preserve"> NACIONALNE ZAJEDNICE</w:t>
      </w:r>
      <w:r>
        <w:rPr>
          <w:rFonts w:asciiTheme="minorHAnsi" w:hAnsiTheme="minorHAnsi"/>
          <w:b/>
          <w:color w:val="000000"/>
          <w:sz w:val="20"/>
          <w:szCs w:val="20"/>
        </w:rPr>
        <w:t xml:space="preserve"> </w:t>
      </w:r>
    </w:p>
    <w:p w:rsidR="00275374" w:rsidRPr="00224A11" w:rsidRDefault="00224A11" w:rsidP="00275374">
      <w:pPr>
        <w:ind w:right="-360"/>
        <w:jc w:val="center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ZA FINANCIRANJE I SUFINANCIRANJE PROGRAMA I PROJEKATA </w:t>
      </w:r>
    </w:p>
    <w:p w:rsidR="00275374" w:rsidRPr="00224A11" w:rsidRDefault="00224A11" w:rsidP="00275374">
      <w:pPr>
        <w:ind w:right="-360"/>
        <w:jc w:val="center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U PODRUČJU OSNOVNOG I SREDNJEG OBRAZOVANJA </w:t>
      </w:r>
    </w:p>
    <w:p w:rsidR="00275374" w:rsidRPr="00224A11" w:rsidRDefault="00224A11" w:rsidP="00275374">
      <w:pPr>
        <w:tabs>
          <w:tab w:val="left" w:pos="741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U AP VOJVODINI U 2024.  GODINI</w:t>
      </w:r>
    </w:p>
    <w:p w:rsidR="001D619A" w:rsidRPr="00224A11" w:rsidRDefault="001D619A" w:rsidP="00275374">
      <w:pPr>
        <w:tabs>
          <w:tab w:val="left" w:pos="741"/>
        </w:tabs>
        <w:jc w:val="center"/>
        <w:rPr>
          <w:rFonts w:asciiTheme="minorHAnsi" w:hAnsiTheme="minorHAnsi" w:cstheme="minorHAnsi"/>
          <w:sz w:val="20"/>
          <w:szCs w:val="20"/>
        </w:rPr>
      </w:pPr>
    </w:p>
    <w:p w:rsidR="00275374" w:rsidRPr="00224A11" w:rsidRDefault="00275374" w:rsidP="00275374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I.</w:t>
      </w:r>
    </w:p>
    <w:p w:rsidR="00275374" w:rsidRPr="00224A11" w:rsidRDefault="00275374" w:rsidP="00275374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224A11" w:rsidRDefault="00224A11" w:rsidP="00275374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 xml:space="preserve">Ovim rješenjem se utvrđuje </w:t>
      </w:r>
      <w:r>
        <w:rPr>
          <w:rFonts w:asciiTheme="minorHAnsi" w:hAnsiTheme="minorHAnsi"/>
          <w:sz w:val="20"/>
          <w:szCs w:val="20"/>
        </w:rPr>
        <w:t xml:space="preserve">raspodjela proračunskih sredstava Pokrajinskog tajništva za obrazovanje, propise, upravu i nacionalne manjine </w:t>
      </w:r>
      <w:r w:rsidR="00E873D0">
        <w:rPr>
          <w:rFonts w:asciiTheme="minorHAnsi" w:hAnsiTheme="minorHAnsi"/>
          <w:sz w:val="20"/>
          <w:szCs w:val="20"/>
        </w:rPr>
        <w:t>–</w:t>
      </w:r>
      <w:r>
        <w:rPr>
          <w:rFonts w:asciiTheme="minorHAnsi" w:hAnsiTheme="minorHAnsi"/>
          <w:sz w:val="20"/>
          <w:szCs w:val="20"/>
        </w:rPr>
        <w:t xml:space="preserve"> nacionalne zajednice po </w:t>
      </w:r>
      <w:r>
        <w:rPr>
          <w:rFonts w:asciiTheme="minorHAnsi" w:hAnsiTheme="minorHAnsi"/>
          <w:color w:val="000000"/>
          <w:sz w:val="20"/>
          <w:szCs w:val="20"/>
        </w:rPr>
        <w:t xml:space="preserve">Natječaju za financiranje i sufinanciranje programa i projekata u području obrazovanja u AP Vojvodini u 2024. godini – financiranje i sufinanciranje programa i projekata u području osnovnog i srednjeg obrazovanja u AP Vojvodini u 2024. godini („Službeni list APV“, broj: 7/24) - </w:t>
      </w:r>
      <w:r>
        <w:rPr>
          <w:rFonts w:asciiTheme="minorHAnsi" w:hAnsiTheme="minorHAnsi"/>
          <w:sz w:val="20"/>
          <w:szCs w:val="20"/>
        </w:rPr>
        <w:t xml:space="preserve">(u daljnjem tekstu: Natječaj).  </w:t>
      </w:r>
    </w:p>
    <w:p w:rsidR="00275374" w:rsidRPr="00224A11" w:rsidRDefault="00275374" w:rsidP="00275374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275374" w:rsidRPr="00224A11" w:rsidRDefault="00275374" w:rsidP="00275374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II.</w:t>
      </w:r>
    </w:p>
    <w:p w:rsidR="00275374" w:rsidRPr="00224A11" w:rsidRDefault="00275374" w:rsidP="00275374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224A11" w:rsidRDefault="00224A11" w:rsidP="00275374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Natječajem je opredijeljeno ukupno</w:t>
      </w:r>
      <w:r>
        <w:rPr>
          <w:rFonts w:asciiTheme="minorHAnsi" w:hAnsiTheme="minorHAnsi"/>
          <w:b/>
          <w:sz w:val="20"/>
          <w:szCs w:val="20"/>
        </w:rPr>
        <w:t xml:space="preserve"> 13.701.000,00 dinara </w:t>
      </w:r>
      <w:r>
        <w:rPr>
          <w:rFonts w:asciiTheme="minorHAnsi" w:hAnsiTheme="minorHAnsi"/>
          <w:sz w:val="20"/>
          <w:szCs w:val="20"/>
        </w:rPr>
        <w:t>za namjenu iz točke I. ovog rješenja, a raspodijeljeno je 13.631.000,00 dinara, i to</w:t>
      </w:r>
      <w:r>
        <w:rPr>
          <w:rFonts w:asciiTheme="minorHAnsi" w:hAnsiTheme="minorHAnsi"/>
          <w:color w:val="0000FF"/>
          <w:sz w:val="20"/>
          <w:szCs w:val="20"/>
        </w:rPr>
        <w:t>:</w:t>
      </w:r>
      <w:r>
        <w:rPr>
          <w:rFonts w:asciiTheme="minorHAnsi" w:hAnsiTheme="minorHAnsi"/>
          <w:sz w:val="20"/>
          <w:szCs w:val="20"/>
        </w:rPr>
        <w:t xml:space="preserve"> </w:t>
      </w:r>
    </w:p>
    <w:p w:rsidR="00275374" w:rsidRPr="00224A11" w:rsidRDefault="00224A11" w:rsidP="00275374">
      <w:pPr>
        <w:numPr>
          <w:ilvl w:val="0"/>
          <w:numId w:val="2"/>
        </w:numPr>
        <w:tabs>
          <w:tab w:val="left" w:pos="9000"/>
        </w:tabs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za ustanove osnovnog obrazovanja i za regionalne centre – opredijeljen je i raspodijeljen iznos od 7.636.000,00 dinara;</w:t>
      </w:r>
    </w:p>
    <w:p w:rsidR="00275374" w:rsidRPr="00224A11" w:rsidRDefault="00224A11" w:rsidP="00275374">
      <w:pPr>
        <w:numPr>
          <w:ilvl w:val="0"/>
          <w:numId w:val="2"/>
        </w:numPr>
        <w:tabs>
          <w:tab w:val="left" w:pos="9000"/>
        </w:tabs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za ustanove srednjeg obrazovanja i za regionalne centre – opredijeljen je iznos od 3.500.000,00 dinara, a raspodijeljeno je 3.430.000,00 dinara. Neraspodijeljeno je ostalo 70.000,00 dinara jer je jedna srednja škola odustala od realizacije programa/projekta;</w:t>
      </w:r>
    </w:p>
    <w:p w:rsidR="00275374" w:rsidRPr="00224A11" w:rsidRDefault="00224A11" w:rsidP="00275374">
      <w:pPr>
        <w:numPr>
          <w:ilvl w:val="0"/>
          <w:numId w:val="2"/>
        </w:numPr>
        <w:tabs>
          <w:tab w:val="left" w:pos="9000"/>
        </w:tabs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za udruge, programe i projekte na razini osnovnog obrazovanja – opredijeljen je i raspodijeljen  iznos od 1.400.000,00 dinara i</w:t>
      </w:r>
    </w:p>
    <w:p w:rsidR="00275374" w:rsidRPr="00224A11" w:rsidRDefault="00224A11" w:rsidP="00275374">
      <w:pPr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za udruge, programe i projekte na razini srednjeg obrazovanja – opredijeljen je i raspodijeljen  iznos od 1.165.000,00 dinara. </w:t>
      </w:r>
    </w:p>
    <w:p w:rsidR="00275374" w:rsidRPr="00224A11" w:rsidRDefault="00275374" w:rsidP="00275374">
      <w:pPr>
        <w:tabs>
          <w:tab w:val="left" w:pos="9000"/>
        </w:tabs>
        <w:ind w:left="1080"/>
        <w:jc w:val="both"/>
        <w:rPr>
          <w:rFonts w:asciiTheme="minorHAnsi" w:hAnsiTheme="minorHAnsi" w:cstheme="minorHAnsi"/>
          <w:sz w:val="20"/>
          <w:szCs w:val="20"/>
        </w:rPr>
      </w:pPr>
    </w:p>
    <w:p w:rsidR="004A2DB8" w:rsidRPr="00224A11" w:rsidRDefault="004A2DB8" w:rsidP="00275374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4A2DB8" w:rsidRPr="00224A11" w:rsidRDefault="004A2DB8" w:rsidP="00275374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4A2DB8" w:rsidRPr="00224A11" w:rsidRDefault="004A2DB8" w:rsidP="00275374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4A2DB8" w:rsidRPr="00224A11" w:rsidRDefault="004A2DB8" w:rsidP="00275374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4A2DB8" w:rsidRPr="00224A11" w:rsidRDefault="004A2DB8" w:rsidP="00275374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275374" w:rsidRPr="00224A11" w:rsidRDefault="00224A11" w:rsidP="00275374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Sredstva se odobravaju ustanovama osnovnog i srednjeg obrazovanja na teritoriju AP Vojvodine čiji je osnivač Republika Srbija, autonomna pokrajina ili jedinica lokalne samouprave, regionalnim centrima za profesionalni razvoj zaposlenika u obrazovanju sa sjedištem na teritoriju AP Vojvodine, kao i udrugama sa sjedištem na teritoriju AP Vojvodine, koje su kao jedan od ciljeva udruživanja predvidjele i aktivnosti u području obrazovanja (u daljnjem tekstu: korisnicima).</w:t>
      </w:r>
    </w:p>
    <w:p w:rsidR="00275374" w:rsidRPr="00224A11" w:rsidRDefault="00275374" w:rsidP="00E873D0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275374" w:rsidRPr="00224A11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III.</w:t>
      </w:r>
    </w:p>
    <w:p w:rsidR="00275374" w:rsidRPr="00224A11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224A11" w:rsidRDefault="00224A11" w:rsidP="00E873D0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Raspodjela sredstava iz točke II. ovog rješenja po ustanovama i udrugama, čije je sjedište u AP Vojvodini, prikazana je u Prilogu koji je tiskan uz ovo rješenje i čini njegov sastavni dio (Raspodjela sredstava za </w:t>
      </w:r>
      <w:r>
        <w:rPr>
          <w:rFonts w:asciiTheme="minorHAnsi" w:hAnsiTheme="minorHAnsi"/>
          <w:color w:val="000000"/>
          <w:sz w:val="20"/>
          <w:szCs w:val="20"/>
        </w:rPr>
        <w:t>financiranje i sufinanciranje programa i projekata u području osnovnog i srednjeg obrazovanja u AP Vojvodini u 2024. godini</w:t>
      </w:r>
      <w:r>
        <w:rPr>
          <w:rFonts w:asciiTheme="minorHAnsi" w:hAnsiTheme="minorHAnsi"/>
          <w:sz w:val="20"/>
          <w:szCs w:val="20"/>
        </w:rPr>
        <w:t xml:space="preserve"> – Tablica 1-4).</w:t>
      </w:r>
    </w:p>
    <w:p w:rsidR="00275374" w:rsidRPr="00224A11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224A11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IV.</w:t>
      </w:r>
      <w:r>
        <w:rPr>
          <w:rFonts w:asciiTheme="minorHAnsi" w:hAnsiTheme="minorHAnsi"/>
          <w:sz w:val="20"/>
          <w:szCs w:val="20"/>
        </w:rPr>
        <w:t xml:space="preserve">   </w:t>
      </w:r>
    </w:p>
    <w:p w:rsidR="00275374" w:rsidRPr="00224A11" w:rsidRDefault="00275374" w:rsidP="00275374">
      <w:pPr>
        <w:tabs>
          <w:tab w:val="left" w:pos="720"/>
          <w:tab w:val="left" w:pos="3960"/>
        </w:tabs>
        <w:jc w:val="both"/>
        <w:rPr>
          <w:rFonts w:asciiTheme="minorHAnsi" w:hAnsiTheme="minorHAnsi" w:cstheme="minorHAnsi"/>
          <w:bCs/>
          <w:iCs/>
          <w:sz w:val="20"/>
          <w:szCs w:val="20"/>
        </w:rPr>
      </w:pPr>
    </w:p>
    <w:p w:rsidR="00275374" w:rsidRPr="00224A11" w:rsidRDefault="00224A11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Sredstva iz točke II. ovog rješenja predviđena su Pokrajinskom skupštinskom odlukom o proračunu Autonomne Pokrajine Vojvodine za 2024. godinu („Službeni list APV“, broj: 45/23) u okviru Razdjela 06 – Pokrajinsko tajništvo za obrazovanje, propise, upravu i nacionalne manjine </w:t>
      </w:r>
      <w:r w:rsidR="00E873D0">
        <w:rPr>
          <w:rFonts w:asciiTheme="minorHAnsi" w:hAnsiTheme="minorHAnsi"/>
          <w:sz w:val="20"/>
          <w:szCs w:val="20"/>
        </w:rPr>
        <w:t>–</w:t>
      </w:r>
      <w:r>
        <w:rPr>
          <w:rFonts w:asciiTheme="minorHAnsi" w:hAnsiTheme="minorHAnsi"/>
          <w:sz w:val="20"/>
          <w:szCs w:val="20"/>
        </w:rPr>
        <w:t xml:space="preserve"> nacionalne zajednice, Program 2003 – Osnovno obrazovanje, Programska aktivnost 1004 – Podizanje kvalitete osnovnog obrazovanja,</w:t>
      </w:r>
      <w:r w:rsidR="00E873D0">
        <w:rPr>
          <w:rFonts w:asciiTheme="minorHAnsi" w:hAnsiTheme="minorHAnsi"/>
          <w:sz w:val="20"/>
          <w:szCs w:val="20"/>
        </w:rPr>
        <w:t xml:space="preserve"> F</w:t>
      </w:r>
      <w:r>
        <w:rPr>
          <w:rFonts w:asciiTheme="minorHAnsi" w:hAnsiTheme="minorHAnsi"/>
          <w:sz w:val="20"/>
          <w:szCs w:val="20"/>
        </w:rPr>
        <w:t>unkcionalna klasifikacija 910, Pred</w:t>
      </w:r>
      <w:r w:rsidR="00E873D0">
        <w:rPr>
          <w:rFonts w:asciiTheme="minorHAnsi" w:hAnsiTheme="minorHAnsi"/>
          <w:sz w:val="20"/>
          <w:szCs w:val="20"/>
        </w:rPr>
        <w:t>školsko i osnovno obrazovanje, I</w:t>
      </w:r>
      <w:r>
        <w:rPr>
          <w:rFonts w:asciiTheme="minorHAnsi" w:hAnsiTheme="minorHAnsi"/>
          <w:sz w:val="20"/>
          <w:szCs w:val="20"/>
        </w:rPr>
        <w:t xml:space="preserve">zvor financiranja 01 00 – Opći prihodi i primici proračuna, Ekonomska klasifikacija 4631 </w:t>
      </w:r>
      <w:r w:rsidR="00E873D0">
        <w:rPr>
          <w:rFonts w:asciiTheme="minorHAnsi" w:hAnsiTheme="minorHAnsi"/>
          <w:sz w:val="20"/>
          <w:szCs w:val="20"/>
        </w:rPr>
        <w:t>–</w:t>
      </w:r>
      <w:r>
        <w:rPr>
          <w:rFonts w:asciiTheme="minorHAnsi" w:hAnsiTheme="minorHAnsi"/>
          <w:sz w:val="20"/>
          <w:szCs w:val="20"/>
        </w:rPr>
        <w:t xml:space="preserve"> Tekući transferi ostalim razinama vlasti i Program 2004 – Srednje obrazovanje, Programska aktivnost 1002 – Podizanje k</w:t>
      </w:r>
      <w:r w:rsidR="00E873D0">
        <w:rPr>
          <w:rFonts w:asciiTheme="minorHAnsi" w:hAnsiTheme="minorHAnsi"/>
          <w:sz w:val="20"/>
          <w:szCs w:val="20"/>
        </w:rPr>
        <w:t>valitete srednjeg obrazovanja, F</w:t>
      </w:r>
      <w:r>
        <w:rPr>
          <w:rFonts w:asciiTheme="minorHAnsi" w:hAnsiTheme="minorHAnsi"/>
          <w:sz w:val="20"/>
          <w:szCs w:val="20"/>
        </w:rPr>
        <w:t>unkcionalna klasifikac</w:t>
      </w:r>
      <w:r w:rsidR="00E873D0">
        <w:rPr>
          <w:rFonts w:asciiTheme="minorHAnsi" w:hAnsiTheme="minorHAnsi"/>
          <w:sz w:val="20"/>
          <w:szCs w:val="20"/>
        </w:rPr>
        <w:t>ija 920 – Srednje obrazovanje, I</w:t>
      </w:r>
      <w:r>
        <w:rPr>
          <w:rFonts w:asciiTheme="minorHAnsi" w:hAnsiTheme="minorHAnsi"/>
          <w:sz w:val="20"/>
          <w:szCs w:val="20"/>
        </w:rPr>
        <w:t xml:space="preserve">zvor financiranja 01 00 – Opći prihodi i primici proračuna, Ekonomska klasifikacija 4631 </w:t>
      </w:r>
      <w:r w:rsidR="00E873D0">
        <w:rPr>
          <w:rFonts w:asciiTheme="minorHAnsi" w:hAnsiTheme="minorHAnsi"/>
          <w:sz w:val="20"/>
          <w:szCs w:val="20"/>
        </w:rPr>
        <w:t>–</w:t>
      </w:r>
      <w:r>
        <w:rPr>
          <w:rFonts w:asciiTheme="minorHAnsi" w:hAnsiTheme="minorHAnsi"/>
          <w:sz w:val="20"/>
          <w:szCs w:val="20"/>
        </w:rPr>
        <w:t xml:space="preserve"> Tekući transferi ostalim razinama vlasti, sukladno priljevu sredstava u proračun AP Vojvodine, odnosno likvidnim mogućnostima.  </w:t>
      </w:r>
    </w:p>
    <w:p w:rsidR="00275374" w:rsidRPr="00224A11" w:rsidRDefault="00275374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26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275374" w:rsidRPr="00224A11" w:rsidRDefault="00275374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V.</w:t>
      </w:r>
    </w:p>
    <w:p w:rsidR="00275374" w:rsidRPr="00224A11" w:rsidRDefault="00275374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224A11" w:rsidRDefault="00224A11" w:rsidP="00275374">
      <w:pPr>
        <w:tabs>
          <w:tab w:val="left" w:pos="720"/>
          <w:tab w:val="left" w:pos="5040"/>
        </w:tabs>
        <w:ind w:right="102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Tajništvo će </w:t>
      </w:r>
      <w:r>
        <w:rPr>
          <w:rFonts w:asciiTheme="minorHAnsi" w:hAnsiTheme="minorHAnsi"/>
          <w:b/>
          <w:sz w:val="20"/>
          <w:szCs w:val="20"/>
        </w:rPr>
        <w:t>obavijestiti korisnike</w:t>
      </w:r>
      <w:r>
        <w:rPr>
          <w:rFonts w:asciiTheme="minorHAnsi" w:hAnsiTheme="minorHAnsi"/>
          <w:sz w:val="20"/>
          <w:szCs w:val="20"/>
        </w:rPr>
        <w:t xml:space="preserve"> o raspodjeli sredstava koja je utvrđena ovim rješenjem. </w:t>
      </w:r>
    </w:p>
    <w:p w:rsidR="00FA0A77" w:rsidRPr="00224A11" w:rsidRDefault="00FA0A77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224A11" w:rsidRDefault="00275374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VI.</w:t>
      </w:r>
    </w:p>
    <w:p w:rsidR="00275374" w:rsidRPr="00224A11" w:rsidRDefault="00275374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224A11" w:rsidRDefault="00224A11" w:rsidP="00275374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 xml:space="preserve">Tajništvo će obvezu prema korisnicima preuzeti </w:t>
      </w:r>
      <w:r>
        <w:rPr>
          <w:rFonts w:asciiTheme="minorHAnsi" w:hAnsiTheme="minorHAnsi"/>
          <w:b/>
          <w:color w:val="000000"/>
          <w:sz w:val="20"/>
          <w:szCs w:val="20"/>
        </w:rPr>
        <w:t xml:space="preserve">na temelju elektronički potpisanog ugovora. </w:t>
      </w:r>
    </w:p>
    <w:p w:rsidR="00275374" w:rsidRPr="00224A11" w:rsidRDefault="00275374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224A11" w:rsidRDefault="00275374" w:rsidP="00E873D0">
      <w:pPr>
        <w:pStyle w:val="BodyTextIndent3"/>
        <w:tabs>
          <w:tab w:val="left" w:pos="5040"/>
        </w:tabs>
        <w:spacing w:after="240"/>
        <w:ind w:left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VII.</w:t>
      </w:r>
    </w:p>
    <w:p w:rsidR="00275374" w:rsidRPr="00224A11" w:rsidRDefault="00224A11" w:rsidP="00275374">
      <w:pPr>
        <w:pStyle w:val="BodyTextIndent3"/>
        <w:tabs>
          <w:tab w:val="left" w:pos="5040"/>
        </w:tabs>
        <w:ind w:left="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>Ovo rješenje je konačno i protiv njega se ne može uporabiti pravni lijek.</w:t>
      </w:r>
    </w:p>
    <w:p w:rsidR="00275374" w:rsidRPr="00224A11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275374" w:rsidRPr="00224A11" w:rsidRDefault="00275374" w:rsidP="00275374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VIII.</w:t>
      </w:r>
    </w:p>
    <w:p w:rsidR="00275374" w:rsidRPr="00224A11" w:rsidRDefault="00275374" w:rsidP="00275374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224A11" w:rsidRDefault="00224A11" w:rsidP="00275374">
      <w:pPr>
        <w:pStyle w:val="BodyTextIndent3"/>
        <w:tabs>
          <w:tab w:val="left" w:pos="5040"/>
        </w:tabs>
        <w:ind w:left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Za izvršenje ovog rješenja zadužuje se Sektor za materijalno-financijske poslove Tajništva.</w:t>
      </w:r>
    </w:p>
    <w:p w:rsidR="00275374" w:rsidRPr="00224A11" w:rsidRDefault="00275374" w:rsidP="00275374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224A11" w:rsidRDefault="00275374" w:rsidP="00275374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224A11" w:rsidRDefault="00224A11" w:rsidP="00275374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Rješenje dostaviti:</w:t>
      </w:r>
    </w:p>
    <w:p w:rsidR="00275374" w:rsidRPr="00224A11" w:rsidRDefault="00224A11" w:rsidP="00275374">
      <w:pPr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>Sektoru za materijalno-financijske poslove Tajništva</w:t>
      </w:r>
    </w:p>
    <w:p w:rsidR="00275374" w:rsidRPr="00224A11" w:rsidRDefault="00224A11" w:rsidP="00275374">
      <w:pPr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 xml:space="preserve">Pismohrani </w:t>
      </w:r>
    </w:p>
    <w:p w:rsidR="00275374" w:rsidRPr="00224A11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275374" w:rsidRPr="00224A11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275374" w:rsidRPr="00224A11" w:rsidRDefault="00275374" w:rsidP="00E873D0">
      <w:pPr>
        <w:ind w:left="6096"/>
        <w:jc w:val="center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POKRAJINSKI TAJNIK</w:t>
      </w:r>
    </w:p>
    <w:p w:rsidR="00275374" w:rsidRPr="00224A11" w:rsidRDefault="00275374" w:rsidP="00E873D0">
      <w:pPr>
        <w:ind w:left="6096"/>
        <w:jc w:val="center"/>
        <w:rPr>
          <w:rFonts w:asciiTheme="minorHAnsi" w:eastAsia="Calibri" w:hAnsiTheme="minorHAnsi" w:cstheme="minorHAnsi"/>
          <w:sz w:val="20"/>
          <w:szCs w:val="20"/>
        </w:rPr>
      </w:pPr>
      <w:bookmarkStart w:id="0" w:name="_GoBack"/>
      <w:bookmarkEnd w:id="0"/>
    </w:p>
    <w:p w:rsidR="00275374" w:rsidRPr="00224A11" w:rsidRDefault="00275374" w:rsidP="00E873D0">
      <w:pPr>
        <w:ind w:left="6096"/>
        <w:jc w:val="center"/>
        <w:rPr>
          <w:rFonts w:asciiTheme="minorHAnsi" w:eastAsia="Calibr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Zsolt Szakállas</w:t>
      </w:r>
    </w:p>
    <w:p w:rsidR="00DF3E5B" w:rsidRPr="00224A11" w:rsidRDefault="00DF3E5B">
      <w:pPr>
        <w:rPr>
          <w:rFonts w:asciiTheme="minorHAnsi" w:hAnsiTheme="minorHAnsi" w:cstheme="minorHAnsi"/>
          <w:sz w:val="20"/>
          <w:szCs w:val="20"/>
        </w:rPr>
      </w:pPr>
    </w:p>
    <w:sectPr w:rsidR="00DF3E5B" w:rsidRPr="00224A11" w:rsidSect="00916AA0">
      <w:footerReference w:type="even" r:id="rId8"/>
      <w:footerReference w:type="default" r:id="rId9"/>
      <w:pgSz w:w="11906" w:h="16838" w:code="9"/>
      <w:pgMar w:top="720" w:right="1260" w:bottom="126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DC3" w:rsidRDefault="00534DC3">
      <w:r>
        <w:separator/>
      </w:r>
    </w:p>
  </w:endnote>
  <w:endnote w:type="continuationSeparator" w:id="0">
    <w:p w:rsidR="00534DC3" w:rsidRDefault="00534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6BE6" w:rsidRDefault="00534DC3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873D0">
      <w:rPr>
        <w:rStyle w:val="PageNumber"/>
        <w:noProof/>
      </w:rPr>
      <w:t>1</w:t>
    </w:r>
    <w:r>
      <w:rPr>
        <w:rStyle w:val="PageNumber"/>
      </w:rPr>
      <w:fldChar w:fldCharType="end"/>
    </w:r>
  </w:p>
  <w:p w:rsidR="00CF6BE6" w:rsidRDefault="00534DC3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DC3" w:rsidRDefault="00534DC3">
      <w:r>
        <w:separator/>
      </w:r>
    </w:p>
  </w:footnote>
  <w:footnote w:type="continuationSeparator" w:id="0">
    <w:p w:rsidR="00534DC3" w:rsidRDefault="00534D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30FE1"/>
    <w:rsid w:val="001D619A"/>
    <w:rsid w:val="00224A11"/>
    <w:rsid w:val="00275374"/>
    <w:rsid w:val="002D6999"/>
    <w:rsid w:val="00306E7C"/>
    <w:rsid w:val="00332914"/>
    <w:rsid w:val="00375080"/>
    <w:rsid w:val="004400C9"/>
    <w:rsid w:val="004A2DB8"/>
    <w:rsid w:val="004B7F7A"/>
    <w:rsid w:val="004F5A08"/>
    <w:rsid w:val="00534DC3"/>
    <w:rsid w:val="005A6ACD"/>
    <w:rsid w:val="005C5D3C"/>
    <w:rsid w:val="006131E6"/>
    <w:rsid w:val="00671D03"/>
    <w:rsid w:val="006B612E"/>
    <w:rsid w:val="00711BB9"/>
    <w:rsid w:val="00741769"/>
    <w:rsid w:val="008C38AD"/>
    <w:rsid w:val="00916AA0"/>
    <w:rsid w:val="0094205D"/>
    <w:rsid w:val="0096483F"/>
    <w:rsid w:val="009E0607"/>
    <w:rsid w:val="00A73F99"/>
    <w:rsid w:val="00B0143E"/>
    <w:rsid w:val="00BC0AFB"/>
    <w:rsid w:val="00D069EF"/>
    <w:rsid w:val="00D25FC9"/>
    <w:rsid w:val="00DC2DAB"/>
    <w:rsid w:val="00DF3E5B"/>
    <w:rsid w:val="00E177C7"/>
    <w:rsid w:val="00E66690"/>
    <w:rsid w:val="00E873D0"/>
    <w:rsid w:val="00FA0A77"/>
    <w:rsid w:val="00FB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hr-HR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Hrvoje Kenjerić</cp:lastModifiedBy>
  <cp:revision>6</cp:revision>
  <dcterms:created xsi:type="dcterms:W3CDTF">2024-04-24T09:42:00Z</dcterms:created>
  <dcterms:modified xsi:type="dcterms:W3CDTF">2024-04-24T11:49:00Z</dcterms:modified>
</cp:coreProperties>
</file>