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2C5FEB" w14:textId="77777777" w:rsidR="00EF5613" w:rsidRPr="00A77563" w:rsidRDefault="00EF5613" w:rsidP="00EF5613">
      <w:pPr>
        <w:spacing w:before="120"/>
        <w:jc w:val="center"/>
        <w:rPr>
          <w:b/>
          <w:sz w:val="22"/>
          <w:szCs w:val="22"/>
        </w:rPr>
      </w:pPr>
    </w:p>
    <w:tbl>
      <w:tblPr>
        <w:tblW w:w="1020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3460"/>
        <w:gridCol w:w="2919"/>
        <w:gridCol w:w="1276"/>
      </w:tblGrid>
      <w:tr w:rsidR="00EF5613" w:rsidRPr="00A77563" w14:paraId="0CEF61F6" w14:textId="77777777" w:rsidTr="0058638B">
        <w:trPr>
          <w:trHeight w:val="1975"/>
        </w:trPr>
        <w:tc>
          <w:tcPr>
            <w:tcW w:w="2552" w:type="dxa"/>
            <w:gridSpan w:val="2"/>
          </w:tcPr>
          <w:p w14:paraId="51689722" w14:textId="77777777" w:rsidR="00EF5613" w:rsidRPr="00A77563" w:rsidRDefault="00EF5613" w:rsidP="0058638B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7563">
              <w:rPr>
                <w:rFonts w:ascii="Calibri" w:hAnsi="Calibri"/>
                <w:noProof/>
                <w:color w:val="000000"/>
                <w:sz w:val="22"/>
                <w:szCs w:val="22"/>
                <w:lang w:val="sr-Latn-RS" w:eastAsia="sr-Latn-RS"/>
              </w:rPr>
              <w:drawing>
                <wp:inline distT="0" distB="0" distL="0" distR="0" wp14:anchorId="7EDA2602" wp14:editId="11F10EDE">
                  <wp:extent cx="1487170" cy="962025"/>
                  <wp:effectExtent l="0" t="0" r="0" b="9525"/>
                  <wp:docPr id="2" name="Picture 2" descr="Description: 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escription: 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717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3"/>
          </w:tcPr>
          <w:p w14:paraId="347AC83F" w14:textId="54EF59CC" w:rsidR="00EF5613" w:rsidRPr="00184E8C" w:rsidRDefault="00A77563" w:rsidP="0058638B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20"/>
                <w:szCs w:val="22"/>
              </w:rPr>
            </w:pPr>
            <w:r w:rsidRPr="00184E8C">
              <w:rPr>
                <w:rFonts w:ascii="Calibri" w:hAnsi="Calibri"/>
                <w:sz w:val="20"/>
                <w:szCs w:val="22"/>
              </w:rPr>
              <w:t>Republika Srbija</w:t>
            </w:r>
          </w:p>
          <w:p w14:paraId="6560EB02" w14:textId="3B662ED1" w:rsidR="00EF5613" w:rsidRPr="00184E8C" w:rsidRDefault="00A77563" w:rsidP="0058638B">
            <w:pPr>
              <w:rPr>
                <w:rFonts w:ascii="Calibri" w:hAnsi="Calibri"/>
                <w:sz w:val="20"/>
                <w:szCs w:val="22"/>
              </w:rPr>
            </w:pPr>
            <w:r w:rsidRPr="00184E8C">
              <w:rPr>
                <w:rFonts w:ascii="Calibri" w:hAnsi="Calibri"/>
                <w:sz w:val="20"/>
                <w:szCs w:val="22"/>
              </w:rPr>
              <w:t>Autonomna Pokrajina Vojvodina</w:t>
            </w:r>
          </w:p>
          <w:p w14:paraId="52248890" w14:textId="7008972D" w:rsidR="00EF5613" w:rsidRPr="00184E8C" w:rsidRDefault="00A77563" w:rsidP="0058638B">
            <w:pPr>
              <w:rPr>
                <w:rFonts w:ascii="Calibri" w:hAnsi="Calibri"/>
                <w:b/>
                <w:sz w:val="20"/>
                <w:szCs w:val="22"/>
              </w:rPr>
            </w:pPr>
            <w:r w:rsidRPr="00184E8C">
              <w:rPr>
                <w:rFonts w:ascii="Calibri" w:hAnsi="Calibri"/>
                <w:b/>
                <w:sz w:val="20"/>
                <w:szCs w:val="22"/>
              </w:rPr>
              <w:t>Pokrajinsko tajništvo za obrazovanje, propise,</w:t>
            </w:r>
          </w:p>
          <w:p w14:paraId="5E97D82C" w14:textId="13D7C8AF" w:rsidR="00EF5613" w:rsidRPr="00184E8C" w:rsidRDefault="00A77563" w:rsidP="0058638B">
            <w:pPr>
              <w:rPr>
                <w:rFonts w:ascii="Calibri" w:hAnsi="Calibri"/>
                <w:b/>
                <w:sz w:val="20"/>
                <w:szCs w:val="22"/>
              </w:rPr>
            </w:pPr>
            <w:r w:rsidRPr="00184E8C">
              <w:rPr>
                <w:rFonts w:ascii="Calibri" w:hAnsi="Calibri"/>
                <w:b/>
                <w:sz w:val="20"/>
                <w:szCs w:val="22"/>
              </w:rPr>
              <w:t>upravu i nacionalne manjine – nacionalne zajednice</w:t>
            </w:r>
          </w:p>
          <w:p w14:paraId="024D045A" w14:textId="696DDDA6" w:rsidR="00EF5613" w:rsidRPr="00184E8C" w:rsidRDefault="00A77563" w:rsidP="0058638B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20"/>
                <w:szCs w:val="22"/>
              </w:rPr>
            </w:pPr>
            <w:r w:rsidRPr="00184E8C">
              <w:rPr>
                <w:rFonts w:ascii="Calibri" w:hAnsi="Calibri"/>
                <w:sz w:val="20"/>
                <w:szCs w:val="22"/>
              </w:rPr>
              <w:t>Bulevar Mihajla Pupina 16, 21000 Novi Sad</w:t>
            </w:r>
          </w:p>
          <w:p w14:paraId="5FACA78B" w14:textId="6BE837C4" w:rsidR="00EF5613" w:rsidRPr="00184E8C" w:rsidRDefault="00A77563" w:rsidP="0058638B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20"/>
                <w:szCs w:val="22"/>
              </w:rPr>
            </w:pPr>
            <w:r w:rsidRPr="00184E8C">
              <w:rPr>
                <w:rFonts w:ascii="Calibri" w:hAnsi="Calibri"/>
                <w:sz w:val="20"/>
                <w:szCs w:val="22"/>
              </w:rPr>
              <w:t>T: +381 21  487 46 02</w:t>
            </w:r>
          </w:p>
          <w:p w14:paraId="7DA457D6" w14:textId="1573A088" w:rsidR="00EF5613" w:rsidRPr="00184E8C" w:rsidRDefault="007E42B4" w:rsidP="0058638B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20"/>
                <w:szCs w:val="22"/>
              </w:rPr>
            </w:pPr>
            <w:hyperlink r:id="rId9" w:history="1">
              <w:r w:rsidR="00262AD4" w:rsidRPr="00184E8C">
                <w:rPr>
                  <w:rFonts w:ascii="Calibri" w:hAnsi="Calibri"/>
                  <w:color w:val="0000FF"/>
                  <w:sz w:val="20"/>
                  <w:szCs w:val="22"/>
                  <w:u w:val="single"/>
                </w:rPr>
                <w:t>ounz@vojvodina.gov.rs</w:t>
              </w:r>
            </w:hyperlink>
          </w:p>
          <w:p w14:paraId="24CAA381" w14:textId="77777777" w:rsidR="00EF5613" w:rsidRPr="00A77563" w:rsidRDefault="00EF5613" w:rsidP="0058638B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5613" w:rsidRPr="00A77563" w14:paraId="560C3B52" w14:textId="77777777" w:rsidTr="000A3A10">
        <w:trPr>
          <w:gridAfter w:val="1"/>
          <w:wAfter w:w="1276" w:type="dxa"/>
          <w:trHeight w:val="305"/>
        </w:trPr>
        <w:tc>
          <w:tcPr>
            <w:tcW w:w="1276" w:type="dxa"/>
          </w:tcPr>
          <w:p w14:paraId="568DC287" w14:textId="77777777" w:rsidR="00EF5613" w:rsidRPr="00A77563" w:rsidRDefault="00EF5613" w:rsidP="0058638B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736" w:type="dxa"/>
            <w:gridSpan w:val="2"/>
          </w:tcPr>
          <w:p w14:paraId="176C9CAC" w14:textId="3A878EF5" w:rsidR="00EF5613" w:rsidRPr="00A77563" w:rsidRDefault="00A77563" w:rsidP="0058638B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KLASA: 000140168 2024 09427 001 001 000 001</w:t>
            </w:r>
          </w:p>
          <w:p w14:paraId="3CC32DFA" w14:textId="77777777" w:rsidR="00EF5613" w:rsidRPr="00A77563" w:rsidRDefault="00EF5613" w:rsidP="0058638B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919" w:type="dxa"/>
          </w:tcPr>
          <w:p w14:paraId="26C7B234" w14:textId="0729CCE8" w:rsidR="00EF5613" w:rsidRPr="00A77563" w:rsidRDefault="00A77563" w:rsidP="006C6302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DATUM: </w:t>
            </w:r>
            <w:r w:rsidR="00184E8C">
              <w:rPr>
                <w:rFonts w:ascii="Calibri" w:hAnsi="Calibri"/>
                <w:sz w:val="18"/>
                <w:szCs w:val="18"/>
              </w:rPr>
              <w:t xml:space="preserve">18. </w:t>
            </w:r>
            <w:r>
              <w:rPr>
                <w:rFonts w:ascii="Calibri" w:hAnsi="Calibri"/>
                <w:sz w:val="18"/>
                <w:szCs w:val="18"/>
              </w:rPr>
              <w:t>3.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2024. godine</w:t>
            </w:r>
          </w:p>
        </w:tc>
      </w:tr>
    </w:tbl>
    <w:p w14:paraId="2E4CAF1A" w14:textId="77777777" w:rsidR="009C6A1C" w:rsidRPr="00A77563" w:rsidRDefault="009C6A1C" w:rsidP="00EF5613">
      <w:pPr>
        <w:jc w:val="both"/>
        <w:rPr>
          <w:rFonts w:ascii="Calibri" w:hAnsi="Calibri"/>
          <w:color w:val="000000"/>
          <w:sz w:val="22"/>
          <w:szCs w:val="22"/>
        </w:rPr>
      </w:pPr>
    </w:p>
    <w:p w14:paraId="4EE64B04" w14:textId="7C6A2723" w:rsidR="00EF5613" w:rsidRPr="00184E8C" w:rsidRDefault="00EF5613" w:rsidP="00EF5613">
      <w:pPr>
        <w:jc w:val="both"/>
        <w:rPr>
          <w:rFonts w:ascii="Calibri" w:hAnsi="Calibri" w:cs="Calibri"/>
          <w:sz w:val="20"/>
          <w:szCs w:val="20"/>
        </w:rPr>
      </w:pPr>
      <w:r w:rsidRPr="00184E8C">
        <w:rPr>
          <w:rFonts w:ascii="Calibri" w:hAnsi="Calibri"/>
          <w:color w:val="000000"/>
          <w:sz w:val="20"/>
          <w:szCs w:val="20"/>
        </w:rPr>
        <w:t xml:space="preserve">         Na temelju članaka 16. stavka 5. i 24. stavka 2. Pokrajinske skupštinske odluke o pokrajinskoj upravi („Službeni list APV”, broj: </w:t>
      </w:r>
      <w:r w:rsidRPr="00184E8C">
        <w:rPr>
          <w:rFonts w:ascii="Calibri" w:hAnsi="Calibri"/>
          <w:sz w:val="20"/>
          <w:szCs w:val="20"/>
        </w:rPr>
        <w:t xml:space="preserve">37/14, 54/14 </w:t>
      </w:r>
      <w:r w:rsidR="00184E8C">
        <w:rPr>
          <w:rFonts w:ascii="Calibri" w:hAnsi="Calibri"/>
          <w:sz w:val="20"/>
          <w:szCs w:val="20"/>
        </w:rPr>
        <w:t>–</w:t>
      </w:r>
      <w:r w:rsidRPr="00184E8C">
        <w:rPr>
          <w:rFonts w:ascii="Calibri" w:hAnsi="Calibri"/>
          <w:sz w:val="20"/>
          <w:szCs w:val="20"/>
        </w:rPr>
        <w:t xml:space="preserve"> dr. odluka, 37/16, 29/17, 24/19, 66/20 i 38/21), članka 8. Pokrajinske skupštinske odluke o dodjeli proračunskih sredstava za financiranje i sufinanciranje programskih aktivnosti i projekata u području osnovnog i srednjeg obrazovanja i učeničkog standarda u Autonomnoj Pokrajini Vojvodini („Sl. list APV“, broj: 14/2015 i 10/17) i članka 8. Pravilnika o dodjeli proračunskih sredstava Pokrajinskog tajništva za obrazovanje, propise, upravu i nacionalne manjine </w:t>
      </w:r>
      <w:r w:rsidR="00184E8C">
        <w:rPr>
          <w:rFonts w:ascii="Calibri" w:hAnsi="Calibri"/>
          <w:sz w:val="20"/>
          <w:szCs w:val="20"/>
        </w:rPr>
        <w:t>–</w:t>
      </w:r>
      <w:r w:rsidRPr="00184E8C">
        <w:rPr>
          <w:rFonts w:ascii="Calibri" w:hAnsi="Calibri"/>
          <w:sz w:val="20"/>
          <w:szCs w:val="20"/>
        </w:rPr>
        <w:t xml:space="preserve"> nacio</w:t>
      </w:r>
      <w:r w:rsidR="00184E8C">
        <w:rPr>
          <w:rFonts w:ascii="Calibri" w:hAnsi="Calibri"/>
          <w:sz w:val="20"/>
          <w:szCs w:val="20"/>
        </w:rPr>
        <w:t>nalne zajednice za financiranje</w:t>
      </w:r>
      <w:r w:rsidRPr="00184E8C">
        <w:rPr>
          <w:rFonts w:ascii="Calibri" w:hAnsi="Calibri"/>
          <w:sz w:val="20"/>
          <w:szCs w:val="20"/>
        </w:rPr>
        <w:t xml:space="preserve"> i sufinanciranje programskih aktivnosti  i projekata za podizanje kvalitete učeničkog standarda u Autonomnoj Pokrajini Vojvodini </w:t>
      </w:r>
      <w:r w:rsidRPr="00184E8C">
        <w:rPr>
          <w:rFonts w:ascii="Calibri" w:hAnsi="Calibri"/>
          <w:color w:val="000000"/>
          <w:sz w:val="20"/>
          <w:szCs w:val="20"/>
        </w:rPr>
        <w:t>(„Službeni list APV“, broj: 7/23 i 5/24),</w:t>
      </w:r>
      <w:r w:rsidRPr="00184E8C">
        <w:rPr>
          <w:rFonts w:ascii="Calibri" w:hAnsi="Calibri"/>
          <w:color w:val="FF0000"/>
          <w:sz w:val="20"/>
          <w:szCs w:val="20"/>
        </w:rPr>
        <w:t xml:space="preserve"> </w:t>
      </w:r>
      <w:r w:rsidRPr="00184E8C">
        <w:rPr>
          <w:rFonts w:ascii="Calibri" w:hAnsi="Calibri"/>
          <w:color w:val="000000"/>
          <w:sz w:val="20"/>
          <w:szCs w:val="20"/>
        </w:rPr>
        <w:t xml:space="preserve">a po provedenom Natječaju za financiranje i sufinanciranje programa i projekata u području obrazovanja u AP Vojvodini u 2024. godini – financiranje i sufinanciranje programskih aktivnosti i projekata za podizanje kvalitete učeničkog standarda u AP Vojvodini u 2024. godini </w:t>
      </w:r>
      <w:r w:rsidRPr="00184E8C">
        <w:rPr>
          <w:rFonts w:ascii="Calibri" w:hAnsi="Calibri"/>
          <w:sz w:val="20"/>
          <w:szCs w:val="20"/>
        </w:rPr>
        <w:t xml:space="preserve">(„Sl. list APV“, broj: 7/24), pokrajinski tajnik za obrazovanje, propise, upravu i nacionalne manjine </w:t>
      </w:r>
      <w:r w:rsidR="00184E8C">
        <w:rPr>
          <w:rFonts w:ascii="Calibri" w:hAnsi="Calibri"/>
          <w:sz w:val="20"/>
          <w:szCs w:val="20"/>
        </w:rPr>
        <w:t>–</w:t>
      </w:r>
      <w:r w:rsidRPr="00184E8C">
        <w:rPr>
          <w:rFonts w:ascii="Calibri" w:hAnsi="Calibri"/>
          <w:sz w:val="20"/>
          <w:szCs w:val="20"/>
        </w:rPr>
        <w:t xml:space="preserve"> nacionalne zajednice  </w:t>
      </w:r>
      <w:r w:rsidR="00184E8C">
        <w:rPr>
          <w:rFonts w:ascii="Calibri" w:hAnsi="Calibri"/>
          <w:sz w:val="20"/>
          <w:szCs w:val="20"/>
        </w:rPr>
        <w:t xml:space="preserve">              </w:t>
      </w:r>
      <w:r w:rsidRPr="00184E8C">
        <w:rPr>
          <w:rFonts w:ascii="Calibri" w:hAnsi="Calibri"/>
          <w:sz w:val="20"/>
          <w:szCs w:val="20"/>
        </w:rPr>
        <w:t>d o n o s i:</w:t>
      </w:r>
    </w:p>
    <w:p w14:paraId="5C33EDCB" w14:textId="77777777" w:rsidR="00BC3AB3" w:rsidRPr="00184E8C" w:rsidRDefault="00BC3AB3" w:rsidP="00EF5613">
      <w:pPr>
        <w:jc w:val="both"/>
        <w:rPr>
          <w:rFonts w:ascii="Calibri" w:hAnsi="Calibri" w:cs="Calibri"/>
          <w:color w:val="000000"/>
          <w:sz w:val="20"/>
          <w:szCs w:val="20"/>
        </w:rPr>
      </w:pPr>
    </w:p>
    <w:p w14:paraId="4F367B5B" w14:textId="14D53654" w:rsidR="00BD29CA" w:rsidRPr="00184E8C" w:rsidRDefault="00A77563" w:rsidP="00BD29CA">
      <w:pPr>
        <w:jc w:val="center"/>
        <w:rPr>
          <w:rFonts w:ascii="Calibri" w:hAnsi="Calibri" w:cs="Calibri"/>
          <w:b/>
          <w:color w:val="000000"/>
          <w:sz w:val="20"/>
          <w:szCs w:val="20"/>
        </w:rPr>
      </w:pPr>
      <w:r w:rsidRPr="00184E8C">
        <w:rPr>
          <w:rFonts w:ascii="Calibri" w:hAnsi="Calibri"/>
          <w:b/>
          <w:color w:val="000000"/>
          <w:sz w:val="20"/>
          <w:szCs w:val="20"/>
        </w:rPr>
        <w:t>RJEŠENJE O RASPODJELI</w:t>
      </w:r>
    </w:p>
    <w:p w14:paraId="3005A025" w14:textId="77777777" w:rsidR="00F41850" w:rsidRDefault="00A77563" w:rsidP="00BD29CA">
      <w:pPr>
        <w:tabs>
          <w:tab w:val="left" w:pos="3420"/>
        </w:tabs>
        <w:ind w:right="-360"/>
        <w:jc w:val="center"/>
        <w:rPr>
          <w:rFonts w:ascii="Calibri" w:hAnsi="Calibri"/>
          <w:b/>
          <w:color w:val="000000"/>
          <w:sz w:val="20"/>
          <w:szCs w:val="20"/>
        </w:rPr>
      </w:pPr>
      <w:r w:rsidRPr="00184E8C">
        <w:rPr>
          <w:rFonts w:ascii="Calibri" w:hAnsi="Calibri"/>
          <w:b/>
          <w:color w:val="000000"/>
          <w:sz w:val="20"/>
          <w:szCs w:val="20"/>
        </w:rPr>
        <w:t xml:space="preserve">SREDSTAVA ZA FINANCIRANJE I SUFINANCIRANJE PROGRAMSKIH AKTIVNOSTI I PROJEKATA </w:t>
      </w:r>
    </w:p>
    <w:p w14:paraId="78274080" w14:textId="62DD7A30" w:rsidR="00EF5613" w:rsidRPr="00184E8C" w:rsidRDefault="00A77563" w:rsidP="00BD29CA">
      <w:pPr>
        <w:tabs>
          <w:tab w:val="left" w:pos="3420"/>
        </w:tabs>
        <w:ind w:right="-360"/>
        <w:jc w:val="center"/>
        <w:rPr>
          <w:rFonts w:ascii="Calibri" w:hAnsi="Calibri" w:cs="Calibri"/>
          <w:color w:val="000000"/>
          <w:sz w:val="20"/>
          <w:szCs w:val="20"/>
        </w:rPr>
      </w:pPr>
      <w:r w:rsidRPr="00184E8C">
        <w:rPr>
          <w:rFonts w:ascii="Calibri" w:hAnsi="Calibri"/>
          <w:b/>
          <w:color w:val="000000"/>
          <w:sz w:val="20"/>
          <w:szCs w:val="20"/>
        </w:rPr>
        <w:t>ZA PODIZANJE KVALITETE UČENIČKOG STANDARDA U AP VOJVODINI U 2024. GODINI</w:t>
      </w:r>
    </w:p>
    <w:p w14:paraId="14E264AA" w14:textId="77777777" w:rsidR="00BD29CA" w:rsidRPr="00184E8C" w:rsidRDefault="00BD29CA" w:rsidP="00EF5613">
      <w:pPr>
        <w:jc w:val="center"/>
        <w:rPr>
          <w:rFonts w:ascii="Calibri" w:hAnsi="Calibri" w:cs="Calibri"/>
          <w:b/>
          <w:color w:val="000000"/>
          <w:sz w:val="20"/>
          <w:szCs w:val="20"/>
        </w:rPr>
      </w:pPr>
    </w:p>
    <w:p w14:paraId="4C3C9277" w14:textId="77777777" w:rsidR="00EF5613" w:rsidRPr="00184E8C" w:rsidRDefault="00EF5613" w:rsidP="00EF5613">
      <w:pPr>
        <w:jc w:val="center"/>
        <w:rPr>
          <w:rFonts w:ascii="Calibri" w:hAnsi="Calibri" w:cs="Calibri"/>
          <w:b/>
          <w:color w:val="000000"/>
          <w:sz w:val="20"/>
          <w:szCs w:val="20"/>
        </w:rPr>
      </w:pPr>
      <w:r w:rsidRPr="00184E8C">
        <w:rPr>
          <w:rFonts w:ascii="Calibri" w:hAnsi="Calibri"/>
          <w:b/>
          <w:color w:val="000000"/>
          <w:sz w:val="20"/>
          <w:szCs w:val="20"/>
        </w:rPr>
        <w:t>I.</w:t>
      </w:r>
    </w:p>
    <w:p w14:paraId="4ACBCEB9" w14:textId="77777777" w:rsidR="00EF5613" w:rsidRPr="00184E8C" w:rsidRDefault="00EF5613" w:rsidP="00EF5613">
      <w:pPr>
        <w:jc w:val="center"/>
        <w:rPr>
          <w:rFonts w:ascii="Calibri" w:hAnsi="Calibri" w:cs="Calibri"/>
          <w:b/>
          <w:color w:val="000000"/>
          <w:sz w:val="20"/>
          <w:szCs w:val="20"/>
        </w:rPr>
      </w:pPr>
    </w:p>
    <w:p w14:paraId="6356B068" w14:textId="127D04BB" w:rsidR="00EF5613" w:rsidRDefault="00BC3AB3" w:rsidP="00184E8C">
      <w:pPr>
        <w:ind w:right="1"/>
        <w:jc w:val="both"/>
        <w:rPr>
          <w:rFonts w:ascii="Calibri" w:hAnsi="Calibri"/>
          <w:color w:val="000000"/>
          <w:sz w:val="20"/>
          <w:szCs w:val="20"/>
        </w:rPr>
      </w:pPr>
      <w:r w:rsidRPr="00184E8C">
        <w:rPr>
          <w:rFonts w:ascii="Calibri" w:hAnsi="Calibri"/>
          <w:color w:val="000000"/>
          <w:sz w:val="20"/>
          <w:szCs w:val="20"/>
        </w:rPr>
        <w:t xml:space="preserve">         Ovim rješenjem se utvrđuje </w:t>
      </w:r>
      <w:r w:rsidRPr="00184E8C">
        <w:rPr>
          <w:rFonts w:ascii="Calibri" w:hAnsi="Calibri"/>
          <w:sz w:val="20"/>
          <w:szCs w:val="20"/>
        </w:rPr>
        <w:t xml:space="preserve">raspodjela proračunskih sredstava Pokrajinskog tajništva za obrazovanje, propise, upravu i nacionalne manjine </w:t>
      </w:r>
      <w:r w:rsidR="00184E8C">
        <w:rPr>
          <w:rFonts w:ascii="Calibri" w:hAnsi="Calibri"/>
          <w:sz w:val="20"/>
          <w:szCs w:val="20"/>
        </w:rPr>
        <w:t>–</w:t>
      </w:r>
      <w:r w:rsidRPr="00184E8C">
        <w:rPr>
          <w:rFonts w:ascii="Calibri" w:hAnsi="Calibri"/>
          <w:sz w:val="20"/>
          <w:szCs w:val="20"/>
        </w:rPr>
        <w:t xml:space="preserve"> nacionalne zajednice po </w:t>
      </w:r>
      <w:r w:rsidRPr="00184E8C">
        <w:rPr>
          <w:rFonts w:ascii="Calibri" w:hAnsi="Calibri"/>
          <w:color w:val="000000"/>
          <w:sz w:val="20"/>
          <w:szCs w:val="20"/>
        </w:rPr>
        <w:t>Natječaju za financiranje i sufinanciranje programa i projekata u području obrazovanja u AP Vojvodini u 2024. godini – financiranje i sufinanciranje programskih aktivnosti i projekata za podizanje kvalitete učeničkog standarda u AP Vojvodini u 2024. godini</w:t>
      </w:r>
      <w:r w:rsidRPr="00184E8C">
        <w:rPr>
          <w:rFonts w:ascii="Calibri" w:hAnsi="Calibri"/>
          <w:sz w:val="20"/>
          <w:szCs w:val="20"/>
        </w:rPr>
        <w:t xml:space="preserve"> („Službeni list APV“, broj: 7/24 – u daljnjem tekstu:</w:t>
      </w:r>
      <w:r w:rsidRPr="00184E8C">
        <w:rPr>
          <w:rFonts w:ascii="Calibri" w:hAnsi="Calibri"/>
          <w:color w:val="000000"/>
          <w:sz w:val="20"/>
          <w:szCs w:val="20"/>
        </w:rPr>
        <w:t xml:space="preserve"> Natječaj).</w:t>
      </w:r>
    </w:p>
    <w:p w14:paraId="69A691F5" w14:textId="77777777" w:rsidR="00184E8C" w:rsidRPr="00184E8C" w:rsidRDefault="00184E8C" w:rsidP="00184E8C">
      <w:pPr>
        <w:ind w:right="1"/>
        <w:jc w:val="both"/>
        <w:rPr>
          <w:rFonts w:ascii="Calibri" w:hAnsi="Calibri" w:cs="Calibri"/>
          <w:color w:val="000000"/>
          <w:sz w:val="20"/>
          <w:szCs w:val="20"/>
        </w:rPr>
      </w:pPr>
    </w:p>
    <w:p w14:paraId="0FBA738E" w14:textId="77777777" w:rsidR="00EF5613" w:rsidRPr="00184E8C" w:rsidRDefault="00EF5613" w:rsidP="00EF5613">
      <w:pPr>
        <w:jc w:val="center"/>
        <w:rPr>
          <w:rFonts w:ascii="Calibri" w:hAnsi="Calibri" w:cs="Calibri"/>
          <w:b/>
          <w:color w:val="000000"/>
          <w:sz w:val="20"/>
          <w:szCs w:val="20"/>
        </w:rPr>
      </w:pPr>
      <w:r w:rsidRPr="00184E8C">
        <w:rPr>
          <w:rFonts w:ascii="Calibri" w:hAnsi="Calibri"/>
          <w:b/>
          <w:color w:val="000000"/>
          <w:sz w:val="20"/>
          <w:szCs w:val="20"/>
        </w:rPr>
        <w:t>II.</w:t>
      </w:r>
    </w:p>
    <w:p w14:paraId="7EEFC608" w14:textId="77777777" w:rsidR="00EF5613" w:rsidRPr="00184E8C" w:rsidRDefault="00EF5613" w:rsidP="00EF5613">
      <w:pPr>
        <w:jc w:val="center"/>
        <w:rPr>
          <w:rFonts w:ascii="Calibri" w:hAnsi="Calibri" w:cs="Calibri"/>
          <w:b/>
          <w:color w:val="000000"/>
          <w:sz w:val="20"/>
          <w:szCs w:val="20"/>
        </w:rPr>
      </w:pPr>
    </w:p>
    <w:p w14:paraId="4F8D0AA1" w14:textId="4450F60A" w:rsidR="00EF5613" w:rsidRPr="00184E8C" w:rsidRDefault="00EF5613" w:rsidP="00EF5613">
      <w:pPr>
        <w:jc w:val="both"/>
        <w:rPr>
          <w:rFonts w:ascii="Calibri" w:hAnsi="Calibri" w:cs="Calibri"/>
          <w:sz w:val="20"/>
          <w:szCs w:val="20"/>
        </w:rPr>
      </w:pPr>
      <w:r w:rsidRPr="00184E8C">
        <w:rPr>
          <w:rFonts w:ascii="Calibri" w:hAnsi="Calibri"/>
          <w:color w:val="000000"/>
          <w:sz w:val="20"/>
          <w:szCs w:val="20"/>
        </w:rPr>
        <w:t xml:space="preserve">          Natječajem je </w:t>
      </w:r>
      <w:r w:rsidRPr="00184E8C">
        <w:rPr>
          <w:rFonts w:ascii="Calibri" w:hAnsi="Calibri"/>
          <w:b/>
          <w:color w:val="000000"/>
          <w:sz w:val="20"/>
          <w:szCs w:val="20"/>
        </w:rPr>
        <w:t xml:space="preserve">opredijeljeno ukupno 2.500.000,00 dinara </w:t>
      </w:r>
      <w:r w:rsidRPr="00184E8C">
        <w:rPr>
          <w:rFonts w:ascii="Calibri" w:hAnsi="Calibri"/>
          <w:sz w:val="20"/>
          <w:szCs w:val="20"/>
        </w:rPr>
        <w:t xml:space="preserve">za namjenu iz točke I. ovog rješenja. </w:t>
      </w:r>
    </w:p>
    <w:p w14:paraId="70DDA7B7" w14:textId="77777777" w:rsidR="00BF63A3" w:rsidRPr="00184E8C" w:rsidRDefault="00BF63A3" w:rsidP="00EF5613">
      <w:pPr>
        <w:jc w:val="both"/>
        <w:rPr>
          <w:rFonts w:ascii="Calibri" w:hAnsi="Calibri" w:cs="Calibri"/>
          <w:b/>
          <w:color w:val="000000"/>
          <w:sz w:val="20"/>
          <w:szCs w:val="20"/>
        </w:rPr>
      </w:pPr>
    </w:p>
    <w:p w14:paraId="02780089" w14:textId="1A8E128E" w:rsidR="00EF5613" w:rsidRPr="00184E8C" w:rsidRDefault="00EF5613" w:rsidP="00EF5613">
      <w:pPr>
        <w:jc w:val="both"/>
        <w:rPr>
          <w:rFonts w:ascii="Calibri" w:hAnsi="Calibri" w:cs="Calibri"/>
          <w:sz w:val="20"/>
          <w:szCs w:val="20"/>
        </w:rPr>
      </w:pPr>
      <w:r w:rsidRPr="00184E8C">
        <w:rPr>
          <w:rFonts w:ascii="Calibri" w:hAnsi="Calibri"/>
          <w:sz w:val="20"/>
          <w:szCs w:val="20"/>
        </w:rPr>
        <w:t xml:space="preserve">          Sredstva se odobravaju ustanovama učeničkog standarda na teritoriju AP Vojvodine čiji je osnivač Republika Srbija i AP Vojvodina (u daljnjem tekstu: korisnici) za namjene i u iznosima prikazanima u sljedećoj tablici:</w:t>
      </w:r>
    </w:p>
    <w:p w14:paraId="2A7774E3" w14:textId="77777777" w:rsidR="003577F3" w:rsidRPr="00184E8C" w:rsidRDefault="003577F3" w:rsidP="003577F3">
      <w:pPr>
        <w:spacing w:after="160" w:line="256" w:lineRule="auto"/>
        <w:rPr>
          <w:rFonts w:ascii="Calibri" w:eastAsia="Calibri" w:hAnsi="Calibri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0"/>
        <w:gridCol w:w="1707"/>
        <w:gridCol w:w="1467"/>
        <w:gridCol w:w="3518"/>
        <w:gridCol w:w="1431"/>
      </w:tblGrid>
      <w:tr w:rsidR="003577F3" w:rsidRPr="00184E8C" w14:paraId="3FE6271D" w14:textId="77777777" w:rsidTr="00F41850">
        <w:trPr>
          <w:trHeight w:val="805"/>
          <w:jc w:val="center"/>
        </w:trPr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2F79D" w14:textId="7E6162D3" w:rsidR="003577F3" w:rsidRPr="00184E8C" w:rsidRDefault="00A77563" w:rsidP="00184E8C">
            <w:pPr>
              <w:spacing w:after="160" w:line="256" w:lineRule="auto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 w:rsidRPr="00184E8C">
              <w:rPr>
                <w:rFonts w:ascii="Calibri" w:hAnsi="Calibri"/>
                <w:b/>
                <w:bCs/>
                <w:sz w:val="20"/>
                <w:szCs w:val="20"/>
              </w:rPr>
              <w:t>Red. br.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20267" w14:textId="523C6408" w:rsidR="003577F3" w:rsidRPr="00184E8C" w:rsidRDefault="00A77563" w:rsidP="00184E8C">
            <w:pPr>
              <w:spacing w:after="160" w:line="256" w:lineRule="auto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 w:rsidRPr="00184E8C">
              <w:rPr>
                <w:rFonts w:ascii="Calibri" w:hAnsi="Calibri"/>
                <w:b/>
                <w:bCs/>
                <w:sz w:val="20"/>
                <w:szCs w:val="20"/>
              </w:rPr>
              <w:t>Naziv ustanove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2DE05" w14:textId="036FC900" w:rsidR="003577F3" w:rsidRPr="00184E8C" w:rsidRDefault="00A77563" w:rsidP="00184E8C">
            <w:pPr>
              <w:spacing w:after="160" w:line="256" w:lineRule="auto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 w:rsidRPr="00184E8C">
              <w:rPr>
                <w:rFonts w:ascii="Calibri" w:hAnsi="Calibri"/>
                <w:b/>
                <w:bCs/>
                <w:sz w:val="20"/>
                <w:szCs w:val="20"/>
              </w:rPr>
              <w:t>Općina/Mjesto</w:t>
            </w:r>
          </w:p>
        </w:tc>
        <w:tc>
          <w:tcPr>
            <w:tcW w:w="1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C2CED" w14:textId="77933DFE" w:rsidR="003577F3" w:rsidRPr="00184E8C" w:rsidRDefault="00184E8C" w:rsidP="00184E8C">
            <w:pPr>
              <w:spacing w:after="160" w:line="256" w:lineRule="auto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Naziv </w:t>
            </w:r>
            <w:r w:rsidR="00A77563" w:rsidRPr="00184E8C">
              <w:rPr>
                <w:rFonts w:ascii="Calibri" w:hAnsi="Calibri"/>
                <w:b/>
                <w:bCs/>
                <w:sz w:val="20"/>
                <w:szCs w:val="20"/>
              </w:rPr>
              <w:t>programa/projekta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44208" w14:textId="04926025" w:rsidR="003577F3" w:rsidRPr="00184E8C" w:rsidRDefault="00A77563" w:rsidP="00184E8C">
            <w:pPr>
              <w:spacing w:after="160" w:line="256" w:lineRule="auto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 w:rsidRPr="00184E8C">
              <w:rPr>
                <w:rFonts w:ascii="Calibri" w:hAnsi="Calibri"/>
                <w:b/>
                <w:bCs/>
                <w:sz w:val="20"/>
                <w:szCs w:val="20"/>
              </w:rPr>
              <w:t>Predloženi iznos</w:t>
            </w:r>
          </w:p>
        </w:tc>
      </w:tr>
      <w:tr w:rsidR="003577F3" w:rsidRPr="00184E8C" w14:paraId="67557B6B" w14:textId="77777777" w:rsidTr="00F41850">
        <w:trPr>
          <w:trHeight w:val="510"/>
          <w:jc w:val="center"/>
        </w:trPr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76743" w14:textId="77777777" w:rsidR="003577F3" w:rsidRPr="00184E8C" w:rsidRDefault="003577F3" w:rsidP="00184E8C">
            <w:pPr>
              <w:spacing w:after="160" w:line="256" w:lineRule="auto"/>
              <w:rPr>
                <w:rFonts w:ascii="Calibri" w:eastAsia="Calibri" w:hAnsi="Calibri"/>
                <w:sz w:val="20"/>
                <w:szCs w:val="20"/>
              </w:rPr>
            </w:pPr>
          </w:p>
          <w:p w14:paraId="2EC16C7A" w14:textId="77777777" w:rsidR="003577F3" w:rsidRPr="00184E8C" w:rsidRDefault="003577F3" w:rsidP="00184E8C">
            <w:pPr>
              <w:spacing w:after="160" w:line="256" w:lineRule="auto"/>
              <w:rPr>
                <w:rFonts w:ascii="Calibri" w:eastAsia="Calibri" w:hAnsi="Calibri"/>
                <w:sz w:val="20"/>
                <w:szCs w:val="20"/>
              </w:rPr>
            </w:pPr>
            <w:r w:rsidRPr="00184E8C">
              <w:rPr>
                <w:rFonts w:ascii="Calibri" w:hAnsi="Calibri"/>
                <w:sz w:val="20"/>
                <w:szCs w:val="20"/>
              </w:rPr>
              <w:t xml:space="preserve">       1.</w:t>
            </w:r>
          </w:p>
          <w:p w14:paraId="29F428FC" w14:textId="77777777" w:rsidR="003577F3" w:rsidRPr="00184E8C" w:rsidRDefault="003577F3" w:rsidP="00184E8C">
            <w:pPr>
              <w:spacing w:after="160" w:line="256" w:lineRule="auto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50A90" w14:textId="7FDD0FFE" w:rsidR="003577F3" w:rsidRPr="00184E8C" w:rsidRDefault="00A77563" w:rsidP="003577F3">
            <w:pPr>
              <w:spacing w:after="160" w:line="256" w:lineRule="auto"/>
              <w:rPr>
                <w:rFonts w:ascii="Calibri" w:eastAsia="Calibri" w:hAnsi="Calibri"/>
                <w:sz w:val="20"/>
                <w:szCs w:val="20"/>
              </w:rPr>
            </w:pPr>
            <w:r w:rsidRPr="00184E8C">
              <w:rPr>
                <w:rFonts w:ascii="Calibri" w:hAnsi="Calibri"/>
                <w:sz w:val="20"/>
                <w:szCs w:val="20"/>
              </w:rPr>
              <w:t>Dom učenika srednjih škola Srijemska Mitrovica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306F0" w14:textId="210E2218" w:rsidR="003577F3" w:rsidRPr="00184E8C" w:rsidRDefault="00A77563" w:rsidP="00184E8C">
            <w:pPr>
              <w:spacing w:after="160" w:line="256" w:lineRule="auto"/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184E8C">
              <w:rPr>
                <w:rFonts w:ascii="Calibri" w:hAnsi="Calibri"/>
                <w:sz w:val="20"/>
                <w:szCs w:val="20"/>
              </w:rPr>
              <w:t>Srijemska Mitrovica</w:t>
            </w:r>
          </w:p>
        </w:tc>
        <w:tc>
          <w:tcPr>
            <w:tcW w:w="1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DE9BF" w14:textId="2144BDF4" w:rsidR="003577F3" w:rsidRPr="00184E8C" w:rsidRDefault="00A77563" w:rsidP="00184E8C">
            <w:pPr>
              <w:spacing w:after="160" w:line="256" w:lineRule="auto"/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 w:rsidRPr="00184E8C">
              <w:rPr>
                <w:rFonts w:ascii="Calibri" w:hAnsi="Calibri"/>
                <w:color w:val="000000"/>
                <w:sz w:val="20"/>
                <w:szCs w:val="20"/>
              </w:rPr>
              <w:t>Kulturno-umjetnička domijada u Domu učenika srednjih škola u Subotici i sportska domijada u Tehničkoj školi s učeničkim domom u Apatinu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D25F2" w14:textId="543C420B" w:rsidR="003577F3" w:rsidRPr="00184E8C" w:rsidRDefault="003577F3" w:rsidP="006C6302">
            <w:pPr>
              <w:spacing w:after="160" w:line="256" w:lineRule="auto"/>
              <w:jc w:val="right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184E8C">
              <w:rPr>
                <w:rFonts w:ascii="Calibri" w:hAnsi="Calibri"/>
                <w:b/>
                <w:sz w:val="20"/>
                <w:szCs w:val="20"/>
              </w:rPr>
              <w:t>266.672,00</w:t>
            </w:r>
          </w:p>
        </w:tc>
      </w:tr>
      <w:tr w:rsidR="003577F3" w:rsidRPr="00184E8C" w14:paraId="5EB62C27" w14:textId="77777777" w:rsidTr="00F41850">
        <w:trPr>
          <w:trHeight w:val="569"/>
          <w:jc w:val="center"/>
        </w:trPr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CB526" w14:textId="77777777" w:rsidR="003577F3" w:rsidRPr="00184E8C" w:rsidRDefault="003577F3" w:rsidP="003577F3">
            <w:pPr>
              <w:spacing w:after="160" w:line="256" w:lineRule="auto"/>
              <w:rPr>
                <w:rFonts w:ascii="Calibri" w:eastAsia="Calibri" w:hAnsi="Calibri"/>
                <w:sz w:val="20"/>
                <w:szCs w:val="20"/>
              </w:rPr>
            </w:pPr>
          </w:p>
          <w:p w14:paraId="466E679E" w14:textId="77777777" w:rsidR="003577F3" w:rsidRPr="00184E8C" w:rsidRDefault="003577F3" w:rsidP="003577F3">
            <w:pPr>
              <w:spacing w:after="160" w:line="256" w:lineRule="auto"/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184E8C">
              <w:rPr>
                <w:rFonts w:ascii="Calibri" w:hAnsi="Calibri"/>
                <w:sz w:val="20"/>
                <w:szCs w:val="20"/>
              </w:rPr>
              <w:t>2.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9F90F" w14:textId="317B9C70" w:rsidR="003577F3" w:rsidRPr="00184E8C" w:rsidRDefault="00A77563" w:rsidP="003577F3">
            <w:pPr>
              <w:spacing w:after="160" w:line="256" w:lineRule="auto"/>
              <w:rPr>
                <w:rFonts w:ascii="Calibri" w:eastAsia="Calibri" w:hAnsi="Calibri"/>
                <w:sz w:val="20"/>
                <w:szCs w:val="20"/>
              </w:rPr>
            </w:pPr>
            <w:r w:rsidRPr="00184E8C">
              <w:rPr>
                <w:rFonts w:ascii="Calibri" w:hAnsi="Calibri"/>
                <w:sz w:val="20"/>
                <w:szCs w:val="20"/>
              </w:rPr>
              <w:t>Dom učenika srednjih škola „Nikola Vojvodić“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47411" w14:textId="2903AB4A" w:rsidR="003577F3" w:rsidRPr="00184E8C" w:rsidRDefault="00A77563" w:rsidP="00184E8C">
            <w:pPr>
              <w:spacing w:after="160" w:line="256" w:lineRule="auto"/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184E8C">
              <w:rPr>
                <w:rFonts w:ascii="Calibri" w:hAnsi="Calibri"/>
                <w:sz w:val="20"/>
                <w:szCs w:val="20"/>
              </w:rPr>
              <w:t>Kikinda</w:t>
            </w:r>
          </w:p>
        </w:tc>
        <w:tc>
          <w:tcPr>
            <w:tcW w:w="1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56BD1" w14:textId="5847A3F3" w:rsidR="003577F3" w:rsidRPr="00184E8C" w:rsidRDefault="00A77563" w:rsidP="00184E8C">
            <w:pPr>
              <w:spacing w:after="160" w:line="256" w:lineRule="auto"/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 w:rsidRPr="00184E8C">
              <w:rPr>
                <w:rFonts w:ascii="Calibri" w:hAnsi="Calibri"/>
                <w:color w:val="000000"/>
                <w:sz w:val="20"/>
                <w:szCs w:val="20"/>
              </w:rPr>
              <w:t>Domijada u kulturno-umjetničkom stvaralaštvu i sportskom nadmetanju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6213F" w14:textId="2D2BFD7A" w:rsidR="003577F3" w:rsidRPr="00184E8C" w:rsidRDefault="003577F3" w:rsidP="00FE60B6">
            <w:pPr>
              <w:spacing w:after="160" w:line="256" w:lineRule="auto"/>
              <w:jc w:val="right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184E8C">
              <w:rPr>
                <w:rFonts w:ascii="Calibri" w:hAnsi="Calibri"/>
                <w:b/>
                <w:sz w:val="20"/>
                <w:szCs w:val="20"/>
              </w:rPr>
              <w:t>237.041,00</w:t>
            </w:r>
          </w:p>
        </w:tc>
      </w:tr>
      <w:tr w:rsidR="003577F3" w:rsidRPr="00184E8C" w14:paraId="1F7DE1F7" w14:textId="77777777" w:rsidTr="00F41850">
        <w:trPr>
          <w:trHeight w:val="510"/>
          <w:jc w:val="center"/>
        </w:trPr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8ABD6" w14:textId="77777777" w:rsidR="003577F3" w:rsidRPr="00184E8C" w:rsidRDefault="003577F3" w:rsidP="003577F3">
            <w:pPr>
              <w:spacing w:after="160" w:line="256" w:lineRule="auto"/>
              <w:rPr>
                <w:rFonts w:ascii="Calibri" w:eastAsia="Calibri" w:hAnsi="Calibri"/>
                <w:bCs/>
                <w:sz w:val="20"/>
                <w:szCs w:val="20"/>
              </w:rPr>
            </w:pPr>
          </w:p>
          <w:p w14:paraId="6674F826" w14:textId="77777777" w:rsidR="003577F3" w:rsidRPr="00184E8C" w:rsidRDefault="003577F3" w:rsidP="003577F3">
            <w:pPr>
              <w:spacing w:after="160" w:line="256" w:lineRule="auto"/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184E8C">
              <w:rPr>
                <w:rFonts w:ascii="Calibri" w:hAnsi="Calibri"/>
                <w:sz w:val="20"/>
                <w:szCs w:val="20"/>
              </w:rPr>
              <w:t>3.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0A79E" w14:textId="20149800" w:rsidR="003577F3" w:rsidRPr="00184E8C" w:rsidRDefault="00A77563" w:rsidP="003577F3">
            <w:pPr>
              <w:spacing w:after="160" w:line="256" w:lineRule="auto"/>
              <w:rPr>
                <w:rFonts w:ascii="Calibri" w:eastAsia="Calibri" w:hAnsi="Calibri"/>
                <w:sz w:val="20"/>
                <w:szCs w:val="20"/>
              </w:rPr>
            </w:pPr>
            <w:r w:rsidRPr="00184E8C">
              <w:rPr>
                <w:rFonts w:ascii="Calibri" w:hAnsi="Calibri"/>
                <w:bCs/>
                <w:sz w:val="20"/>
                <w:szCs w:val="20"/>
              </w:rPr>
              <w:t>Dom učenika srednjih škola „Angelina Kojić - Gina“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B1BC3" w14:textId="19019670" w:rsidR="003577F3" w:rsidRPr="00184E8C" w:rsidRDefault="00A77563" w:rsidP="00184E8C">
            <w:pPr>
              <w:spacing w:after="160" w:line="256" w:lineRule="auto"/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184E8C">
              <w:rPr>
                <w:rFonts w:ascii="Calibri" w:hAnsi="Calibri"/>
                <w:sz w:val="20"/>
                <w:szCs w:val="20"/>
              </w:rPr>
              <w:t>Zrenjanin</w:t>
            </w:r>
          </w:p>
        </w:tc>
        <w:tc>
          <w:tcPr>
            <w:tcW w:w="1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4C6A1" w14:textId="2662CC47" w:rsidR="003577F3" w:rsidRPr="00184E8C" w:rsidRDefault="00A77563" w:rsidP="00184E8C">
            <w:pPr>
              <w:spacing w:after="160" w:line="256" w:lineRule="auto"/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 w:rsidRPr="00184E8C">
              <w:rPr>
                <w:rFonts w:ascii="Calibri" w:hAnsi="Calibri"/>
                <w:color w:val="000000"/>
                <w:sz w:val="20"/>
                <w:szCs w:val="20"/>
              </w:rPr>
              <w:t xml:space="preserve">Održavanje i razvoj Integriranog sustava menadžmenta 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4F093" w14:textId="689FC888" w:rsidR="003577F3" w:rsidRPr="00184E8C" w:rsidRDefault="003577F3" w:rsidP="00E86802">
            <w:pPr>
              <w:spacing w:after="160" w:line="256" w:lineRule="auto"/>
              <w:jc w:val="right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184E8C">
              <w:rPr>
                <w:rFonts w:ascii="Calibri" w:hAnsi="Calibri"/>
                <w:b/>
                <w:sz w:val="20"/>
                <w:szCs w:val="20"/>
              </w:rPr>
              <w:t>296.302,00</w:t>
            </w:r>
          </w:p>
        </w:tc>
      </w:tr>
      <w:tr w:rsidR="003577F3" w:rsidRPr="00184E8C" w14:paraId="60F5D464" w14:textId="77777777" w:rsidTr="00F41850">
        <w:trPr>
          <w:trHeight w:val="1362"/>
          <w:jc w:val="center"/>
        </w:trPr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27ACD" w14:textId="77777777" w:rsidR="003577F3" w:rsidRPr="00184E8C" w:rsidRDefault="003577F3" w:rsidP="00F41850">
            <w:pPr>
              <w:spacing w:after="160" w:line="256" w:lineRule="auto"/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  <w:p w14:paraId="6E1C51DD" w14:textId="77777777" w:rsidR="003577F3" w:rsidRPr="00184E8C" w:rsidRDefault="003577F3" w:rsidP="00F41850">
            <w:pPr>
              <w:spacing w:after="160" w:line="256" w:lineRule="auto"/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184E8C">
              <w:rPr>
                <w:rFonts w:ascii="Calibri" w:hAnsi="Calibri"/>
                <w:sz w:val="20"/>
                <w:szCs w:val="20"/>
              </w:rPr>
              <w:t>4.</w:t>
            </w:r>
          </w:p>
          <w:p w14:paraId="1BD08971" w14:textId="77777777" w:rsidR="003577F3" w:rsidRPr="00184E8C" w:rsidRDefault="003577F3" w:rsidP="00F41850">
            <w:pPr>
              <w:spacing w:after="160" w:line="256" w:lineRule="auto"/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575D7" w14:textId="2F0CF126" w:rsidR="003577F3" w:rsidRPr="00184E8C" w:rsidRDefault="00A77563" w:rsidP="003577F3">
            <w:pPr>
              <w:spacing w:after="160" w:line="256" w:lineRule="auto"/>
              <w:rPr>
                <w:rFonts w:ascii="Calibri" w:eastAsia="Calibri" w:hAnsi="Calibri"/>
                <w:sz w:val="20"/>
                <w:szCs w:val="20"/>
              </w:rPr>
            </w:pPr>
            <w:r w:rsidRPr="00184E8C">
              <w:rPr>
                <w:rFonts w:ascii="Calibri" w:hAnsi="Calibri"/>
                <w:sz w:val="20"/>
                <w:szCs w:val="20"/>
              </w:rPr>
              <w:t>Dom učenika srednjih škola Vršac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8C935" w14:textId="001BAA42" w:rsidR="003577F3" w:rsidRPr="00184E8C" w:rsidRDefault="00A77563" w:rsidP="00184E8C">
            <w:pPr>
              <w:spacing w:after="160" w:line="256" w:lineRule="auto"/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184E8C">
              <w:rPr>
                <w:rFonts w:ascii="Calibri" w:hAnsi="Calibri"/>
                <w:sz w:val="20"/>
                <w:szCs w:val="20"/>
              </w:rPr>
              <w:t>Vršac</w:t>
            </w:r>
          </w:p>
        </w:tc>
        <w:tc>
          <w:tcPr>
            <w:tcW w:w="1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381FD" w14:textId="413DABCD" w:rsidR="003577F3" w:rsidRPr="00184E8C" w:rsidRDefault="00A77563" w:rsidP="00184E8C">
            <w:pPr>
              <w:spacing w:after="160" w:line="256" w:lineRule="auto"/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 w:rsidRPr="00184E8C">
              <w:rPr>
                <w:rFonts w:ascii="Calibri" w:hAnsi="Calibri"/>
                <w:color w:val="000000"/>
                <w:sz w:val="20"/>
                <w:szCs w:val="20"/>
              </w:rPr>
              <w:t>Organiziranje 27. susreta mladeži domova učenika srednjih škola u APV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0D112" w14:textId="27E8A0F6" w:rsidR="003577F3" w:rsidRPr="00184E8C" w:rsidRDefault="00184E8C" w:rsidP="00184E8C">
            <w:pPr>
              <w:spacing w:after="160" w:line="256" w:lineRule="auto"/>
              <w:jc w:val="right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167.100,</w:t>
            </w:r>
            <w:r w:rsidR="003577F3" w:rsidRPr="00184E8C">
              <w:rPr>
                <w:rFonts w:ascii="Calibri" w:hAnsi="Calibri"/>
                <w:b/>
                <w:sz w:val="20"/>
                <w:szCs w:val="20"/>
              </w:rPr>
              <w:t>00</w:t>
            </w:r>
          </w:p>
        </w:tc>
      </w:tr>
      <w:tr w:rsidR="003577F3" w:rsidRPr="00184E8C" w14:paraId="40078137" w14:textId="77777777" w:rsidTr="00F41850">
        <w:trPr>
          <w:trHeight w:val="510"/>
          <w:jc w:val="center"/>
        </w:trPr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64051" w14:textId="77777777" w:rsidR="003577F3" w:rsidRPr="00184E8C" w:rsidRDefault="003577F3" w:rsidP="00184E8C">
            <w:pPr>
              <w:spacing w:after="160" w:line="256" w:lineRule="auto"/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184E8C">
              <w:rPr>
                <w:rFonts w:ascii="Calibri" w:hAnsi="Calibri"/>
                <w:sz w:val="20"/>
                <w:szCs w:val="20"/>
              </w:rPr>
              <w:t>5.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8A6B8" w14:textId="480692F1" w:rsidR="003577F3" w:rsidRPr="00184E8C" w:rsidRDefault="00A77563" w:rsidP="003577F3">
            <w:pPr>
              <w:spacing w:after="160" w:line="256" w:lineRule="auto"/>
              <w:rPr>
                <w:rFonts w:ascii="Calibri" w:eastAsia="Calibri" w:hAnsi="Calibri"/>
                <w:sz w:val="20"/>
                <w:szCs w:val="20"/>
              </w:rPr>
            </w:pPr>
            <w:r w:rsidRPr="00184E8C">
              <w:rPr>
                <w:rFonts w:ascii="Calibri" w:hAnsi="Calibri"/>
                <w:sz w:val="20"/>
                <w:szCs w:val="20"/>
              </w:rPr>
              <w:t>Dom učenika srednjih škola Subotica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8D53B" w14:textId="7C570956" w:rsidR="003577F3" w:rsidRPr="00184E8C" w:rsidRDefault="00A77563" w:rsidP="00184E8C">
            <w:pPr>
              <w:spacing w:after="160" w:line="256" w:lineRule="auto"/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184E8C">
              <w:rPr>
                <w:rFonts w:ascii="Calibri" w:hAnsi="Calibri"/>
                <w:sz w:val="20"/>
                <w:szCs w:val="20"/>
              </w:rPr>
              <w:t>Subotica</w:t>
            </w:r>
          </w:p>
        </w:tc>
        <w:tc>
          <w:tcPr>
            <w:tcW w:w="1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20597" w14:textId="7629CA65" w:rsidR="003577F3" w:rsidRPr="00184E8C" w:rsidRDefault="00A77563" w:rsidP="00184E8C">
            <w:pPr>
              <w:spacing w:after="160" w:line="256" w:lineRule="auto"/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 w:rsidRPr="00184E8C">
              <w:rPr>
                <w:rFonts w:ascii="Calibri" w:hAnsi="Calibri"/>
                <w:color w:val="000000"/>
                <w:sz w:val="20"/>
                <w:szCs w:val="20"/>
              </w:rPr>
              <w:t>Organiziranje susreta učeničkih domova u AP Vojvodini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D4972" w14:textId="1DEACB7E" w:rsidR="003577F3" w:rsidRPr="00184E8C" w:rsidRDefault="00184E8C" w:rsidP="00121405">
            <w:pPr>
              <w:spacing w:after="160" w:line="256" w:lineRule="auto"/>
              <w:jc w:val="right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340.747,</w:t>
            </w:r>
            <w:r w:rsidR="003577F3" w:rsidRPr="00184E8C">
              <w:rPr>
                <w:rFonts w:ascii="Calibri" w:hAnsi="Calibri"/>
                <w:b/>
                <w:sz w:val="20"/>
                <w:szCs w:val="20"/>
              </w:rPr>
              <w:t>00</w:t>
            </w:r>
          </w:p>
        </w:tc>
      </w:tr>
      <w:tr w:rsidR="003577F3" w:rsidRPr="00184E8C" w14:paraId="397F8C5C" w14:textId="77777777" w:rsidTr="00F41850">
        <w:trPr>
          <w:trHeight w:val="510"/>
          <w:jc w:val="center"/>
        </w:trPr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75FFF" w14:textId="77777777" w:rsidR="003577F3" w:rsidRPr="00184E8C" w:rsidRDefault="003577F3" w:rsidP="00184E8C">
            <w:pPr>
              <w:spacing w:after="160" w:line="256" w:lineRule="auto"/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184E8C">
              <w:rPr>
                <w:rFonts w:ascii="Calibri" w:hAnsi="Calibri"/>
                <w:sz w:val="20"/>
                <w:szCs w:val="20"/>
              </w:rPr>
              <w:t>6.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A7C1A" w14:textId="13B63FB2" w:rsidR="003577F3" w:rsidRPr="00184E8C" w:rsidRDefault="00A77563" w:rsidP="003577F3">
            <w:pPr>
              <w:spacing w:after="160" w:line="256" w:lineRule="auto"/>
              <w:rPr>
                <w:rFonts w:ascii="Calibri" w:eastAsia="Calibri" w:hAnsi="Calibri"/>
                <w:sz w:val="20"/>
                <w:szCs w:val="20"/>
              </w:rPr>
            </w:pPr>
            <w:r w:rsidRPr="00184E8C">
              <w:rPr>
                <w:rFonts w:ascii="Calibri" w:hAnsi="Calibri"/>
                <w:sz w:val="20"/>
                <w:szCs w:val="20"/>
              </w:rPr>
              <w:t>Poljoprivredna škola s učeničkim domom Futog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7A958" w14:textId="7B7D1B1E" w:rsidR="003577F3" w:rsidRPr="00184E8C" w:rsidRDefault="00A77563" w:rsidP="00184E8C">
            <w:pPr>
              <w:spacing w:after="160" w:line="256" w:lineRule="auto"/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184E8C">
              <w:rPr>
                <w:rFonts w:ascii="Calibri" w:hAnsi="Calibri"/>
                <w:sz w:val="20"/>
                <w:szCs w:val="20"/>
              </w:rPr>
              <w:t>Novi Sad/Futog</w:t>
            </w:r>
          </w:p>
        </w:tc>
        <w:tc>
          <w:tcPr>
            <w:tcW w:w="1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85BC6" w14:textId="02B0DD8E" w:rsidR="003577F3" w:rsidRPr="00184E8C" w:rsidRDefault="00B42187" w:rsidP="00184E8C">
            <w:pPr>
              <w:spacing w:after="160" w:line="256" w:lineRule="auto"/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 w:rsidRPr="00184E8C">
              <w:rPr>
                <w:rFonts w:ascii="Calibri" w:hAnsi="Calibri"/>
                <w:color w:val="000000"/>
                <w:sz w:val="20"/>
                <w:szCs w:val="20"/>
              </w:rPr>
              <w:t>XXVII. sportski susret i susret mladeži domova učenika srednjih škola Vojvodine u kulturno-umjetničkom stvaralaštvu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5B938" w14:textId="1684054C" w:rsidR="003577F3" w:rsidRPr="00184E8C" w:rsidRDefault="00184E8C" w:rsidP="00002F03">
            <w:pPr>
              <w:spacing w:after="160" w:line="256" w:lineRule="auto"/>
              <w:jc w:val="right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207.411,</w:t>
            </w:r>
            <w:r w:rsidR="003577F3" w:rsidRPr="00184E8C">
              <w:rPr>
                <w:rFonts w:ascii="Calibri" w:hAnsi="Calibri"/>
                <w:b/>
                <w:sz w:val="20"/>
                <w:szCs w:val="20"/>
              </w:rPr>
              <w:t>00</w:t>
            </w:r>
          </w:p>
        </w:tc>
      </w:tr>
      <w:tr w:rsidR="003577F3" w:rsidRPr="00184E8C" w14:paraId="0D5325DB" w14:textId="77777777" w:rsidTr="00F41850">
        <w:trPr>
          <w:trHeight w:val="787"/>
          <w:jc w:val="center"/>
        </w:trPr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784A" w14:textId="77777777" w:rsidR="003577F3" w:rsidRPr="00184E8C" w:rsidRDefault="003577F3" w:rsidP="003577F3">
            <w:pPr>
              <w:spacing w:after="160" w:line="256" w:lineRule="auto"/>
              <w:rPr>
                <w:rFonts w:ascii="Calibri" w:eastAsia="Calibri" w:hAnsi="Calibri"/>
                <w:sz w:val="20"/>
                <w:szCs w:val="20"/>
              </w:rPr>
            </w:pPr>
          </w:p>
          <w:p w14:paraId="7F8D77B8" w14:textId="77777777" w:rsidR="003577F3" w:rsidRPr="00184E8C" w:rsidRDefault="003577F3" w:rsidP="003577F3">
            <w:pPr>
              <w:spacing w:after="160" w:line="256" w:lineRule="auto"/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184E8C">
              <w:rPr>
                <w:rFonts w:ascii="Calibri" w:hAnsi="Calibri"/>
                <w:sz w:val="20"/>
                <w:szCs w:val="20"/>
              </w:rPr>
              <w:t>7.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6CCEB" w14:textId="16D212EB" w:rsidR="003577F3" w:rsidRPr="00184E8C" w:rsidRDefault="00A77563" w:rsidP="003577F3">
            <w:pPr>
              <w:spacing w:after="160" w:line="256" w:lineRule="auto"/>
              <w:rPr>
                <w:rFonts w:ascii="Calibri" w:eastAsia="Calibri" w:hAnsi="Calibri"/>
                <w:sz w:val="20"/>
                <w:szCs w:val="20"/>
              </w:rPr>
            </w:pPr>
            <w:r w:rsidRPr="00184E8C">
              <w:rPr>
                <w:rFonts w:ascii="Calibri" w:hAnsi="Calibri"/>
                <w:sz w:val="20"/>
                <w:szCs w:val="20"/>
              </w:rPr>
              <w:t xml:space="preserve">Osnovna i srednja škola „Petro Kuzmjak“ s učeničkim domom 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055F8" w14:textId="64FC46FB" w:rsidR="003577F3" w:rsidRPr="00184E8C" w:rsidRDefault="00A77563" w:rsidP="00184E8C">
            <w:pPr>
              <w:spacing w:after="160" w:line="256" w:lineRule="auto"/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184E8C">
              <w:rPr>
                <w:rFonts w:ascii="Calibri" w:hAnsi="Calibri"/>
                <w:sz w:val="20"/>
                <w:szCs w:val="20"/>
              </w:rPr>
              <w:t>Kula/Ruski Krstur</w:t>
            </w:r>
          </w:p>
        </w:tc>
        <w:tc>
          <w:tcPr>
            <w:tcW w:w="1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EFC03" w14:textId="09910EBD" w:rsidR="003577F3" w:rsidRPr="00184E8C" w:rsidRDefault="00A77563" w:rsidP="00184E8C">
            <w:pPr>
              <w:spacing w:after="160" w:line="256" w:lineRule="auto"/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 w:rsidRPr="00184E8C">
              <w:rPr>
                <w:rFonts w:ascii="Calibri" w:hAnsi="Calibri"/>
                <w:color w:val="000000"/>
                <w:sz w:val="20"/>
                <w:szCs w:val="20"/>
              </w:rPr>
              <w:t>Sudjelovanje na domijadama u Subotici i Apatinu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6CEAB" w14:textId="7B0A5609" w:rsidR="003577F3" w:rsidRPr="00184E8C" w:rsidRDefault="00184E8C" w:rsidP="003577F3">
            <w:pPr>
              <w:spacing w:after="160" w:line="256" w:lineRule="auto"/>
              <w:jc w:val="right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142.600,</w:t>
            </w:r>
            <w:r w:rsidR="003577F3" w:rsidRPr="00184E8C">
              <w:rPr>
                <w:rFonts w:ascii="Calibri" w:hAnsi="Calibri"/>
                <w:b/>
                <w:sz w:val="20"/>
                <w:szCs w:val="20"/>
              </w:rPr>
              <w:t>00</w:t>
            </w:r>
          </w:p>
        </w:tc>
      </w:tr>
      <w:tr w:rsidR="003577F3" w:rsidRPr="00184E8C" w14:paraId="40091ECE" w14:textId="77777777" w:rsidTr="00F41850">
        <w:trPr>
          <w:trHeight w:val="569"/>
          <w:jc w:val="center"/>
        </w:trPr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C7C79" w14:textId="77777777" w:rsidR="003577F3" w:rsidRPr="00184E8C" w:rsidRDefault="003577F3" w:rsidP="00184E8C">
            <w:pPr>
              <w:spacing w:after="160" w:line="256" w:lineRule="auto"/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184E8C">
              <w:rPr>
                <w:rFonts w:ascii="Calibri" w:hAnsi="Calibri"/>
                <w:sz w:val="20"/>
                <w:szCs w:val="20"/>
              </w:rPr>
              <w:t>8.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FE973" w14:textId="4B0FD75C" w:rsidR="003577F3" w:rsidRPr="00184E8C" w:rsidRDefault="00A77563" w:rsidP="003577F3">
            <w:pPr>
              <w:spacing w:after="160" w:line="256" w:lineRule="auto"/>
              <w:rPr>
                <w:rFonts w:ascii="Calibri" w:eastAsia="Calibri" w:hAnsi="Calibri"/>
                <w:sz w:val="20"/>
                <w:szCs w:val="20"/>
              </w:rPr>
            </w:pPr>
            <w:r w:rsidRPr="00184E8C">
              <w:rPr>
                <w:rFonts w:ascii="Calibri" w:hAnsi="Calibri"/>
                <w:sz w:val="20"/>
                <w:szCs w:val="20"/>
              </w:rPr>
              <w:t>Gimnazija „Ján Kollár” s učeničkim domom Bački Petrovac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BC32A" w14:textId="74EF81AD" w:rsidR="003577F3" w:rsidRPr="00184E8C" w:rsidRDefault="00A77563" w:rsidP="00184E8C">
            <w:pPr>
              <w:spacing w:after="160" w:line="256" w:lineRule="auto"/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184E8C">
              <w:rPr>
                <w:rFonts w:ascii="Calibri" w:hAnsi="Calibri"/>
                <w:sz w:val="20"/>
                <w:szCs w:val="20"/>
              </w:rPr>
              <w:t>Bački Petrovac</w:t>
            </w:r>
          </w:p>
        </w:tc>
        <w:tc>
          <w:tcPr>
            <w:tcW w:w="1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AC254" w14:textId="2568E9E6" w:rsidR="003577F3" w:rsidRPr="00184E8C" w:rsidRDefault="00A77563" w:rsidP="00184E8C">
            <w:pPr>
              <w:spacing w:after="160" w:line="256" w:lineRule="auto"/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 w:rsidRPr="00184E8C">
              <w:rPr>
                <w:rFonts w:ascii="Calibri" w:hAnsi="Calibri"/>
                <w:color w:val="000000"/>
                <w:sz w:val="20"/>
                <w:szCs w:val="20"/>
              </w:rPr>
              <w:t>Sudjelovanje učenika na susretu mladeži domova učenika srednjih škola Vojvodine u kulturno-umjetničkom stvaralaštvu u Subotici i sportskom susretu mladeži domova učenika srednjih škola Vojvodine u Apatinu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DE078" w14:textId="7E9C3972" w:rsidR="003577F3" w:rsidRPr="00184E8C" w:rsidRDefault="00184E8C" w:rsidP="003577F3">
            <w:pPr>
              <w:spacing w:after="160" w:line="256" w:lineRule="auto"/>
              <w:jc w:val="right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163.800,</w:t>
            </w:r>
            <w:r w:rsidR="003577F3" w:rsidRPr="00184E8C">
              <w:rPr>
                <w:rFonts w:ascii="Calibri" w:hAnsi="Calibri"/>
                <w:b/>
                <w:sz w:val="20"/>
                <w:szCs w:val="20"/>
              </w:rPr>
              <w:t>00</w:t>
            </w:r>
          </w:p>
        </w:tc>
      </w:tr>
      <w:tr w:rsidR="003577F3" w:rsidRPr="00184E8C" w14:paraId="6430D1BC" w14:textId="77777777" w:rsidTr="00F41850">
        <w:trPr>
          <w:trHeight w:val="569"/>
          <w:jc w:val="center"/>
        </w:trPr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F9C0E" w14:textId="77777777" w:rsidR="003577F3" w:rsidRPr="00184E8C" w:rsidRDefault="003577F3" w:rsidP="003577F3">
            <w:pPr>
              <w:spacing w:after="160" w:line="256" w:lineRule="auto"/>
              <w:rPr>
                <w:rFonts w:ascii="Calibri" w:eastAsia="Calibri" w:hAnsi="Calibri"/>
                <w:sz w:val="20"/>
                <w:szCs w:val="20"/>
              </w:rPr>
            </w:pPr>
          </w:p>
          <w:p w14:paraId="5B42890B" w14:textId="77777777" w:rsidR="003577F3" w:rsidRPr="00184E8C" w:rsidRDefault="003577F3" w:rsidP="003577F3">
            <w:pPr>
              <w:spacing w:after="160" w:line="256" w:lineRule="auto"/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184E8C">
              <w:rPr>
                <w:rFonts w:ascii="Calibri" w:hAnsi="Calibri"/>
                <w:sz w:val="20"/>
                <w:szCs w:val="20"/>
              </w:rPr>
              <w:t>9.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06189" w14:textId="26EAE996" w:rsidR="003577F3" w:rsidRPr="00184E8C" w:rsidRDefault="00A77563" w:rsidP="003577F3">
            <w:pPr>
              <w:spacing w:after="160" w:line="256" w:lineRule="auto"/>
              <w:rPr>
                <w:rFonts w:ascii="Calibri" w:eastAsia="Calibri" w:hAnsi="Calibri"/>
                <w:sz w:val="20"/>
                <w:szCs w:val="20"/>
              </w:rPr>
            </w:pPr>
            <w:r w:rsidRPr="00184E8C">
              <w:rPr>
                <w:rFonts w:ascii="Calibri" w:hAnsi="Calibri"/>
                <w:sz w:val="20"/>
                <w:szCs w:val="20"/>
              </w:rPr>
              <w:t>Tehnička škola s učeničkim domom Apatin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A85E3" w14:textId="64B03825" w:rsidR="003577F3" w:rsidRPr="00184E8C" w:rsidRDefault="00A77563" w:rsidP="00184E8C">
            <w:pPr>
              <w:spacing w:after="160" w:line="256" w:lineRule="auto"/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184E8C">
              <w:rPr>
                <w:rFonts w:ascii="Calibri" w:hAnsi="Calibri"/>
                <w:sz w:val="20"/>
                <w:szCs w:val="20"/>
              </w:rPr>
              <w:t>Apatin</w:t>
            </w:r>
          </w:p>
        </w:tc>
        <w:tc>
          <w:tcPr>
            <w:tcW w:w="1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F0307" w14:textId="6E93A375" w:rsidR="003577F3" w:rsidRPr="00184E8C" w:rsidRDefault="00A77563" w:rsidP="00184E8C">
            <w:pPr>
              <w:spacing w:after="160" w:line="256" w:lineRule="auto"/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 w:rsidRPr="00184E8C">
              <w:rPr>
                <w:rFonts w:ascii="Calibri" w:hAnsi="Calibri"/>
                <w:color w:val="000000"/>
                <w:sz w:val="20"/>
                <w:szCs w:val="20"/>
              </w:rPr>
              <w:t>Susret domova učenika srednjih škola Vojvodine u kulturno-umjetničkom i sportskom stvaralaštvu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3C170" w14:textId="01377879" w:rsidR="003577F3" w:rsidRPr="00184E8C" w:rsidRDefault="00184E8C" w:rsidP="00CB0B6E">
            <w:pPr>
              <w:spacing w:after="160" w:line="256" w:lineRule="auto"/>
              <w:jc w:val="right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233.874,</w:t>
            </w:r>
            <w:r w:rsidR="003577F3" w:rsidRPr="00184E8C">
              <w:rPr>
                <w:rFonts w:ascii="Calibri" w:hAnsi="Calibri"/>
                <w:b/>
                <w:sz w:val="20"/>
                <w:szCs w:val="20"/>
              </w:rPr>
              <w:t>00</w:t>
            </w:r>
          </w:p>
        </w:tc>
      </w:tr>
      <w:tr w:rsidR="003577F3" w:rsidRPr="00184E8C" w14:paraId="48D8475B" w14:textId="77777777" w:rsidTr="00F41850">
        <w:trPr>
          <w:trHeight w:val="569"/>
          <w:jc w:val="center"/>
        </w:trPr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345AD" w14:textId="77777777" w:rsidR="003577F3" w:rsidRPr="00184E8C" w:rsidRDefault="003577F3" w:rsidP="00184E8C">
            <w:pPr>
              <w:spacing w:after="160" w:line="256" w:lineRule="auto"/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184E8C">
              <w:rPr>
                <w:rFonts w:ascii="Calibri" w:hAnsi="Calibri"/>
                <w:sz w:val="20"/>
                <w:szCs w:val="20"/>
              </w:rPr>
              <w:t>10.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4AACE" w14:textId="5466B1DF" w:rsidR="003577F3" w:rsidRPr="00184E8C" w:rsidRDefault="00A77563" w:rsidP="003577F3">
            <w:pPr>
              <w:spacing w:after="160" w:line="256" w:lineRule="auto"/>
              <w:rPr>
                <w:rFonts w:ascii="Calibri" w:eastAsia="Calibri" w:hAnsi="Calibri"/>
                <w:sz w:val="20"/>
                <w:szCs w:val="20"/>
              </w:rPr>
            </w:pPr>
            <w:r w:rsidRPr="00184E8C">
              <w:rPr>
                <w:rFonts w:ascii="Calibri" w:hAnsi="Calibri"/>
                <w:sz w:val="20"/>
                <w:szCs w:val="20"/>
              </w:rPr>
              <w:t>Škola za osnovno i srednje obrazovanje „Milan Petrović” s učeničkim domom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97A14" w14:textId="359035DE" w:rsidR="003577F3" w:rsidRPr="00184E8C" w:rsidRDefault="00A77563" w:rsidP="00184E8C">
            <w:pPr>
              <w:spacing w:after="160" w:line="256" w:lineRule="auto"/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184E8C">
              <w:rPr>
                <w:rFonts w:ascii="Calibri" w:hAnsi="Calibri"/>
                <w:sz w:val="20"/>
                <w:szCs w:val="20"/>
              </w:rPr>
              <w:t>Novi Sad</w:t>
            </w:r>
          </w:p>
        </w:tc>
        <w:tc>
          <w:tcPr>
            <w:tcW w:w="1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D118F" w14:textId="02FA3DF4" w:rsidR="003577F3" w:rsidRPr="00184E8C" w:rsidRDefault="00184E8C" w:rsidP="00184E8C">
            <w:pPr>
              <w:spacing w:after="160" w:line="256" w:lineRule="auto"/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Jednodnevni izlet Novi</w:t>
            </w:r>
            <w:r w:rsidR="00A77563" w:rsidRPr="00184E8C">
              <w:rPr>
                <w:rFonts w:ascii="Calibri" w:hAnsi="Calibri"/>
                <w:color w:val="000000"/>
                <w:sz w:val="20"/>
                <w:szCs w:val="20"/>
              </w:rPr>
              <w:t xml:space="preserve"> Sad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–</w:t>
            </w:r>
            <w:r w:rsidR="00A77563" w:rsidRPr="00184E8C">
              <w:rPr>
                <w:rFonts w:ascii="Calibri" w:hAnsi="Calibri"/>
                <w:color w:val="000000"/>
                <w:sz w:val="20"/>
                <w:szCs w:val="20"/>
              </w:rPr>
              <w:t xml:space="preserve"> Zobnatica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–</w:t>
            </w:r>
            <w:r w:rsidR="00A77563" w:rsidRPr="00184E8C">
              <w:rPr>
                <w:rFonts w:ascii="Calibri" w:hAnsi="Calibri"/>
                <w:color w:val="000000"/>
                <w:sz w:val="20"/>
                <w:szCs w:val="20"/>
              </w:rPr>
              <w:t xml:space="preserve"> Subotic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a – P</w:t>
            </w:r>
            <w:r w:rsidR="00A77563" w:rsidRPr="00184E8C">
              <w:rPr>
                <w:rFonts w:ascii="Calibri" w:hAnsi="Calibri"/>
                <w:color w:val="000000"/>
                <w:sz w:val="20"/>
                <w:szCs w:val="20"/>
              </w:rPr>
              <w:t xml:space="preserve">alić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–</w:t>
            </w:r>
            <w:r w:rsidR="00A77563" w:rsidRPr="00184E8C">
              <w:rPr>
                <w:rFonts w:ascii="Calibri" w:hAnsi="Calibri"/>
                <w:color w:val="000000"/>
                <w:sz w:val="20"/>
                <w:szCs w:val="20"/>
              </w:rPr>
              <w:t xml:space="preserve"> N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ovi</w:t>
            </w:r>
            <w:r w:rsidR="00A77563" w:rsidRPr="00184E8C">
              <w:rPr>
                <w:rFonts w:ascii="Calibri" w:hAnsi="Calibri"/>
                <w:color w:val="000000"/>
                <w:sz w:val="20"/>
                <w:szCs w:val="20"/>
              </w:rPr>
              <w:t xml:space="preserve"> Sad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74895" w14:textId="120346A7" w:rsidR="003577F3" w:rsidRPr="00184E8C" w:rsidRDefault="00184E8C" w:rsidP="00184E8C">
            <w:pPr>
              <w:spacing w:after="160" w:line="256" w:lineRule="auto"/>
              <w:jc w:val="right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148.</w:t>
            </w:r>
            <w:r w:rsidR="003577F3" w:rsidRPr="00184E8C">
              <w:rPr>
                <w:rFonts w:ascii="Calibri" w:hAnsi="Calibri"/>
                <w:b/>
                <w:sz w:val="20"/>
                <w:szCs w:val="20"/>
              </w:rPr>
              <w:t>151</w:t>
            </w:r>
            <w:r>
              <w:rPr>
                <w:rFonts w:ascii="Calibri" w:hAnsi="Calibri"/>
                <w:b/>
                <w:sz w:val="20"/>
                <w:szCs w:val="20"/>
              </w:rPr>
              <w:t>,</w:t>
            </w:r>
            <w:r w:rsidR="003577F3" w:rsidRPr="00184E8C">
              <w:rPr>
                <w:rFonts w:ascii="Calibri" w:hAnsi="Calibri"/>
                <w:b/>
                <w:sz w:val="20"/>
                <w:szCs w:val="20"/>
              </w:rPr>
              <w:t>00</w:t>
            </w:r>
          </w:p>
        </w:tc>
      </w:tr>
      <w:tr w:rsidR="003577F3" w:rsidRPr="00184E8C" w14:paraId="231CCA8F" w14:textId="77777777" w:rsidTr="00F41850">
        <w:trPr>
          <w:trHeight w:val="569"/>
          <w:jc w:val="center"/>
        </w:trPr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655FC" w14:textId="77777777" w:rsidR="003577F3" w:rsidRPr="00184E8C" w:rsidRDefault="003577F3" w:rsidP="00184E8C">
            <w:pPr>
              <w:spacing w:after="160" w:line="256" w:lineRule="auto"/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184E8C">
              <w:rPr>
                <w:rFonts w:ascii="Calibri" w:hAnsi="Calibri"/>
                <w:sz w:val="20"/>
                <w:szCs w:val="20"/>
              </w:rPr>
              <w:t>11.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D7BEA" w14:textId="0F017646" w:rsidR="003577F3" w:rsidRPr="00184E8C" w:rsidRDefault="00A77563" w:rsidP="003577F3">
            <w:pPr>
              <w:spacing w:after="160" w:line="256" w:lineRule="auto"/>
              <w:rPr>
                <w:rFonts w:ascii="Calibri" w:eastAsia="Calibri" w:hAnsi="Calibri"/>
                <w:sz w:val="20"/>
                <w:szCs w:val="20"/>
              </w:rPr>
            </w:pPr>
            <w:r w:rsidRPr="00184E8C">
              <w:rPr>
                <w:rFonts w:ascii="Calibri" w:hAnsi="Calibri"/>
                <w:sz w:val="20"/>
                <w:szCs w:val="20"/>
              </w:rPr>
              <w:t>Gimnazija s učeničkim domom za talentirane učenike „Bolyai“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791E8" w14:textId="46525E70" w:rsidR="003577F3" w:rsidRPr="00184E8C" w:rsidRDefault="00A77563" w:rsidP="00184E8C">
            <w:pPr>
              <w:spacing w:after="160" w:line="256" w:lineRule="auto"/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184E8C">
              <w:rPr>
                <w:rFonts w:ascii="Calibri" w:hAnsi="Calibri"/>
                <w:sz w:val="20"/>
                <w:szCs w:val="20"/>
              </w:rPr>
              <w:t>Senta</w:t>
            </w:r>
          </w:p>
        </w:tc>
        <w:tc>
          <w:tcPr>
            <w:tcW w:w="1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68F59" w14:textId="26DAB800" w:rsidR="003577F3" w:rsidRPr="00184E8C" w:rsidRDefault="007F16CC" w:rsidP="00184E8C">
            <w:pPr>
              <w:spacing w:after="160" w:line="256" w:lineRule="auto"/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 w:rsidRPr="00184E8C">
              <w:rPr>
                <w:rFonts w:ascii="Calibri" w:hAnsi="Calibri"/>
                <w:color w:val="000000"/>
                <w:sz w:val="20"/>
                <w:szCs w:val="20"/>
              </w:rPr>
              <w:t>Kontrola sustava menadžmenta prema standard</w:t>
            </w:r>
            <w:r w:rsidR="00F41850">
              <w:rPr>
                <w:rFonts w:ascii="Calibri" w:hAnsi="Calibri"/>
                <w:color w:val="000000"/>
                <w:sz w:val="20"/>
                <w:szCs w:val="20"/>
              </w:rPr>
              <w:t>u ISO 9001:2015 i sustavu HACCP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60AE6" w14:textId="0F25CB19" w:rsidR="003577F3" w:rsidRPr="00184E8C" w:rsidRDefault="003577F3" w:rsidP="00B73587">
            <w:pPr>
              <w:spacing w:after="160" w:line="256" w:lineRule="auto"/>
              <w:jc w:val="right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184E8C">
              <w:rPr>
                <w:rFonts w:ascii="Calibri" w:hAnsi="Calibri"/>
                <w:b/>
                <w:sz w:val="20"/>
                <w:szCs w:val="20"/>
              </w:rPr>
              <w:t>296.302,00</w:t>
            </w:r>
          </w:p>
        </w:tc>
      </w:tr>
    </w:tbl>
    <w:p w14:paraId="1D15759E" w14:textId="140236CC" w:rsidR="002542AD" w:rsidRPr="00184E8C" w:rsidRDefault="002542AD" w:rsidP="00184E8C">
      <w:pPr>
        <w:pStyle w:val="BlockText"/>
        <w:tabs>
          <w:tab w:val="clear" w:pos="5423"/>
          <w:tab w:val="clear" w:pos="5797"/>
        </w:tabs>
        <w:ind w:left="0" w:right="-11" w:firstLine="0"/>
        <w:rPr>
          <w:rFonts w:ascii="Calibri" w:hAnsi="Calibri" w:cs="Calibri"/>
          <w:b/>
          <w:sz w:val="20"/>
          <w:szCs w:val="20"/>
        </w:rPr>
      </w:pPr>
    </w:p>
    <w:p w14:paraId="33FCEF6D" w14:textId="77777777" w:rsidR="00AD2D39" w:rsidRDefault="00AD2D39" w:rsidP="004C3295">
      <w:pPr>
        <w:pStyle w:val="BlockText"/>
        <w:tabs>
          <w:tab w:val="clear" w:pos="5423"/>
          <w:tab w:val="clear" w:pos="5797"/>
        </w:tabs>
        <w:ind w:left="0" w:right="-11" w:firstLine="0"/>
        <w:jc w:val="center"/>
        <w:rPr>
          <w:rFonts w:ascii="Calibri" w:hAnsi="Calibri" w:cs="Calibri"/>
          <w:b/>
          <w:sz w:val="20"/>
          <w:szCs w:val="20"/>
        </w:rPr>
      </w:pPr>
    </w:p>
    <w:p w14:paraId="49D4F1CC" w14:textId="77777777" w:rsidR="00F41850" w:rsidRPr="00184E8C" w:rsidRDefault="00F41850" w:rsidP="004C3295">
      <w:pPr>
        <w:pStyle w:val="BlockText"/>
        <w:tabs>
          <w:tab w:val="clear" w:pos="5423"/>
          <w:tab w:val="clear" w:pos="5797"/>
        </w:tabs>
        <w:ind w:left="0" w:right="-11" w:firstLine="0"/>
        <w:jc w:val="center"/>
        <w:rPr>
          <w:rFonts w:ascii="Calibri" w:hAnsi="Calibri" w:cs="Calibri"/>
          <w:b/>
          <w:sz w:val="20"/>
          <w:szCs w:val="20"/>
        </w:rPr>
      </w:pPr>
    </w:p>
    <w:p w14:paraId="5B4DFA74" w14:textId="77777777" w:rsidR="004C3295" w:rsidRPr="00184E8C" w:rsidRDefault="004C3295" w:rsidP="004C3295">
      <w:pPr>
        <w:pStyle w:val="BlockText"/>
        <w:tabs>
          <w:tab w:val="clear" w:pos="5423"/>
          <w:tab w:val="clear" w:pos="5797"/>
        </w:tabs>
        <w:ind w:left="0" w:right="-11" w:firstLine="0"/>
        <w:jc w:val="center"/>
        <w:rPr>
          <w:rFonts w:ascii="Calibri" w:hAnsi="Calibri" w:cs="Calibri"/>
          <w:b/>
          <w:sz w:val="20"/>
          <w:szCs w:val="20"/>
        </w:rPr>
      </w:pPr>
      <w:r w:rsidRPr="00184E8C">
        <w:rPr>
          <w:rFonts w:ascii="Calibri" w:hAnsi="Calibri"/>
          <w:b/>
          <w:sz w:val="20"/>
          <w:szCs w:val="20"/>
        </w:rPr>
        <w:lastRenderedPageBreak/>
        <w:t>III.</w:t>
      </w:r>
    </w:p>
    <w:p w14:paraId="598E0CA1" w14:textId="77777777" w:rsidR="004C3295" w:rsidRPr="00184E8C" w:rsidRDefault="004C3295" w:rsidP="004C3295">
      <w:pPr>
        <w:pStyle w:val="BlockText"/>
        <w:tabs>
          <w:tab w:val="clear" w:pos="5423"/>
          <w:tab w:val="clear" w:pos="5797"/>
          <w:tab w:val="left" w:pos="0"/>
          <w:tab w:val="left" w:pos="1440"/>
        </w:tabs>
        <w:ind w:left="0" w:right="-11" w:firstLine="0"/>
        <w:jc w:val="center"/>
        <w:rPr>
          <w:rFonts w:ascii="Calibri" w:hAnsi="Calibri" w:cs="Calibri"/>
          <w:b/>
          <w:sz w:val="20"/>
          <w:szCs w:val="20"/>
        </w:rPr>
      </w:pPr>
    </w:p>
    <w:p w14:paraId="39876A2F" w14:textId="0E0CAB9F" w:rsidR="004C3295" w:rsidRPr="00184E8C" w:rsidRDefault="00184E8C" w:rsidP="00184E8C">
      <w:pPr>
        <w:pStyle w:val="BlockText"/>
        <w:tabs>
          <w:tab w:val="clear" w:pos="5423"/>
          <w:tab w:val="clear" w:pos="5797"/>
          <w:tab w:val="left" w:pos="0"/>
          <w:tab w:val="left" w:pos="567"/>
        </w:tabs>
        <w:ind w:left="0" w:right="-11" w:firstLine="0"/>
        <w:rPr>
          <w:rFonts w:ascii="Calibri" w:hAnsi="Calibri" w:cs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  <w:r w:rsidR="004C3295" w:rsidRPr="00184E8C">
        <w:rPr>
          <w:rFonts w:ascii="Calibri" w:hAnsi="Calibri"/>
          <w:sz w:val="20"/>
          <w:szCs w:val="20"/>
        </w:rPr>
        <w:t xml:space="preserve">Sredstva iz točke II. ovog rješenja utvrđena su Pokrajinskom skupštinskom odlukom o proračunu Autonomne Pokrajine Vojvodine za 2024. godinu („Službeni list APV“, broj: 45/23), u  Razdjelu 06 </w:t>
      </w:r>
      <w:r w:rsidR="00F41850">
        <w:rPr>
          <w:rFonts w:ascii="Calibri" w:hAnsi="Calibri"/>
          <w:sz w:val="20"/>
          <w:szCs w:val="20"/>
        </w:rPr>
        <w:t>–</w:t>
      </w:r>
      <w:r w:rsidR="004C3295" w:rsidRPr="00184E8C">
        <w:rPr>
          <w:rFonts w:ascii="Calibri" w:hAnsi="Calibri"/>
          <w:sz w:val="20"/>
          <w:szCs w:val="20"/>
        </w:rPr>
        <w:t xml:space="preserve"> Pokrajinsko tajništvo za obrazovanje, propise, upravu i nacionalne manjine </w:t>
      </w:r>
      <w:r w:rsidR="00F41850">
        <w:rPr>
          <w:rFonts w:ascii="Calibri" w:hAnsi="Calibri"/>
          <w:sz w:val="20"/>
          <w:szCs w:val="20"/>
        </w:rPr>
        <w:t>–</w:t>
      </w:r>
      <w:r w:rsidR="004C3295" w:rsidRPr="00184E8C">
        <w:rPr>
          <w:rFonts w:ascii="Calibri" w:hAnsi="Calibri"/>
          <w:sz w:val="20"/>
          <w:szCs w:val="20"/>
        </w:rPr>
        <w:t xml:space="preserve"> naci</w:t>
      </w:r>
      <w:bookmarkStart w:id="0" w:name="_GoBack"/>
      <w:bookmarkEnd w:id="0"/>
      <w:r w:rsidR="004C3295" w:rsidRPr="00184E8C">
        <w:rPr>
          <w:rFonts w:ascii="Calibri" w:hAnsi="Calibri"/>
          <w:sz w:val="20"/>
          <w:szCs w:val="20"/>
        </w:rPr>
        <w:t>onalne zajednice (u daljnjem tekstu: Tajništvo), Program 2007 – Potpora u obrazovanju učenika i studenata, Programska aktivnost 1004 – Podizanje kvalitete učeničkog standarda, Funkcionalna klasifikacija 960 – Pomoćne usluge obrazovanju, Izvor financiranja 01 00 – Opći prihodi i primici proračuna, Ekonomska klasifikacija 463 – Transferi ostalim razinama vlasti, 4631 – Tekući transferi ostalim razinama vlasti, a prenose se korisnicima sukladno priljevu sredstava u proračun AP Vojvodine, odnosno likvidnim mogućnostima proračuna.</w:t>
      </w:r>
    </w:p>
    <w:p w14:paraId="5CDFEB8A" w14:textId="07BA88C0" w:rsidR="005117C5" w:rsidRPr="00184E8C" w:rsidRDefault="005117C5" w:rsidP="00222C25">
      <w:pPr>
        <w:jc w:val="both"/>
        <w:rPr>
          <w:rFonts w:ascii="Calibri" w:hAnsi="Calibri" w:cs="Calibri"/>
          <w:sz w:val="20"/>
          <w:szCs w:val="20"/>
        </w:rPr>
      </w:pPr>
    </w:p>
    <w:p w14:paraId="327E90FA" w14:textId="77777777" w:rsidR="004C3295" w:rsidRPr="00184E8C" w:rsidRDefault="004C3295" w:rsidP="004C3295">
      <w:pPr>
        <w:pStyle w:val="BlockText"/>
        <w:tabs>
          <w:tab w:val="clear" w:pos="5423"/>
          <w:tab w:val="clear" w:pos="5797"/>
          <w:tab w:val="left" w:pos="0"/>
          <w:tab w:val="left" w:pos="1440"/>
        </w:tabs>
        <w:ind w:left="0" w:right="-11" w:firstLine="0"/>
        <w:jc w:val="center"/>
        <w:rPr>
          <w:rFonts w:ascii="Calibri" w:hAnsi="Calibri" w:cs="Calibri"/>
          <w:sz w:val="20"/>
          <w:szCs w:val="20"/>
        </w:rPr>
      </w:pPr>
      <w:r w:rsidRPr="00184E8C">
        <w:rPr>
          <w:rFonts w:ascii="Calibri" w:hAnsi="Calibri"/>
          <w:b/>
          <w:color w:val="000000"/>
          <w:sz w:val="20"/>
          <w:szCs w:val="20"/>
        </w:rPr>
        <w:t>IV.</w:t>
      </w:r>
    </w:p>
    <w:p w14:paraId="3C8C860F" w14:textId="77777777" w:rsidR="004C3295" w:rsidRPr="00184E8C" w:rsidRDefault="004C3295" w:rsidP="004C3295">
      <w:pPr>
        <w:pStyle w:val="BlockText"/>
        <w:tabs>
          <w:tab w:val="clear" w:pos="5423"/>
          <w:tab w:val="clear" w:pos="5797"/>
          <w:tab w:val="left" w:pos="0"/>
          <w:tab w:val="left" w:pos="1440"/>
        </w:tabs>
        <w:ind w:left="0" w:right="-11" w:firstLine="0"/>
        <w:jc w:val="center"/>
        <w:rPr>
          <w:rFonts w:ascii="Calibri" w:hAnsi="Calibri" w:cs="Calibri"/>
          <w:b/>
          <w:color w:val="000000"/>
          <w:sz w:val="20"/>
          <w:szCs w:val="20"/>
        </w:rPr>
      </w:pPr>
    </w:p>
    <w:p w14:paraId="75FFD2F9" w14:textId="1CC48685" w:rsidR="004C3295" w:rsidRPr="00184E8C" w:rsidRDefault="00184E8C" w:rsidP="00184E8C">
      <w:pPr>
        <w:tabs>
          <w:tab w:val="left" w:pos="567"/>
          <w:tab w:val="left" w:pos="3960"/>
        </w:tabs>
        <w:jc w:val="both"/>
        <w:rPr>
          <w:rFonts w:ascii="Calibri" w:hAnsi="Calibri" w:cs="Calibri"/>
          <w:bCs/>
          <w:iCs/>
          <w:sz w:val="20"/>
          <w:szCs w:val="20"/>
        </w:rPr>
      </w:pPr>
      <w:r>
        <w:rPr>
          <w:rFonts w:ascii="Calibri" w:hAnsi="Calibri"/>
          <w:bCs/>
          <w:iCs/>
          <w:sz w:val="20"/>
          <w:szCs w:val="20"/>
        </w:rPr>
        <w:tab/>
      </w:r>
      <w:r w:rsidR="004C3295" w:rsidRPr="00184E8C">
        <w:rPr>
          <w:rFonts w:ascii="Calibri" w:hAnsi="Calibri"/>
          <w:bCs/>
          <w:iCs/>
          <w:sz w:val="20"/>
          <w:szCs w:val="20"/>
        </w:rPr>
        <w:t>Za rashode i izdatke vezane za realizaciju namjene za koju su sredstva dodijeljena, a koji podliježu postupku javne nabave, primatelj sredstava provodi postupak javne nabave, sukladno propisima koji reguliraju javne nabave.</w:t>
      </w:r>
    </w:p>
    <w:p w14:paraId="724D9F61" w14:textId="77777777" w:rsidR="004C3295" w:rsidRPr="00184E8C" w:rsidRDefault="004C3295" w:rsidP="004C3295">
      <w:pPr>
        <w:tabs>
          <w:tab w:val="left" w:pos="1260"/>
          <w:tab w:val="left" w:pos="3960"/>
        </w:tabs>
        <w:jc w:val="center"/>
        <w:rPr>
          <w:rFonts w:ascii="Calibri" w:hAnsi="Calibri" w:cs="Calibri"/>
          <w:bCs/>
          <w:iCs/>
          <w:sz w:val="20"/>
          <w:szCs w:val="20"/>
        </w:rPr>
      </w:pPr>
    </w:p>
    <w:p w14:paraId="26E82F12" w14:textId="77777777" w:rsidR="004C3295" w:rsidRPr="00184E8C" w:rsidRDefault="004C3295" w:rsidP="004C3295">
      <w:pPr>
        <w:tabs>
          <w:tab w:val="left" w:pos="0"/>
          <w:tab w:val="left" w:pos="540"/>
          <w:tab w:val="left" w:pos="720"/>
          <w:tab w:val="left" w:pos="1440"/>
          <w:tab w:val="left" w:pos="5040"/>
        </w:tabs>
        <w:ind w:right="102"/>
        <w:jc w:val="center"/>
        <w:rPr>
          <w:rFonts w:ascii="Calibri" w:hAnsi="Calibri" w:cs="Calibri"/>
          <w:b/>
          <w:color w:val="000000"/>
          <w:sz w:val="20"/>
          <w:szCs w:val="20"/>
        </w:rPr>
      </w:pPr>
      <w:r w:rsidRPr="00184E8C">
        <w:rPr>
          <w:rFonts w:ascii="Calibri" w:hAnsi="Calibri"/>
          <w:b/>
          <w:color w:val="000000"/>
          <w:sz w:val="20"/>
          <w:szCs w:val="20"/>
        </w:rPr>
        <w:t>V.</w:t>
      </w:r>
    </w:p>
    <w:p w14:paraId="34628F7F" w14:textId="77777777" w:rsidR="004C3295" w:rsidRPr="00184E8C" w:rsidRDefault="004C3295" w:rsidP="004C3295">
      <w:pPr>
        <w:tabs>
          <w:tab w:val="left" w:pos="0"/>
          <w:tab w:val="left" w:pos="540"/>
          <w:tab w:val="left" w:pos="720"/>
          <w:tab w:val="left" w:pos="1440"/>
          <w:tab w:val="left" w:pos="5040"/>
        </w:tabs>
        <w:ind w:right="102"/>
        <w:jc w:val="center"/>
        <w:rPr>
          <w:rFonts w:ascii="Calibri" w:hAnsi="Calibri" w:cs="Calibri"/>
          <w:b/>
          <w:color w:val="000000"/>
          <w:sz w:val="20"/>
          <w:szCs w:val="20"/>
        </w:rPr>
      </w:pPr>
    </w:p>
    <w:p w14:paraId="4427B954" w14:textId="58854329" w:rsidR="004C3295" w:rsidRPr="00184E8C" w:rsidRDefault="00184E8C" w:rsidP="00184E8C">
      <w:pPr>
        <w:tabs>
          <w:tab w:val="left" w:pos="567"/>
          <w:tab w:val="left" w:pos="5040"/>
        </w:tabs>
        <w:ind w:right="102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ab/>
      </w:r>
      <w:r w:rsidR="004C3295" w:rsidRPr="00184E8C">
        <w:rPr>
          <w:rFonts w:ascii="Calibri" w:hAnsi="Calibri"/>
          <w:color w:val="000000"/>
          <w:sz w:val="20"/>
          <w:szCs w:val="20"/>
        </w:rPr>
        <w:t>Tajništvo će obavijestiti korisnike o raspodjeli sredstava koja je utvrđena ovim rješenjem.</w:t>
      </w:r>
    </w:p>
    <w:p w14:paraId="165EB583" w14:textId="77777777" w:rsidR="00336C17" w:rsidRPr="00184E8C" w:rsidRDefault="00336C17" w:rsidP="004C3295">
      <w:pPr>
        <w:tabs>
          <w:tab w:val="left" w:pos="0"/>
          <w:tab w:val="left" w:pos="1080"/>
          <w:tab w:val="left" w:pos="1440"/>
          <w:tab w:val="left" w:pos="5040"/>
        </w:tabs>
        <w:ind w:right="102"/>
        <w:jc w:val="center"/>
        <w:rPr>
          <w:rFonts w:ascii="Calibri" w:hAnsi="Calibri" w:cs="Calibri"/>
          <w:b/>
          <w:color w:val="000000"/>
          <w:sz w:val="20"/>
          <w:szCs w:val="20"/>
        </w:rPr>
      </w:pPr>
    </w:p>
    <w:p w14:paraId="4A6619A9" w14:textId="77777777" w:rsidR="004C3295" w:rsidRPr="00184E8C" w:rsidRDefault="004C3295" w:rsidP="004C3295">
      <w:pPr>
        <w:tabs>
          <w:tab w:val="left" w:pos="0"/>
          <w:tab w:val="left" w:pos="1080"/>
          <w:tab w:val="left" w:pos="1440"/>
          <w:tab w:val="left" w:pos="5040"/>
        </w:tabs>
        <w:ind w:right="102"/>
        <w:jc w:val="center"/>
        <w:rPr>
          <w:rFonts w:ascii="Calibri" w:hAnsi="Calibri" w:cs="Calibri"/>
          <w:b/>
          <w:color w:val="000000"/>
          <w:sz w:val="20"/>
          <w:szCs w:val="20"/>
        </w:rPr>
      </w:pPr>
      <w:r w:rsidRPr="00184E8C">
        <w:rPr>
          <w:rFonts w:ascii="Calibri" w:hAnsi="Calibri"/>
          <w:b/>
          <w:color w:val="000000"/>
          <w:sz w:val="20"/>
          <w:szCs w:val="20"/>
        </w:rPr>
        <w:t>VI.</w:t>
      </w:r>
    </w:p>
    <w:p w14:paraId="49F355A4" w14:textId="77777777" w:rsidR="004C3295" w:rsidRPr="00184E8C" w:rsidRDefault="004C3295" w:rsidP="004C3295">
      <w:pPr>
        <w:tabs>
          <w:tab w:val="left" w:pos="0"/>
          <w:tab w:val="left" w:pos="1080"/>
          <w:tab w:val="left" w:pos="1440"/>
          <w:tab w:val="left" w:pos="5040"/>
        </w:tabs>
        <w:ind w:right="102"/>
        <w:jc w:val="center"/>
        <w:rPr>
          <w:rFonts w:ascii="Calibri" w:hAnsi="Calibri" w:cs="Calibri"/>
          <w:b/>
          <w:color w:val="000000"/>
          <w:sz w:val="20"/>
          <w:szCs w:val="20"/>
        </w:rPr>
      </w:pPr>
    </w:p>
    <w:p w14:paraId="172947FA" w14:textId="31EAC4FE" w:rsidR="004C3295" w:rsidRPr="00184E8C" w:rsidRDefault="00184E8C" w:rsidP="00184E8C">
      <w:pPr>
        <w:tabs>
          <w:tab w:val="left" w:pos="0"/>
          <w:tab w:val="left" w:pos="567"/>
          <w:tab w:val="left" w:pos="1440"/>
          <w:tab w:val="left" w:pos="5040"/>
        </w:tabs>
        <w:ind w:right="102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ab/>
      </w:r>
      <w:r w:rsidR="00655766" w:rsidRPr="00184E8C">
        <w:rPr>
          <w:rFonts w:ascii="Calibri" w:hAnsi="Calibri"/>
          <w:color w:val="000000"/>
          <w:sz w:val="20"/>
          <w:szCs w:val="20"/>
        </w:rPr>
        <w:t>Tajništvo će obvezu prema korisnicima preuzeti na temelju pismenog ugovora.</w:t>
      </w:r>
    </w:p>
    <w:p w14:paraId="25BAFBAB" w14:textId="77777777" w:rsidR="004C3295" w:rsidRPr="00184E8C" w:rsidRDefault="004C3295" w:rsidP="004C3295">
      <w:pPr>
        <w:tabs>
          <w:tab w:val="left" w:pos="0"/>
          <w:tab w:val="left" w:pos="1080"/>
          <w:tab w:val="left" w:pos="1440"/>
          <w:tab w:val="left" w:pos="5040"/>
        </w:tabs>
        <w:ind w:right="102"/>
        <w:jc w:val="center"/>
        <w:rPr>
          <w:rFonts w:ascii="Calibri" w:hAnsi="Calibri" w:cs="Calibri"/>
          <w:b/>
          <w:color w:val="000000"/>
          <w:sz w:val="20"/>
          <w:szCs w:val="20"/>
        </w:rPr>
      </w:pPr>
    </w:p>
    <w:p w14:paraId="11558B4B" w14:textId="77777777" w:rsidR="004C3295" w:rsidRPr="00184E8C" w:rsidRDefault="004C3295" w:rsidP="004C3295">
      <w:pPr>
        <w:pStyle w:val="BodyTextIndent3"/>
        <w:tabs>
          <w:tab w:val="clear" w:pos="1500"/>
          <w:tab w:val="left" w:pos="5040"/>
        </w:tabs>
        <w:ind w:firstLine="0"/>
        <w:jc w:val="center"/>
        <w:rPr>
          <w:rFonts w:ascii="Calibri" w:hAnsi="Calibri" w:cs="Calibri"/>
          <w:b/>
          <w:color w:val="000000"/>
          <w:sz w:val="20"/>
          <w:szCs w:val="20"/>
        </w:rPr>
      </w:pPr>
      <w:r w:rsidRPr="00184E8C">
        <w:rPr>
          <w:rFonts w:ascii="Calibri" w:hAnsi="Calibri"/>
          <w:b/>
          <w:color w:val="000000"/>
          <w:sz w:val="20"/>
          <w:szCs w:val="20"/>
        </w:rPr>
        <w:t>VII.</w:t>
      </w:r>
    </w:p>
    <w:p w14:paraId="19CD6A41" w14:textId="77777777" w:rsidR="004C3295" w:rsidRPr="00184E8C" w:rsidRDefault="004C3295" w:rsidP="004C3295">
      <w:pPr>
        <w:pStyle w:val="BodyTextIndent3"/>
        <w:tabs>
          <w:tab w:val="clear" w:pos="1500"/>
          <w:tab w:val="left" w:pos="5040"/>
        </w:tabs>
        <w:ind w:firstLine="0"/>
        <w:jc w:val="center"/>
        <w:rPr>
          <w:rFonts w:ascii="Calibri" w:hAnsi="Calibri" w:cs="Calibri"/>
          <w:b/>
          <w:color w:val="000000"/>
          <w:sz w:val="20"/>
          <w:szCs w:val="20"/>
        </w:rPr>
      </w:pPr>
    </w:p>
    <w:p w14:paraId="78720751" w14:textId="75863587" w:rsidR="004C3295" w:rsidRPr="00184E8C" w:rsidRDefault="00184E8C" w:rsidP="00184E8C">
      <w:pPr>
        <w:tabs>
          <w:tab w:val="left" w:pos="567"/>
          <w:tab w:val="left" w:pos="1440"/>
          <w:tab w:val="left" w:pos="5040"/>
        </w:tabs>
        <w:ind w:right="102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ab/>
      </w:r>
      <w:r w:rsidR="00655766" w:rsidRPr="00184E8C">
        <w:rPr>
          <w:rFonts w:ascii="Calibri" w:hAnsi="Calibri"/>
          <w:color w:val="000000"/>
          <w:sz w:val="20"/>
          <w:szCs w:val="20"/>
        </w:rPr>
        <w:t>Ovo rješenje je konačno i protiv njega se ne može uložiti žalba.</w:t>
      </w:r>
    </w:p>
    <w:p w14:paraId="2731136A" w14:textId="77777777" w:rsidR="004C3295" w:rsidRPr="00184E8C" w:rsidRDefault="004C3295" w:rsidP="00222C25">
      <w:pPr>
        <w:jc w:val="both"/>
        <w:rPr>
          <w:rFonts w:ascii="Calibri" w:hAnsi="Calibri" w:cs="Calibri"/>
          <w:sz w:val="20"/>
          <w:szCs w:val="20"/>
        </w:rPr>
      </w:pPr>
    </w:p>
    <w:p w14:paraId="20C289CC" w14:textId="77777777" w:rsidR="004C3295" w:rsidRPr="00184E8C" w:rsidRDefault="004C3295" w:rsidP="004C3295">
      <w:pPr>
        <w:jc w:val="center"/>
        <w:rPr>
          <w:rFonts w:ascii="Calibri" w:hAnsi="Calibri" w:cs="Calibri"/>
          <w:b/>
          <w:color w:val="000000"/>
          <w:sz w:val="20"/>
          <w:szCs w:val="20"/>
        </w:rPr>
      </w:pPr>
      <w:r w:rsidRPr="00184E8C">
        <w:rPr>
          <w:rFonts w:ascii="Calibri" w:hAnsi="Calibri"/>
          <w:b/>
          <w:color w:val="000000"/>
          <w:sz w:val="20"/>
          <w:szCs w:val="20"/>
        </w:rPr>
        <w:t>VIII.</w:t>
      </w:r>
    </w:p>
    <w:p w14:paraId="622D2B1A" w14:textId="77777777" w:rsidR="004C3295" w:rsidRPr="00184E8C" w:rsidRDefault="004C3295" w:rsidP="004C3295">
      <w:pPr>
        <w:jc w:val="center"/>
        <w:rPr>
          <w:rFonts w:ascii="Calibri" w:hAnsi="Calibri" w:cs="Calibri"/>
          <w:b/>
          <w:color w:val="000000"/>
          <w:sz w:val="20"/>
          <w:szCs w:val="20"/>
        </w:rPr>
      </w:pPr>
    </w:p>
    <w:p w14:paraId="79DB7609" w14:textId="40966375" w:rsidR="004C3295" w:rsidRPr="00184E8C" w:rsidRDefault="00184E8C" w:rsidP="00184E8C">
      <w:pPr>
        <w:pStyle w:val="BodyTextIndent3"/>
        <w:tabs>
          <w:tab w:val="clear" w:pos="1260"/>
          <w:tab w:val="clear" w:pos="1500"/>
          <w:tab w:val="left" w:pos="567"/>
          <w:tab w:val="left" w:pos="5040"/>
        </w:tabs>
        <w:ind w:firstLine="0"/>
        <w:rPr>
          <w:rFonts w:ascii="Calibri" w:hAnsi="Calibri" w:cs="Calibri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ab/>
      </w:r>
      <w:r w:rsidR="004C3295" w:rsidRPr="00184E8C">
        <w:rPr>
          <w:rFonts w:ascii="Calibri" w:hAnsi="Calibri"/>
          <w:sz w:val="20"/>
          <w:szCs w:val="20"/>
        </w:rPr>
        <w:t>Za izvršenje ovog rješenja zadužuje se Sektor za materijalno-financijske poslove Tajništva.</w:t>
      </w:r>
    </w:p>
    <w:p w14:paraId="50CC4B3F" w14:textId="77777777" w:rsidR="004C3295" w:rsidRDefault="004C3295" w:rsidP="004C3295">
      <w:pPr>
        <w:jc w:val="both"/>
        <w:rPr>
          <w:rFonts w:ascii="Calibri" w:hAnsi="Calibri" w:cs="Calibri"/>
          <w:b/>
          <w:color w:val="000000"/>
          <w:sz w:val="20"/>
          <w:szCs w:val="20"/>
        </w:rPr>
      </w:pPr>
    </w:p>
    <w:p w14:paraId="094D0863" w14:textId="77777777" w:rsidR="00F41850" w:rsidRDefault="00F41850" w:rsidP="004C3295">
      <w:pPr>
        <w:jc w:val="both"/>
        <w:rPr>
          <w:rFonts w:ascii="Calibri" w:hAnsi="Calibri" w:cs="Calibri"/>
          <w:b/>
          <w:color w:val="000000"/>
          <w:sz w:val="20"/>
          <w:szCs w:val="20"/>
        </w:rPr>
      </w:pPr>
    </w:p>
    <w:p w14:paraId="6B47794E" w14:textId="77777777" w:rsidR="00F41850" w:rsidRPr="00184E8C" w:rsidRDefault="00F41850" w:rsidP="004C3295">
      <w:pPr>
        <w:jc w:val="both"/>
        <w:rPr>
          <w:rFonts w:ascii="Calibri" w:hAnsi="Calibri" w:cs="Calibri"/>
          <w:b/>
          <w:color w:val="000000"/>
          <w:sz w:val="20"/>
          <w:szCs w:val="20"/>
        </w:rPr>
      </w:pPr>
    </w:p>
    <w:p w14:paraId="486FA107" w14:textId="53CF81C9" w:rsidR="004C3295" w:rsidRPr="00184E8C" w:rsidRDefault="00A77563" w:rsidP="004C3295">
      <w:pPr>
        <w:jc w:val="both"/>
        <w:rPr>
          <w:rFonts w:ascii="Calibri" w:hAnsi="Calibri" w:cs="Calibri"/>
          <w:b/>
          <w:color w:val="000000"/>
          <w:sz w:val="20"/>
          <w:szCs w:val="20"/>
        </w:rPr>
      </w:pPr>
      <w:r w:rsidRPr="00184E8C">
        <w:rPr>
          <w:rFonts w:ascii="Calibri" w:hAnsi="Calibri"/>
          <w:b/>
          <w:color w:val="000000"/>
          <w:sz w:val="20"/>
          <w:szCs w:val="20"/>
        </w:rPr>
        <w:t>Rješenje dostaviti:</w:t>
      </w:r>
    </w:p>
    <w:p w14:paraId="7D816E05" w14:textId="77777777" w:rsidR="004C3295" w:rsidRPr="00184E8C" w:rsidRDefault="004C3295" w:rsidP="004C3295">
      <w:pPr>
        <w:jc w:val="both"/>
        <w:rPr>
          <w:rFonts w:ascii="Calibri" w:hAnsi="Calibri" w:cs="Calibri"/>
          <w:b/>
          <w:color w:val="000000"/>
          <w:sz w:val="20"/>
          <w:szCs w:val="20"/>
        </w:rPr>
      </w:pPr>
    </w:p>
    <w:p w14:paraId="6966A5E8" w14:textId="11A48D88" w:rsidR="004C3295" w:rsidRPr="00184E8C" w:rsidRDefault="00A77563" w:rsidP="004C3295">
      <w:pPr>
        <w:numPr>
          <w:ilvl w:val="0"/>
          <w:numId w:val="1"/>
        </w:numPr>
        <w:jc w:val="both"/>
        <w:rPr>
          <w:rFonts w:ascii="Calibri" w:hAnsi="Calibri" w:cs="Calibri"/>
          <w:color w:val="000000"/>
          <w:sz w:val="20"/>
          <w:szCs w:val="20"/>
        </w:rPr>
      </w:pPr>
      <w:r w:rsidRPr="00184E8C">
        <w:rPr>
          <w:rFonts w:ascii="Calibri" w:hAnsi="Calibri"/>
          <w:color w:val="000000"/>
          <w:sz w:val="20"/>
          <w:szCs w:val="20"/>
        </w:rPr>
        <w:t>Sektoru za materijalno-financijske poslove Tajništva</w:t>
      </w:r>
    </w:p>
    <w:p w14:paraId="21F7AB4C" w14:textId="44BF67BE" w:rsidR="004C3295" w:rsidRPr="00184E8C" w:rsidRDefault="00A77563" w:rsidP="007B2CF1">
      <w:pPr>
        <w:numPr>
          <w:ilvl w:val="0"/>
          <w:numId w:val="1"/>
        </w:numPr>
        <w:jc w:val="both"/>
        <w:rPr>
          <w:rFonts w:ascii="Calibri" w:hAnsi="Calibri" w:cs="Calibri"/>
          <w:color w:val="000000"/>
          <w:sz w:val="20"/>
          <w:szCs w:val="20"/>
        </w:rPr>
      </w:pPr>
      <w:r w:rsidRPr="00184E8C">
        <w:rPr>
          <w:rFonts w:ascii="Calibri" w:hAnsi="Calibri"/>
          <w:color w:val="000000"/>
          <w:sz w:val="20"/>
          <w:szCs w:val="20"/>
        </w:rPr>
        <w:t xml:space="preserve">Pismohrani  </w:t>
      </w:r>
    </w:p>
    <w:p w14:paraId="3573394F" w14:textId="77777777" w:rsidR="004C3295" w:rsidRPr="00184E8C" w:rsidRDefault="004C3295" w:rsidP="004C3295">
      <w:pPr>
        <w:ind w:left="360"/>
        <w:jc w:val="both"/>
        <w:rPr>
          <w:rFonts w:ascii="Calibri" w:hAnsi="Calibri" w:cs="Calibri"/>
          <w:color w:val="000000"/>
          <w:sz w:val="20"/>
          <w:szCs w:val="20"/>
        </w:rPr>
      </w:pPr>
    </w:p>
    <w:p w14:paraId="206A561B" w14:textId="77777777" w:rsidR="004C3295" w:rsidRPr="00184E8C" w:rsidRDefault="004C3295" w:rsidP="004C3295">
      <w:pPr>
        <w:ind w:left="360"/>
        <w:jc w:val="both"/>
        <w:rPr>
          <w:rFonts w:ascii="Calibri" w:hAnsi="Calibri" w:cs="Calibri"/>
          <w:color w:val="000000"/>
          <w:sz w:val="20"/>
          <w:szCs w:val="20"/>
        </w:rPr>
      </w:pPr>
    </w:p>
    <w:tbl>
      <w:tblPr>
        <w:tblW w:w="3420" w:type="dxa"/>
        <w:jc w:val="right"/>
        <w:tblLook w:val="01E0" w:firstRow="1" w:lastRow="1" w:firstColumn="1" w:lastColumn="1" w:noHBand="0" w:noVBand="0"/>
      </w:tblPr>
      <w:tblGrid>
        <w:gridCol w:w="3420"/>
      </w:tblGrid>
      <w:tr w:rsidR="004C3295" w:rsidRPr="00184E8C" w14:paraId="76DE6C59" w14:textId="77777777" w:rsidTr="00D1130D">
        <w:trPr>
          <w:jc w:val="right"/>
        </w:trPr>
        <w:tc>
          <w:tcPr>
            <w:tcW w:w="3420" w:type="dxa"/>
          </w:tcPr>
          <w:p w14:paraId="2A760B73" w14:textId="47C63EA7" w:rsidR="004C3295" w:rsidRPr="00184E8C" w:rsidRDefault="00A77563" w:rsidP="00D1130D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184E8C">
              <w:rPr>
                <w:rFonts w:ascii="Calibri" w:hAnsi="Calibri"/>
                <w:b/>
                <w:color w:val="000000"/>
                <w:sz w:val="20"/>
                <w:szCs w:val="20"/>
              </w:rPr>
              <w:t>POKRAJINSKI TAJNIK</w:t>
            </w:r>
          </w:p>
          <w:p w14:paraId="0DA1F2C1" w14:textId="77777777" w:rsidR="004C3295" w:rsidRPr="00184E8C" w:rsidRDefault="004C3295" w:rsidP="00D1130D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  <w:p w14:paraId="18EA7D87" w14:textId="77777777" w:rsidR="004C3295" w:rsidRPr="00184E8C" w:rsidRDefault="004C3295" w:rsidP="00D1130D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184E8C">
              <w:rPr>
                <w:rFonts w:ascii="Calibri" w:hAnsi="Calibri"/>
                <w:b/>
                <w:color w:val="000000"/>
                <w:sz w:val="20"/>
                <w:szCs w:val="20"/>
              </w:rPr>
              <w:t>Zsolt Szakállas</w:t>
            </w:r>
          </w:p>
        </w:tc>
      </w:tr>
    </w:tbl>
    <w:p w14:paraId="7399423C" w14:textId="5D8201AC" w:rsidR="00EF5613" w:rsidRPr="00184E8C" w:rsidRDefault="00EF5613" w:rsidP="00184E8C">
      <w:pPr>
        <w:tabs>
          <w:tab w:val="left" w:pos="1440"/>
        </w:tabs>
      </w:pPr>
    </w:p>
    <w:sectPr w:rsidR="00EF5613" w:rsidRPr="00184E8C" w:rsidSect="00184E8C">
      <w:headerReference w:type="even" r:id="rId10"/>
      <w:pgSz w:w="11907" w:h="16839" w:code="9"/>
      <w:pgMar w:top="1417" w:right="1417" w:bottom="1417" w:left="141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DDF019" w14:textId="77777777" w:rsidR="007E42B4" w:rsidRDefault="007E42B4">
      <w:r>
        <w:separator/>
      </w:r>
    </w:p>
  </w:endnote>
  <w:endnote w:type="continuationSeparator" w:id="0">
    <w:p w14:paraId="0A2AFA96" w14:textId="77777777" w:rsidR="007E42B4" w:rsidRDefault="007E4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EF1A3A" w14:textId="77777777" w:rsidR="007E42B4" w:rsidRDefault="007E42B4">
      <w:r>
        <w:separator/>
      </w:r>
    </w:p>
  </w:footnote>
  <w:footnote w:type="continuationSeparator" w:id="0">
    <w:p w14:paraId="6A32CAE7" w14:textId="77777777" w:rsidR="007E42B4" w:rsidRDefault="007E42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517D63" w14:textId="77777777" w:rsidR="00222C25" w:rsidRDefault="00222C25" w:rsidP="00FB755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5443859" w14:textId="77777777" w:rsidR="00222C25" w:rsidRDefault="00222C2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CA09C2"/>
    <w:multiLevelType w:val="hybridMultilevel"/>
    <w:tmpl w:val="6F8CE1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ECA0440"/>
    <w:multiLevelType w:val="hybridMultilevel"/>
    <w:tmpl w:val="67F6D0D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613"/>
    <w:rsid w:val="00002F03"/>
    <w:rsid w:val="00026637"/>
    <w:rsid w:val="000529C1"/>
    <w:rsid w:val="0005313F"/>
    <w:rsid w:val="000A3A10"/>
    <w:rsid w:val="000A4D75"/>
    <w:rsid w:val="000B1BBD"/>
    <w:rsid w:val="00121405"/>
    <w:rsid w:val="00127D83"/>
    <w:rsid w:val="00134646"/>
    <w:rsid w:val="00164821"/>
    <w:rsid w:val="00184E8C"/>
    <w:rsid w:val="001C59F8"/>
    <w:rsid w:val="001D5628"/>
    <w:rsid w:val="001E0C5C"/>
    <w:rsid w:val="001F3F9B"/>
    <w:rsid w:val="00207E01"/>
    <w:rsid w:val="00222C25"/>
    <w:rsid w:val="00222EF7"/>
    <w:rsid w:val="00232580"/>
    <w:rsid w:val="00251A29"/>
    <w:rsid w:val="002542AD"/>
    <w:rsid w:val="00262AD4"/>
    <w:rsid w:val="002C1894"/>
    <w:rsid w:val="002F1680"/>
    <w:rsid w:val="00334384"/>
    <w:rsid w:val="00336C17"/>
    <w:rsid w:val="0034375A"/>
    <w:rsid w:val="003577F3"/>
    <w:rsid w:val="00380287"/>
    <w:rsid w:val="00390D4A"/>
    <w:rsid w:val="003C3DEC"/>
    <w:rsid w:val="003F090B"/>
    <w:rsid w:val="003F6CA7"/>
    <w:rsid w:val="004121A4"/>
    <w:rsid w:val="00422D07"/>
    <w:rsid w:val="0043119D"/>
    <w:rsid w:val="00453C97"/>
    <w:rsid w:val="00492695"/>
    <w:rsid w:val="004C3295"/>
    <w:rsid w:val="004E05E2"/>
    <w:rsid w:val="004F3C6B"/>
    <w:rsid w:val="004F5B31"/>
    <w:rsid w:val="005009C8"/>
    <w:rsid w:val="005117C5"/>
    <w:rsid w:val="00544339"/>
    <w:rsid w:val="00552829"/>
    <w:rsid w:val="005663B0"/>
    <w:rsid w:val="00566FB3"/>
    <w:rsid w:val="005D7CA9"/>
    <w:rsid w:val="005F00FD"/>
    <w:rsid w:val="0060735F"/>
    <w:rsid w:val="00655766"/>
    <w:rsid w:val="006712C8"/>
    <w:rsid w:val="006B723C"/>
    <w:rsid w:val="006C6302"/>
    <w:rsid w:val="006D0D69"/>
    <w:rsid w:val="006D38DB"/>
    <w:rsid w:val="006D4355"/>
    <w:rsid w:val="006D7322"/>
    <w:rsid w:val="006E3AEA"/>
    <w:rsid w:val="00702966"/>
    <w:rsid w:val="00703EE3"/>
    <w:rsid w:val="00705208"/>
    <w:rsid w:val="007200DF"/>
    <w:rsid w:val="00755114"/>
    <w:rsid w:val="00770F73"/>
    <w:rsid w:val="007757B7"/>
    <w:rsid w:val="007B2CF1"/>
    <w:rsid w:val="007B6BF0"/>
    <w:rsid w:val="007D332B"/>
    <w:rsid w:val="007D360C"/>
    <w:rsid w:val="007E42B4"/>
    <w:rsid w:val="007E7C17"/>
    <w:rsid w:val="007F16CC"/>
    <w:rsid w:val="00807159"/>
    <w:rsid w:val="008165CC"/>
    <w:rsid w:val="00824F87"/>
    <w:rsid w:val="00843352"/>
    <w:rsid w:val="00894F95"/>
    <w:rsid w:val="008E44BB"/>
    <w:rsid w:val="008F41A8"/>
    <w:rsid w:val="009251DE"/>
    <w:rsid w:val="009273A3"/>
    <w:rsid w:val="009667D1"/>
    <w:rsid w:val="009C19AA"/>
    <w:rsid w:val="009C4BE8"/>
    <w:rsid w:val="009C4C00"/>
    <w:rsid w:val="009C6A1C"/>
    <w:rsid w:val="009E6903"/>
    <w:rsid w:val="00A069AA"/>
    <w:rsid w:val="00A15393"/>
    <w:rsid w:val="00A36CCD"/>
    <w:rsid w:val="00A4649F"/>
    <w:rsid w:val="00A77563"/>
    <w:rsid w:val="00A84E54"/>
    <w:rsid w:val="00AB5C25"/>
    <w:rsid w:val="00AD13B3"/>
    <w:rsid w:val="00AD2D39"/>
    <w:rsid w:val="00AD7E9A"/>
    <w:rsid w:val="00B42187"/>
    <w:rsid w:val="00B46D41"/>
    <w:rsid w:val="00B73587"/>
    <w:rsid w:val="00B767E4"/>
    <w:rsid w:val="00BC3AB3"/>
    <w:rsid w:val="00BD29CA"/>
    <w:rsid w:val="00BE6DBB"/>
    <w:rsid w:val="00BF1BA8"/>
    <w:rsid w:val="00BF63A3"/>
    <w:rsid w:val="00C06DC9"/>
    <w:rsid w:val="00C12BB9"/>
    <w:rsid w:val="00C17EFC"/>
    <w:rsid w:val="00C24712"/>
    <w:rsid w:val="00C26BC5"/>
    <w:rsid w:val="00C554CE"/>
    <w:rsid w:val="00C56C43"/>
    <w:rsid w:val="00CA6F3E"/>
    <w:rsid w:val="00CB04C1"/>
    <w:rsid w:val="00CB0B6E"/>
    <w:rsid w:val="00D01A37"/>
    <w:rsid w:val="00D1282C"/>
    <w:rsid w:val="00D16620"/>
    <w:rsid w:val="00D20210"/>
    <w:rsid w:val="00D27B98"/>
    <w:rsid w:val="00D67564"/>
    <w:rsid w:val="00D707FD"/>
    <w:rsid w:val="00DC7785"/>
    <w:rsid w:val="00DE127B"/>
    <w:rsid w:val="00E022EE"/>
    <w:rsid w:val="00E23703"/>
    <w:rsid w:val="00E279DC"/>
    <w:rsid w:val="00E32A25"/>
    <w:rsid w:val="00E709CE"/>
    <w:rsid w:val="00E86802"/>
    <w:rsid w:val="00EA4291"/>
    <w:rsid w:val="00EB3DDC"/>
    <w:rsid w:val="00EC0AE1"/>
    <w:rsid w:val="00EC73D0"/>
    <w:rsid w:val="00ED4EA8"/>
    <w:rsid w:val="00EE1DB0"/>
    <w:rsid w:val="00EF3363"/>
    <w:rsid w:val="00EF5613"/>
    <w:rsid w:val="00EF7AB4"/>
    <w:rsid w:val="00F0302B"/>
    <w:rsid w:val="00F034C4"/>
    <w:rsid w:val="00F06AD8"/>
    <w:rsid w:val="00F10638"/>
    <w:rsid w:val="00F27B76"/>
    <w:rsid w:val="00F41850"/>
    <w:rsid w:val="00F83BBF"/>
    <w:rsid w:val="00FA3404"/>
    <w:rsid w:val="00FD624A"/>
    <w:rsid w:val="00FE315C"/>
    <w:rsid w:val="00FE6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0091D"/>
  <w15:docId w15:val="{DB9055CA-8F17-4C84-AB22-C69ED9217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5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uiPriority w:val="99"/>
    <w:rsid w:val="00EF5613"/>
    <w:pPr>
      <w:tabs>
        <w:tab w:val="left" w:pos="5423"/>
        <w:tab w:val="left" w:pos="5797"/>
      </w:tabs>
      <w:ind w:left="-374" w:right="-833" w:firstLine="374"/>
      <w:jc w:val="both"/>
    </w:pPr>
  </w:style>
  <w:style w:type="paragraph" w:styleId="BodyTextIndent3">
    <w:name w:val="Body Text Indent 3"/>
    <w:basedOn w:val="Normal"/>
    <w:link w:val="BodyTextIndent3Char"/>
    <w:uiPriority w:val="99"/>
    <w:rsid w:val="00EF5613"/>
    <w:pPr>
      <w:tabs>
        <w:tab w:val="left" w:pos="1260"/>
        <w:tab w:val="left" w:pos="1440"/>
        <w:tab w:val="num" w:pos="1500"/>
      </w:tabs>
      <w:ind w:right="102" w:firstLine="1080"/>
      <w:jc w:val="both"/>
    </w:pPr>
    <w:rPr>
      <w:rFonts w:eastAsia="Calibri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EF5613"/>
    <w:rPr>
      <w:rFonts w:ascii="Times New Roman" w:eastAsia="Calibri" w:hAnsi="Times New Roman" w:cs="Times New Roman"/>
      <w:sz w:val="24"/>
      <w:szCs w:val="24"/>
      <w:lang w:val="hr-HR" w:eastAsia="ja-JP"/>
    </w:rPr>
  </w:style>
  <w:style w:type="paragraph" w:styleId="Header">
    <w:name w:val="header"/>
    <w:basedOn w:val="Normal"/>
    <w:link w:val="HeaderChar"/>
    <w:uiPriority w:val="99"/>
    <w:rsid w:val="00EF5613"/>
    <w:pPr>
      <w:tabs>
        <w:tab w:val="center" w:pos="4320"/>
        <w:tab w:val="right" w:pos="8640"/>
      </w:tabs>
    </w:pPr>
    <w:rPr>
      <w:rFonts w:eastAsia="Calibri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EF5613"/>
    <w:rPr>
      <w:rFonts w:ascii="Times New Roman" w:eastAsia="Calibri" w:hAnsi="Times New Roman" w:cs="Times New Roman"/>
      <w:sz w:val="24"/>
      <w:szCs w:val="24"/>
      <w:lang w:val="hr-HR" w:eastAsia="ja-JP"/>
    </w:rPr>
  </w:style>
  <w:style w:type="character" w:styleId="PageNumber">
    <w:name w:val="page number"/>
    <w:uiPriority w:val="99"/>
    <w:rsid w:val="00EF5613"/>
    <w:rPr>
      <w:rFonts w:cs="Times New Roman"/>
    </w:rPr>
  </w:style>
  <w:style w:type="table" w:styleId="TableGrid">
    <w:name w:val="Table Grid"/>
    <w:basedOn w:val="TableNormal"/>
    <w:uiPriority w:val="59"/>
    <w:rsid w:val="00EF56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56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613"/>
    <w:rPr>
      <w:rFonts w:ascii="Tahoma" w:eastAsia="Times New Roman" w:hAnsi="Tahoma" w:cs="Tahoma"/>
      <w:sz w:val="16"/>
      <w:szCs w:val="16"/>
      <w:lang w:val="hr-HR"/>
    </w:rPr>
  </w:style>
  <w:style w:type="paragraph" w:styleId="ListParagraph">
    <w:name w:val="List Paragraph"/>
    <w:basedOn w:val="Normal"/>
    <w:uiPriority w:val="34"/>
    <w:qFormat/>
    <w:rsid w:val="00BD29CA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3C3DE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3DEC"/>
    <w:rPr>
      <w:rFonts w:ascii="Times New Roman" w:eastAsia="Times New Roman" w:hAnsi="Times New Roman" w:cs="Times New Roman"/>
      <w:sz w:val="24"/>
      <w:szCs w:val="24"/>
      <w:lang w:val="hr-HR"/>
    </w:rPr>
  </w:style>
  <w:style w:type="character" w:styleId="CommentReference">
    <w:name w:val="annotation reference"/>
    <w:basedOn w:val="DefaultParagraphFont"/>
    <w:uiPriority w:val="99"/>
    <w:semiHidden/>
    <w:unhideWhenUsed/>
    <w:rsid w:val="002542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42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42AD"/>
    <w:rPr>
      <w:rFonts w:ascii="Times New Roman" w:eastAsia="Times New Roman" w:hAnsi="Times New Roman" w:cs="Times New Roman"/>
      <w:sz w:val="20"/>
      <w:szCs w:val="20"/>
      <w:lang w:val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42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42AD"/>
    <w:rPr>
      <w:rFonts w:ascii="Times New Roman" w:eastAsia="Times New Roman" w:hAnsi="Times New Roman" w:cs="Times New Roman"/>
      <w:b/>
      <w:bCs/>
      <w:sz w:val="20"/>
      <w:szCs w:val="20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2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unz@vojvodin&#1072;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43D3AC-7B73-4167-96A3-FFF837DA8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906</Words>
  <Characters>5167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Mladjenovic</dc:creator>
  <cp:lastModifiedBy>Hrvoje Kenjerić</cp:lastModifiedBy>
  <cp:revision>39</cp:revision>
  <cp:lastPrinted>2023-04-27T09:45:00Z</cp:lastPrinted>
  <dcterms:created xsi:type="dcterms:W3CDTF">2023-04-18T07:23:00Z</dcterms:created>
  <dcterms:modified xsi:type="dcterms:W3CDTF">2024-03-19T08:41:00Z</dcterms:modified>
</cp:coreProperties>
</file>