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2550"/>
        <w:gridCol w:w="4055"/>
        <w:gridCol w:w="3595"/>
      </w:tblGrid>
      <w:tr w:rsidR="009C4C57" w:rsidRPr="008503A3" w:rsidTr="00081C65">
        <w:trPr>
          <w:trHeight w:val="1975"/>
        </w:trPr>
        <w:tc>
          <w:tcPr>
            <w:tcW w:w="2550" w:type="dxa"/>
            <w:hideMark/>
          </w:tcPr>
          <w:p w:rsidR="009C4C57" w:rsidRPr="008503A3" w:rsidRDefault="009C4C57" w:rsidP="0062603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</w:pPr>
            <w:r w:rsidRPr="008503A3">
              <w:rPr>
                <w:rFonts w:asciiTheme="minorHAnsi" w:hAnsiTheme="minorHAnsi"/>
                <w:noProof/>
                <w:color w:val="000000"/>
              </w:rPr>
              <w:drawing>
                <wp:inline distT="0" distB="0" distL="0" distR="0">
                  <wp:extent cx="1381125" cy="895350"/>
                  <wp:effectExtent l="0" t="0" r="9525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9C4C57" w:rsidRPr="008503A3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503A3">
              <w:rPr>
                <w:rFonts w:asciiTheme="minorHAnsi" w:hAnsiTheme="minorHAnsi"/>
                <w:noProof/>
                <w:sz w:val="18"/>
                <w:szCs w:val="18"/>
              </w:rPr>
              <w:t>Szerb Köztársaság</w:t>
            </w:r>
          </w:p>
          <w:p w:rsidR="009C4C57" w:rsidRPr="008503A3" w:rsidRDefault="009C4C57" w:rsidP="00626030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503A3">
              <w:rPr>
                <w:rFonts w:asciiTheme="minorHAnsi" w:hAnsiTheme="minorHAnsi"/>
                <w:noProof/>
                <w:sz w:val="18"/>
                <w:szCs w:val="18"/>
              </w:rPr>
              <w:t>Vajdaság Autonóm Tartomány</w:t>
            </w:r>
          </w:p>
          <w:p w:rsidR="009C4C57" w:rsidRPr="008503A3" w:rsidRDefault="009C4C57" w:rsidP="00626030">
            <w:pP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8503A3">
              <w:rPr>
                <w:rFonts w:asciiTheme="minorHAnsi" w:hAnsiTheme="minorHAnsi"/>
                <w:b/>
                <w:noProof/>
                <w:sz w:val="18"/>
                <w:szCs w:val="18"/>
              </w:rPr>
              <w:t>Tartományi Oktatási, Jogalkotási, Közigazgatási és</w:t>
            </w:r>
          </w:p>
          <w:p w:rsidR="009C4C57" w:rsidRPr="008503A3" w:rsidRDefault="009C4C57" w:rsidP="00626030">
            <w:pP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8503A3"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Nemzeti Kisebbségi </w:t>
            </w:r>
            <w:r w:rsidR="008503A3">
              <w:rPr>
                <w:rFonts w:asciiTheme="minorHAnsi" w:hAnsiTheme="minorHAnsi"/>
                <w:b/>
                <w:noProof/>
                <w:sz w:val="18"/>
                <w:szCs w:val="18"/>
              </w:rPr>
              <w:t>–</w:t>
            </w:r>
            <w:r w:rsidRPr="008503A3"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Nemzeti</w:t>
            </w:r>
            <w:r w:rsidR="008503A3"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</w:t>
            </w:r>
            <w:r w:rsidRPr="008503A3">
              <w:rPr>
                <w:rFonts w:asciiTheme="minorHAnsi" w:hAnsiTheme="minorHAnsi"/>
                <w:b/>
                <w:noProof/>
                <w:sz w:val="18"/>
                <w:szCs w:val="18"/>
              </w:rPr>
              <w:t>Közösségi Titkárság</w:t>
            </w:r>
          </w:p>
          <w:p w:rsidR="009C4C57" w:rsidRPr="008503A3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  <w:p w:rsidR="009C4C57" w:rsidRPr="008503A3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503A3">
              <w:rPr>
                <w:rFonts w:asciiTheme="minorHAnsi" w:hAnsiTheme="minorHAnsi"/>
                <w:noProof/>
                <w:sz w:val="18"/>
                <w:szCs w:val="18"/>
              </w:rPr>
              <w:t>Mihajlo Pupin sugárút 16., 21000 Újvidék</w:t>
            </w:r>
          </w:p>
          <w:p w:rsidR="009C4C57" w:rsidRPr="008503A3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503A3">
              <w:rPr>
                <w:rFonts w:asciiTheme="minorHAnsi" w:hAnsiTheme="minorHAnsi"/>
                <w:noProof/>
                <w:sz w:val="18"/>
                <w:szCs w:val="18"/>
              </w:rPr>
              <w:t xml:space="preserve">Tel.: +381 21  487  </w:t>
            </w:r>
            <w:r w:rsidRPr="008503A3">
              <w:rPr>
                <w:rFonts w:asciiTheme="minorHAnsi" w:hAnsiTheme="minorHAnsi"/>
                <w:noProof/>
                <w:color w:val="000000"/>
                <w:sz w:val="18"/>
                <w:szCs w:val="18"/>
              </w:rPr>
              <w:t>46 77</w:t>
            </w:r>
            <w:r w:rsidRPr="008503A3">
              <w:rPr>
                <w:rFonts w:asciiTheme="minorHAnsi" w:hAnsiTheme="minorHAnsi"/>
                <w:noProof/>
                <w:sz w:val="18"/>
                <w:szCs w:val="18"/>
              </w:rPr>
              <w:t>, +381 21 456 217</w:t>
            </w:r>
          </w:p>
          <w:p w:rsidR="009C4C57" w:rsidRPr="008503A3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color w:val="000000"/>
                <w:sz w:val="18"/>
                <w:szCs w:val="18"/>
              </w:rPr>
            </w:pPr>
            <w:r w:rsidRPr="008503A3">
              <w:rPr>
                <w:rFonts w:asciiTheme="minorHAnsi" w:hAnsiTheme="minorHAnsi"/>
                <w:noProof/>
                <w:sz w:val="18"/>
                <w:szCs w:val="18"/>
              </w:rPr>
              <w:t>puma@vojvodinа.gov.rs</w:t>
            </w:r>
          </w:p>
        </w:tc>
      </w:tr>
      <w:tr w:rsidR="009C4C57" w:rsidRPr="008503A3" w:rsidTr="00081C65">
        <w:trPr>
          <w:trHeight w:val="644"/>
        </w:trPr>
        <w:tc>
          <w:tcPr>
            <w:tcW w:w="2550" w:type="dxa"/>
          </w:tcPr>
          <w:p w:rsidR="009C4C57" w:rsidRPr="008503A3" w:rsidRDefault="009C4C57" w:rsidP="0062603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</w:tcPr>
          <w:p w:rsidR="009C4C57" w:rsidRPr="008503A3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:rsidR="009C4C57" w:rsidRPr="008503A3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8503A3">
              <w:rPr>
                <w:rFonts w:asciiTheme="minorHAnsi" w:hAnsiTheme="minorHAnsi"/>
                <w:noProof/>
                <w:color w:val="000000"/>
                <w:sz w:val="18"/>
                <w:szCs w:val="18"/>
              </w:rPr>
              <w:t>SZÁM: 000151141 2024 09427 005 000 000 001</w:t>
            </w:r>
          </w:p>
          <w:p w:rsidR="009C4C57" w:rsidRPr="008503A3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:rsidR="009C4C57" w:rsidRPr="008503A3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</w:tcPr>
          <w:p w:rsidR="009C4C57" w:rsidRPr="008503A3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:rsidR="009C4C57" w:rsidRPr="008503A3" w:rsidRDefault="008503A3" w:rsidP="000F5F1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color w:val="000000"/>
                <w:sz w:val="18"/>
                <w:szCs w:val="18"/>
              </w:rPr>
              <w:t>DÁTUM: 2024. április</w:t>
            </w:r>
            <w:r w:rsidR="009C4C57" w:rsidRPr="008503A3">
              <w:rPr>
                <w:rFonts w:asciiTheme="minorHAnsi" w:hAnsiTheme="minorHAnsi"/>
                <w:noProof/>
                <w:color w:val="000000"/>
                <w:sz w:val="18"/>
                <w:szCs w:val="18"/>
              </w:rPr>
              <w:t xml:space="preserve"> 19.</w:t>
            </w:r>
          </w:p>
        </w:tc>
      </w:tr>
    </w:tbl>
    <w:p w:rsidR="009C4C57" w:rsidRPr="008503A3" w:rsidRDefault="009C4C57" w:rsidP="009C4C57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503A3">
        <w:rPr>
          <w:rFonts w:asciiTheme="minorHAnsi" w:hAnsiTheme="minorHAnsi"/>
          <w:noProof/>
          <w:sz w:val="22"/>
          <w:szCs w:val="22"/>
        </w:rPr>
        <w:t>A tartományi közigazgatásról szóló tartományi képviselőházi rendelet (VAT Hivatalos Lapja, 37/2014., 54/2014. szám – más határozat, 37/2016., 29/2017., 24/2019., 66/2020. és 38/2021. szám) 15. szakasza, 16. szakaszának 5. bekezdése és 24. szakaszának 2. bekezdése, a nemzeti kisebbségek – nemzeti közösségek nyelvét és írását a munkában hivatalosan használó szervek és szervezetek részére történő költségvetési eszközök odaítéléséről szóló tartományi képviselőházi rendelet (VAT Hivatalos Lapja, 14/2015. szám) 9. szakasza alapján, figyelemmel a Vajdaság Autonóm Tartomány 2024. évi költségvetéséről szóló tartományi képviselőházi rendelet (VAT Hivatalos Lapja, 45/2023. szám) 11. szakaszára és 23. szakaszának 4. bekezdésére, a Vajdaság Autonóm Tartomány területén a nemzeti kisebbségek - nemzeti közösségek nyelvét és írását a munkájukban hivatalosan használó szervek és szervezetek részére történő 2024. évi költségvetési eszközök odaítéléséről szóló Pályázat (a továbbiakban: Pályázat) szerint a tartományi oktatási, jogalkotási, közigazgatási és nemzeti kisebbségi - nemzeti közösségi titkár (a továbbiakban: tartományi titkár)</w:t>
      </w:r>
    </w:p>
    <w:p w:rsidR="009C4C57" w:rsidRPr="008503A3" w:rsidRDefault="009C4C57" w:rsidP="009C4C57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9C4C57" w:rsidRPr="008503A3" w:rsidRDefault="009C4C57" w:rsidP="009C4C57">
      <w:pPr>
        <w:rPr>
          <w:rFonts w:asciiTheme="minorHAnsi" w:hAnsiTheme="minorHAnsi" w:cstheme="minorHAnsi"/>
          <w:noProof/>
          <w:sz w:val="22"/>
          <w:szCs w:val="22"/>
        </w:rPr>
      </w:pPr>
    </w:p>
    <w:p w:rsidR="009C4C57" w:rsidRPr="008503A3" w:rsidRDefault="009C4C57" w:rsidP="009C4C57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8503A3">
        <w:rPr>
          <w:rFonts w:asciiTheme="minorHAnsi" w:hAnsiTheme="minorHAnsi"/>
          <w:b/>
          <w:noProof/>
          <w:sz w:val="22"/>
          <w:szCs w:val="22"/>
        </w:rPr>
        <w:t>HATÁROZATOT</w:t>
      </w:r>
      <w:r w:rsidRPr="008503A3">
        <w:rPr>
          <w:rFonts w:asciiTheme="minorHAnsi" w:hAnsiTheme="minorHAnsi"/>
          <w:b/>
          <w:noProof/>
          <w:sz w:val="22"/>
          <w:szCs w:val="22"/>
        </w:rPr>
        <w:br/>
        <w:t>hoz</w:t>
      </w:r>
    </w:p>
    <w:p w:rsidR="009C4C57" w:rsidRPr="008503A3" w:rsidRDefault="009C4C57" w:rsidP="009C4C57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8503A3">
        <w:rPr>
          <w:rFonts w:asciiTheme="minorHAnsi" w:hAnsiTheme="minorHAnsi"/>
          <w:b/>
          <w:noProof/>
          <w:sz w:val="22"/>
          <w:szCs w:val="22"/>
        </w:rPr>
        <w:t>A VAJDASÁG AUTONÓM TARTOMÁNY TERÜLETÉN A NEMZETI KISEBBSÉGEK - NEMZETI KÖZÖSSÉGEK NYELVÉT ÉS ÍRÁSÁT A MUNKÁJUKBAN HIVATALOSAN HASZNÁLÓ SZERVEK ÉS SZERVEZETEK RÉSZÉRE TÖRTÉNŐ 2024. ÉVI KÖLTSÉGVETÉSI ESZKÖZÖK ODAÍTÉLÉSÉRŐL SZÓLÓ PÁLYÁZAT SZERINTI ESZKÖZÖK ODAÍTÉLÉSÉRŐL</w:t>
      </w:r>
    </w:p>
    <w:p w:rsidR="009C4C57" w:rsidRPr="008503A3" w:rsidRDefault="009C4C57" w:rsidP="009C4C57">
      <w:pPr>
        <w:rPr>
          <w:rFonts w:asciiTheme="minorHAnsi" w:hAnsiTheme="minorHAnsi" w:cstheme="minorHAnsi"/>
          <w:noProof/>
          <w:sz w:val="22"/>
          <w:szCs w:val="22"/>
        </w:rPr>
      </w:pPr>
    </w:p>
    <w:p w:rsidR="0082316C" w:rsidRPr="008503A3" w:rsidRDefault="009C4C57" w:rsidP="00081C65">
      <w:pPr>
        <w:ind w:firstLine="720"/>
        <w:jc w:val="both"/>
        <w:rPr>
          <w:b/>
          <w:noProof/>
          <w:sz w:val="20"/>
          <w:szCs w:val="22"/>
        </w:rPr>
      </w:pPr>
      <w:r w:rsidRPr="008503A3">
        <w:rPr>
          <w:rFonts w:asciiTheme="minorHAnsi" w:hAnsiTheme="minorHAnsi"/>
          <w:noProof/>
          <w:sz w:val="22"/>
          <w:szCs w:val="22"/>
        </w:rPr>
        <w:t>Jelen határozat megállapítja a Tartományi Oktatási, Jogalkotási, Közigazgatási és Nemzeti Kisebbségi – Nemzeti Közösségi Titkárság (a továbbiakban: Titkárság) költségvetési eszközeinek a Vajdaság Autonóm Tartomány területén a nemzeti kisebbségek - nemzeti közösségek nyelvét és írását a munkájukban hivatalosan használó szervek és szervezetek részére történő 2024. évi költségvetési eszközök odaítéléséről szóló 000151141 2024 09427 005 000 000 001 számú, 2024. január 29-én meghirdetett Pályázat szerinti felosztását, éspedig az alábbiak finanszírozása, illetve társfinanszírozása céljából:</w:t>
      </w:r>
    </w:p>
    <w:p w:rsidR="0082316C" w:rsidRPr="008503A3" w:rsidRDefault="0082316C" w:rsidP="0082316C">
      <w:pPr>
        <w:jc w:val="center"/>
        <w:rPr>
          <w:b/>
          <w:noProof/>
          <w:sz w:val="20"/>
          <w:szCs w:val="22"/>
        </w:rPr>
      </w:pPr>
    </w:p>
    <w:tbl>
      <w:tblPr>
        <w:tblW w:w="10487" w:type="dxa"/>
        <w:tblInd w:w="-572" w:type="dxa"/>
        <w:tblLook w:val="04A0" w:firstRow="1" w:lastRow="0" w:firstColumn="1" w:lastColumn="0" w:noHBand="0" w:noVBand="1"/>
      </w:tblPr>
      <w:tblGrid>
        <w:gridCol w:w="2254"/>
        <w:gridCol w:w="1679"/>
        <w:gridCol w:w="2001"/>
        <w:gridCol w:w="1028"/>
        <w:gridCol w:w="1387"/>
        <w:gridCol w:w="2138"/>
      </w:tblGrid>
      <w:tr w:rsidR="0082316C" w:rsidRPr="008503A3" w:rsidTr="00C850FE">
        <w:trPr>
          <w:trHeight w:val="75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Pályázó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Település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Tárgyszám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Pontszám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081C65" w:rsidP="00C850FE">
            <w:pPr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Az odaítélendő összeg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Az odaítélt eszközök rendeltetése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Temetkezési Kommunális Közvállalat Szabadka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Szabadka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001077404 2024 09427 005 001 000 001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Stadion Kommunális Közvállalat Szabadka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Szabadka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001079168 2024 09427 005 001 000 001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lastRenderedPageBreak/>
              <w:t>Petőfi Sándor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Óbecse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001076413 2024 09427 005 001 000 001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Arany János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Oromhegyes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001080289 2024 09427 005 001 000 001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Martonos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Martonos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001079976 2024 09427 005 001 000 001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Magyarkanizsa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Magyarkanizsa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001080173 2024 09427 005 001 000 001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Arany János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Oromhegyes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001081520 2024 09427 005 001 000 001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Szarvas Gábor Könyvtár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Ada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001082343 2024 09427 005 001 000 001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Željezničko naselje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Szabadka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001082199 2024 09427 005 001 000 001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Dudova Šuma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Szabadka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001082147 2024 09427 005 001 000 001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Gudurica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Gudurica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001081388 2024 09427 005 001 000 001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90 000,00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Szabadka Város Szociális Központja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Szabadka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001077091 2024 09427 005 001 000 001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Dr. Boško Vrebalov Egészségház Nagybecskerek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Nagybecskerek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001078535 2024 09427 005 001 000 001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József Attila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Bácskertes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001078379 2024 09427 005 001 000 001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Dr. Boško Vrebalov Egészségház Nagybecskerek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Nagybecskerek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001068277 2024 09427 005 001 000 001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elektronikus közigazgatás fejlesztése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Dr. Boško Vrebalov Egészségház Nagybecskerek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Nagybecskerek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001068340 2024 09427 005 001 000 001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Zentagunaras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Zentagunaras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001068075 2024 09427 005 001 000 001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Kispiac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Kispiac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001068535 2024 09427 005 001 000 001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Muzslya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Nagybecskerek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001068029 2024 09427 005 001 000 001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elektronikus közigazgatás fejlesztése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lastRenderedPageBreak/>
              <w:t>Alibunár Község Idegenforgalmi Szervezete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Alibunár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001068927 2024 09427 005 001 000 001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130 000,00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Csóka Község Szociális Központja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Csóka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001061130 2024 09427 005 001 000 001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45 000,00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Nagykikinda Város Idegenforgalmi Szervezete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Nagykikinda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001060406 2024 09427 005 001 000 001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Sándoregyháza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Sándoregyháza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001061989 2024 09427 005 001 000 001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140 000,00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Testvériség-egység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Erzsébetlak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001061481 2024 09427 005 001 000 001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Sándoregyháza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Sándoregyháza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001061923 2024 09427 005 001 000 001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Dr. Đorđe Lazić Egészségház, Zombor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Zombor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001062027 2024 09427 005 001 000 001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Szaján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Szaján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000710791 2024 09427 005 001 000 001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Petőfi Sándor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Újvidék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000705773 2024 09427 005 001 000 001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elektronikus közigazgatás fejlesztése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Újvidék város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Újvidék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000711414 2024 09427 005 001 000 001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300 000,00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elektronikus közigazgatás fejlesztése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Tóthfalu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Tóthfalu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001044714 2024 09427 005 001 000 001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Verbász község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Verbász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001045228 2024 09427 005 001 000 001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130 000,00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Művelődési -Oktatási Központ Csóka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Csóka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001048394 2024 09427 005 001 000 001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Liliomos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Liliomos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001048829 2024 09427 005 001 000 001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Stadion Kommunális Közvállalat Szabadka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Szabadka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001049703 2024 09427 005 001 000 001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Jovan Jovanović Zmaj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Magyarkanizsa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001050480 2024 09427 005 001 000 001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Palics-Ludas Közvállalat, Palics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Palics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001050671 2024 09427 005 001 000 001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elektronikus közigazgatás fejlesztése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lastRenderedPageBreak/>
              <w:t>József Attila Könyvtár Magyarkanizsa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Magyarkanizsa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001050769 2024 09427 005 001 000 001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40 000,00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Adorján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Adorján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001007280 2024 005 001 000 001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Cseh Károly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Ada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001051476 2024 09427 005 001 000 001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Hunyadi János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Csantavér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001050985 2024 09427 005 001 000 001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Palics-Ludas Közvállalat, Palics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Palics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001050629 2024 09427 005 001 000 001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185 000,00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Jovan Jovanović Zmaj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Magyarkanizsa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001050577 2024 09427 005 001 000 001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35 000,00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Petőfi Brigád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Kúla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001044510 2024 09427 005 001 000 001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Szarvas Gábor Könyvtár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Ada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001048597 2024 09427 005 001 000 001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Nagyszered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Versec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001046733 2024 09427 005 001 000 001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Verbász község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Verbász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001045162 2024 09427 005 001 000 001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CNSE Oktatási - Művelődési Intézet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Magyarkanizsa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001034050 2024 09427 005 001 000 001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90 000,00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Temetkezési Kommunális Közvállalat Szabadka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Szabadka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001033752 2024 09427 005 001 000 001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Temetkezési Kommunális Közvállalat Szabadka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Szabadka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001033722 2024 09427 005 001 000 001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Szervó Mihály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Nagybecskerek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001031783 2024 09427 005 001 000 001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elektronikus közigazgatás fejlesztése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Kisszered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Versec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001024291 2024 09427 005 001 000 001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130 000,00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Az Oktatásban Foglalkoztatottak Szakmai Fejlődésének Regionális Központja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Magyarkanizsa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001006246 2024 09427 005 001 000 001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Fejértelep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Fejértelep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001005865 2024 09427 005 001 000 001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lastRenderedPageBreak/>
              <w:t>Orom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Orom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000993077 2024 09427 005 001 000 001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Palicsi Állatkert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Palics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000971686 2024 09427 005 001 000 001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Čika Jova Zmaj Iskoláskor Előtti Nevelési Oktatási Intézmény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Ada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000970127 2024 09427 005 001 000 001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elektronikus közigazgatás fejlesztése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Újfalu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Szabadka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000964658 2024 09427 005 001 000 001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Magyarkanizsai Egészségház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Magyarkanizsa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000957094 2024 09427 005 001 000 001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117 000,00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Torda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Torda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000956765 2024 09427 005 001 000 001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130 000,00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Bezdán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Bezdán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000957050 2024 09427 005 001 000 001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40 000,00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elektronikus közigazgatás fejlesztése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Komunalac Közművesítési Közvállalat Magyarkanizsa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Magyarkanizsa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000956141 2024 09427 005 001 000 001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Komunalac Közművesítési Közvállalat Magyarkanizsa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Magyarkanizsa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000956094 2024 09427 005 001 000 001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elektronikus közigazgatás fejlesztése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 xml:space="preserve">Kertek Helyi Közösség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Zenta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000956036 2024 09427 005 001 000 001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Bezdán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Bezdán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000957554 2024 09427 005 001 000 001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Tiszakálmánfalva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Tiszakálmánfalva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000936044 2024 09427 005 001 000 001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163 000,00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Mali Radanovac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Szabadka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000876147 2024 09427 005 001 000 001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Versec Idegenforgalmi Szervezete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Versec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000872861 2024 09427 005 001 000 001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130 000,00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Torontálvásárhely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Torontálvásárhely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000864589 2024 09427 005 001 000 001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Magyarkanizsa község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Magyarkanizsa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000853744 2024 09427 005 001 000 001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lastRenderedPageBreak/>
              <w:t>Vuk Karadžić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Bajmok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000851177 2024 09427 005 001 000 001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40 000,00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Miroslav Antić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Palics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000852725 2024 09427 005 001 000 001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elektronikus közigazgatás fejlesztése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Izbiste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Izbiste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000819131 2024 09427 005 001 000 001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Gyöngyszemeink Iskoláskor Előtti Intézmény Magyarkanizsa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Magyarkanizsa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000818583 2024 09427 005 001 000 001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30 000,00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Novak Radonić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Mohol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000803008 2024 09427 005 001 000 001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75 000,00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Moša Pijade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Torontálvásárhely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000724888 2024 09427 005 001 000 001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Óvóképző és Egészségügyi Szakfőiskola - Versec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Versec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000724157 2024 09427 005 001 000 001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elektronikus közigazgatás fejlesztése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Majsai Úti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Szabadka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000619227 2024 09427 005 001 000 001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Petrőc község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Petrőc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000477564 2024 09427 005 001 000 001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Fehértemplom község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Fehértemplom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000437467 2024 09427 005 001 000 001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Vajdasági Idegenforgalmi Szervezet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Újvidék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000424666 2024 09427 005 001 000 001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űrlapok és kiadványok nyomtatása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Wekerlefalva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Wekerlefalva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000364678 2024 09427 005 001 000 001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Műszaki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Ada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000364921 2024 09427 005 001 000 001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többnyelvű elektronikus közigazgatás fejlesztése</w:t>
            </w:r>
          </w:p>
        </w:tc>
      </w:tr>
      <w:tr w:rsidR="0082316C" w:rsidRPr="008503A3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Kishegyes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 Kishegyes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 xml:space="preserve">001067281 2024 09427 005 001 000 001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82316C" w:rsidRPr="008503A3" w:rsidTr="00081C65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Udvarnok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Udvarnok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000312375 2024 09427 005 001 000 001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180 000,00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503A3" w:rsidRDefault="0082316C" w:rsidP="00C850F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noProof/>
                <w:sz w:val="20"/>
                <w:szCs w:val="20"/>
              </w:rPr>
              <w:t>táblák és egyéb értesítések kidolgozási költségei</w:t>
            </w:r>
          </w:p>
        </w:tc>
      </w:tr>
      <w:tr w:rsidR="00081C65" w:rsidRPr="008503A3" w:rsidTr="00081C65">
        <w:trPr>
          <w:trHeight w:val="49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8503A3" w:rsidRDefault="00081C65" w:rsidP="00C850FE">
            <w:pPr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b/>
                <w:noProof/>
                <w:sz w:val="20"/>
                <w:szCs w:val="20"/>
              </w:rPr>
              <w:t>ÖSSZESEN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8503A3" w:rsidRDefault="00081C65" w:rsidP="00C850FE">
            <w:pPr>
              <w:rPr>
                <w:rFonts w:ascii="Calibri" w:hAnsi="Calibri" w:cs="Calibri"/>
                <w:b/>
                <w:noProof/>
                <w:sz w:val="20"/>
                <w:szCs w:val="20"/>
                <w:lang w:eastAsia="sr-Latn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8503A3" w:rsidRDefault="00081C65" w:rsidP="00C850FE">
            <w:pPr>
              <w:rPr>
                <w:rFonts w:ascii="Calibri" w:hAnsi="Calibri" w:cs="Calibri"/>
                <w:b/>
                <w:noProof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8503A3" w:rsidRDefault="00081C65" w:rsidP="00C850FE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eastAsia="sr-Latn-R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8503A3" w:rsidRDefault="00081C65" w:rsidP="00C850FE">
            <w:pPr>
              <w:jc w:val="right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8503A3">
              <w:rPr>
                <w:rFonts w:ascii="Calibri" w:hAnsi="Calibri"/>
                <w:b/>
                <w:noProof/>
                <w:sz w:val="20"/>
                <w:szCs w:val="20"/>
              </w:rPr>
              <w:t>10.000,000,00 dinár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8503A3" w:rsidRDefault="00081C65" w:rsidP="00C850FE">
            <w:pPr>
              <w:rPr>
                <w:rFonts w:ascii="Calibri" w:hAnsi="Calibri" w:cs="Calibri"/>
                <w:noProof/>
                <w:sz w:val="20"/>
                <w:szCs w:val="20"/>
                <w:lang w:eastAsia="sr-Latn-RS"/>
              </w:rPr>
            </w:pPr>
          </w:p>
        </w:tc>
      </w:tr>
    </w:tbl>
    <w:p w:rsidR="0082316C" w:rsidRPr="008503A3" w:rsidRDefault="0082316C" w:rsidP="0082316C">
      <w:pPr>
        <w:jc w:val="center"/>
        <w:rPr>
          <w:b/>
          <w:noProof/>
          <w:sz w:val="20"/>
          <w:szCs w:val="22"/>
        </w:rPr>
      </w:pPr>
    </w:p>
    <w:p w:rsidR="009C4C57" w:rsidRPr="008503A3" w:rsidRDefault="009C4C57" w:rsidP="009C4C57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3F06B3" w:rsidRPr="008503A3" w:rsidRDefault="003F06B3" w:rsidP="009C4C57">
      <w:pPr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5E2020" w:rsidRPr="008503A3" w:rsidRDefault="005E2020" w:rsidP="00494558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494558" w:rsidRPr="008503A3" w:rsidRDefault="00494558" w:rsidP="00494558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8503A3">
        <w:rPr>
          <w:rFonts w:asciiTheme="minorHAnsi" w:hAnsiTheme="minorHAnsi"/>
          <w:b/>
          <w:noProof/>
          <w:sz w:val="22"/>
          <w:szCs w:val="22"/>
        </w:rPr>
        <w:lastRenderedPageBreak/>
        <w:t>Indokolás</w:t>
      </w:r>
    </w:p>
    <w:p w:rsidR="00494558" w:rsidRPr="008503A3" w:rsidRDefault="00494558" w:rsidP="00494558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:rsidR="00494558" w:rsidRPr="008503A3" w:rsidRDefault="00494558" w:rsidP="00494558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503A3">
        <w:rPr>
          <w:rFonts w:asciiTheme="minorHAnsi" w:hAnsiTheme="minorHAnsi"/>
          <w:noProof/>
          <w:sz w:val="22"/>
          <w:szCs w:val="22"/>
        </w:rPr>
        <w:t xml:space="preserve">A nemzeti kisebbségek - nemzeti közösségek nyelvét és írását a munkájukban hivatalosan használó szervek és szervezetek részére történő költségvetési eszközök odaítéléséről szóló tartományi képviselőházi rendelet (VAT Hivatalos Lapja,14/2015. szám) szabályozza a Vajdaság Autonóm Tartomány területén a nemzeti kisebbségek - nemzeti </w:t>
      </w:r>
      <w:r w:rsidR="008503A3">
        <w:rPr>
          <w:rFonts w:asciiTheme="minorHAnsi" w:hAnsiTheme="minorHAnsi"/>
          <w:noProof/>
          <w:sz w:val="22"/>
          <w:szCs w:val="22"/>
        </w:rPr>
        <w:t>közösségek nyelvét és írását a</w:t>
      </w:r>
      <w:r w:rsidRPr="008503A3">
        <w:rPr>
          <w:rFonts w:asciiTheme="minorHAnsi" w:hAnsiTheme="minorHAnsi"/>
          <w:noProof/>
          <w:sz w:val="22"/>
          <w:szCs w:val="22"/>
        </w:rPr>
        <w:t xml:space="preserve"> munkájukban hivatalosan használó szervek és szervezetek részére történő eszközök odaítélésének módját, feltételét és mércéit. A feltüntetett eszközöket Vajdaság Autonóm Tartomány költségvetése biztosítja és a Titkárság külön költségvetési rovatrendjén kerültek megállapításra.</w:t>
      </w:r>
    </w:p>
    <w:p w:rsidR="00494558" w:rsidRPr="008503A3" w:rsidRDefault="00494558" w:rsidP="00494558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503A3">
        <w:rPr>
          <w:rFonts w:asciiTheme="minorHAnsi" w:hAnsiTheme="minorHAnsi"/>
          <w:noProof/>
          <w:sz w:val="22"/>
          <w:szCs w:val="22"/>
        </w:rPr>
        <w:t xml:space="preserve">A nemzeti kisebbségek - nemzeti közösségek nyelvét és írását a munkájukban hivatalosan használó szervek és szervezetek részére történő költségvetési eszközök odaítéléséről szóló tartományi képviselőházi rendelet 6. szakasza alapján a Titkárság 2024. január 29-én, 000151141 2024 09427 005 000 000 001 számon Pályázatot hirdetett a Vajdaság Autonóm Tartomány területén a nemzeti kisebbségek - nemzeti közösségek nyelvét és írását a munkájukban hivatalosan használó szervek és szervezetek részére történő 2024. évi költségvetési eszközök odaítéléséről. Jelen határozattal, a Vajdaság Autonóm Tartomány 2024. évi költségvetéséről szóló tartományi képviselőházi rendelet 23. szakaszának 4. bekezdése és a hivatkozott rendelet 11. szakaszában megállapított, a feltüntetett rendeltetésre biztosított eszközök alapján, a pályázatra beérkezett kérelmek szerint az eszközök odaítélését 10.000.000,00 dinár összegben kell teljesíteni. </w:t>
      </w:r>
    </w:p>
    <w:p w:rsidR="00494558" w:rsidRPr="008503A3" w:rsidRDefault="00494558" w:rsidP="00494558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503A3">
        <w:rPr>
          <w:rFonts w:asciiTheme="minorHAnsi" w:hAnsiTheme="minorHAnsi"/>
          <w:noProof/>
          <w:sz w:val="22"/>
          <w:szCs w:val="22"/>
        </w:rPr>
        <w:t xml:space="preserve">Az eszközöket a Pályázat és a tartományi titkár 2024. április 4-én kelt, 000151141 2024 09427 005 000 000 001 számú határozatával alakított Eszközök Odaítéléséért Felelős Pályázati Bizottság javaslata alapján a Vajdaság Autonóm Tartomány területén a nemzeti kisebbségek - nemzeti közösségek nyelvét és írását hivatalosan használó szervek és szervezetek projektjeinek és tevékenységeinek finanszírozására, illetve társfinanszírozására kell odaítélni, éspedig Vajdaság Autonóm Tartomány területén a hivatalos nyelv és íráshasználati jog érvényesítésének előmozdítása céljából. </w:t>
      </w:r>
    </w:p>
    <w:p w:rsidR="00494558" w:rsidRPr="008503A3" w:rsidRDefault="00494558" w:rsidP="00494558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503A3">
        <w:rPr>
          <w:rFonts w:asciiTheme="minorHAnsi" w:hAnsiTheme="minorHAnsi"/>
          <w:noProof/>
          <w:sz w:val="22"/>
          <w:szCs w:val="22"/>
        </w:rPr>
        <w:t>A felhasználók a rendeltetés megvalósítása alkalmával, amelyre az eszközöket odaítélték, kötelesek a Közbeszerzésekről szóló törvény rendelkezéseivel összhangban eljárni. A Titkárság a jelen határozattal megállapított eszközök felosztásáról a felhasználókat a Pályázat eredményeinek a Titkárság honlapján történő közzététele révén tájékoztatja. A Titkárság és a felhasználó közötti kötelezettségeket írásos szerződés alapján kell vállalni.</w:t>
      </w:r>
    </w:p>
    <w:p w:rsidR="00494558" w:rsidRPr="008503A3" w:rsidRDefault="00494558" w:rsidP="00494558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503A3">
        <w:rPr>
          <w:rFonts w:asciiTheme="minorHAnsi" w:hAnsiTheme="minorHAnsi"/>
          <w:noProof/>
          <w:sz w:val="22"/>
          <w:szCs w:val="22"/>
        </w:rPr>
        <w:t>A feltüntetettekkel összhangban, figyelemmel a A nemzeti kisebbségek - nemzeti közösségek nyelvét és írását a munkájukban hivatalosan használó szervek és szervezetek részére történő költségvetési eszközök odaítéléséről szóló tartományi képviselőházi rendelet 9. szakaszára a tartományi titkár a rendelkező részben foglaltak szerint határozott.</w:t>
      </w:r>
    </w:p>
    <w:p w:rsidR="00494558" w:rsidRPr="008503A3" w:rsidRDefault="00494558" w:rsidP="00494558">
      <w:pPr>
        <w:ind w:firstLine="720"/>
        <w:rPr>
          <w:rFonts w:asciiTheme="minorHAnsi" w:hAnsiTheme="minorHAnsi" w:cstheme="minorHAnsi"/>
          <w:noProof/>
          <w:sz w:val="22"/>
          <w:szCs w:val="22"/>
        </w:rPr>
      </w:pPr>
      <w:r w:rsidRPr="008503A3">
        <w:rPr>
          <w:rFonts w:asciiTheme="minorHAnsi" w:hAnsiTheme="minorHAnsi"/>
          <w:noProof/>
          <w:sz w:val="22"/>
          <w:szCs w:val="22"/>
        </w:rPr>
        <w:t>A jelen határozat jogerős és ellene fellebbezés nem nyújtható be.</w:t>
      </w:r>
    </w:p>
    <w:p w:rsidR="00494558" w:rsidRPr="008503A3" w:rsidRDefault="00494558" w:rsidP="00FE4700">
      <w:pPr>
        <w:ind w:firstLine="720"/>
        <w:rPr>
          <w:rFonts w:asciiTheme="minorHAnsi" w:hAnsiTheme="minorHAnsi" w:cstheme="minorHAnsi"/>
          <w:noProof/>
          <w:sz w:val="22"/>
          <w:szCs w:val="22"/>
        </w:rPr>
      </w:pPr>
      <w:r w:rsidRPr="008503A3">
        <w:rPr>
          <w:rFonts w:asciiTheme="minorHAnsi" w:hAnsiTheme="minorHAnsi"/>
          <w:noProof/>
          <w:sz w:val="22"/>
          <w:szCs w:val="22"/>
        </w:rPr>
        <w:t xml:space="preserve"> A határozatot megküldeni:</w:t>
      </w:r>
    </w:p>
    <w:p w:rsidR="00494558" w:rsidRPr="008503A3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noProof/>
          <w:sz w:val="22"/>
          <w:szCs w:val="22"/>
        </w:rPr>
      </w:pPr>
      <w:r w:rsidRPr="008503A3">
        <w:rPr>
          <w:rFonts w:asciiTheme="minorHAnsi" w:hAnsiTheme="minorHAnsi"/>
          <w:noProof/>
          <w:sz w:val="22"/>
          <w:szCs w:val="22"/>
        </w:rPr>
        <w:t>a Felhasználóknak,</w:t>
      </w:r>
    </w:p>
    <w:p w:rsidR="00FF4D56" w:rsidRPr="008503A3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noProof/>
          <w:sz w:val="22"/>
          <w:szCs w:val="22"/>
        </w:rPr>
      </w:pPr>
      <w:r w:rsidRPr="008503A3">
        <w:rPr>
          <w:rFonts w:asciiTheme="minorHAnsi" w:hAnsiTheme="minorHAnsi"/>
          <w:noProof/>
          <w:sz w:val="22"/>
          <w:szCs w:val="22"/>
        </w:rPr>
        <w:t>a Titkárság Anyagi és Pénzügyi Teendők Főosztályának,</w:t>
      </w:r>
    </w:p>
    <w:p w:rsidR="00494558" w:rsidRPr="008503A3" w:rsidRDefault="00494558" w:rsidP="00FF4D56">
      <w:pPr>
        <w:pStyle w:val="ListParagraph"/>
        <w:ind w:left="284"/>
        <w:rPr>
          <w:rFonts w:asciiTheme="minorHAnsi" w:hAnsiTheme="minorHAnsi" w:cstheme="minorHAnsi"/>
          <w:noProof/>
          <w:sz w:val="22"/>
          <w:szCs w:val="22"/>
        </w:rPr>
      </w:pPr>
    </w:p>
    <w:p w:rsidR="00494558" w:rsidRPr="008503A3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noProof/>
          <w:sz w:val="22"/>
          <w:szCs w:val="22"/>
        </w:rPr>
      </w:pPr>
      <w:r w:rsidRPr="008503A3">
        <w:rPr>
          <w:rFonts w:asciiTheme="minorHAnsi" w:hAnsiTheme="minorHAnsi"/>
          <w:noProof/>
          <w:sz w:val="22"/>
          <w:szCs w:val="22"/>
        </w:rPr>
        <w:t xml:space="preserve">Levéltárnak. </w:t>
      </w:r>
    </w:p>
    <w:p w:rsidR="00494558" w:rsidRPr="008503A3" w:rsidRDefault="00494558" w:rsidP="00494558">
      <w:pPr>
        <w:rPr>
          <w:rFonts w:asciiTheme="minorHAnsi" w:hAnsiTheme="minorHAnsi" w:cstheme="minorHAnsi"/>
          <w:noProof/>
          <w:sz w:val="22"/>
          <w:szCs w:val="22"/>
        </w:rPr>
      </w:pPr>
      <w:r w:rsidRPr="008503A3">
        <w:rPr>
          <w:rFonts w:asciiTheme="minorHAnsi" w:hAnsiTheme="minorHAnsi"/>
          <w:noProof/>
          <w:sz w:val="22"/>
          <w:szCs w:val="22"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494558" w:rsidRPr="008503A3" w:rsidTr="00626030">
        <w:tc>
          <w:tcPr>
            <w:tcW w:w="5353" w:type="dxa"/>
            <w:shd w:val="clear" w:color="auto" w:fill="auto"/>
          </w:tcPr>
          <w:p w:rsidR="00494558" w:rsidRPr="008503A3" w:rsidRDefault="00494558" w:rsidP="00494558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8503A3" w:rsidRDefault="008503A3" w:rsidP="00494558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8503A3">
              <w:rPr>
                <w:rFonts w:asciiTheme="minorHAnsi" w:hAnsiTheme="minorHAnsi"/>
                <w:noProof/>
                <w:sz w:val="22"/>
                <w:szCs w:val="22"/>
              </w:rPr>
              <w:t>Szakállas Zsolt</w:t>
            </w:r>
          </w:p>
          <w:p w:rsidR="00494558" w:rsidRPr="008503A3" w:rsidRDefault="00494558" w:rsidP="0049455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503A3">
              <w:rPr>
                <w:rFonts w:asciiTheme="minorHAnsi" w:hAnsiTheme="minorHAnsi"/>
                <w:noProof/>
                <w:sz w:val="22"/>
                <w:szCs w:val="22"/>
              </w:rPr>
              <w:t>TARTOMÁNYI TITKÁR</w:t>
            </w:r>
          </w:p>
        </w:tc>
      </w:tr>
      <w:tr w:rsidR="00494558" w:rsidRPr="008503A3" w:rsidTr="00626030">
        <w:tc>
          <w:tcPr>
            <w:tcW w:w="5353" w:type="dxa"/>
            <w:shd w:val="clear" w:color="auto" w:fill="auto"/>
          </w:tcPr>
          <w:p w:rsidR="00494558" w:rsidRPr="008503A3" w:rsidRDefault="00494558" w:rsidP="00494558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60"/>
            </w:tblGrid>
            <w:tr w:rsidR="00494558" w:rsidRPr="008503A3" w:rsidTr="00626030">
              <w:tc>
                <w:tcPr>
                  <w:tcW w:w="3176" w:type="dxa"/>
                  <w:shd w:val="clear" w:color="auto" w:fill="auto"/>
                </w:tcPr>
                <w:p w:rsidR="00494558" w:rsidRPr="008503A3" w:rsidRDefault="00494558" w:rsidP="00FF4D56">
                  <w:pPr>
                    <w:ind w:firstLine="720"/>
                    <w:jc w:val="center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  <w:p w:rsidR="00494558" w:rsidRPr="008503A3" w:rsidRDefault="00494558" w:rsidP="00FF4D56">
                  <w:pPr>
                    <w:jc w:val="center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</w:tr>
            <w:tr w:rsidR="00494558" w:rsidRPr="008503A3" w:rsidTr="00626030">
              <w:tc>
                <w:tcPr>
                  <w:tcW w:w="3176" w:type="dxa"/>
                  <w:shd w:val="clear" w:color="auto" w:fill="auto"/>
                </w:tcPr>
                <w:p w:rsidR="00494558" w:rsidRPr="008503A3" w:rsidRDefault="00494558" w:rsidP="008503A3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494558" w:rsidRPr="008503A3" w:rsidRDefault="00494558" w:rsidP="00494558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494558" w:rsidRPr="008503A3" w:rsidRDefault="00494558" w:rsidP="00FF4D56">
      <w:pPr>
        <w:rPr>
          <w:rFonts w:asciiTheme="minorHAnsi" w:hAnsiTheme="minorHAnsi" w:cstheme="minorHAnsi"/>
          <w:noProof/>
        </w:rPr>
      </w:pPr>
    </w:p>
    <w:sectPr w:rsidR="00494558" w:rsidRPr="0085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2B4D"/>
    <w:multiLevelType w:val="hybridMultilevel"/>
    <w:tmpl w:val="EBA6DF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7"/>
    <w:rsid w:val="00081C65"/>
    <w:rsid w:val="000C5617"/>
    <w:rsid w:val="000F5F15"/>
    <w:rsid w:val="001C309C"/>
    <w:rsid w:val="002C134E"/>
    <w:rsid w:val="002C24E1"/>
    <w:rsid w:val="00301F20"/>
    <w:rsid w:val="00391D12"/>
    <w:rsid w:val="003D7616"/>
    <w:rsid w:val="003F06B3"/>
    <w:rsid w:val="00461902"/>
    <w:rsid w:val="00494558"/>
    <w:rsid w:val="004A173E"/>
    <w:rsid w:val="004B21D0"/>
    <w:rsid w:val="00535FD4"/>
    <w:rsid w:val="005E2020"/>
    <w:rsid w:val="006E140E"/>
    <w:rsid w:val="0082316C"/>
    <w:rsid w:val="008503A3"/>
    <w:rsid w:val="008F5D16"/>
    <w:rsid w:val="00901070"/>
    <w:rsid w:val="00905C6C"/>
    <w:rsid w:val="009A7101"/>
    <w:rsid w:val="009C4C57"/>
    <w:rsid w:val="00C03104"/>
    <w:rsid w:val="00CD77A9"/>
    <w:rsid w:val="00D35A6D"/>
    <w:rsid w:val="00DA4CF6"/>
    <w:rsid w:val="00FE470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971C"/>
  <w15:chartTrackingRefBased/>
  <w15:docId w15:val="{0BA6F789-E191-469A-8376-A135416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5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2379</Words>
  <Characters>15066</Characters>
  <Application>Microsoft Office Word</Application>
  <DocSecurity>0</DocSecurity>
  <Lines>1076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Bata</dc:creator>
  <cp:keywords/>
  <dc:description/>
  <cp:lastModifiedBy>Sabina Terteli</cp:lastModifiedBy>
  <cp:revision>4</cp:revision>
  <dcterms:created xsi:type="dcterms:W3CDTF">2024-04-22T11:16:00Z</dcterms:created>
  <dcterms:modified xsi:type="dcterms:W3CDTF">2024-04-22T11:45:00Z</dcterms:modified>
</cp:coreProperties>
</file>