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tblInd w:w="-580" w:type="dxa"/>
        <w:tblLayout w:type="fixed"/>
        <w:tblLook w:val="04A0" w:firstRow="1" w:lastRow="0" w:firstColumn="1" w:lastColumn="0" w:noHBand="0" w:noVBand="1"/>
      </w:tblPr>
      <w:tblGrid>
        <w:gridCol w:w="2550"/>
        <w:gridCol w:w="4055"/>
        <w:gridCol w:w="3595"/>
      </w:tblGrid>
      <w:tr w:rsidR="009C4C57" w:rsidRPr="00FF4D56" w:rsidTr="00081C65">
        <w:trPr>
          <w:trHeight w:val="1975"/>
        </w:trPr>
        <w:tc>
          <w:tcPr>
            <w:tcW w:w="2550" w:type="dxa"/>
            <w:hideMark/>
          </w:tcPr>
          <w:p w:rsidR="009C4C57" w:rsidRPr="00FF4D56" w:rsidRDefault="009C4C57" w:rsidP="00626030">
            <w:pPr>
              <w:tabs>
                <w:tab w:val="center" w:pos="4703"/>
                <w:tab w:val="right" w:pos="9406"/>
              </w:tabs>
              <w:ind w:left="-198" w:firstLine="108"/>
              <w:rPr>
                <w:rFonts w:asciiTheme="minorHAnsi" w:eastAsia="Calibri" w:hAnsiTheme="minorHAnsi" w:cstheme="minorHAnsi"/>
                <w:color w:val="000000"/>
                <w:sz w:val="22"/>
                <w:szCs w:val="22"/>
              </w:rPr>
            </w:pPr>
            <w:r>
              <w:rPr>
                <w:rFonts w:asciiTheme="minorHAnsi" w:hAnsiTheme="minorHAnsi"/>
                <w:noProof/>
                <w:color w:val="000000"/>
                <w:lang w:val="en-US"/>
              </w:rPr>
              <w:drawing>
                <wp:inline distT="0" distB="0" distL="0" distR="0">
                  <wp:extent cx="1381125" cy="895350"/>
                  <wp:effectExtent l="0" t="0" r="9525" b="0"/>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1125" cy="895350"/>
                          </a:xfrm>
                          <a:prstGeom prst="rect">
                            <a:avLst/>
                          </a:prstGeom>
                          <a:noFill/>
                          <a:ln>
                            <a:noFill/>
                          </a:ln>
                        </pic:spPr>
                      </pic:pic>
                    </a:graphicData>
                  </a:graphic>
                </wp:inline>
              </w:drawing>
            </w:r>
          </w:p>
        </w:tc>
        <w:tc>
          <w:tcPr>
            <w:tcW w:w="7650" w:type="dxa"/>
            <w:gridSpan w:val="2"/>
          </w:tcPr>
          <w:p w:rsidR="009C4C57" w:rsidRPr="00FF4D56" w:rsidRDefault="009C4C57" w:rsidP="00626030">
            <w:pPr>
              <w:tabs>
                <w:tab w:val="center" w:pos="4703"/>
                <w:tab w:val="right" w:pos="9406"/>
              </w:tabs>
              <w:rPr>
                <w:rFonts w:asciiTheme="minorHAnsi" w:hAnsiTheme="minorHAnsi" w:cstheme="minorHAnsi"/>
                <w:sz w:val="18"/>
                <w:szCs w:val="18"/>
              </w:rPr>
            </w:pPr>
            <w:r>
              <w:rPr>
                <w:rFonts w:asciiTheme="minorHAnsi" w:hAnsiTheme="minorHAnsi"/>
                <w:sz w:val="18"/>
                <w:szCs w:val="18"/>
              </w:rPr>
              <w:t>Republica Serbia</w:t>
            </w:r>
          </w:p>
          <w:p w:rsidR="009C4C57" w:rsidRPr="00FF4D56" w:rsidRDefault="009C4C57" w:rsidP="00626030">
            <w:pPr>
              <w:rPr>
                <w:rFonts w:asciiTheme="minorHAnsi" w:hAnsiTheme="minorHAnsi" w:cstheme="minorHAnsi"/>
                <w:sz w:val="18"/>
                <w:szCs w:val="18"/>
              </w:rPr>
            </w:pPr>
            <w:r>
              <w:rPr>
                <w:rFonts w:asciiTheme="minorHAnsi" w:hAnsiTheme="minorHAnsi"/>
                <w:sz w:val="18"/>
                <w:szCs w:val="18"/>
              </w:rPr>
              <w:t>Provincia Autonomă Voivodina</w:t>
            </w:r>
          </w:p>
          <w:p w:rsidR="009C4C57" w:rsidRPr="00FF4D56" w:rsidRDefault="009C4C57" w:rsidP="00626030">
            <w:pPr>
              <w:rPr>
                <w:rFonts w:asciiTheme="minorHAnsi" w:hAnsiTheme="minorHAnsi" w:cstheme="minorHAnsi"/>
                <w:b/>
                <w:sz w:val="18"/>
                <w:szCs w:val="18"/>
              </w:rPr>
            </w:pPr>
            <w:r>
              <w:rPr>
                <w:rFonts w:asciiTheme="minorHAnsi" w:hAnsiTheme="minorHAnsi"/>
                <w:b/>
                <w:sz w:val="18"/>
                <w:szCs w:val="18"/>
              </w:rPr>
              <w:t>Secretariatul Provincial pentru Educaţie, Reglementări,</w:t>
            </w:r>
          </w:p>
          <w:p w:rsidR="009C4C57" w:rsidRPr="00FF4D56" w:rsidRDefault="009C4C57" w:rsidP="00626030">
            <w:pPr>
              <w:rPr>
                <w:rFonts w:asciiTheme="minorHAnsi" w:hAnsiTheme="minorHAnsi" w:cstheme="minorHAnsi"/>
                <w:b/>
                <w:sz w:val="18"/>
                <w:szCs w:val="18"/>
              </w:rPr>
            </w:pPr>
            <w:r>
              <w:rPr>
                <w:rFonts w:asciiTheme="minorHAnsi" w:hAnsiTheme="minorHAnsi"/>
                <w:b/>
                <w:sz w:val="18"/>
                <w:szCs w:val="18"/>
              </w:rPr>
              <w:t>Administraţie şi Minorităţile Naţionale - Comunităţile Naţionale</w:t>
            </w:r>
          </w:p>
          <w:p w:rsidR="009C4C57" w:rsidRPr="00FF4D56" w:rsidRDefault="009C4C57" w:rsidP="00626030">
            <w:pPr>
              <w:tabs>
                <w:tab w:val="center" w:pos="4703"/>
                <w:tab w:val="right" w:pos="9406"/>
              </w:tabs>
              <w:rPr>
                <w:rFonts w:asciiTheme="minorHAnsi" w:hAnsiTheme="minorHAnsi" w:cstheme="minorHAnsi"/>
                <w:sz w:val="18"/>
                <w:szCs w:val="18"/>
              </w:rPr>
            </w:pPr>
          </w:p>
          <w:p w:rsidR="009C4C57" w:rsidRPr="00FF4D56" w:rsidRDefault="009C4C57" w:rsidP="00626030">
            <w:pPr>
              <w:tabs>
                <w:tab w:val="center" w:pos="4703"/>
                <w:tab w:val="right" w:pos="9406"/>
              </w:tabs>
              <w:rPr>
                <w:rFonts w:asciiTheme="minorHAnsi" w:hAnsiTheme="minorHAnsi" w:cstheme="minorHAnsi"/>
                <w:sz w:val="18"/>
                <w:szCs w:val="18"/>
              </w:rPr>
            </w:pPr>
            <w:r>
              <w:rPr>
                <w:rFonts w:asciiTheme="minorHAnsi" w:hAnsiTheme="minorHAnsi"/>
                <w:sz w:val="18"/>
                <w:szCs w:val="18"/>
              </w:rPr>
              <w:t>Bulevar Mihajla Pupina 16, 21000 Novi Sad</w:t>
            </w:r>
          </w:p>
          <w:p w:rsidR="009C4C57" w:rsidRPr="00FF4D56" w:rsidRDefault="009C4C57" w:rsidP="00626030">
            <w:pPr>
              <w:tabs>
                <w:tab w:val="center" w:pos="4703"/>
                <w:tab w:val="right" w:pos="9406"/>
              </w:tabs>
              <w:rPr>
                <w:rFonts w:asciiTheme="minorHAnsi" w:hAnsiTheme="minorHAnsi" w:cstheme="minorHAnsi"/>
                <w:sz w:val="18"/>
                <w:szCs w:val="18"/>
              </w:rPr>
            </w:pPr>
            <w:r>
              <w:rPr>
                <w:rFonts w:asciiTheme="minorHAnsi" w:hAnsiTheme="minorHAnsi"/>
                <w:sz w:val="18"/>
                <w:szCs w:val="18"/>
              </w:rPr>
              <w:t xml:space="preserve">T: +381 21  487  </w:t>
            </w:r>
            <w:r>
              <w:rPr>
                <w:rFonts w:asciiTheme="minorHAnsi" w:hAnsiTheme="minorHAnsi"/>
                <w:color w:val="000000"/>
                <w:sz w:val="18"/>
                <w:szCs w:val="18"/>
              </w:rPr>
              <w:t>46 77</w:t>
            </w:r>
            <w:r>
              <w:rPr>
                <w:rFonts w:asciiTheme="minorHAnsi" w:hAnsiTheme="minorHAnsi"/>
                <w:sz w:val="18"/>
                <w:szCs w:val="18"/>
              </w:rPr>
              <w:t>, +381 21 456 217</w:t>
            </w:r>
          </w:p>
          <w:p w:rsidR="009C4C57" w:rsidRPr="00FF4D56" w:rsidRDefault="009C4C57" w:rsidP="00626030">
            <w:pPr>
              <w:tabs>
                <w:tab w:val="center" w:pos="4703"/>
                <w:tab w:val="right" w:pos="9406"/>
              </w:tabs>
              <w:rPr>
                <w:rFonts w:asciiTheme="minorHAnsi" w:eastAsia="Calibri" w:hAnsiTheme="minorHAnsi" w:cstheme="minorHAnsi"/>
                <w:color w:val="000000"/>
                <w:sz w:val="18"/>
                <w:szCs w:val="18"/>
              </w:rPr>
            </w:pPr>
            <w:r>
              <w:rPr>
                <w:rFonts w:asciiTheme="minorHAnsi" w:hAnsiTheme="minorHAnsi"/>
                <w:sz w:val="18"/>
                <w:szCs w:val="18"/>
              </w:rPr>
              <w:t>puma@vojvodinа.gov.rs</w:t>
            </w:r>
          </w:p>
        </w:tc>
      </w:tr>
      <w:tr w:rsidR="009C4C57" w:rsidRPr="00FF4D56" w:rsidTr="00081C65">
        <w:trPr>
          <w:trHeight w:val="644"/>
        </w:trPr>
        <w:tc>
          <w:tcPr>
            <w:tcW w:w="2550" w:type="dxa"/>
          </w:tcPr>
          <w:p w:rsidR="009C4C57" w:rsidRPr="00FF4D56" w:rsidRDefault="009C4C57" w:rsidP="00626030">
            <w:pPr>
              <w:tabs>
                <w:tab w:val="center" w:pos="4703"/>
                <w:tab w:val="right" w:pos="9406"/>
              </w:tabs>
              <w:ind w:left="-198" w:firstLine="108"/>
              <w:rPr>
                <w:rFonts w:asciiTheme="minorHAnsi" w:eastAsia="Calibri" w:hAnsiTheme="minorHAnsi" w:cstheme="minorHAnsi"/>
                <w:noProof/>
                <w:color w:val="000000"/>
                <w:sz w:val="22"/>
                <w:szCs w:val="22"/>
                <w:lang w:val="ru-RU"/>
              </w:rPr>
            </w:pPr>
          </w:p>
        </w:tc>
        <w:tc>
          <w:tcPr>
            <w:tcW w:w="4055" w:type="dxa"/>
          </w:tcPr>
          <w:p w:rsidR="009C4C57" w:rsidRPr="00FF4D56" w:rsidRDefault="009C4C57" w:rsidP="00626030">
            <w:pPr>
              <w:tabs>
                <w:tab w:val="center" w:pos="4703"/>
                <w:tab w:val="right" w:pos="9406"/>
              </w:tabs>
              <w:rPr>
                <w:rFonts w:asciiTheme="minorHAnsi" w:hAnsiTheme="minorHAnsi" w:cstheme="minorHAnsi"/>
                <w:color w:val="000000"/>
                <w:sz w:val="18"/>
                <w:szCs w:val="18"/>
              </w:rPr>
            </w:pPr>
          </w:p>
          <w:p w:rsidR="009C4C57" w:rsidRPr="00905C6C" w:rsidRDefault="009C4C57" w:rsidP="00626030">
            <w:pPr>
              <w:tabs>
                <w:tab w:val="center" w:pos="4703"/>
                <w:tab w:val="right" w:pos="9406"/>
              </w:tabs>
              <w:rPr>
                <w:rFonts w:asciiTheme="minorHAnsi" w:hAnsiTheme="minorHAnsi" w:cstheme="minorHAnsi"/>
                <w:color w:val="000000"/>
                <w:sz w:val="18"/>
                <w:szCs w:val="18"/>
              </w:rPr>
            </w:pPr>
            <w:r>
              <w:rPr>
                <w:rFonts w:asciiTheme="minorHAnsi" w:hAnsiTheme="minorHAnsi"/>
                <w:color w:val="000000"/>
                <w:sz w:val="18"/>
                <w:szCs w:val="18"/>
              </w:rPr>
              <w:t>NUMĂRUL: 000151141 2024 09427 005 000 000 001</w:t>
            </w:r>
          </w:p>
          <w:p w:rsidR="009C4C57" w:rsidRPr="00FF4D56" w:rsidRDefault="009C4C57" w:rsidP="00626030">
            <w:pPr>
              <w:tabs>
                <w:tab w:val="center" w:pos="4703"/>
                <w:tab w:val="right" w:pos="9406"/>
              </w:tabs>
              <w:rPr>
                <w:rFonts w:asciiTheme="minorHAnsi" w:hAnsiTheme="minorHAnsi" w:cstheme="minorHAnsi"/>
                <w:color w:val="000000"/>
                <w:sz w:val="18"/>
                <w:szCs w:val="18"/>
              </w:rPr>
            </w:pPr>
          </w:p>
          <w:p w:rsidR="009C4C57" w:rsidRPr="00FF4D56" w:rsidRDefault="009C4C57" w:rsidP="00626030">
            <w:pPr>
              <w:tabs>
                <w:tab w:val="center" w:pos="4703"/>
                <w:tab w:val="right" w:pos="9406"/>
              </w:tabs>
              <w:rPr>
                <w:rFonts w:asciiTheme="minorHAnsi" w:hAnsiTheme="minorHAnsi" w:cstheme="minorHAnsi"/>
                <w:color w:val="000000"/>
                <w:sz w:val="18"/>
                <w:szCs w:val="18"/>
              </w:rPr>
            </w:pPr>
          </w:p>
        </w:tc>
        <w:tc>
          <w:tcPr>
            <w:tcW w:w="3595" w:type="dxa"/>
          </w:tcPr>
          <w:p w:rsidR="009C4C57" w:rsidRPr="00FF4D56" w:rsidRDefault="009C4C57" w:rsidP="00626030">
            <w:pPr>
              <w:tabs>
                <w:tab w:val="center" w:pos="4703"/>
                <w:tab w:val="right" w:pos="9406"/>
              </w:tabs>
              <w:rPr>
                <w:rFonts w:asciiTheme="minorHAnsi" w:hAnsiTheme="minorHAnsi" w:cstheme="minorHAnsi"/>
                <w:color w:val="000000"/>
                <w:sz w:val="18"/>
                <w:szCs w:val="18"/>
              </w:rPr>
            </w:pPr>
          </w:p>
          <w:p w:rsidR="009C4C57" w:rsidRPr="00FF4D56" w:rsidRDefault="009C4C57" w:rsidP="000F5F15">
            <w:pPr>
              <w:tabs>
                <w:tab w:val="center" w:pos="4703"/>
                <w:tab w:val="right" w:pos="9406"/>
              </w:tabs>
              <w:rPr>
                <w:rFonts w:asciiTheme="minorHAnsi" w:hAnsiTheme="minorHAnsi" w:cstheme="minorHAnsi"/>
                <w:color w:val="000000"/>
                <w:sz w:val="18"/>
                <w:szCs w:val="18"/>
              </w:rPr>
            </w:pPr>
            <w:r>
              <w:rPr>
                <w:rFonts w:asciiTheme="minorHAnsi" w:hAnsiTheme="minorHAnsi"/>
                <w:color w:val="000000"/>
                <w:sz w:val="18"/>
                <w:szCs w:val="18"/>
              </w:rPr>
              <w:t>DATA: 19.04.2024</w:t>
            </w:r>
          </w:p>
        </w:tc>
      </w:tr>
    </w:tbl>
    <w:p w:rsidR="009C4C57" w:rsidRPr="00FF4D56" w:rsidRDefault="009C4C57" w:rsidP="009C4C57">
      <w:pPr>
        <w:ind w:firstLine="720"/>
        <w:jc w:val="both"/>
        <w:rPr>
          <w:rFonts w:asciiTheme="minorHAnsi" w:hAnsiTheme="minorHAnsi" w:cstheme="minorHAnsi"/>
          <w:sz w:val="22"/>
          <w:szCs w:val="22"/>
        </w:rPr>
      </w:pPr>
      <w:r>
        <w:rPr>
          <w:rFonts w:asciiTheme="minorHAnsi" w:hAnsiTheme="minorHAnsi"/>
          <w:sz w:val="22"/>
          <w:szCs w:val="22"/>
        </w:rPr>
        <w:t>În baza articolelor 15, 16, alineatul 5 şi 24 alineatului 2 din Hotărârea Adunării Provinciei privind administrația provincială (Buletinul oficial al P.A.V.", numărul 37/2014, 54/2014 – altă reglementare şi 37/2016, 29/2017, 24/2019, 66/2020 și 38/2021), și articolullui 9 Hotărârea Adunării Provinciei privind repartizarea mijloacelor bugetare organelor şi organizaţiilor în a căror activitate sunt în uz oficial limbile şi grafiile minorităţilor naţionale – comunităţilor naţionale („Buletinul oficial al P.A.V.”, numărul, 14/2015), raportat la articolul 11 și 23 alineatul 4 din Hotărârea Adunării Provinciei privind bugetul Provinciei Autonome Voivodina pentru anul 2024 („Buletinul oficial al P.A.V.” numărul  45/2023), și conform Concursului  pentru repartizarea mijloacelor bugetare organelor şi organizaţiilor din Provincia Autonomă Voivodina în a căror activitate sunt în uz oficial limbile şi grafiile minorităţilor naţionale - comunităţilor naţionale pentru anul 2024 (în continuare: Concurs), secretarul provincial pentru educație, reglementări, administrație și minoritățile naționale – comunitățile naționale (în continuare: secretarul provincial), emite:</w:t>
      </w:r>
    </w:p>
    <w:p w:rsidR="009C4C57" w:rsidRPr="00FF4D56" w:rsidRDefault="009C4C57" w:rsidP="009C4C57">
      <w:pPr>
        <w:jc w:val="both"/>
        <w:rPr>
          <w:rFonts w:asciiTheme="minorHAnsi" w:hAnsiTheme="minorHAnsi" w:cstheme="minorHAnsi"/>
          <w:sz w:val="22"/>
          <w:szCs w:val="22"/>
        </w:rPr>
      </w:pPr>
    </w:p>
    <w:p w:rsidR="009C4C57" w:rsidRPr="00FF4D56" w:rsidRDefault="009C4C57" w:rsidP="009C4C57">
      <w:pPr>
        <w:rPr>
          <w:rFonts w:asciiTheme="minorHAnsi" w:hAnsiTheme="minorHAnsi" w:cstheme="minorHAnsi"/>
          <w:sz w:val="22"/>
          <w:szCs w:val="22"/>
        </w:rPr>
      </w:pPr>
    </w:p>
    <w:p w:rsidR="009C4C57" w:rsidRPr="00FF4D56" w:rsidRDefault="009C4C57" w:rsidP="009C4C57">
      <w:pPr>
        <w:jc w:val="center"/>
        <w:rPr>
          <w:rFonts w:asciiTheme="minorHAnsi" w:hAnsiTheme="minorHAnsi" w:cstheme="minorHAnsi"/>
          <w:b/>
          <w:sz w:val="22"/>
          <w:szCs w:val="22"/>
        </w:rPr>
      </w:pPr>
      <w:r>
        <w:rPr>
          <w:rFonts w:asciiTheme="minorHAnsi" w:hAnsiTheme="minorHAnsi"/>
          <w:b/>
          <w:sz w:val="22"/>
          <w:szCs w:val="22"/>
        </w:rPr>
        <w:t>DECIZIA</w:t>
      </w:r>
    </w:p>
    <w:p w:rsidR="009C4C57" w:rsidRPr="00FF4D56" w:rsidRDefault="009C4C57" w:rsidP="009C4C57">
      <w:pPr>
        <w:jc w:val="center"/>
        <w:rPr>
          <w:rFonts w:asciiTheme="minorHAnsi" w:hAnsiTheme="minorHAnsi" w:cstheme="minorHAnsi"/>
          <w:b/>
          <w:sz w:val="22"/>
          <w:szCs w:val="22"/>
        </w:rPr>
      </w:pPr>
      <w:r>
        <w:rPr>
          <w:rFonts w:asciiTheme="minorHAnsi" w:hAnsiTheme="minorHAnsi"/>
          <w:b/>
          <w:sz w:val="22"/>
          <w:szCs w:val="22"/>
        </w:rPr>
        <w:t>PRIVIND REPARTIZAREA MIJLOACELOR BUGETARE ORGANELOR ŞI ORGANIZAŢIILOR DIN PROVINCIA AUTONOMĂ VOIVODINA ÎN A CĂROR ACTIVITATE SUNT ÎN UZ OFICIAL LIMBILE ŞI GRAFIILE MINORITĂŢILOR NAŢIONALE - COMUNITĂŢI</w:t>
      </w:r>
      <w:r w:rsidR="000A6E75">
        <w:rPr>
          <w:rFonts w:asciiTheme="minorHAnsi" w:hAnsiTheme="minorHAnsi"/>
          <w:b/>
          <w:sz w:val="22"/>
          <w:szCs w:val="22"/>
        </w:rPr>
        <w:t xml:space="preserve">LOR NAŢIONALE PENTRU ANUL 2024 </w:t>
      </w:r>
    </w:p>
    <w:p w:rsidR="009C4C57" w:rsidRPr="00FF4D56" w:rsidRDefault="009C4C57" w:rsidP="009C4C57">
      <w:pPr>
        <w:rPr>
          <w:rFonts w:asciiTheme="minorHAnsi" w:hAnsiTheme="minorHAnsi" w:cstheme="minorHAnsi"/>
          <w:sz w:val="22"/>
          <w:szCs w:val="22"/>
        </w:rPr>
      </w:pPr>
    </w:p>
    <w:p w:rsidR="0082316C" w:rsidRDefault="009C4C57" w:rsidP="00081C65">
      <w:pPr>
        <w:ind w:firstLine="720"/>
        <w:jc w:val="both"/>
        <w:rPr>
          <w:b/>
          <w:sz w:val="20"/>
          <w:szCs w:val="22"/>
        </w:rPr>
      </w:pPr>
      <w:r>
        <w:rPr>
          <w:rFonts w:asciiTheme="minorHAnsi" w:hAnsiTheme="minorHAnsi"/>
          <w:sz w:val="22"/>
          <w:szCs w:val="22"/>
        </w:rPr>
        <w:t>Prin prezenta decizie se stabileşte repartizarea mijloacelor bugetare ale Secretariatului Provincial pentru Educaţie, Reglementări, Administraţie şi Minorităţile Naţionale – Comunităţile Naţionale (în continuare: Secretariatului) conform Concursului  pentru repartizarea mijloacelor bugetare organelor şi organizaţiilor din Provincia Autonomă Voivodina în a căror activitate sunt în uz oficial limbile şi grafiile minorităţilor naţionale - comunităţilor naţionale pentru anul 2024, numărul000151141 2024 09427 005 000 000 001 din 29.01.2024, pentru finanțare, respectiv participare la finanțare,în felul următor:</w:t>
      </w:r>
    </w:p>
    <w:p w:rsidR="0082316C" w:rsidRDefault="0082316C" w:rsidP="0082316C">
      <w:pPr>
        <w:jc w:val="center"/>
        <w:rPr>
          <w:b/>
          <w:sz w:val="20"/>
          <w:szCs w:val="22"/>
          <w:lang w:val="sr-Cyrl-RS"/>
        </w:rPr>
      </w:pPr>
    </w:p>
    <w:tbl>
      <w:tblPr>
        <w:tblW w:w="10487" w:type="dxa"/>
        <w:tblInd w:w="-572" w:type="dxa"/>
        <w:tblLook w:val="04A0" w:firstRow="1" w:lastRow="0" w:firstColumn="1" w:lastColumn="0" w:noHBand="0" w:noVBand="1"/>
      </w:tblPr>
      <w:tblGrid>
        <w:gridCol w:w="2375"/>
        <w:gridCol w:w="1218"/>
        <w:gridCol w:w="2189"/>
        <w:gridCol w:w="991"/>
        <w:gridCol w:w="1389"/>
        <w:gridCol w:w="2325"/>
      </w:tblGrid>
      <w:tr w:rsidR="0082316C" w:rsidRPr="00FF2D99" w:rsidTr="00C850FE">
        <w:trPr>
          <w:trHeight w:val="750"/>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b/>
                <w:bCs/>
                <w:sz w:val="20"/>
                <w:szCs w:val="20"/>
              </w:rPr>
            </w:pPr>
            <w:r>
              <w:rPr>
                <w:rFonts w:ascii="Calibri" w:hAnsi="Calibri"/>
                <w:b/>
                <w:bCs/>
                <w:sz w:val="20"/>
                <w:szCs w:val="20"/>
              </w:rPr>
              <w:t>Semnatarul cererii</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b/>
                <w:bCs/>
                <w:sz w:val="20"/>
                <w:szCs w:val="20"/>
              </w:rPr>
            </w:pPr>
            <w:r>
              <w:rPr>
                <w:rFonts w:ascii="Calibri" w:hAnsi="Calibri"/>
                <w:b/>
                <w:bCs/>
                <w:sz w:val="20"/>
                <w:szCs w:val="20"/>
              </w:rPr>
              <w:t>Localitatea</w:t>
            </w:r>
          </w:p>
        </w:tc>
        <w:tc>
          <w:tcPr>
            <w:tcW w:w="2203" w:type="dxa"/>
            <w:tcBorders>
              <w:top w:val="single" w:sz="4" w:space="0" w:color="auto"/>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b/>
                <w:bCs/>
                <w:sz w:val="20"/>
                <w:szCs w:val="20"/>
              </w:rPr>
            </w:pPr>
            <w:r>
              <w:rPr>
                <w:rFonts w:ascii="Calibri" w:hAnsi="Calibri"/>
                <w:b/>
                <w:bCs/>
                <w:sz w:val="20"/>
                <w:szCs w:val="20"/>
              </w:rPr>
              <w:t>Număr de dosar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b/>
                <w:bCs/>
                <w:sz w:val="20"/>
                <w:szCs w:val="20"/>
              </w:rPr>
            </w:pPr>
            <w:r>
              <w:rPr>
                <w:rFonts w:ascii="Calibri" w:hAnsi="Calibri"/>
                <w:b/>
                <w:bCs/>
                <w:sz w:val="20"/>
                <w:szCs w:val="20"/>
              </w:rPr>
              <w:t>Numărul de puncte</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82316C" w:rsidRPr="00FF2D99" w:rsidRDefault="00081C65" w:rsidP="00C850FE">
            <w:pPr>
              <w:jc w:val="center"/>
              <w:rPr>
                <w:rFonts w:ascii="Calibri" w:hAnsi="Calibri" w:cs="Calibri"/>
                <w:b/>
                <w:bCs/>
                <w:sz w:val="20"/>
                <w:szCs w:val="20"/>
              </w:rPr>
            </w:pPr>
            <w:r>
              <w:rPr>
                <w:rFonts w:ascii="Calibri" w:hAnsi="Calibri"/>
                <w:b/>
                <w:bCs/>
                <w:sz w:val="20"/>
                <w:szCs w:val="20"/>
              </w:rPr>
              <w:t>Cuantumul de repartizare</w:t>
            </w:r>
          </w:p>
        </w:tc>
        <w:tc>
          <w:tcPr>
            <w:tcW w:w="2338" w:type="dxa"/>
            <w:tcBorders>
              <w:top w:val="single" w:sz="4" w:space="0" w:color="auto"/>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b/>
                <w:bCs/>
                <w:sz w:val="20"/>
                <w:szCs w:val="20"/>
              </w:rPr>
            </w:pPr>
            <w:r>
              <w:rPr>
                <w:rFonts w:ascii="Calibri" w:hAnsi="Calibri"/>
                <w:b/>
                <w:bCs/>
                <w:sz w:val="20"/>
                <w:szCs w:val="20"/>
              </w:rPr>
              <w:t>Destinaţia mijloacelor acordate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9010DA" w:rsidRDefault="0082316C" w:rsidP="00C850FE">
            <w:pPr>
              <w:rPr>
                <w:rFonts w:ascii="Calibri" w:hAnsi="Calibri" w:cs="Calibri"/>
                <w:sz w:val="20"/>
                <w:szCs w:val="20"/>
              </w:rPr>
            </w:pPr>
            <w:r>
              <w:rPr>
                <w:rFonts w:ascii="Calibri" w:hAnsi="Calibri"/>
                <w:sz w:val="20"/>
                <w:szCs w:val="20"/>
              </w:rPr>
              <w:t>Întreprinderea Publică Edilitară „Pogrebno” Subotica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Subotica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001077404 2024 09427 005 001 000 001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22</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150.000,00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Întreprinderea Publică Edilitară „Stadion” Subotica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Subotica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001079168 2024 09427 005 001 000 001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28</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80.000,00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lastRenderedPageBreak/>
              <w:t>Şcoala Elementară „Petefi Šandor”</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Bečej</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001076413 2024 09427 005 001 000 001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27</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100.000,00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9010DA" w:rsidRDefault="0082316C" w:rsidP="00C850FE">
            <w:pPr>
              <w:rPr>
                <w:rFonts w:ascii="Calibri" w:hAnsi="Calibri" w:cs="Calibri"/>
                <w:sz w:val="20"/>
                <w:szCs w:val="20"/>
              </w:rPr>
            </w:pPr>
            <w:r>
              <w:rPr>
                <w:rFonts w:ascii="Calibri" w:hAnsi="Calibri"/>
                <w:sz w:val="20"/>
                <w:szCs w:val="20"/>
              </w:rPr>
              <w:t>Școala Elementară „Aranj Janoš”</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Trešnjevac</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001080289 2024 09427 005 001 000 001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23</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120.000,00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9010DA" w:rsidRDefault="0082316C" w:rsidP="00C850FE">
            <w:pPr>
              <w:rPr>
                <w:rFonts w:ascii="Calibri" w:hAnsi="Calibri" w:cs="Calibri"/>
                <w:sz w:val="20"/>
                <w:szCs w:val="20"/>
              </w:rPr>
            </w:pPr>
            <w:r>
              <w:rPr>
                <w:rFonts w:ascii="Calibri" w:hAnsi="Calibri"/>
                <w:sz w:val="20"/>
                <w:szCs w:val="20"/>
              </w:rPr>
              <w:t>Comunitatea Locală „Martonoš”</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Martonoš</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001079976 2024 09427 005 001 000 001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23</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170.000,00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9010DA" w:rsidRDefault="0082316C" w:rsidP="00C850FE">
            <w:pPr>
              <w:rPr>
                <w:rFonts w:ascii="Calibri" w:hAnsi="Calibri" w:cs="Calibri"/>
                <w:sz w:val="20"/>
                <w:szCs w:val="20"/>
              </w:rPr>
            </w:pPr>
            <w:r>
              <w:rPr>
                <w:rFonts w:ascii="Calibri" w:hAnsi="Calibri"/>
                <w:sz w:val="20"/>
                <w:szCs w:val="20"/>
              </w:rPr>
              <w:t>Comunitatea locală „Kanjiža”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Kanjiža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001080173 2024 09427 005 001 000 001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25</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160.000,00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9010DA" w:rsidRDefault="0082316C" w:rsidP="00C850FE">
            <w:pPr>
              <w:rPr>
                <w:rFonts w:ascii="Calibri" w:hAnsi="Calibri" w:cs="Calibri"/>
                <w:sz w:val="20"/>
                <w:szCs w:val="20"/>
              </w:rPr>
            </w:pPr>
            <w:r>
              <w:rPr>
                <w:rFonts w:ascii="Calibri" w:hAnsi="Calibri"/>
                <w:sz w:val="20"/>
                <w:szCs w:val="20"/>
              </w:rPr>
              <w:t>Școala Elementară „Aranj Janoš”</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Trešnjevac</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001081520 2024 09427 005 001 000 001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22</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150.000,00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Biblioteca "Sarvaš Gabor"</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Ada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001082343 2024 09427 005 001 000 001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21</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180.000,00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9010DA" w:rsidRDefault="0082316C" w:rsidP="00C850FE">
            <w:pPr>
              <w:rPr>
                <w:rFonts w:ascii="Calibri" w:hAnsi="Calibri" w:cs="Calibri"/>
                <w:sz w:val="20"/>
                <w:szCs w:val="20"/>
              </w:rPr>
            </w:pPr>
            <w:r>
              <w:rPr>
                <w:rFonts w:ascii="Calibri" w:hAnsi="Calibri"/>
                <w:sz w:val="20"/>
                <w:szCs w:val="20"/>
              </w:rPr>
              <w:t>Comunitatea locală „Željezničko naselje”</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Subotica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001082199 2024 09427 005 001 000 001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26</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80.000,00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9010DA" w:rsidRDefault="0082316C" w:rsidP="00C850FE">
            <w:pPr>
              <w:rPr>
                <w:rFonts w:ascii="Calibri" w:hAnsi="Calibri" w:cs="Calibri"/>
                <w:sz w:val="20"/>
                <w:szCs w:val="20"/>
              </w:rPr>
            </w:pPr>
            <w:r>
              <w:rPr>
                <w:rFonts w:ascii="Calibri" w:hAnsi="Calibri"/>
                <w:sz w:val="20"/>
                <w:szCs w:val="20"/>
              </w:rPr>
              <w:t>Comunitatea locală „Dudova šuma”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Subotica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001082147 2024 09427 005 001 000 001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26</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80.000,00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9010DA" w:rsidRDefault="0082316C" w:rsidP="00C850FE">
            <w:pPr>
              <w:rPr>
                <w:rFonts w:ascii="Calibri" w:hAnsi="Calibri" w:cs="Calibri"/>
                <w:sz w:val="20"/>
                <w:szCs w:val="20"/>
              </w:rPr>
            </w:pPr>
            <w:r>
              <w:rPr>
                <w:rFonts w:ascii="Calibri" w:hAnsi="Calibri"/>
                <w:sz w:val="20"/>
                <w:szCs w:val="20"/>
              </w:rPr>
              <w:t>Comunitatea locală "Gudurica"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Gudurica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001081388 2024 09427 005 001 000 001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25</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90.000,00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Centrul pentru Munca Socială al oraşului Subotica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Subotica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001077091 2024 09427 005 001 000 001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26</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150.000,00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9010DA" w:rsidRDefault="0082316C" w:rsidP="00C850FE">
            <w:pPr>
              <w:rPr>
                <w:rFonts w:ascii="Calibri" w:hAnsi="Calibri" w:cs="Calibri"/>
                <w:sz w:val="20"/>
                <w:szCs w:val="20"/>
              </w:rPr>
            </w:pPr>
            <w:r>
              <w:rPr>
                <w:rFonts w:ascii="Calibri" w:hAnsi="Calibri"/>
                <w:sz w:val="20"/>
                <w:szCs w:val="20"/>
              </w:rPr>
              <w:t>Căminul sanitar „dr Boško Vrebalov” Zrenianin</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Zrenianin</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001078535 2024 09427 005 001 000 001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25</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150.000,00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9010DA" w:rsidRDefault="0082316C" w:rsidP="00C850FE">
            <w:pPr>
              <w:rPr>
                <w:rFonts w:ascii="Calibri" w:hAnsi="Calibri" w:cs="Calibri"/>
                <w:sz w:val="20"/>
                <w:szCs w:val="20"/>
              </w:rPr>
            </w:pPr>
            <w:r>
              <w:rPr>
                <w:rFonts w:ascii="Calibri" w:hAnsi="Calibri"/>
                <w:sz w:val="20"/>
                <w:szCs w:val="20"/>
              </w:rPr>
              <w:t>Școala Elementară „Jožef Atila”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Kupusina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001078379 2024 09427 005 001 000 001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27</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70.000,00</w:t>
            </w:r>
          </w:p>
        </w:tc>
        <w:tc>
          <w:tcPr>
            <w:tcW w:w="2338" w:type="dxa"/>
            <w:tcBorders>
              <w:top w:val="nil"/>
              <w:left w:val="nil"/>
              <w:bottom w:val="single" w:sz="4" w:space="0" w:color="auto"/>
              <w:right w:val="single" w:sz="4" w:space="0" w:color="auto"/>
            </w:tcBorders>
            <w:shd w:val="clear" w:color="auto" w:fill="auto"/>
            <w:vAlign w:val="center"/>
          </w:tcPr>
          <w:p w:rsidR="0082316C" w:rsidRPr="002F6C88"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9010DA" w:rsidRDefault="0082316C" w:rsidP="00C850FE">
            <w:pPr>
              <w:rPr>
                <w:rFonts w:ascii="Calibri" w:hAnsi="Calibri" w:cs="Calibri"/>
                <w:sz w:val="20"/>
                <w:szCs w:val="20"/>
              </w:rPr>
            </w:pPr>
            <w:r>
              <w:rPr>
                <w:rFonts w:ascii="Calibri" w:hAnsi="Calibri"/>
                <w:sz w:val="20"/>
                <w:szCs w:val="20"/>
              </w:rPr>
              <w:t>Căminul sanitar „dr Boško Vrebalov” Zrenianin</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Zrenianin</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001068277 2024 09427 005 001 000 001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27</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60.000,00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Dezvoltarea administrației electronice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9010DA" w:rsidRDefault="0082316C" w:rsidP="00C850FE">
            <w:pPr>
              <w:rPr>
                <w:rFonts w:ascii="Calibri" w:hAnsi="Calibri" w:cs="Calibri"/>
                <w:sz w:val="20"/>
                <w:szCs w:val="20"/>
              </w:rPr>
            </w:pPr>
            <w:r>
              <w:rPr>
                <w:rFonts w:ascii="Calibri" w:hAnsi="Calibri"/>
                <w:sz w:val="20"/>
                <w:szCs w:val="20"/>
              </w:rPr>
              <w:t>Căminul sanitar „dr Boško Vrebalov” Zrenianin</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Zrenianin</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001068340 2024 09427 005 001 000 001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25</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180.000,00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9010DA" w:rsidRDefault="0082316C" w:rsidP="00C850FE">
            <w:pPr>
              <w:rPr>
                <w:rFonts w:ascii="Calibri" w:hAnsi="Calibri" w:cs="Calibri"/>
                <w:sz w:val="20"/>
                <w:szCs w:val="20"/>
              </w:rPr>
            </w:pPr>
            <w:r>
              <w:rPr>
                <w:rFonts w:ascii="Calibri" w:hAnsi="Calibri"/>
                <w:sz w:val="20"/>
                <w:szCs w:val="20"/>
              </w:rPr>
              <w:t>Comunitatea locală „Novo Orahovo”</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Novo Orahovo</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001068075 2024 09427 005 001 000 001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21</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220.000,00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9010DA" w:rsidRDefault="0082316C" w:rsidP="00C850FE">
            <w:pPr>
              <w:rPr>
                <w:rFonts w:ascii="Calibri" w:hAnsi="Calibri" w:cs="Calibri"/>
                <w:sz w:val="20"/>
                <w:szCs w:val="20"/>
              </w:rPr>
            </w:pPr>
            <w:r>
              <w:rPr>
                <w:rFonts w:ascii="Calibri" w:hAnsi="Calibri"/>
                <w:sz w:val="20"/>
                <w:szCs w:val="20"/>
              </w:rPr>
              <w:t>Comunitatea locală „Male Pijace”</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Male Pijace</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001068535 2024 09427 005 001 000 001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27</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150.000,00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9010DA" w:rsidRDefault="0082316C" w:rsidP="00C850FE">
            <w:pPr>
              <w:rPr>
                <w:rFonts w:ascii="Calibri" w:hAnsi="Calibri" w:cs="Calibri"/>
                <w:sz w:val="20"/>
                <w:szCs w:val="20"/>
              </w:rPr>
            </w:pPr>
            <w:r>
              <w:rPr>
                <w:rFonts w:ascii="Calibri" w:hAnsi="Calibri"/>
                <w:sz w:val="20"/>
                <w:szCs w:val="20"/>
              </w:rPr>
              <w:lastRenderedPageBreak/>
              <w:t>Comunitatea locală „Mužlja”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Zrenianin</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001068029 2024 09427 005 001 000 001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22</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180.000,00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Dezvoltarea administrației electronice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Organizația de Turism a comunei Alibunar</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Alibunar</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001068927 2024 09427 005 001 000 001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24</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130.000,00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Centrul pentru Munca Socială al comunei Čoka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Čoka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001061130 2024 09427 005 001 000 001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29</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45.000,00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Organizaţia de turism a Oraşului Kikinda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Kikinda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001060406 2024 09427 005 001 000 001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20</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220.000,00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9010DA" w:rsidRDefault="0082316C" w:rsidP="00C850FE">
            <w:pPr>
              <w:rPr>
                <w:rFonts w:ascii="Calibri" w:hAnsi="Calibri" w:cs="Calibri"/>
                <w:sz w:val="20"/>
                <w:szCs w:val="20"/>
              </w:rPr>
            </w:pPr>
            <w:r>
              <w:rPr>
                <w:rFonts w:ascii="Calibri" w:hAnsi="Calibri"/>
                <w:sz w:val="20"/>
                <w:szCs w:val="20"/>
              </w:rPr>
              <w:t>Comunitatea locală "Ivanovo"</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Ivanovo</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001061989 2024 09427 005 001 000 001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20</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140.000,00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Şcoala Elementară „Frăţie şi Unitate”</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Belo Blato</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001061481 2024 09427 005 001 000 001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23</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80.000,00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9010DA" w:rsidRDefault="0082316C" w:rsidP="00C850FE">
            <w:pPr>
              <w:rPr>
                <w:rFonts w:ascii="Calibri" w:hAnsi="Calibri" w:cs="Calibri"/>
                <w:sz w:val="20"/>
                <w:szCs w:val="20"/>
              </w:rPr>
            </w:pPr>
            <w:r>
              <w:rPr>
                <w:rFonts w:ascii="Calibri" w:hAnsi="Calibri"/>
                <w:sz w:val="20"/>
                <w:szCs w:val="20"/>
              </w:rPr>
              <w:t>Comunitatea locală "Ivanovo"</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Ivanovo</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001061923 2024 09427 005 001 000 001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15</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150.000,00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Căminul sanitar „Dr Đorđe Lazić” Sombor</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Sombor</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001062027 2024 09427 005 001 000 001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23</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200.000,00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9010DA" w:rsidRDefault="0082316C" w:rsidP="00C850FE">
            <w:pPr>
              <w:rPr>
                <w:rFonts w:ascii="Calibri" w:hAnsi="Calibri" w:cs="Calibri"/>
                <w:sz w:val="20"/>
                <w:szCs w:val="20"/>
              </w:rPr>
            </w:pPr>
            <w:r>
              <w:rPr>
                <w:rFonts w:ascii="Calibri" w:hAnsi="Calibri"/>
                <w:sz w:val="20"/>
                <w:szCs w:val="20"/>
              </w:rPr>
              <w:t>Comunitatea locală "Sajan"</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Sajan</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000710791 2024 09427 005 001 000 001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23</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160.000,00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9010DA" w:rsidRDefault="0082316C" w:rsidP="00C850FE">
            <w:pPr>
              <w:rPr>
                <w:rFonts w:ascii="Calibri" w:hAnsi="Calibri" w:cs="Calibri"/>
                <w:sz w:val="20"/>
                <w:szCs w:val="20"/>
              </w:rPr>
            </w:pPr>
            <w:r>
              <w:rPr>
                <w:rFonts w:ascii="Calibri" w:hAnsi="Calibri"/>
                <w:sz w:val="20"/>
                <w:szCs w:val="20"/>
              </w:rPr>
              <w:t>Şcoala Elementară „Petefi Šandor”</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Novi Sad</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000705773 2024 09427 005 001 000 001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27</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200.000,00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Dezvoltarea administrației electronice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Oraşul Novi Sad</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Novi Sad</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000711414 2024 09427 005 001 000 001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25</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300.000,00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Dezvoltarea administrației electronice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08304A" w:rsidRDefault="0082316C" w:rsidP="00C850FE">
            <w:pPr>
              <w:rPr>
                <w:rFonts w:ascii="Calibri" w:hAnsi="Calibri" w:cs="Calibri"/>
                <w:sz w:val="20"/>
                <w:szCs w:val="20"/>
              </w:rPr>
            </w:pPr>
            <w:r>
              <w:rPr>
                <w:rFonts w:ascii="Calibri" w:hAnsi="Calibri"/>
                <w:sz w:val="20"/>
                <w:szCs w:val="20"/>
              </w:rPr>
              <w:t>Comunitatea locală „Totovo selo”</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Totovo Sepo</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001044714 2024 09427 005 001 000 001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13</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120.000,00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Comuna Vrbas</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Vrbas</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001045228 2024 09427 005 001 000 001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24</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130.000,00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08304A" w:rsidRDefault="0082316C" w:rsidP="00C850FE">
            <w:pPr>
              <w:rPr>
                <w:rFonts w:ascii="Calibri" w:hAnsi="Calibri" w:cs="Calibri"/>
                <w:sz w:val="20"/>
                <w:szCs w:val="20"/>
              </w:rPr>
            </w:pPr>
            <w:r>
              <w:rPr>
                <w:rFonts w:ascii="Calibri" w:hAnsi="Calibri"/>
                <w:sz w:val="20"/>
                <w:szCs w:val="20"/>
              </w:rPr>
              <w:t>Centrul Educativ Cultural „Čoka”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Čoka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001048394 2024 09427 005 001 000 001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26</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100.000,00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08304A" w:rsidRDefault="0082316C" w:rsidP="00C850FE">
            <w:pPr>
              <w:rPr>
                <w:rFonts w:ascii="Calibri" w:hAnsi="Calibri" w:cs="Calibri"/>
                <w:sz w:val="20"/>
                <w:szCs w:val="20"/>
              </w:rPr>
            </w:pPr>
            <w:r>
              <w:rPr>
                <w:rFonts w:ascii="Calibri" w:hAnsi="Calibri"/>
                <w:sz w:val="20"/>
                <w:szCs w:val="20"/>
              </w:rPr>
              <w:t>Comunitatea locală „Lalić”</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Lalić</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001048829 2024 09427 005 001 000 001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22</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120.000,00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Întreprinderea Publică Edilitară „Stadion” Subotica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Subotica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001049703 2024 09427 005 001 000 001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26</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120.000,00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 xml:space="preserve">cheltuielile de confecționare a plăcilor </w:t>
            </w:r>
            <w:r>
              <w:rPr>
                <w:rFonts w:ascii="Calibri" w:hAnsi="Calibri"/>
                <w:sz w:val="20"/>
                <w:szCs w:val="20"/>
              </w:rPr>
              <w:lastRenderedPageBreak/>
              <w:t>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08304A" w:rsidRDefault="0082316C" w:rsidP="00C850FE">
            <w:pPr>
              <w:rPr>
                <w:rFonts w:ascii="Calibri" w:hAnsi="Calibri" w:cs="Calibri"/>
                <w:sz w:val="20"/>
                <w:szCs w:val="20"/>
              </w:rPr>
            </w:pPr>
            <w:r>
              <w:rPr>
                <w:rFonts w:ascii="Calibri" w:hAnsi="Calibri"/>
                <w:sz w:val="20"/>
                <w:szCs w:val="20"/>
              </w:rPr>
              <w:lastRenderedPageBreak/>
              <w:t>Școala Elementară „Jovan Jovanović Zmaj”</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Kanjiža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001050480 2024 09427 005 001 000 001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30</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20.000,00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08304A" w:rsidRDefault="0082316C" w:rsidP="00C850FE">
            <w:pPr>
              <w:rPr>
                <w:rFonts w:ascii="Calibri" w:hAnsi="Calibri" w:cs="Calibri"/>
                <w:sz w:val="20"/>
                <w:szCs w:val="20"/>
              </w:rPr>
            </w:pPr>
            <w:r>
              <w:rPr>
                <w:rFonts w:ascii="Calibri" w:hAnsi="Calibri"/>
                <w:sz w:val="20"/>
                <w:szCs w:val="20"/>
              </w:rPr>
              <w:t>Întreprinderea Publică „Palić-Ludaš” Palić</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Palić</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001050671 2024 09427 005 001 000 001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22</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100.000,00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Dezvoltarea administrației electronice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Biblioteca ‚‚Joožef Atila” Kanjiža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Kanjiža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001050769 2024 09427 005 001 000 001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30</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40.000,00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Comunitatea locală „Adorjan”</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Adorjan</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001007280 2024 005 001 000 001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23</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100.000,00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08304A" w:rsidRDefault="0082316C" w:rsidP="00C850FE">
            <w:pPr>
              <w:rPr>
                <w:rFonts w:ascii="Calibri" w:hAnsi="Calibri" w:cs="Calibri"/>
                <w:sz w:val="20"/>
                <w:szCs w:val="20"/>
              </w:rPr>
            </w:pPr>
            <w:r>
              <w:rPr>
                <w:rFonts w:ascii="Calibri" w:hAnsi="Calibri"/>
                <w:sz w:val="20"/>
                <w:szCs w:val="20"/>
              </w:rPr>
              <w:t>Școala Elementară „Čeh Karolj”</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Ada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001051476 2024 09427 005 001 000 001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25</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70.000,00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08304A" w:rsidRDefault="0082316C" w:rsidP="00C850FE">
            <w:pPr>
              <w:rPr>
                <w:rFonts w:ascii="Calibri" w:hAnsi="Calibri" w:cs="Calibri"/>
                <w:sz w:val="20"/>
                <w:szCs w:val="20"/>
              </w:rPr>
            </w:pPr>
            <w:r>
              <w:rPr>
                <w:rFonts w:ascii="Calibri" w:hAnsi="Calibri"/>
                <w:sz w:val="20"/>
                <w:szCs w:val="20"/>
              </w:rPr>
              <w:t>Școala Elementară „Hunjadi Janoš”</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Čantavir</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001050985 2024 09427 005 001 000 001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26</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70.000,00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08304A" w:rsidRDefault="0082316C" w:rsidP="00C850FE">
            <w:pPr>
              <w:rPr>
                <w:rFonts w:ascii="Calibri" w:hAnsi="Calibri" w:cs="Calibri"/>
                <w:sz w:val="20"/>
                <w:szCs w:val="20"/>
              </w:rPr>
            </w:pPr>
            <w:r>
              <w:rPr>
                <w:rFonts w:ascii="Calibri" w:hAnsi="Calibri"/>
                <w:sz w:val="20"/>
                <w:szCs w:val="20"/>
              </w:rPr>
              <w:t>Întreprinderea Publică „Palić-Ludaš” Palić</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Palić</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001050629 2024 09427 005 001 000 001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20</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185.000,00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D92F1D" w:rsidRDefault="0082316C" w:rsidP="00C850FE">
            <w:pPr>
              <w:rPr>
                <w:rFonts w:ascii="Calibri" w:hAnsi="Calibri" w:cs="Calibri"/>
                <w:sz w:val="20"/>
                <w:szCs w:val="20"/>
              </w:rPr>
            </w:pPr>
            <w:r>
              <w:rPr>
                <w:rFonts w:ascii="Calibri" w:hAnsi="Calibri"/>
                <w:sz w:val="20"/>
                <w:szCs w:val="20"/>
              </w:rPr>
              <w:t>Școala Elementară „Jovan Jovanović Zmaj”</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Kanjiža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001050577 2024 09427 005 001 000 001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28</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35.000,00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D92F1D" w:rsidRDefault="0082316C" w:rsidP="00C850FE">
            <w:pPr>
              <w:rPr>
                <w:rFonts w:ascii="Calibri" w:hAnsi="Calibri" w:cs="Calibri"/>
                <w:sz w:val="20"/>
                <w:szCs w:val="20"/>
              </w:rPr>
            </w:pPr>
            <w:r>
              <w:rPr>
                <w:rFonts w:ascii="Calibri" w:hAnsi="Calibri"/>
                <w:sz w:val="20"/>
                <w:szCs w:val="20"/>
              </w:rPr>
              <w:t>Şcoala Elementară „Petefi brigada”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Kula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001044510 2024 09427 005 001 000 001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22</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120.000,00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D92F1D" w:rsidRDefault="0082316C" w:rsidP="00C850FE">
            <w:pPr>
              <w:rPr>
                <w:rFonts w:ascii="Calibri" w:hAnsi="Calibri" w:cs="Calibri"/>
                <w:sz w:val="20"/>
                <w:szCs w:val="20"/>
              </w:rPr>
            </w:pPr>
            <w:r>
              <w:rPr>
                <w:rFonts w:ascii="Calibri" w:hAnsi="Calibri"/>
                <w:sz w:val="20"/>
                <w:szCs w:val="20"/>
              </w:rPr>
              <w:t>Biblioteca "Sarvaš Gabor"</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Ada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001048597 2024 09427 005 001 000 001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28</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60.000,00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D92F1D" w:rsidRDefault="0082316C" w:rsidP="00C850FE">
            <w:pPr>
              <w:rPr>
                <w:rFonts w:ascii="Calibri" w:hAnsi="Calibri" w:cs="Calibri"/>
                <w:sz w:val="20"/>
                <w:szCs w:val="20"/>
              </w:rPr>
            </w:pPr>
            <w:r>
              <w:rPr>
                <w:rFonts w:ascii="Calibri" w:hAnsi="Calibri"/>
                <w:sz w:val="20"/>
                <w:szCs w:val="20"/>
              </w:rPr>
              <w:t>Comunitatea locală „Veliko Središte”</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Vârșeț</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001046733 2024 09427 005 001 000 001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24</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70.000,00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Comuna Vrbas</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Vrbas</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001045162 2024 09427 005 001 000 001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25</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70.000,00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Instituția educativ-culturală „Cnesa”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Kanjiža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001034050 2024 09427 005 001 000 001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25</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90.000,00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1909E2" w:rsidRDefault="0082316C" w:rsidP="00C850FE">
            <w:pPr>
              <w:rPr>
                <w:rFonts w:ascii="Calibri" w:hAnsi="Calibri" w:cs="Calibri"/>
                <w:sz w:val="20"/>
                <w:szCs w:val="20"/>
              </w:rPr>
            </w:pPr>
            <w:r>
              <w:rPr>
                <w:rFonts w:ascii="Calibri" w:hAnsi="Calibri"/>
                <w:sz w:val="20"/>
                <w:szCs w:val="20"/>
              </w:rPr>
              <w:t>Întreprinderea Publică Edilitară „Pogrebno” Subotica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Subotica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001033752 2024 09427 005 001 000 001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30</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100.000,00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1909E2" w:rsidRDefault="0082316C" w:rsidP="00C850FE">
            <w:pPr>
              <w:rPr>
                <w:rFonts w:ascii="Calibri" w:hAnsi="Calibri" w:cs="Calibri"/>
                <w:sz w:val="20"/>
                <w:szCs w:val="20"/>
              </w:rPr>
            </w:pPr>
            <w:r>
              <w:rPr>
                <w:rFonts w:ascii="Calibri" w:hAnsi="Calibri"/>
                <w:sz w:val="20"/>
                <w:szCs w:val="20"/>
              </w:rPr>
              <w:t>Întreprinderea Publică Edilitară „Pogrebno” Subotica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Subotica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001033722 2024 09427 005 001 000 001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17</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100.000,00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8C4068" w:rsidRDefault="0082316C" w:rsidP="00C850FE">
            <w:pPr>
              <w:rPr>
                <w:rFonts w:ascii="Calibri" w:hAnsi="Calibri" w:cs="Calibri"/>
                <w:sz w:val="20"/>
                <w:szCs w:val="20"/>
              </w:rPr>
            </w:pPr>
            <w:r>
              <w:rPr>
                <w:rFonts w:ascii="Calibri" w:hAnsi="Calibri"/>
                <w:sz w:val="20"/>
                <w:szCs w:val="20"/>
              </w:rPr>
              <w:lastRenderedPageBreak/>
              <w:t>Școala Elementară „Servo Mihalj”</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Zrenianin</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001031783 2024 09427 005 001 000 001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21</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160.000,00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Dezvoltarea administrației electronice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8C4068" w:rsidRDefault="0082316C" w:rsidP="00C850FE">
            <w:pPr>
              <w:rPr>
                <w:rFonts w:ascii="Calibri" w:hAnsi="Calibri" w:cs="Calibri"/>
                <w:sz w:val="20"/>
                <w:szCs w:val="20"/>
              </w:rPr>
            </w:pPr>
            <w:r>
              <w:rPr>
                <w:rFonts w:ascii="Calibri" w:hAnsi="Calibri"/>
                <w:sz w:val="20"/>
                <w:szCs w:val="20"/>
              </w:rPr>
              <w:t>Comunitatea locală „Pârneaora”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Vârșeț</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001024291 2024 09427 005 001 000 001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23</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130.000,00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Centrul regional pentru dezvoltarea profesională a angajaților în domeniul învățământului.</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Kanjiža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001006246 2024 09427 005 001 000 001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21</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150.000,00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Comunitatea locală „Šušara”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Šušara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001005865 2024 09427 005 001 000 001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20</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100.000,00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8C4068" w:rsidRDefault="0082316C" w:rsidP="00C850FE">
            <w:pPr>
              <w:rPr>
                <w:rFonts w:ascii="Calibri" w:hAnsi="Calibri" w:cs="Calibri"/>
                <w:sz w:val="20"/>
                <w:szCs w:val="20"/>
              </w:rPr>
            </w:pPr>
            <w:r>
              <w:rPr>
                <w:rFonts w:ascii="Calibri" w:hAnsi="Calibri"/>
                <w:sz w:val="20"/>
                <w:szCs w:val="20"/>
              </w:rPr>
              <w:t>Comunitatea locală „Orom”</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Orom</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000993077 2024 09427 005 001 000 001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25</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150.000,00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8C4068" w:rsidRDefault="0082316C" w:rsidP="00C850FE">
            <w:pPr>
              <w:rPr>
                <w:rFonts w:ascii="Calibri" w:hAnsi="Calibri" w:cs="Calibri"/>
                <w:sz w:val="20"/>
                <w:szCs w:val="20"/>
              </w:rPr>
            </w:pPr>
            <w:r>
              <w:rPr>
                <w:rFonts w:ascii="Calibri" w:hAnsi="Calibri"/>
                <w:sz w:val="20"/>
                <w:szCs w:val="20"/>
              </w:rPr>
              <w:t>Grădina Zoologică Palić</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Palić</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000971686 2024 09427 005 001 000 001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27</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150.000,00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8C4068" w:rsidRDefault="0082316C" w:rsidP="00C850FE">
            <w:pPr>
              <w:rPr>
                <w:rFonts w:ascii="Calibri" w:hAnsi="Calibri" w:cs="Calibri"/>
                <w:sz w:val="20"/>
                <w:szCs w:val="20"/>
              </w:rPr>
            </w:pPr>
            <w:r>
              <w:rPr>
                <w:rFonts w:ascii="Calibri" w:hAnsi="Calibri"/>
                <w:sz w:val="20"/>
                <w:szCs w:val="20"/>
              </w:rPr>
              <w:t>Instituţia de educaţie şi instrucţie preşcolară ‚Čika Jova Zmaj”</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Ada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000970127 2024 09427 005 001 000 001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24</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50.000,00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Dezvoltarea administrației electronice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8C4068" w:rsidRDefault="0082316C" w:rsidP="00C850FE">
            <w:pPr>
              <w:rPr>
                <w:rFonts w:ascii="Calibri" w:hAnsi="Calibri" w:cs="Calibri"/>
                <w:sz w:val="20"/>
                <w:szCs w:val="20"/>
              </w:rPr>
            </w:pPr>
            <w:r>
              <w:rPr>
                <w:rFonts w:ascii="Calibri" w:hAnsi="Calibri"/>
                <w:sz w:val="20"/>
                <w:szCs w:val="20"/>
              </w:rPr>
              <w:t>Comunitatea locală „Novo Selo”</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Subotica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000964658 2024 09427 005 001 000 001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17</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180.000,00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Căminul Sanitar Kanjiža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Kanjiža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000957094 2024 09427 005 001 000 001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23</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117.000,00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8C4068" w:rsidRDefault="0082316C" w:rsidP="00C850FE">
            <w:pPr>
              <w:rPr>
                <w:rFonts w:ascii="Calibri" w:hAnsi="Calibri" w:cs="Calibri"/>
                <w:sz w:val="20"/>
                <w:szCs w:val="20"/>
              </w:rPr>
            </w:pPr>
            <w:r>
              <w:rPr>
                <w:rFonts w:ascii="Calibri" w:hAnsi="Calibri"/>
                <w:sz w:val="20"/>
                <w:szCs w:val="20"/>
              </w:rPr>
              <w:t>Comunitatea locală „Torda”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Torda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000956765 2024 09427 005 001 000 001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21</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130.000,00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8C4068" w:rsidRDefault="0082316C" w:rsidP="00C850FE">
            <w:pPr>
              <w:rPr>
                <w:rFonts w:ascii="Calibri" w:hAnsi="Calibri" w:cs="Calibri"/>
                <w:sz w:val="20"/>
                <w:szCs w:val="20"/>
              </w:rPr>
            </w:pPr>
            <w:r>
              <w:rPr>
                <w:rFonts w:ascii="Calibri" w:hAnsi="Calibri"/>
                <w:sz w:val="20"/>
                <w:szCs w:val="20"/>
              </w:rPr>
              <w:t>Comunitatea locală "Bezdan"</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Bezdan</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000957050 2024 09427 005 001 000 001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13</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40.000,00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Dezvoltarea administrației electronice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Întreprinderea Publică pentru Servicii Edilitare „Komunalac” Kanjiža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Kanjiža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000956141 2024 09427 005 001 000 001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16</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60.000,00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Întreprinderea Publică pentru Servicii Edilitare „Komunalac” Kanjiža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Kanjiža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000956094 2024 09427 005 001 000 001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20</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60.000,00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Dezvoltarea administrației electronice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 xml:space="preserve">Comunitatea locală „Kertek”  </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Senta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000956036 2024 09427 005 001 000 001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20</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120.000,00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B30F05" w:rsidRDefault="0082316C" w:rsidP="00C850FE">
            <w:pPr>
              <w:rPr>
                <w:rFonts w:ascii="Calibri" w:hAnsi="Calibri" w:cs="Calibri"/>
                <w:sz w:val="20"/>
                <w:szCs w:val="20"/>
              </w:rPr>
            </w:pPr>
            <w:r>
              <w:rPr>
                <w:rFonts w:ascii="Calibri" w:hAnsi="Calibri"/>
                <w:sz w:val="20"/>
                <w:szCs w:val="20"/>
              </w:rPr>
              <w:t>Comunitatea locală "Bezdan"</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Bezdan</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000957554 2024 09427 005 001 000 001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15</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50.000,00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B30F05" w:rsidRDefault="0082316C" w:rsidP="00C850FE">
            <w:pPr>
              <w:rPr>
                <w:rFonts w:ascii="Calibri" w:hAnsi="Calibri" w:cs="Calibri"/>
                <w:sz w:val="20"/>
                <w:szCs w:val="20"/>
              </w:rPr>
            </w:pPr>
            <w:r>
              <w:rPr>
                <w:rFonts w:ascii="Calibri" w:hAnsi="Calibri"/>
                <w:sz w:val="20"/>
                <w:szCs w:val="20"/>
              </w:rPr>
              <w:t>Comunitatea locală „Budisava”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Budisava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000936044 2024 09427 005 001 000 001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19</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163.000,00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 xml:space="preserve">cheltuielile de confecționare a plăcilor </w:t>
            </w:r>
            <w:r>
              <w:rPr>
                <w:rFonts w:ascii="Calibri" w:hAnsi="Calibri"/>
                <w:sz w:val="20"/>
                <w:szCs w:val="20"/>
              </w:rPr>
              <w:lastRenderedPageBreak/>
              <w:t>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B30F05" w:rsidRDefault="0082316C" w:rsidP="00C850FE">
            <w:pPr>
              <w:rPr>
                <w:rFonts w:ascii="Calibri" w:hAnsi="Calibri" w:cs="Calibri"/>
                <w:sz w:val="20"/>
                <w:szCs w:val="20"/>
              </w:rPr>
            </w:pPr>
            <w:r>
              <w:rPr>
                <w:rFonts w:ascii="Calibri" w:hAnsi="Calibri"/>
                <w:sz w:val="20"/>
                <w:szCs w:val="20"/>
              </w:rPr>
              <w:lastRenderedPageBreak/>
              <w:t>Comunitatea locală „Mali Radanovac”</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Subotica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000876147 2024 09427 005 001 000 001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24</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70.000,00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Organizația de Turism Vârșeț</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Vârșeț</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000872861 2024 09427 005 001 000 001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18</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130.000,00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B30F05" w:rsidRDefault="0082316C" w:rsidP="00C850FE">
            <w:pPr>
              <w:rPr>
                <w:rFonts w:ascii="Calibri" w:hAnsi="Calibri" w:cs="Calibri"/>
                <w:sz w:val="20"/>
                <w:szCs w:val="20"/>
              </w:rPr>
            </w:pPr>
            <w:r>
              <w:rPr>
                <w:rFonts w:ascii="Calibri" w:hAnsi="Calibri"/>
                <w:sz w:val="20"/>
                <w:szCs w:val="20"/>
              </w:rPr>
              <w:t>Comunitatea locală "Debeljača"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Debeljača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000864589 2024 09427 005 001 000 001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21</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150.000,00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Comuna Kanjiža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Kanjiža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000853744 2024 09427 005 001 000 001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18</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200.000,00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B30F05" w:rsidRDefault="0082316C" w:rsidP="00C850FE">
            <w:pPr>
              <w:rPr>
                <w:rFonts w:ascii="Calibri" w:hAnsi="Calibri" w:cs="Calibri"/>
                <w:sz w:val="20"/>
                <w:szCs w:val="20"/>
              </w:rPr>
            </w:pPr>
            <w:r>
              <w:rPr>
                <w:rFonts w:ascii="Calibri" w:hAnsi="Calibri"/>
                <w:sz w:val="20"/>
                <w:szCs w:val="20"/>
              </w:rPr>
              <w:t>Şcoala Elementară „Vuk Karadžić”</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Bajmok</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000851177 2024 09427 005 001 000 001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28</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40.000,00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B30F05" w:rsidRDefault="0082316C" w:rsidP="00C850FE">
            <w:pPr>
              <w:rPr>
                <w:rFonts w:ascii="Calibri" w:hAnsi="Calibri" w:cs="Calibri"/>
                <w:sz w:val="20"/>
                <w:szCs w:val="20"/>
              </w:rPr>
            </w:pPr>
            <w:r>
              <w:rPr>
                <w:rFonts w:ascii="Calibri" w:hAnsi="Calibri"/>
                <w:sz w:val="20"/>
                <w:szCs w:val="20"/>
              </w:rPr>
              <w:t>Școala Elementară „Miroslav Antić”</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Palić</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000852725 2024 09427 005 001 000 001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26</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80.000,00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Dezvoltarea administrației electronice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B30F05" w:rsidRDefault="0082316C" w:rsidP="00C850FE">
            <w:pPr>
              <w:rPr>
                <w:rFonts w:ascii="Calibri" w:hAnsi="Calibri" w:cs="Calibri"/>
                <w:sz w:val="20"/>
                <w:szCs w:val="20"/>
              </w:rPr>
            </w:pPr>
            <w:r>
              <w:rPr>
                <w:rFonts w:ascii="Calibri" w:hAnsi="Calibri"/>
                <w:sz w:val="20"/>
                <w:szCs w:val="20"/>
              </w:rPr>
              <w:t>Comunitatea locală „Izbište”</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Izbište</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000819131 2024 09427 005 001 000 001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23</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80.000,00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Instituţia preşcolară „Naši biseri” Kanjiža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Kanjiža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000818583 2024 09427 005 001 000 001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29</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30.000,00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B30F05" w:rsidRDefault="0082316C" w:rsidP="00C850FE">
            <w:pPr>
              <w:rPr>
                <w:rFonts w:ascii="Calibri" w:hAnsi="Calibri" w:cs="Calibri"/>
                <w:sz w:val="20"/>
                <w:szCs w:val="20"/>
              </w:rPr>
            </w:pPr>
            <w:r>
              <w:rPr>
                <w:rFonts w:ascii="Calibri" w:hAnsi="Calibri"/>
                <w:sz w:val="20"/>
                <w:szCs w:val="20"/>
              </w:rPr>
              <w:t>Şcoala Elementară „Novak Radonjić”</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Mol</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000803008 2024 09427 005 001 000 001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27</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75.000,00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B30F05" w:rsidRDefault="0082316C" w:rsidP="00C850FE">
            <w:pPr>
              <w:rPr>
                <w:rFonts w:ascii="Calibri" w:hAnsi="Calibri" w:cs="Calibri"/>
                <w:sz w:val="20"/>
                <w:szCs w:val="20"/>
              </w:rPr>
            </w:pPr>
            <w:r>
              <w:rPr>
                <w:rFonts w:ascii="Calibri" w:hAnsi="Calibri"/>
                <w:sz w:val="20"/>
                <w:szCs w:val="20"/>
              </w:rPr>
              <w:t>Școala Elementară „Moša Pijade”</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Debeljača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000724888 2024 09427 005 001 000 001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28</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80.000,00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B30F05" w:rsidRDefault="0082316C" w:rsidP="00C850FE">
            <w:pPr>
              <w:rPr>
                <w:rFonts w:ascii="Calibri" w:hAnsi="Calibri" w:cs="Calibri"/>
                <w:sz w:val="20"/>
                <w:szCs w:val="20"/>
              </w:rPr>
            </w:pPr>
            <w:r>
              <w:rPr>
                <w:rFonts w:ascii="Calibri" w:hAnsi="Calibri"/>
                <w:sz w:val="20"/>
                <w:szCs w:val="20"/>
              </w:rPr>
              <w:t>Şcoala de Înalte Studii de Specialitate pentru Educatori și de Medicină din Vârşeţ</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Vârșeț</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000724157 2024 09427 005 001 000 001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25</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120.000,00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Dezvoltarea administrației electronice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B30F05" w:rsidRDefault="0082316C" w:rsidP="00C850FE">
            <w:pPr>
              <w:rPr>
                <w:rFonts w:ascii="Calibri" w:hAnsi="Calibri" w:cs="Calibri"/>
                <w:sz w:val="20"/>
                <w:szCs w:val="20"/>
              </w:rPr>
            </w:pPr>
            <w:r>
              <w:rPr>
                <w:rFonts w:ascii="Calibri" w:hAnsi="Calibri"/>
                <w:sz w:val="20"/>
                <w:szCs w:val="20"/>
              </w:rPr>
              <w:t>Școala Elementară „Majšanski put”</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Subotica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000619227 2024 09427 005 001 000 001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26</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80.000,00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B30F05" w:rsidRDefault="0082316C" w:rsidP="00C850FE">
            <w:pPr>
              <w:rPr>
                <w:rFonts w:ascii="Calibri" w:hAnsi="Calibri" w:cs="Calibri"/>
                <w:sz w:val="20"/>
                <w:szCs w:val="20"/>
              </w:rPr>
            </w:pPr>
            <w:r>
              <w:rPr>
                <w:rFonts w:ascii="Calibri" w:hAnsi="Calibri"/>
                <w:sz w:val="20"/>
                <w:szCs w:val="20"/>
              </w:rPr>
              <w:t>Comuna Bački Petrovac</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Bački Petrovac</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000477564 2024 09427 005 001 000 001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26</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80.000,00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Comuna Biserica Albă</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Biserica Albă</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000437467 2024 09427 005 001 000 001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12</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250.000,00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Organizația de Turism din Voivodina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Novi Sad</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000424666 2024 09427 005 001 000 001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13</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250.000,00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tipărirea formularelor și publicațiilor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Comunitatea locală „Nova Gajdobra”</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Nova Gajdobra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000364678 2024 09427 005 001 000 001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25</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180.000,00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B30F05" w:rsidRDefault="0082316C" w:rsidP="00C850FE">
            <w:pPr>
              <w:rPr>
                <w:rFonts w:ascii="Calibri" w:hAnsi="Calibri" w:cs="Calibri"/>
                <w:sz w:val="20"/>
                <w:szCs w:val="20"/>
              </w:rPr>
            </w:pPr>
            <w:r>
              <w:rPr>
                <w:rFonts w:ascii="Calibri" w:hAnsi="Calibri"/>
                <w:sz w:val="20"/>
                <w:szCs w:val="20"/>
              </w:rPr>
              <w:lastRenderedPageBreak/>
              <w:t>Școala de Tehnică</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Ada</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000364921 2024 09427 005 001 000 001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30</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70.000,00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Dezvoltarea administrației electronice multilingve</w:t>
            </w:r>
          </w:p>
        </w:tc>
      </w:tr>
      <w:tr w:rsidR="0082316C" w:rsidRPr="00FF2D99" w:rsidTr="00C850FE">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B30F05" w:rsidRDefault="0082316C" w:rsidP="00C850FE">
            <w:pPr>
              <w:rPr>
                <w:rFonts w:ascii="Calibri" w:hAnsi="Calibri" w:cs="Calibri"/>
                <w:sz w:val="20"/>
                <w:szCs w:val="20"/>
              </w:rPr>
            </w:pPr>
            <w:r>
              <w:rPr>
                <w:rFonts w:ascii="Calibri" w:hAnsi="Calibri"/>
                <w:sz w:val="20"/>
                <w:szCs w:val="20"/>
              </w:rPr>
              <w:t>Comunitatea locală „Mali Iđoš”</w:t>
            </w:r>
          </w:p>
        </w:tc>
        <w:tc>
          <w:tcPr>
            <w:tcW w:w="1219" w:type="dxa"/>
            <w:tcBorders>
              <w:top w:val="nil"/>
              <w:left w:val="nil"/>
              <w:bottom w:val="single" w:sz="4" w:space="0" w:color="auto"/>
              <w:right w:val="single" w:sz="4" w:space="0" w:color="auto"/>
            </w:tcBorders>
            <w:shd w:val="clear" w:color="auto" w:fill="auto"/>
            <w:vAlign w:val="center"/>
            <w:hideMark/>
          </w:tcPr>
          <w:p w:rsidR="0082316C" w:rsidRPr="00B30F05" w:rsidRDefault="0082316C" w:rsidP="00C850FE">
            <w:pPr>
              <w:rPr>
                <w:rFonts w:ascii="Calibri" w:hAnsi="Calibri" w:cs="Calibri"/>
                <w:sz w:val="20"/>
                <w:szCs w:val="20"/>
              </w:rPr>
            </w:pPr>
            <w:r>
              <w:rPr>
                <w:rFonts w:ascii="Calibri" w:hAnsi="Calibri"/>
                <w:sz w:val="20"/>
                <w:szCs w:val="20"/>
              </w:rPr>
              <w:t> Mali Iđoš</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 xml:space="preserve">001067281 2024 09427 005 001 000 001  </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26</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80.000,00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D65BE"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82316C" w:rsidRPr="00FF2D99" w:rsidTr="00081C65">
        <w:trPr>
          <w:trHeight w:val="499"/>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82316C" w:rsidRPr="00B30F05" w:rsidRDefault="0082316C" w:rsidP="00C850FE">
            <w:pPr>
              <w:rPr>
                <w:rFonts w:ascii="Calibri" w:hAnsi="Calibri" w:cs="Calibri"/>
                <w:sz w:val="20"/>
                <w:szCs w:val="20"/>
              </w:rPr>
            </w:pPr>
            <w:r>
              <w:rPr>
                <w:rFonts w:ascii="Calibri" w:hAnsi="Calibri"/>
                <w:sz w:val="20"/>
                <w:szCs w:val="20"/>
              </w:rPr>
              <w:t>Comunitatea locală „Banatski Dvor”</w:t>
            </w:r>
          </w:p>
        </w:tc>
        <w:tc>
          <w:tcPr>
            <w:tcW w:w="121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Banatski Dvor</w:t>
            </w:r>
          </w:p>
        </w:tc>
        <w:tc>
          <w:tcPr>
            <w:tcW w:w="2203"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000312375 2024 09427 005 001 000 001</w:t>
            </w:r>
          </w:p>
        </w:tc>
        <w:tc>
          <w:tcPr>
            <w:tcW w:w="992"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center"/>
              <w:rPr>
                <w:rFonts w:ascii="Calibri" w:hAnsi="Calibri" w:cs="Calibri"/>
                <w:sz w:val="20"/>
                <w:szCs w:val="20"/>
              </w:rPr>
            </w:pPr>
            <w:r>
              <w:rPr>
                <w:rFonts w:ascii="Calibri" w:hAnsi="Calibri"/>
                <w:sz w:val="20"/>
                <w:szCs w:val="20"/>
              </w:rPr>
              <w:t>25</w:t>
            </w:r>
          </w:p>
        </w:tc>
        <w:tc>
          <w:tcPr>
            <w:tcW w:w="1349"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jc w:val="right"/>
              <w:rPr>
                <w:rFonts w:ascii="Calibri" w:hAnsi="Calibri" w:cs="Calibri"/>
                <w:sz w:val="20"/>
                <w:szCs w:val="20"/>
              </w:rPr>
            </w:pPr>
            <w:r>
              <w:rPr>
                <w:rFonts w:ascii="Calibri" w:hAnsi="Calibri"/>
                <w:sz w:val="20"/>
                <w:szCs w:val="20"/>
              </w:rPr>
              <w:t>180.000,00</w:t>
            </w:r>
          </w:p>
        </w:tc>
        <w:tc>
          <w:tcPr>
            <w:tcW w:w="2338" w:type="dxa"/>
            <w:tcBorders>
              <w:top w:val="nil"/>
              <w:left w:val="nil"/>
              <w:bottom w:val="single" w:sz="4" w:space="0" w:color="auto"/>
              <w:right w:val="single" w:sz="4" w:space="0" w:color="auto"/>
            </w:tcBorders>
            <w:shd w:val="clear" w:color="auto" w:fill="auto"/>
            <w:vAlign w:val="center"/>
            <w:hideMark/>
          </w:tcPr>
          <w:p w:rsidR="0082316C" w:rsidRPr="00FF2D99" w:rsidRDefault="0082316C" w:rsidP="00C850FE">
            <w:pPr>
              <w:rPr>
                <w:rFonts w:ascii="Calibri" w:hAnsi="Calibri" w:cs="Calibri"/>
                <w:sz w:val="20"/>
                <w:szCs w:val="20"/>
              </w:rPr>
            </w:pPr>
            <w:r>
              <w:rPr>
                <w:rFonts w:ascii="Calibri" w:hAnsi="Calibri"/>
                <w:sz w:val="20"/>
                <w:szCs w:val="20"/>
              </w:rPr>
              <w:t>cheltuielile de confecționare a plăcilor inscripționate și alte informații</w:t>
            </w:r>
          </w:p>
        </w:tc>
      </w:tr>
      <w:tr w:rsidR="00081C65" w:rsidRPr="00FF2D99" w:rsidTr="00081C65">
        <w:trPr>
          <w:trHeight w:val="499"/>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081C65" w:rsidRPr="00081C65" w:rsidRDefault="00081C65" w:rsidP="00C850FE">
            <w:pPr>
              <w:rPr>
                <w:rFonts w:ascii="Calibri" w:hAnsi="Calibri" w:cs="Calibri"/>
                <w:b/>
                <w:sz w:val="20"/>
                <w:szCs w:val="20"/>
              </w:rPr>
            </w:pPr>
            <w:r>
              <w:rPr>
                <w:rFonts w:ascii="Calibri" w:hAnsi="Calibri"/>
                <w:b/>
                <w:sz w:val="20"/>
                <w:szCs w:val="20"/>
              </w:rPr>
              <w:t>TOTAL</w:t>
            </w:r>
          </w:p>
        </w:tc>
        <w:tc>
          <w:tcPr>
            <w:tcW w:w="1219" w:type="dxa"/>
            <w:tcBorders>
              <w:top w:val="single" w:sz="4" w:space="0" w:color="auto"/>
              <w:left w:val="nil"/>
              <w:bottom w:val="single" w:sz="4" w:space="0" w:color="auto"/>
              <w:right w:val="single" w:sz="4" w:space="0" w:color="auto"/>
            </w:tcBorders>
            <w:shd w:val="clear" w:color="auto" w:fill="auto"/>
            <w:vAlign w:val="center"/>
          </w:tcPr>
          <w:p w:rsidR="00081C65" w:rsidRPr="00081C65" w:rsidRDefault="00081C65" w:rsidP="00C850FE">
            <w:pPr>
              <w:rPr>
                <w:rFonts w:ascii="Calibri" w:hAnsi="Calibri" w:cs="Calibri"/>
                <w:b/>
                <w:sz w:val="20"/>
                <w:szCs w:val="20"/>
                <w:lang w:val="sr-Latn-RS" w:eastAsia="sr-Latn-RS"/>
              </w:rPr>
            </w:pPr>
          </w:p>
        </w:tc>
        <w:tc>
          <w:tcPr>
            <w:tcW w:w="2203" w:type="dxa"/>
            <w:tcBorders>
              <w:top w:val="single" w:sz="4" w:space="0" w:color="auto"/>
              <w:left w:val="nil"/>
              <w:bottom w:val="single" w:sz="4" w:space="0" w:color="auto"/>
              <w:right w:val="single" w:sz="4" w:space="0" w:color="auto"/>
            </w:tcBorders>
            <w:shd w:val="clear" w:color="auto" w:fill="auto"/>
            <w:vAlign w:val="center"/>
          </w:tcPr>
          <w:p w:rsidR="00081C65" w:rsidRPr="00081C65" w:rsidRDefault="00081C65" w:rsidP="00C850FE">
            <w:pPr>
              <w:rPr>
                <w:rFonts w:ascii="Calibri" w:hAnsi="Calibri" w:cs="Calibri"/>
                <w:b/>
                <w:sz w:val="20"/>
                <w:szCs w:val="20"/>
                <w:lang w:val="sr-Latn-RS" w:eastAsia="sr-Latn-R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81C65" w:rsidRPr="00081C65" w:rsidRDefault="00081C65" w:rsidP="00C850FE">
            <w:pPr>
              <w:jc w:val="center"/>
              <w:rPr>
                <w:rFonts w:ascii="Calibri" w:hAnsi="Calibri" w:cs="Calibri"/>
                <w:b/>
                <w:sz w:val="20"/>
                <w:szCs w:val="20"/>
                <w:lang w:val="sr-Latn-RS" w:eastAsia="sr-Latn-RS"/>
              </w:rPr>
            </w:pPr>
          </w:p>
        </w:tc>
        <w:tc>
          <w:tcPr>
            <w:tcW w:w="1349" w:type="dxa"/>
            <w:tcBorders>
              <w:top w:val="single" w:sz="4" w:space="0" w:color="auto"/>
              <w:left w:val="nil"/>
              <w:bottom w:val="single" w:sz="4" w:space="0" w:color="auto"/>
              <w:right w:val="single" w:sz="4" w:space="0" w:color="auto"/>
            </w:tcBorders>
            <w:shd w:val="clear" w:color="auto" w:fill="auto"/>
            <w:vAlign w:val="center"/>
          </w:tcPr>
          <w:p w:rsidR="00081C65" w:rsidRPr="00081C65" w:rsidRDefault="00081C65" w:rsidP="00C850FE">
            <w:pPr>
              <w:jc w:val="right"/>
              <w:rPr>
                <w:rFonts w:ascii="Calibri" w:hAnsi="Calibri" w:cs="Calibri"/>
                <w:b/>
                <w:sz w:val="20"/>
                <w:szCs w:val="20"/>
              </w:rPr>
            </w:pPr>
            <w:r>
              <w:rPr>
                <w:rFonts w:ascii="Calibri" w:hAnsi="Calibri"/>
                <w:b/>
                <w:sz w:val="20"/>
                <w:szCs w:val="20"/>
              </w:rPr>
              <w:t>10.000.000,00 dinari</w:t>
            </w:r>
          </w:p>
        </w:tc>
        <w:tc>
          <w:tcPr>
            <w:tcW w:w="2338" w:type="dxa"/>
            <w:tcBorders>
              <w:top w:val="single" w:sz="4" w:space="0" w:color="auto"/>
              <w:left w:val="nil"/>
              <w:bottom w:val="single" w:sz="4" w:space="0" w:color="auto"/>
              <w:right w:val="single" w:sz="4" w:space="0" w:color="auto"/>
            </w:tcBorders>
            <w:shd w:val="clear" w:color="auto" w:fill="auto"/>
            <w:vAlign w:val="center"/>
          </w:tcPr>
          <w:p w:rsidR="00081C65" w:rsidRPr="00FF2D99" w:rsidRDefault="00081C65" w:rsidP="00C850FE">
            <w:pPr>
              <w:rPr>
                <w:rFonts w:ascii="Calibri" w:hAnsi="Calibri" w:cs="Calibri"/>
                <w:sz w:val="20"/>
                <w:szCs w:val="20"/>
                <w:lang w:val="sr-Latn-RS" w:eastAsia="sr-Latn-RS"/>
              </w:rPr>
            </w:pPr>
          </w:p>
        </w:tc>
      </w:tr>
    </w:tbl>
    <w:p w:rsidR="0082316C" w:rsidRDefault="0082316C" w:rsidP="0082316C">
      <w:pPr>
        <w:jc w:val="center"/>
        <w:rPr>
          <w:b/>
          <w:sz w:val="20"/>
          <w:szCs w:val="22"/>
          <w:lang w:val="sr-Cyrl-RS"/>
        </w:rPr>
      </w:pPr>
    </w:p>
    <w:p w:rsidR="009C4C57" w:rsidRPr="00FF4D56" w:rsidRDefault="009C4C57" w:rsidP="009C4C57">
      <w:pPr>
        <w:ind w:firstLine="720"/>
        <w:jc w:val="both"/>
        <w:rPr>
          <w:rFonts w:asciiTheme="minorHAnsi" w:hAnsiTheme="minorHAnsi" w:cstheme="minorHAnsi"/>
          <w:sz w:val="22"/>
          <w:szCs w:val="22"/>
          <w:lang w:val="sr-Cyrl-RS"/>
        </w:rPr>
      </w:pPr>
    </w:p>
    <w:p w:rsidR="003F06B3" w:rsidRPr="00FF4D56" w:rsidRDefault="003F06B3" w:rsidP="009C4C57">
      <w:pPr>
        <w:ind w:firstLine="720"/>
        <w:jc w:val="both"/>
        <w:rPr>
          <w:rFonts w:asciiTheme="minorHAnsi" w:hAnsiTheme="minorHAnsi" w:cstheme="minorHAnsi"/>
          <w:sz w:val="20"/>
          <w:szCs w:val="20"/>
          <w:lang w:val="sr-Cyrl-RS"/>
        </w:rPr>
      </w:pPr>
    </w:p>
    <w:p w:rsidR="005E2020" w:rsidRDefault="005E2020" w:rsidP="00494558">
      <w:pPr>
        <w:jc w:val="center"/>
        <w:rPr>
          <w:rFonts w:asciiTheme="minorHAnsi" w:hAnsiTheme="minorHAnsi" w:cstheme="minorHAnsi"/>
          <w:b/>
          <w:sz w:val="22"/>
          <w:szCs w:val="22"/>
        </w:rPr>
      </w:pPr>
    </w:p>
    <w:p w:rsidR="00494558" w:rsidRPr="00FF4D56" w:rsidRDefault="00494558" w:rsidP="00494558">
      <w:pPr>
        <w:jc w:val="center"/>
        <w:rPr>
          <w:rFonts w:asciiTheme="minorHAnsi" w:hAnsiTheme="minorHAnsi" w:cstheme="minorHAnsi"/>
          <w:b/>
          <w:sz w:val="22"/>
          <w:szCs w:val="22"/>
        </w:rPr>
      </w:pPr>
      <w:r>
        <w:rPr>
          <w:rFonts w:asciiTheme="minorHAnsi" w:hAnsiTheme="minorHAnsi"/>
          <w:b/>
          <w:sz w:val="22"/>
          <w:szCs w:val="22"/>
        </w:rPr>
        <w:t>Expunerea de motive:</w:t>
      </w:r>
    </w:p>
    <w:p w:rsidR="00494558" w:rsidRPr="00FF4D56" w:rsidRDefault="00494558" w:rsidP="00494558">
      <w:pPr>
        <w:jc w:val="center"/>
        <w:rPr>
          <w:rFonts w:asciiTheme="minorHAnsi" w:hAnsiTheme="minorHAnsi" w:cstheme="minorHAnsi"/>
          <w:sz w:val="22"/>
          <w:szCs w:val="22"/>
          <w:lang w:val="sr-Latn-RS"/>
        </w:rPr>
      </w:pPr>
    </w:p>
    <w:p w:rsidR="00494558" w:rsidRPr="00FF4D56" w:rsidRDefault="00494558" w:rsidP="00494558">
      <w:pPr>
        <w:ind w:firstLine="720"/>
        <w:jc w:val="both"/>
        <w:rPr>
          <w:rFonts w:asciiTheme="minorHAnsi" w:hAnsiTheme="minorHAnsi" w:cstheme="minorHAnsi"/>
          <w:sz w:val="22"/>
          <w:szCs w:val="22"/>
        </w:rPr>
      </w:pPr>
      <w:r>
        <w:rPr>
          <w:rFonts w:asciiTheme="minorHAnsi" w:hAnsiTheme="minorHAnsi"/>
          <w:sz w:val="22"/>
          <w:szCs w:val="22"/>
        </w:rPr>
        <w:t>Prin Hotărârea Adunării Provinciei privind repartizarea mijloacelor bugetare organelor şi organizaţiilor în a căror activitate sunt în uz oficial limbile şi grafiile minorităţilor naţionale – comunităţilor naţionale („Buletinul oficial al P.A.V.”, numărul, 14/2015), se stipulează modul, condițiile și criteriile pentru repartizarea mijloacelor organelor și organizațiilor din teritoriul Provinciei Autonome Voivodina, în a căror activitate sunt în uz oficial limbile şi grafiile minorităţilor naţionale – comunităţilor naţionale Mijloacele menționate se asigură din bugetul Provinciei Autonome Voivodina și se țin în partea specială bugetară a Secretariatului.</w:t>
      </w:r>
    </w:p>
    <w:p w:rsidR="00494558" w:rsidRPr="00FF4D56" w:rsidRDefault="00494558" w:rsidP="00494558">
      <w:pPr>
        <w:ind w:firstLine="720"/>
        <w:jc w:val="both"/>
        <w:rPr>
          <w:rFonts w:asciiTheme="minorHAnsi" w:hAnsiTheme="minorHAnsi" w:cstheme="minorHAnsi"/>
          <w:sz w:val="22"/>
          <w:szCs w:val="22"/>
        </w:rPr>
      </w:pPr>
      <w:r>
        <w:rPr>
          <w:rFonts w:asciiTheme="minorHAnsi" w:hAnsiTheme="minorHAnsi"/>
          <w:sz w:val="22"/>
          <w:szCs w:val="22"/>
        </w:rPr>
        <w:t xml:space="preserve">În baza articolului 6 din Hotărârea Adunării Provinciei privind repartizarea mijloacelor bugetare organelor şi organizaţiilor în a căror activitate sunt în uz oficial limbile şi grafiile minorităţilor naţionale – comunităţilor naţionale Secretariatul pe data de 29.01.2024 a publicat Concursul  pentru repartizarea mijloacelor bugetare organelor şi organizaţiilor din Provincia Autonomă Voivodina în a căror activitate sunt în uz oficial limbile şi grafiile minorităţilor naţionale - comunităţilor naţionale pentru anul 2024, numărul 000151141 2024 09427 005 000 000 001. Prin prezenta decizie, în baza concursului realizat în confomritate cu articolul 23 alineatul 4 din Hotărârea Adunării Provinciei privind bugetul Provinciei Autonome Voivodina pentru anul 2024 și mijloacelor asigurate pentru destinațiile menționate, stabilite la articolul 11 din aceeași hotărâre, se efectuează repartizarea mijloacelor conform cererilor sosite la concurs, în cuantum de 10.000.000,00 dinari. </w:t>
      </w:r>
    </w:p>
    <w:p w:rsidR="00494558" w:rsidRPr="00FF4D56" w:rsidRDefault="00494558" w:rsidP="00494558">
      <w:pPr>
        <w:ind w:firstLine="720"/>
        <w:jc w:val="both"/>
        <w:rPr>
          <w:rFonts w:asciiTheme="minorHAnsi" w:hAnsiTheme="minorHAnsi" w:cstheme="minorHAnsi"/>
          <w:sz w:val="22"/>
          <w:szCs w:val="22"/>
        </w:rPr>
      </w:pPr>
      <w:r>
        <w:rPr>
          <w:rFonts w:asciiTheme="minorHAnsi" w:hAnsiTheme="minorHAnsi"/>
          <w:sz w:val="22"/>
          <w:szCs w:val="22"/>
        </w:rPr>
        <w:t xml:space="preserve">Mijloacele în baza concursului și Propunerii comisiei de concurs pentru repartizarea mijloacelor înființată prin decizia secrtearului provincial numărul 000151141 2024 09427 005 000 000 001 din 04.04.2024, se acordă pentru finanțarea, respectiv participarea la finanțarea proiectelor și activităților organelor și organizațiilor din teritoriul Provinciei Autonome Voivodina în a căror activitate sunt în uz oficial limbile şi grafiile minorităţilor naţionale – comunităţilor naţionale, pentru îmbunătățirea exercitării dreptului la uz oficial al limbilor și grafiilor din teritoriul Provinciei Autonome Voivodina. </w:t>
      </w:r>
    </w:p>
    <w:p w:rsidR="00494558" w:rsidRPr="00FF4D56" w:rsidRDefault="00494558" w:rsidP="00494558">
      <w:pPr>
        <w:ind w:firstLine="720"/>
        <w:jc w:val="both"/>
        <w:rPr>
          <w:rFonts w:asciiTheme="minorHAnsi" w:hAnsiTheme="minorHAnsi" w:cstheme="minorHAnsi"/>
          <w:sz w:val="22"/>
          <w:szCs w:val="22"/>
        </w:rPr>
      </w:pPr>
      <w:r>
        <w:rPr>
          <w:rFonts w:asciiTheme="minorHAnsi" w:hAnsiTheme="minorHAnsi"/>
          <w:sz w:val="22"/>
          <w:szCs w:val="22"/>
        </w:rPr>
        <w:t xml:space="preserve">Beneficiarii au obligaţia ca la realizarea destinaţiei pentru care au fost alocate mijloacele, să procedeze în conformitate cu dispoziţiile Legii privind achiziţiile publice. Secretariatul va </w:t>
      </w:r>
      <w:r>
        <w:rPr>
          <w:rFonts w:asciiTheme="minorHAnsi" w:hAnsiTheme="minorHAnsi"/>
          <w:b/>
          <w:bCs/>
          <w:sz w:val="22"/>
          <w:szCs w:val="22"/>
        </w:rPr>
        <w:t>înştiinţa beneficiarii</w:t>
      </w:r>
      <w:r>
        <w:rPr>
          <w:rFonts w:asciiTheme="minorHAnsi" w:hAnsiTheme="minorHAnsi"/>
          <w:sz w:val="22"/>
          <w:szCs w:val="22"/>
        </w:rPr>
        <w:t xml:space="preserve"> cu privire la repartizarea mijloacelor care a fost stabilită în baza prezentei decizii prin publicarea rezultatelor Concursului pe pagina de internet a Secretariatului. Obligațiile reciproce, dintre Secretariat și beneficiarii de mijloace, se preiau în baza contractului scris.</w:t>
      </w:r>
    </w:p>
    <w:p w:rsidR="00494558" w:rsidRPr="00FF4D56" w:rsidRDefault="00494558" w:rsidP="00494558">
      <w:pPr>
        <w:ind w:firstLine="720"/>
        <w:jc w:val="both"/>
        <w:rPr>
          <w:rFonts w:asciiTheme="minorHAnsi" w:hAnsiTheme="minorHAnsi" w:cstheme="minorHAnsi"/>
          <w:sz w:val="22"/>
          <w:szCs w:val="22"/>
        </w:rPr>
      </w:pPr>
      <w:r>
        <w:rPr>
          <w:rFonts w:asciiTheme="minorHAnsi" w:hAnsiTheme="minorHAnsi"/>
          <w:sz w:val="22"/>
          <w:szCs w:val="22"/>
        </w:rPr>
        <w:t xml:space="preserve">În conformitate cu cele menționate, raportat la articolul 9 Hotărârea Adunării Provinciei privind repartizarea mijloacelor bugetare organelor şi organizaţiilor în a căror activitate sunt în uz oficial limbile </w:t>
      </w:r>
      <w:r>
        <w:rPr>
          <w:rFonts w:asciiTheme="minorHAnsi" w:hAnsiTheme="minorHAnsi"/>
          <w:sz w:val="22"/>
          <w:szCs w:val="22"/>
        </w:rPr>
        <w:lastRenderedPageBreak/>
        <w:t>şi grafiile minorităţilor naţionale – comunităţilor naţionale secretarul provincial a emis decizia precum în dispozitiv.</w:t>
      </w:r>
    </w:p>
    <w:p w:rsidR="00494558" w:rsidRPr="00FF4D56" w:rsidRDefault="00494558" w:rsidP="00494558">
      <w:pPr>
        <w:ind w:firstLine="720"/>
        <w:rPr>
          <w:rFonts w:asciiTheme="minorHAnsi" w:hAnsiTheme="minorHAnsi" w:cstheme="minorHAnsi"/>
          <w:sz w:val="22"/>
          <w:szCs w:val="22"/>
        </w:rPr>
      </w:pPr>
      <w:r>
        <w:rPr>
          <w:rFonts w:asciiTheme="minorHAnsi" w:hAnsiTheme="minorHAnsi"/>
          <w:sz w:val="22"/>
          <w:szCs w:val="22"/>
        </w:rPr>
        <w:t>Prezenta decizie este definitivă şi împotriva ei nu se poate depune plângere.</w:t>
      </w:r>
    </w:p>
    <w:p w:rsidR="00494558" w:rsidRPr="00FF4D56" w:rsidRDefault="00494558" w:rsidP="00FE4700">
      <w:pPr>
        <w:ind w:firstLine="720"/>
        <w:rPr>
          <w:rFonts w:asciiTheme="minorHAnsi" w:hAnsiTheme="minorHAnsi" w:cstheme="minorHAnsi"/>
          <w:sz w:val="22"/>
          <w:szCs w:val="22"/>
        </w:rPr>
      </w:pPr>
      <w:r>
        <w:rPr>
          <w:rFonts w:asciiTheme="minorHAnsi" w:hAnsiTheme="minorHAnsi"/>
          <w:sz w:val="22"/>
          <w:szCs w:val="22"/>
        </w:rPr>
        <w:t xml:space="preserve"> Decizia se trimite:</w:t>
      </w:r>
    </w:p>
    <w:p w:rsidR="00494558" w:rsidRPr="00FF4D56" w:rsidRDefault="00494558" w:rsidP="00FF4D56">
      <w:pPr>
        <w:pStyle w:val="ListParagraph"/>
        <w:numPr>
          <w:ilvl w:val="0"/>
          <w:numId w:val="1"/>
        </w:numPr>
        <w:ind w:left="284" w:hanging="294"/>
        <w:rPr>
          <w:rFonts w:asciiTheme="minorHAnsi" w:hAnsiTheme="minorHAnsi" w:cstheme="minorHAnsi"/>
          <w:sz w:val="22"/>
          <w:szCs w:val="22"/>
        </w:rPr>
      </w:pPr>
      <w:r>
        <w:rPr>
          <w:rFonts w:asciiTheme="minorHAnsi" w:hAnsiTheme="minorHAnsi"/>
          <w:sz w:val="22"/>
          <w:szCs w:val="22"/>
        </w:rPr>
        <w:t>Beneficiarilor;</w:t>
      </w:r>
    </w:p>
    <w:p w:rsidR="00FF4D56" w:rsidRPr="00FF4D56" w:rsidRDefault="00494558" w:rsidP="00FF4D56">
      <w:pPr>
        <w:pStyle w:val="ListParagraph"/>
        <w:numPr>
          <w:ilvl w:val="0"/>
          <w:numId w:val="1"/>
        </w:numPr>
        <w:ind w:left="284" w:hanging="294"/>
        <w:rPr>
          <w:rFonts w:asciiTheme="minorHAnsi" w:hAnsiTheme="minorHAnsi" w:cstheme="minorHAnsi"/>
          <w:sz w:val="22"/>
          <w:szCs w:val="22"/>
        </w:rPr>
      </w:pPr>
      <w:r>
        <w:rPr>
          <w:rFonts w:asciiTheme="minorHAnsi" w:hAnsiTheme="minorHAnsi"/>
          <w:sz w:val="22"/>
          <w:szCs w:val="22"/>
        </w:rPr>
        <w:t>Sectorului pentru activităţi material-financiare</w:t>
      </w:r>
    </w:p>
    <w:p w:rsidR="00494558" w:rsidRPr="00FF4D56" w:rsidRDefault="00494558" w:rsidP="00FF4D56">
      <w:pPr>
        <w:pStyle w:val="ListParagraph"/>
        <w:ind w:left="284"/>
        <w:rPr>
          <w:rFonts w:asciiTheme="minorHAnsi" w:hAnsiTheme="minorHAnsi" w:cstheme="minorHAnsi"/>
          <w:sz w:val="22"/>
          <w:szCs w:val="22"/>
        </w:rPr>
      </w:pPr>
      <w:r>
        <w:rPr>
          <w:rFonts w:asciiTheme="minorHAnsi" w:hAnsiTheme="minorHAnsi"/>
          <w:sz w:val="22"/>
          <w:szCs w:val="22"/>
        </w:rPr>
        <w:t>ale Secretariatului;</w:t>
      </w:r>
    </w:p>
    <w:p w:rsidR="00494558" w:rsidRPr="00FF4D56" w:rsidRDefault="00494558" w:rsidP="00FF4D56">
      <w:pPr>
        <w:pStyle w:val="ListParagraph"/>
        <w:numPr>
          <w:ilvl w:val="0"/>
          <w:numId w:val="1"/>
        </w:numPr>
        <w:ind w:left="284" w:hanging="294"/>
        <w:rPr>
          <w:rFonts w:asciiTheme="minorHAnsi" w:hAnsiTheme="minorHAnsi" w:cstheme="minorHAnsi"/>
          <w:sz w:val="22"/>
          <w:szCs w:val="22"/>
        </w:rPr>
      </w:pPr>
      <w:r>
        <w:rPr>
          <w:rFonts w:asciiTheme="minorHAnsi" w:hAnsiTheme="minorHAnsi"/>
          <w:sz w:val="22"/>
          <w:szCs w:val="22"/>
        </w:rPr>
        <w:t xml:space="preserve">Arhivei. </w:t>
      </w:r>
    </w:p>
    <w:p w:rsidR="00494558" w:rsidRPr="00FF4D56" w:rsidRDefault="00494558" w:rsidP="00494558">
      <w:pPr>
        <w:rPr>
          <w:rFonts w:asciiTheme="minorHAnsi" w:hAnsiTheme="minorHAnsi" w:cstheme="minorHAnsi"/>
          <w:sz w:val="22"/>
          <w:szCs w:val="22"/>
        </w:rPr>
      </w:pPr>
      <w:r>
        <w:rPr>
          <w:rFonts w:asciiTheme="minorHAnsi" w:hAnsiTheme="minorHAnsi"/>
          <w:sz w:val="22"/>
          <w:szCs w:val="22"/>
        </w:rPr>
        <w:t xml:space="preserve">                        </w:t>
      </w:r>
    </w:p>
    <w:tbl>
      <w:tblPr>
        <w:tblW w:w="0" w:type="auto"/>
        <w:tblLook w:val="04A0" w:firstRow="1" w:lastRow="0" w:firstColumn="1" w:lastColumn="0" w:noHBand="0" w:noVBand="1"/>
      </w:tblPr>
      <w:tblGrid>
        <w:gridCol w:w="5353"/>
        <w:gridCol w:w="3176"/>
      </w:tblGrid>
      <w:tr w:rsidR="00494558" w:rsidRPr="00FF4D56" w:rsidTr="00626030">
        <w:tc>
          <w:tcPr>
            <w:tcW w:w="5353" w:type="dxa"/>
            <w:shd w:val="clear" w:color="auto" w:fill="auto"/>
          </w:tcPr>
          <w:p w:rsidR="00494558" w:rsidRPr="00FF4D56" w:rsidRDefault="00494558" w:rsidP="00494558">
            <w:pPr>
              <w:rPr>
                <w:rFonts w:asciiTheme="minorHAnsi" w:hAnsiTheme="minorHAnsi" w:cstheme="minorHAnsi"/>
                <w:sz w:val="22"/>
                <w:szCs w:val="22"/>
              </w:rPr>
            </w:pPr>
          </w:p>
        </w:tc>
        <w:tc>
          <w:tcPr>
            <w:tcW w:w="3176" w:type="dxa"/>
            <w:shd w:val="clear" w:color="auto" w:fill="auto"/>
          </w:tcPr>
          <w:p w:rsidR="00494558" w:rsidRPr="00FF4D56" w:rsidRDefault="00494558" w:rsidP="00494558">
            <w:pPr>
              <w:jc w:val="center"/>
              <w:rPr>
                <w:rFonts w:asciiTheme="minorHAnsi" w:hAnsiTheme="minorHAnsi" w:cstheme="minorHAnsi"/>
                <w:sz w:val="22"/>
                <w:szCs w:val="22"/>
              </w:rPr>
            </w:pPr>
            <w:r>
              <w:rPr>
                <w:rFonts w:asciiTheme="minorHAnsi" w:hAnsiTheme="minorHAnsi"/>
                <w:sz w:val="22"/>
                <w:szCs w:val="22"/>
              </w:rPr>
              <w:t>SECRETAR PROVINCIAL</w:t>
            </w:r>
          </w:p>
        </w:tc>
      </w:tr>
      <w:tr w:rsidR="00494558" w:rsidRPr="00FF4D56" w:rsidTr="00626030">
        <w:tc>
          <w:tcPr>
            <w:tcW w:w="5353" w:type="dxa"/>
            <w:shd w:val="clear" w:color="auto" w:fill="auto"/>
          </w:tcPr>
          <w:p w:rsidR="00494558" w:rsidRPr="00FF4D56" w:rsidRDefault="00494558" w:rsidP="00494558">
            <w:pPr>
              <w:rPr>
                <w:rFonts w:asciiTheme="minorHAnsi" w:hAnsiTheme="minorHAnsi" w:cstheme="minorHAnsi"/>
                <w:sz w:val="22"/>
                <w:szCs w:val="22"/>
              </w:rPr>
            </w:pPr>
          </w:p>
        </w:tc>
        <w:tc>
          <w:tcPr>
            <w:tcW w:w="3176" w:type="dxa"/>
            <w:shd w:val="clear" w:color="auto" w:fill="auto"/>
          </w:tcPr>
          <w:tbl>
            <w:tblPr>
              <w:tblW w:w="0" w:type="auto"/>
              <w:tblLook w:val="04A0" w:firstRow="1" w:lastRow="0" w:firstColumn="1" w:lastColumn="0" w:noHBand="0" w:noVBand="1"/>
            </w:tblPr>
            <w:tblGrid>
              <w:gridCol w:w="2960"/>
            </w:tblGrid>
            <w:tr w:rsidR="00494558" w:rsidRPr="00FF4D56" w:rsidTr="00626030">
              <w:tc>
                <w:tcPr>
                  <w:tcW w:w="3176" w:type="dxa"/>
                  <w:shd w:val="clear" w:color="auto" w:fill="auto"/>
                </w:tcPr>
                <w:p w:rsidR="00494558" w:rsidRPr="00FF4D56" w:rsidRDefault="00494558" w:rsidP="00FF4D56">
                  <w:pPr>
                    <w:ind w:firstLine="720"/>
                    <w:jc w:val="center"/>
                    <w:rPr>
                      <w:rFonts w:asciiTheme="minorHAnsi" w:hAnsiTheme="minorHAnsi" w:cstheme="minorHAnsi"/>
                      <w:sz w:val="22"/>
                      <w:szCs w:val="22"/>
                      <w:lang w:val="sr-Cyrl-CS"/>
                    </w:rPr>
                  </w:pPr>
                </w:p>
                <w:p w:rsidR="00494558" w:rsidRPr="00FF4D56" w:rsidRDefault="00494558" w:rsidP="00FF4D56">
                  <w:pPr>
                    <w:jc w:val="center"/>
                    <w:rPr>
                      <w:rFonts w:asciiTheme="minorHAnsi" w:hAnsiTheme="minorHAnsi" w:cstheme="minorHAnsi"/>
                      <w:sz w:val="22"/>
                      <w:szCs w:val="22"/>
                    </w:rPr>
                  </w:pPr>
                  <w:r>
                    <w:rPr>
                      <w:rFonts w:asciiTheme="minorHAnsi" w:hAnsiTheme="minorHAnsi"/>
                      <w:sz w:val="22"/>
                      <w:szCs w:val="22"/>
                    </w:rPr>
                    <w:t>Szakállas Zsolt</w:t>
                  </w:r>
                </w:p>
              </w:tc>
            </w:tr>
            <w:tr w:rsidR="00494558" w:rsidRPr="00FF4D56" w:rsidTr="00626030">
              <w:tc>
                <w:tcPr>
                  <w:tcW w:w="3176" w:type="dxa"/>
                  <w:shd w:val="clear" w:color="auto" w:fill="auto"/>
                </w:tcPr>
                <w:p w:rsidR="00494558" w:rsidRPr="00FF4D56" w:rsidRDefault="00494558" w:rsidP="00FF4D56">
                  <w:pPr>
                    <w:jc w:val="center"/>
                    <w:rPr>
                      <w:rFonts w:asciiTheme="minorHAnsi" w:hAnsiTheme="minorHAnsi" w:cstheme="minorHAnsi"/>
                      <w:sz w:val="22"/>
                      <w:szCs w:val="22"/>
                    </w:rPr>
                  </w:pPr>
                  <w:bookmarkStart w:id="0" w:name="_GoBack"/>
                  <w:bookmarkEnd w:id="0"/>
                </w:p>
              </w:tc>
            </w:tr>
          </w:tbl>
          <w:p w:rsidR="00494558" w:rsidRPr="00FF4D56" w:rsidRDefault="00494558" w:rsidP="00494558">
            <w:pPr>
              <w:rPr>
                <w:rFonts w:asciiTheme="minorHAnsi" w:hAnsiTheme="minorHAnsi" w:cstheme="minorHAnsi"/>
                <w:sz w:val="22"/>
                <w:szCs w:val="22"/>
              </w:rPr>
            </w:pPr>
          </w:p>
        </w:tc>
      </w:tr>
    </w:tbl>
    <w:p w:rsidR="00494558" w:rsidRPr="00FF4D56" w:rsidRDefault="00494558" w:rsidP="00FF4D56">
      <w:pPr>
        <w:rPr>
          <w:rFonts w:asciiTheme="minorHAnsi" w:hAnsiTheme="minorHAnsi" w:cstheme="minorHAnsi"/>
        </w:rPr>
      </w:pPr>
    </w:p>
    <w:sectPr w:rsidR="00494558" w:rsidRPr="00FF4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22B4D"/>
    <w:multiLevelType w:val="hybridMultilevel"/>
    <w:tmpl w:val="EBA6DF3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17"/>
    <w:rsid w:val="00081C65"/>
    <w:rsid w:val="000A6E75"/>
    <w:rsid w:val="000C5617"/>
    <w:rsid w:val="000F5F15"/>
    <w:rsid w:val="001C309C"/>
    <w:rsid w:val="002C134E"/>
    <w:rsid w:val="002C24E1"/>
    <w:rsid w:val="00301F20"/>
    <w:rsid w:val="00391D12"/>
    <w:rsid w:val="003D7616"/>
    <w:rsid w:val="003F06B3"/>
    <w:rsid w:val="00461902"/>
    <w:rsid w:val="00494558"/>
    <w:rsid w:val="004A173E"/>
    <w:rsid w:val="004B21D0"/>
    <w:rsid w:val="005E2020"/>
    <w:rsid w:val="006E140E"/>
    <w:rsid w:val="0082316C"/>
    <w:rsid w:val="008F5D16"/>
    <w:rsid w:val="00901070"/>
    <w:rsid w:val="00905C6C"/>
    <w:rsid w:val="009A7101"/>
    <w:rsid w:val="009C4C57"/>
    <w:rsid w:val="009E0655"/>
    <w:rsid w:val="00CD77A9"/>
    <w:rsid w:val="00D35A6D"/>
    <w:rsid w:val="00DA4CF6"/>
    <w:rsid w:val="00FE4700"/>
    <w:rsid w:val="00FF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3B3D"/>
  <w15:chartTrackingRefBased/>
  <w15:docId w15:val="{0BA6F789-E191-469A-8376-A135416B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C57"/>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4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2879</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Bata</dc:creator>
  <cp:keywords/>
  <dc:description/>
  <cp:lastModifiedBy>Vladimir Mitrovic</cp:lastModifiedBy>
  <cp:revision>3</cp:revision>
  <dcterms:created xsi:type="dcterms:W3CDTF">2024-04-22T11:09:00Z</dcterms:created>
  <dcterms:modified xsi:type="dcterms:W3CDTF">2024-04-22T11:34:00Z</dcterms:modified>
</cp:coreProperties>
</file>